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9D" w:rsidRDefault="002D1F88" w:rsidP="00561D8A">
      <w:pPr>
        <w:rPr>
          <w:b/>
        </w:rPr>
      </w:pPr>
      <w:r>
        <w:rPr>
          <w:b/>
        </w:rPr>
        <w:tab/>
      </w:r>
      <w:r>
        <w:rPr>
          <w:b/>
        </w:rPr>
        <w:tab/>
      </w:r>
      <w:r>
        <w:rPr>
          <w:b/>
        </w:rPr>
        <w:tab/>
      </w:r>
      <w:r>
        <w:rPr>
          <w:b/>
        </w:rPr>
        <w:tab/>
      </w:r>
      <w:r w:rsidR="00570C9D" w:rsidRPr="000331A2">
        <w:rPr>
          <w:b/>
        </w:rPr>
        <w:t>Supporting Statement</w:t>
      </w:r>
    </w:p>
    <w:p w:rsidR="009F2CF7" w:rsidRDefault="009F2CF7" w:rsidP="00570C9D">
      <w:pPr>
        <w:jc w:val="center"/>
        <w:rPr>
          <w:b/>
        </w:rPr>
      </w:pPr>
      <w:r>
        <w:rPr>
          <w:b/>
        </w:rPr>
        <w:t xml:space="preserve">Importation of </w:t>
      </w:r>
      <w:r w:rsidR="00A23C92">
        <w:rPr>
          <w:b/>
        </w:rPr>
        <w:t xml:space="preserve">Fresh Apricots </w:t>
      </w:r>
      <w:r>
        <w:rPr>
          <w:b/>
        </w:rPr>
        <w:t xml:space="preserve">from </w:t>
      </w:r>
      <w:r w:rsidR="00A23C92">
        <w:rPr>
          <w:b/>
        </w:rPr>
        <w:t>Continental Spain</w:t>
      </w:r>
    </w:p>
    <w:p w:rsidR="009F2CF7" w:rsidRDefault="009F2CF7" w:rsidP="00570C9D">
      <w:pPr>
        <w:jc w:val="center"/>
        <w:rPr>
          <w:b/>
        </w:rPr>
      </w:pPr>
      <w:r>
        <w:rPr>
          <w:b/>
        </w:rPr>
        <w:t>Docket No. APHIS-20</w:t>
      </w:r>
      <w:r w:rsidR="00A23C92">
        <w:rPr>
          <w:b/>
        </w:rPr>
        <w:t>11</w:t>
      </w:r>
      <w:r>
        <w:rPr>
          <w:b/>
        </w:rPr>
        <w:t>-0</w:t>
      </w:r>
      <w:r w:rsidR="00A23C92">
        <w:rPr>
          <w:b/>
        </w:rPr>
        <w:t>132</w:t>
      </w:r>
    </w:p>
    <w:p w:rsidR="009F2CF7" w:rsidRPr="000331A2" w:rsidRDefault="009F2CF7" w:rsidP="00570C9D">
      <w:pPr>
        <w:jc w:val="center"/>
        <w:rPr>
          <w:b/>
        </w:rPr>
      </w:pP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 xml:space="preserve">ection Act (7 U.S.C. 7701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rsidR="00371121" w:rsidRDefault="00371121" w:rsidP="00570C9D"/>
    <w:p w:rsidR="00D9713B" w:rsidRDefault="00371121" w:rsidP="00570C9D">
      <w:r>
        <w:t>The regulations in “Subpart-Fruits and Vegetables” (7 CFR 319.56 thro</w:t>
      </w:r>
      <w:r w:rsidR="009F2CF7">
        <w:t>ugh 319.56-5</w:t>
      </w:r>
      <w:r w:rsidR="005A322F">
        <w:t>4</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rsidR="009F2CF7" w:rsidRDefault="009F2CF7" w:rsidP="00570C9D"/>
    <w:p w:rsidR="009F2CF7" w:rsidRPr="009B7183" w:rsidRDefault="009F2CF7" w:rsidP="00570C9D">
      <w:r>
        <w:t>APHIS</w:t>
      </w:r>
      <w:r w:rsidR="00CE3E03">
        <w:t>’ final rule will</w:t>
      </w:r>
      <w:r>
        <w:t xml:space="preserve"> amend the fruits and vegetables regulations to allow the importation into the continental United States of </w:t>
      </w:r>
      <w:r w:rsidR="00985183">
        <w:t xml:space="preserve">fresh apricots </w:t>
      </w:r>
      <w:r>
        <w:t xml:space="preserve">from </w:t>
      </w:r>
      <w:r w:rsidR="00985183">
        <w:t>Continental Spain,</w:t>
      </w:r>
      <w:r>
        <w:t xml:space="preserve"> subject to a systems approach.</w:t>
      </w:r>
      <w:r w:rsidR="008540DF">
        <w:t xml:space="preserve">  </w:t>
      </w:r>
      <w:r w:rsidR="00561D8A">
        <w:t>The systems approach</w:t>
      </w:r>
      <w:r w:rsidR="004B061E" w:rsidRPr="003A4B12">
        <w:t xml:space="preserve"> </w:t>
      </w:r>
      <w:r w:rsidR="004B061E">
        <w:t>include</w:t>
      </w:r>
      <w:r w:rsidR="00561D8A">
        <w:t>s</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biological controls.  The fruit w</w:t>
      </w:r>
      <w:r w:rsidR="00CE3E03">
        <w:t xml:space="preserve">ill </w:t>
      </w:r>
      <w:r w:rsidR="004B061E">
        <w:t>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4B061E">
        <w:t>.  Consignments w</w:t>
      </w:r>
      <w:r w:rsidR="00CE3E03">
        <w:t>ill</w:t>
      </w:r>
      <w:r w:rsidR="004B061E">
        <w:t xml:space="preserve"> have to be accompanied by </w:t>
      </w:r>
      <w:r w:rsidR="004B061E" w:rsidRPr="003A4B12">
        <w:t xml:space="preserve">a </w:t>
      </w:r>
      <w:proofErr w:type="spellStart"/>
      <w:r w:rsidR="004B061E" w:rsidRPr="003A4B12">
        <w:t>phytosanitary</w:t>
      </w:r>
      <w:proofErr w:type="spellEnd"/>
      <w:r w:rsidR="004B061E" w:rsidRPr="003A4B12">
        <w:t xml:space="preserve"> certificate issued by the national plant protection organization of Spain declaring that the fruit is free from all quarantine pests and has been produced in accordance with the systems approach</w:t>
      </w:r>
      <w:r w:rsidR="004B061E">
        <w:t xml:space="preserve">.  In addition, the apricots would be required to undergo </w:t>
      </w:r>
      <w:r w:rsidR="004B061E" w:rsidRPr="003A4B12">
        <w:t>cold treatment</w:t>
      </w:r>
      <w:r w:rsidR="004B061E">
        <w:t xml:space="preserve"> </w:t>
      </w:r>
      <w:r w:rsidR="004B061E" w:rsidRPr="003A4B12">
        <w:t xml:space="preserve">and </w:t>
      </w:r>
      <w:r w:rsidR="004B061E">
        <w:t xml:space="preserve">be subject to </w:t>
      </w:r>
      <w:r w:rsidR="004B061E" w:rsidRPr="003A4B12">
        <w:t>port of entry inspection.</w:t>
      </w:r>
      <w:r w:rsidR="004B061E">
        <w:t xml:space="preserve"> </w:t>
      </w:r>
      <w:r w:rsidR="009B7183">
        <w:t xml:space="preserve">This </w:t>
      </w:r>
      <w:r w:rsidR="00CE3E03">
        <w:t>final</w:t>
      </w:r>
      <w:r w:rsidR="009B7183">
        <w:t xml:space="preserve"> rule w</w:t>
      </w:r>
      <w:r w:rsidR="00CE3E03">
        <w:t>ill</w:t>
      </w:r>
      <w:r w:rsidR="009B7183">
        <w:t xml:space="preserve"> allow for the safe importation of fresh </w:t>
      </w:r>
      <w:r w:rsidR="004B061E">
        <w:t xml:space="preserve">apricots </w:t>
      </w:r>
      <w:r w:rsidR="009B7183">
        <w:t xml:space="preserve">from </w:t>
      </w:r>
      <w:r w:rsidR="004B061E">
        <w:t>continental Spain into the United States while continuing providing protection against the introduction of quarantine pests</w:t>
      </w:r>
      <w:r w:rsidR="009B7183">
        <w:t>.</w:t>
      </w:r>
    </w:p>
    <w:p w:rsidR="009F2CF7" w:rsidRDefault="009F2CF7" w:rsidP="00570C9D"/>
    <w:p w:rsidR="00524E5E" w:rsidRDefault="00524E5E" w:rsidP="00570C9D">
      <w:r>
        <w:t>APHIS is asking OMB to approve its use of these information collection activities</w:t>
      </w:r>
      <w:r w:rsidR="004515A1">
        <w:t xml:space="preserve">, </w:t>
      </w:r>
      <w:r w:rsidR="00EB15CE">
        <w:t>associated</w:t>
      </w:r>
      <w:r>
        <w:t xml:space="preserve"> with its efforts to prevent the spread of fruit flies and othe</w:t>
      </w:r>
      <w:r w:rsidR="009B4724">
        <w:t>r plant pests from</w:t>
      </w:r>
      <w:r w:rsidR="00D470CA">
        <w:t xml:space="preserve"> entering into the United States</w:t>
      </w:r>
      <w:r w:rsidR="009B4724">
        <w:t>.</w:t>
      </w:r>
    </w:p>
    <w:p w:rsidR="00524E5E" w:rsidRDefault="00524E5E" w:rsidP="00570C9D"/>
    <w:p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D005E0" w:rsidRDefault="00D005E0" w:rsidP="00570C9D">
      <w:pPr>
        <w:rPr>
          <w:b/>
        </w:rPr>
      </w:pPr>
    </w:p>
    <w:p w:rsidR="00561D8A" w:rsidRDefault="00561D8A" w:rsidP="00561D8A">
      <w:pPr>
        <w:pStyle w:val="300"/>
        <w:rPr>
          <w:sz w:val="24"/>
          <w:szCs w:val="24"/>
        </w:rPr>
      </w:pPr>
      <w:r w:rsidRPr="007917E4">
        <w:rPr>
          <w:sz w:val="24"/>
          <w:szCs w:val="24"/>
        </w:rPr>
        <w:t xml:space="preserve">APHIS </w:t>
      </w:r>
      <w:r w:rsidR="00CE3E03">
        <w:rPr>
          <w:sz w:val="24"/>
          <w:szCs w:val="24"/>
        </w:rPr>
        <w:t xml:space="preserve">will </w:t>
      </w:r>
      <w:r w:rsidRPr="007917E4">
        <w:rPr>
          <w:sz w:val="24"/>
          <w:szCs w:val="24"/>
        </w:rPr>
        <w:t>use the following information activities to</w:t>
      </w:r>
      <w:r w:rsidR="00B76E8F">
        <w:rPr>
          <w:sz w:val="24"/>
          <w:szCs w:val="24"/>
        </w:rPr>
        <w:t xml:space="preserve"> provide protection against the introduction of quarantine pests.</w:t>
      </w:r>
    </w:p>
    <w:p w:rsidR="00561D8A" w:rsidRDefault="00561D8A" w:rsidP="00561D8A">
      <w:pPr>
        <w:pStyle w:val="300"/>
        <w:rPr>
          <w:sz w:val="24"/>
          <w:szCs w:val="24"/>
        </w:rPr>
      </w:pPr>
    </w:p>
    <w:p w:rsidR="00094C5B" w:rsidRDefault="00561D8A" w:rsidP="00561D8A">
      <w:pPr>
        <w:pStyle w:val="300"/>
        <w:rPr>
          <w:rStyle w:val="InitialStyle"/>
          <w:rFonts w:cs="Courier New"/>
          <w:szCs w:val="24"/>
        </w:rPr>
      </w:pPr>
      <w:r w:rsidRPr="00B76E8F">
        <w:rPr>
          <w:b/>
          <w:sz w:val="24"/>
          <w:szCs w:val="24"/>
          <w:u w:val="single"/>
        </w:rPr>
        <w:t>O</w:t>
      </w:r>
      <w:r w:rsidR="00094C5B" w:rsidRPr="00561D8A">
        <w:rPr>
          <w:b/>
          <w:sz w:val="24"/>
          <w:szCs w:val="24"/>
          <w:u w:val="single"/>
        </w:rPr>
        <w:t xml:space="preserve">perational </w:t>
      </w:r>
      <w:proofErr w:type="spellStart"/>
      <w:r w:rsidR="00094C5B" w:rsidRPr="00561D8A">
        <w:rPr>
          <w:b/>
          <w:sz w:val="24"/>
          <w:szCs w:val="24"/>
          <w:u w:val="single"/>
        </w:rPr>
        <w:t>Workplan</w:t>
      </w:r>
      <w:proofErr w:type="spellEnd"/>
      <w:r w:rsidR="00094C5B">
        <w:rPr>
          <w:b/>
          <w:u w:val="single"/>
        </w:rPr>
        <w:t xml:space="preserve"> </w:t>
      </w:r>
      <w:r w:rsidR="00094C5B" w:rsidRPr="004E60EA">
        <w:rPr>
          <w:rStyle w:val="InitialStyle"/>
          <w:rFonts w:cs="Courier New"/>
          <w:szCs w:val="24"/>
        </w:rPr>
        <w:t xml:space="preserve">– </w:t>
      </w:r>
      <w:r w:rsidR="00094C5B" w:rsidRPr="00C27061">
        <w:rPr>
          <w:rStyle w:val="InitialStyle"/>
          <w:rFonts w:ascii="Times New Roman" w:hAnsi="Times New Roman"/>
          <w:szCs w:val="24"/>
        </w:rPr>
        <w:t>In th</w:t>
      </w:r>
      <w:r w:rsidR="00CE3E03">
        <w:rPr>
          <w:rStyle w:val="InitialStyle"/>
          <w:rFonts w:ascii="Times New Roman" w:hAnsi="Times New Roman"/>
          <w:szCs w:val="24"/>
        </w:rPr>
        <w:t>is final</w:t>
      </w:r>
      <w:r w:rsidR="00094C5B" w:rsidRPr="00C27061">
        <w:rPr>
          <w:rStyle w:val="InitialStyle"/>
          <w:rFonts w:ascii="Times New Roman" w:hAnsi="Times New Roman"/>
          <w:szCs w:val="24"/>
        </w:rPr>
        <w:t xml:space="preserve"> rule, APHIS w</w:t>
      </w:r>
      <w:r w:rsidR="00CE3E03">
        <w:rPr>
          <w:rStyle w:val="InitialStyle"/>
          <w:rFonts w:ascii="Times New Roman" w:hAnsi="Times New Roman"/>
          <w:szCs w:val="24"/>
        </w:rPr>
        <w:t>ill</w:t>
      </w:r>
      <w:r w:rsidR="00094C5B" w:rsidRPr="00C27061">
        <w:rPr>
          <w:rStyle w:val="InitialStyle"/>
          <w:rFonts w:ascii="Times New Roman" w:hAnsi="Times New Roman"/>
          <w:szCs w:val="24"/>
        </w:rPr>
        <w:t xml:space="preserve"> require the </w:t>
      </w:r>
      <w:r w:rsidR="00094C5B">
        <w:rPr>
          <w:rStyle w:val="InitialStyle"/>
          <w:rFonts w:ascii="Times New Roman" w:hAnsi="Times New Roman"/>
          <w:szCs w:val="24"/>
        </w:rPr>
        <w:t>Spanish</w:t>
      </w:r>
      <w:r w:rsidR="00CE3E03" w:rsidRPr="00CE3E03">
        <w:rPr>
          <w:rStyle w:val="InitialStyle"/>
          <w:rFonts w:ascii="Times New Roman" w:hAnsi="Times New Roman"/>
          <w:szCs w:val="24"/>
        </w:rPr>
        <w:t xml:space="preserve"> </w:t>
      </w:r>
      <w:r w:rsidR="00CE3E03" w:rsidRPr="00CE3E03">
        <w:rPr>
          <w:sz w:val="24"/>
          <w:szCs w:val="24"/>
        </w:rPr>
        <w:t>national plant protection organization (NPPO)</w:t>
      </w:r>
      <w:r w:rsidR="00094C5B">
        <w:rPr>
          <w:rStyle w:val="InitialStyle"/>
          <w:rFonts w:ascii="Times New Roman" w:hAnsi="Times New Roman"/>
          <w:szCs w:val="24"/>
        </w:rPr>
        <w:t xml:space="preserve"> </w:t>
      </w:r>
      <w:r w:rsidR="00094C5B" w:rsidRPr="00C27061">
        <w:rPr>
          <w:rStyle w:val="InitialStyle"/>
          <w:rFonts w:ascii="Times New Roman" w:hAnsi="Times New Roman"/>
          <w:szCs w:val="24"/>
        </w:rPr>
        <w:t xml:space="preserve">to provide a </w:t>
      </w:r>
      <w:proofErr w:type="spellStart"/>
      <w:r w:rsidR="00094C5B" w:rsidRPr="00C27061">
        <w:rPr>
          <w:rStyle w:val="InitialStyle"/>
          <w:rFonts w:ascii="Times New Roman" w:hAnsi="Times New Roman"/>
          <w:szCs w:val="24"/>
        </w:rPr>
        <w:t>workplan</w:t>
      </w:r>
      <w:proofErr w:type="spellEnd"/>
      <w:r w:rsidR="00094C5B" w:rsidRPr="00C27061">
        <w:rPr>
          <w:rStyle w:val="InitialStyle"/>
          <w:rFonts w:ascii="Times New Roman" w:hAnsi="Times New Roman"/>
          <w:szCs w:val="24"/>
        </w:rPr>
        <w:t xml:space="preserve"> that details the activities that the </w:t>
      </w:r>
      <w:r w:rsidR="00094C5B">
        <w:rPr>
          <w:rStyle w:val="InitialStyle"/>
          <w:rFonts w:ascii="Times New Roman" w:hAnsi="Times New Roman"/>
          <w:szCs w:val="24"/>
        </w:rPr>
        <w:t xml:space="preserve">Spanish </w:t>
      </w:r>
      <w:r w:rsidR="00094C5B" w:rsidRPr="00C27061">
        <w:rPr>
          <w:rStyle w:val="InitialStyle"/>
          <w:rFonts w:ascii="Times New Roman" w:hAnsi="Times New Roman"/>
          <w:szCs w:val="24"/>
        </w:rPr>
        <w:t>NPPO will, subject to APHIS’ approval</w:t>
      </w:r>
      <w:r w:rsidR="00CE3E03">
        <w:rPr>
          <w:rStyle w:val="InitialStyle"/>
          <w:rFonts w:ascii="Times New Roman" w:hAnsi="Times New Roman"/>
          <w:szCs w:val="24"/>
        </w:rPr>
        <w:t>,</w:t>
      </w:r>
      <w:r w:rsidR="00094C5B" w:rsidRPr="00C27061">
        <w:rPr>
          <w:rStyle w:val="InitialStyle"/>
          <w:rFonts w:ascii="Times New Roman" w:hAnsi="Times New Roman"/>
          <w:szCs w:val="24"/>
        </w:rPr>
        <w:t xml:space="preserve"> carry out to meet the requirements of § 319.56-</w:t>
      </w:r>
      <w:r w:rsidR="00094C5B">
        <w:rPr>
          <w:rStyle w:val="InitialStyle"/>
          <w:rFonts w:ascii="Times New Roman" w:hAnsi="Times New Roman"/>
          <w:szCs w:val="24"/>
        </w:rPr>
        <w:t>55</w:t>
      </w:r>
      <w:r w:rsidR="00094C5B" w:rsidRPr="004E60EA">
        <w:rPr>
          <w:rStyle w:val="InitialStyle"/>
          <w:rFonts w:cs="Courier New"/>
          <w:szCs w:val="24"/>
        </w:rPr>
        <w:t>.</w:t>
      </w:r>
    </w:p>
    <w:p w:rsidR="00094C5B" w:rsidRDefault="00094C5B" w:rsidP="00094C5B">
      <w:pPr>
        <w:pStyle w:val="DefaultText"/>
        <w:rPr>
          <w:rStyle w:val="InitialStyle"/>
          <w:rFonts w:cs="Courier New"/>
          <w:szCs w:val="24"/>
        </w:rPr>
      </w:pPr>
    </w:p>
    <w:p w:rsidR="00094C5B" w:rsidRPr="005A322F" w:rsidRDefault="00094C5B" w:rsidP="00094C5B">
      <w:r w:rsidRPr="00B10C1D">
        <w:rPr>
          <w:b/>
          <w:u w:val="single"/>
        </w:rPr>
        <w:t>Trust Fund Agreement</w:t>
      </w:r>
      <w:r>
        <w:rPr>
          <w:b/>
          <w:u w:val="single"/>
        </w:rPr>
        <w:t xml:space="preserve"> </w:t>
      </w:r>
      <w:r>
        <w:t xml:space="preserve">- </w:t>
      </w:r>
      <w:r w:rsidRPr="005A322F">
        <w:t>If APHIS personnel need to be physically present in an exporting country or region to facilitate the exportation of fruits or vegetables and APHIS services are to be funded by t</w:t>
      </w:r>
      <w:r w:rsidR="00CE3E03">
        <w:t xml:space="preserve">he </w:t>
      </w:r>
      <w:r w:rsidRPr="005A322F">
        <w:t>NPPO of the exporting country or a private export group, then the NPPO or the private export group must enter into a trust fund agreement with APHIS that is in effect at the time the fruits or vegetables are exported.</w:t>
      </w:r>
    </w:p>
    <w:p w:rsidR="00094C5B" w:rsidRDefault="00094C5B" w:rsidP="00094C5B">
      <w:pPr>
        <w:pStyle w:val="DefaultText"/>
        <w:rPr>
          <w:rStyle w:val="InitialStyle"/>
          <w:rFonts w:cs="Courier New"/>
          <w:szCs w:val="24"/>
        </w:rPr>
      </w:pPr>
    </w:p>
    <w:p w:rsidR="00D56A77" w:rsidRDefault="00D56A77" w:rsidP="00D56A77">
      <w:r w:rsidRPr="006851D7">
        <w:rPr>
          <w:b/>
          <w:u w:val="single"/>
        </w:rPr>
        <w:t>Production Site Registration</w:t>
      </w:r>
      <w:r>
        <w:rPr>
          <w:b/>
          <w:u w:val="single"/>
        </w:rPr>
        <w:t xml:space="preserve"> </w:t>
      </w:r>
      <w:r>
        <w:t>– Production site</w:t>
      </w:r>
      <w:r w:rsidR="00BE24E2">
        <w:t>s</w:t>
      </w:r>
      <w:r>
        <w:t xml:space="preserve"> where the fruit is grown have to be registered with the NPPO of Spain.  </w:t>
      </w:r>
    </w:p>
    <w:p w:rsidR="00E012A8" w:rsidRDefault="00E012A8" w:rsidP="00D56A77"/>
    <w:p w:rsidR="00E012A8" w:rsidRDefault="00E012A8" w:rsidP="00E012A8">
      <w:r>
        <w:rPr>
          <w:b/>
          <w:bCs/>
          <w:u w:val="single"/>
        </w:rPr>
        <w:t xml:space="preserve">Packinghouse Registration </w:t>
      </w:r>
      <w:r>
        <w:t>– Packinghouses where fruit is packaged must be registered with the NPPO of Spain.</w:t>
      </w:r>
    </w:p>
    <w:p w:rsidR="00D56A77" w:rsidRDefault="00D56A77" w:rsidP="00D56A77"/>
    <w:p w:rsidR="00BE24E2" w:rsidRPr="006F4898" w:rsidRDefault="00BE24E2" w:rsidP="00BE24E2">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t>- Each consignment of fruit w</w:t>
      </w:r>
      <w:r w:rsidR="00CE3E03">
        <w:t>ill</w:t>
      </w:r>
      <w:r>
        <w:t xml:space="preserve"> have to be accompanied by a </w:t>
      </w:r>
      <w:proofErr w:type="spellStart"/>
      <w:r>
        <w:t>phytosanitary</w:t>
      </w:r>
      <w:proofErr w:type="spellEnd"/>
      <w:r>
        <w:t xml:space="preserve"> certificate issued by the NPPO of Spain that contains an additional declaration stating that the fruit in the consignment was inspected and found free of </w:t>
      </w:r>
      <w:r w:rsidRPr="000C607C">
        <w:rPr>
          <w:iCs/>
        </w:rPr>
        <w:t xml:space="preserve">was grown in an approved place of production, inspected, and found free from </w:t>
      </w:r>
      <w:proofErr w:type="spellStart"/>
      <w:r w:rsidRPr="000C607C">
        <w:rPr>
          <w:iCs/>
          <w:u w:val="single"/>
        </w:rPr>
        <w:t>Cydia</w:t>
      </w:r>
      <w:proofErr w:type="spellEnd"/>
      <w:r w:rsidRPr="000C607C">
        <w:rPr>
          <w:iCs/>
        </w:rPr>
        <w:t xml:space="preserve"> </w:t>
      </w:r>
      <w:proofErr w:type="spellStart"/>
      <w:r w:rsidRPr="000C607C">
        <w:rPr>
          <w:iCs/>
          <w:u w:val="single"/>
        </w:rPr>
        <w:t>funebrana</w:t>
      </w:r>
      <w:proofErr w:type="spellEnd"/>
      <w:r w:rsidRPr="000C607C">
        <w:rPr>
          <w:iCs/>
        </w:rPr>
        <w:t xml:space="preserve">, </w:t>
      </w:r>
      <w:proofErr w:type="spellStart"/>
      <w:r w:rsidRPr="000C607C">
        <w:rPr>
          <w:iCs/>
          <w:u w:val="single"/>
        </w:rPr>
        <w:t>Apiognomonia</w:t>
      </w:r>
      <w:proofErr w:type="spellEnd"/>
      <w:r w:rsidRPr="000C607C">
        <w:rPr>
          <w:iCs/>
        </w:rPr>
        <w:t xml:space="preserve"> </w:t>
      </w:r>
      <w:proofErr w:type="spellStart"/>
      <w:r w:rsidRPr="000C607C">
        <w:rPr>
          <w:iCs/>
          <w:u w:val="single"/>
        </w:rPr>
        <w:t>erythrostoma</w:t>
      </w:r>
      <w:proofErr w:type="spellEnd"/>
      <w:r w:rsidRPr="000C607C">
        <w:rPr>
          <w:iCs/>
        </w:rPr>
        <w:t xml:space="preserve">, </w:t>
      </w:r>
      <w:proofErr w:type="spellStart"/>
      <w:r w:rsidRPr="000C607C">
        <w:rPr>
          <w:iCs/>
          <w:u w:val="single"/>
        </w:rPr>
        <w:t>Monilinia</w:t>
      </w:r>
      <w:proofErr w:type="spellEnd"/>
      <w:r w:rsidRPr="000C607C">
        <w:rPr>
          <w:iCs/>
        </w:rPr>
        <w:t xml:space="preserve"> </w:t>
      </w:r>
      <w:proofErr w:type="spellStart"/>
      <w:r w:rsidRPr="000C607C">
        <w:rPr>
          <w:iCs/>
          <w:u w:val="single"/>
        </w:rPr>
        <w:t>fructigena</w:t>
      </w:r>
      <w:proofErr w:type="spellEnd"/>
      <w:r w:rsidRPr="000C607C">
        <w:rPr>
          <w:iCs/>
        </w:rPr>
        <w:t xml:space="preserve">, </w:t>
      </w:r>
      <w:r w:rsidRPr="000C607C">
        <w:t xml:space="preserve">and </w:t>
      </w:r>
      <w:proofErr w:type="spellStart"/>
      <w:r w:rsidRPr="000C607C">
        <w:rPr>
          <w:iCs/>
          <w:u w:val="single"/>
        </w:rPr>
        <w:t>Ceratitis</w:t>
      </w:r>
      <w:proofErr w:type="spellEnd"/>
      <w:r w:rsidRPr="000C607C">
        <w:rPr>
          <w:iCs/>
        </w:rPr>
        <w:t xml:space="preserve"> </w:t>
      </w:r>
      <w:proofErr w:type="spellStart"/>
      <w:r w:rsidRPr="000C607C">
        <w:rPr>
          <w:iCs/>
          <w:u w:val="single"/>
        </w:rPr>
        <w:t>capitata</w:t>
      </w:r>
      <w:proofErr w:type="spellEnd"/>
      <w:r>
        <w:t xml:space="preserve"> based on field and packinghouse inspections.  Requiring a </w:t>
      </w:r>
      <w:proofErr w:type="spellStart"/>
      <w:r>
        <w:t>phytosanitary</w:t>
      </w:r>
      <w:proofErr w:type="spellEnd"/>
      <w:r>
        <w:t xml:space="preserve"> certificate w</w:t>
      </w:r>
      <w:r w:rsidR="00CE3E03">
        <w:t xml:space="preserve">ill </w:t>
      </w:r>
      <w:r>
        <w:t>ensure that the NPPO of Spain has inspected the fruit and certified that the fruit meets the conditions for export to the United States.</w:t>
      </w:r>
    </w:p>
    <w:p w:rsidR="00BE24E2" w:rsidRDefault="00BE24E2" w:rsidP="00D56A77">
      <w:pPr>
        <w:pStyle w:val="DefaultText"/>
        <w:rPr>
          <w:rStyle w:val="InitialStyle"/>
          <w:rFonts w:ascii="Times New Roman" w:hAnsi="Times New Roman"/>
          <w:b/>
          <w:szCs w:val="24"/>
          <w:u w:val="single"/>
        </w:rPr>
      </w:pPr>
    </w:p>
    <w:p w:rsidR="00FE0225" w:rsidRDefault="00FE0225" w:rsidP="00FE0225">
      <w:r>
        <w:rPr>
          <w:b/>
          <w:u w:val="single"/>
          <w:lang w:val="en-GB"/>
        </w:rPr>
        <w:t xml:space="preserve">Box </w:t>
      </w:r>
      <w:proofErr w:type="spellStart"/>
      <w:r>
        <w:rPr>
          <w:b/>
          <w:u w:val="single"/>
          <w:lang w:val="en-GB"/>
        </w:rPr>
        <w:t>Labeling</w:t>
      </w:r>
      <w:proofErr w:type="spellEnd"/>
      <w:r>
        <w:rPr>
          <w:b/>
          <w:u w:val="single"/>
          <w:lang w:val="en-GB"/>
        </w:rPr>
        <w:t xml:space="preserve"> </w:t>
      </w:r>
      <w:r>
        <w:rPr>
          <w:lang w:val="en-GB"/>
        </w:rPr>
        <w:t xml:space="preserve">- </w:t>
      </w:r>
      <w:r>
        <w:t>Harvested apricots must be placed in cartons or containers that are marked with the official registration number of the place of production.</w:t>
      </w:r>
    </w:p>
    <w:p w:rsidR="00FE0225" w:rsidRDefault="00FE0225" w:rsidP="00D56A77">
      <w:pPr>
        <w:pStyle w:val="DefaultText"/>
        <w:rPr>
          <w:rStyle w:val="InitialStyle"/>
          <w:rFonts w:ascii="Times New Roman" w:hAnsi="Times New Roman"/>
          <w:b/>
          <w:szCs w:val="24"/>
          <w:u w:val="single"/>
        </w:rPr>
      </w:pPr>
    </w:p>
    <w:p w:rsidR="00C6240F" w:rsidRDefault="00C6240F" w:rsidP="00C6240F">
      <w:pPr>
        <w:pStyle w:val="DefaultText"/>
        <w:rPr>
          <w:rStyle w:val="InitialStyle"/>
          <w:rFonts w:ascii="Times New Roman" w:hAnsi="Times New Roman"/>
          <w:szCs w:val="24"/>
        </w:rPr>
      </w:pPr>
      <w:r w:rsidRPr="006A3308">
        <w:rPr>
          <w:rStyle w:val="InitialStyle"/>
          <w:rFonts w:ascii="Times New Roman" w:hAnsi="Times New Roman"/>
          <w:b/>
          <w:szCs w:val="24"/>
          <w:u w:val="single"/>
        </w:rPr>
        <w:t>Records of Export Activities</w:t>
      </w:r>
      <w:r w:rsidRPr="006A3308">
        <w:rPr>
          <w:rStyle w:val="InitialStyle"/>
          <w:rFonts w:ascii="Times New Roman" w:hAnsi="Times New Roman"/>
          <w:szCs w:val="24"/>
        </w:rPr>
        <w:t xml:space="preserve"> – APHIS w</w:t>
      </w:r>
      <w:r w:rsidR="00CE3E03">
        <w:rPr>
          <w:rStyle w:val="InitialStyle"/>
          <w:rFonts w:ascii="Times New Roman" w:hAnsi="Times New Roman"/>
          <w:szCs w:val="24"/>
        </w:rPr>
        <w:t>ill</w:t>
      </w:r>
      <w:r w:rsidRPr="006A3308">
        <w:rPr>
          <w:rStyle w:val="InitialStyle"/>
          <w:rFonts w:ascii="Times New Roman" w:hAnsi="Times New Roman"/>
          <w:szCs w:val="24"/>
        </w:rPr>
        <w:t xml:space="preserve"> require the </w:t>
      </w:r>
      <w:r w:rsidR="002678A4">
        <w:rPr>
          <w:rStyle w:val="InitialStyle"/>
          <w:rFonts w:ascii="Times New Roman" w:hAnsi="Times New Roman"/>
          <w:szCs w:val="24"/>
        </w:rPr>
        <w:t xml:space="preserve">Spanish </w:t>
      </w:r>
      <w:r w:rsidRPr="006A3308">
        <w:rPr>
          <w:rStyle w:val="InitialStyle"/>
          <w:rFonts w:ascii="Times New Roman" w:hAnsi="Times New Roman"/>
          <w:szCs w:val="24"/>
        </w:rPr>
        <w:t>NPPO to retain all forms and documents related to export program activities in groves and packinghouses for at least 1 year and, as requested, provide them to APHIS for review.</w:t>
      </w:r>
    </w:p>
    <w:p w:rsidR="00C6240F" w:rsidRDefault="00C6240F" w:rsidP="00D56A77"/>
    <w:p w:rsidR="002375D4" w:rsidRDefault="002375D4" w:rsidP="00267120"/>
    <w:p w:rsidR="00F056AB" w:rsidRDefault="00F056AB" w:rsidP="00267120"/>
    <w:p w:rsidR="00F056AB" w:rsidRDefault="00F056AB" w:rsidP="00267120"/>
    <w:p w:rsidR="00F056AB" w:rsidRDefault="00F056AB" w:rsidP="00267120"/>
    <w:p w:rsidR="00F056AB" w:rsidRDefault="00F056AB" w:rsidP="00267120"/>
    <w:p w:rsidR="004344C7" w:rsidRDefault="004344C7" w:rsidP="00570C9D">
      <w:pPr>
        <w:rPr>
          <w:b/>
        </w:rPr>
      </w:pPr>
      <w:r w:rsidRPr="000A36DE">
        <w:rPr>
          <w:b/>
        </w:rPr>
        <w:lastRenderedPageBreak/>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200EC8" w:rsidRPr="00F754AF" w:rsidRDefault="00200EC8" w:rsidP="00200EC8">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 will automate these certificates.</w:t>
      </w:r>
    </w:p>
    <w:p w:rsidR="00CD4191" w:rsidRDefault="00CD4191" w:rsidP="00570C9D"/>
    <w:p w:rsidR="00BE24E2" w:rsidRDefault="00BE24E2"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BE24E2" w:rsidRDefault="00BE24E2"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A05ECA">
        <w:t>100</w:t>
      </w:r>
      <w:r w:rsidR="00BE24E2">
        <w:t xml:space="preserve"> percent</w:t>
      </w:r>
      <w:r w:rsidR="00AD4D41">
        <w:t xml:space="preserve"> of the respondents are small entities.</w:t>
      </w:r>
    </w:p>
    <w:p w:rsidR="008B75AC" w:rsidRDefault="008B75AC" w:rsidP="00570C9D"/>
    <w:p w:rsidR="00BE24E2" w:rsidRDefault="00BE24E2"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rPr>
          <w:rStyle w:val="InitialStyle"/>
          <w:rFonts w:ascii="Times New Roman" w:hAnsi="Times New Roman"/>
        </w:rPr>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67125">
        <w:rPr>
          <w:rStyle w:val="InitialStyle"/>
          <w:rFonts w:ascii="Times New Roman" w:hAnsi="Times New Roman"/>
        </w:rPr>
        <w:t xml:space="preserve">apricots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United States, growers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rsidR="00F056AB" w:rsidRDefault="00F056AB" w:rsidP="00632CAC">
      <w:pPr>
        <w:pStyle w:val="DefaultText"/>
        <w:rPr>
          <w:rStyle w:val="InitialStyle"/>
          <w:rFonts w:ascii="Times New Roman" w:hAnsi="Times New Roman"/>
        </w:rPr>
      </w:pPr>
    </w:p>
    <w:p w:rsidR="00F056AB" w:rsidRDefault="00F056AB" w:rsidP="00632CAC">
      <w:pPr>
        <w:pStyle w:val="DefaultText"/>
      </w:pPr>
    </w:p>
    <w:p w:rsidR="00EF5A08"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736B0B" w:rsidRDefault="00736B0B" w:rsidP="00736B0B">
      <w:pPr>
        <w:pStyle w:val="300"/>
        <w:rPr>
          <w:sz w:val="24"/>
          <w:szCs w:val="24"/>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spacing w:after="80"/>
        <w:ind w:left="720"/>
        <w:rPr>
          <w:b/>
        </w:rPr>
      </w:pPr>
    </w:p>
    <w:p w:rsidR="00736B0B" w:rsidRDefault="00736B0B" w:rsidP="00736B0B">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36B0B" w:rsidRPr="005C04DA"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B76E8F" w:rsidRDefault="00B76E8F"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1F482E">
        <w:t>:</w:t>
      </w:r>
    </w:p>
    <w:p w:rsidR="00FF4A7D" w:rsidRDefault="00FF4A7D" w:rsidP="00570C9D"/>
    <w:p w:rsidR="00FF4A7D" w:rsidRDefault="00FF4A7D" w:rsidP="00FF4A7D">
      <w:pPr>
        <w:autoSpaceDE w:val="0"/>
        <w:autoSpaceDN w:val="0"/>
        <w:rPr>
          <w:color w:val="000000"/>
        </w:rPr>
      </w:pPr>
      <w:r>
        <w:rPr>
          <w:color w:val="000000"/>
        </w:rPr>
        <w:t xml:space="preserve">Bill </w:t>
      </w:r>
      <w:proofErr w:type="spellStart"/>
      <w:r>
        <w:rPr>
          <w:color w:val="000000"/>
        </w:rPr>
        <w:t>Ferriera</w:t>
      </w:r>
      <w:proofErr w:type="spellEnd"/>
    </w:p>
    <w:p w:rsidR="00FF4A7D" w:rsidRDefault="00FF4A7D" w:rsidP="00FF4A7D">
      <w:pPr>
        <w:autoSpaceDE w:val="0"/>
        <w:autoSpaceDN w:val="0"/>
        <w:rPr>
          <w:color w:val="000000"/>
        </w:rPr>
      </w:pPr>
      <w:r>
        <w:rPr>
          <w:color w:val="000000"/>
        </w:rPr>
        <w:t>Apricot Producers of California (APC)</w:t>
      </w:r>
    </w:p>
    <w:p w:rsidR="00FF4A7D" w:rsidRDefault="00FF4A7D" w:rsidP="00FF4A7D">
      <w:pPr>
        <w:autoSpaceDE w:val="0"/>
        <w:autoSpaceDN w:val="0"/>
      </w:pPr>
      <w:r>
        <w:t>2111 Geer Rd # 611</w:t>
      </w:r>
    </w:p>
    <w:p w:rsidR="00FF4A7D" w:rsidRDefault="00FF4A7D" w:rsidP="00FF4A7D">
      <w:pPr>
        <w:autoSpaceDE w:val="0"/>
        <w:autoSpaceDN w:val="0"/>
        <w:rPr>
          <w:color w:val="000000"/>
        </w:rPr>
      </w:pPr>
      <w:r>
        <w:t>Turlock, CA 95382-2473</w:t>
      </w:r>
      <w:r>
        <w:br/>
        <w:t>(209) 632-9777</w:t>
      </w:r>
    </w:p>
    <w:p w:rsidR="00FF4A7D" w:rsidRDefault="00FF4A7D" w:rsidP="00FF4A7D">
      <w:pPr>
        <w:autoSpaceDE w:val="0"/>
        <w:autoSpaceDN w:val="0"/>
      </w:pPr>
      <w:r>
        <w:rPr>
          <w:color w:val="000000"/>
        </w:rPr>
        <w:t xml:space="preserve">Email: </w:t>
      </w:r>
      <w:hyperlink r:id="rId11" w:history="1">
        <w:r>
          <w:rPr>
            <w:rStyle w:val="Hyperlink"/>
          </w:rPr>
          <w:t>apricots@apricotproducers.com</w:t>
        </w:r>
      </w:hyperlink>
    </w:p>
    <w:p w:rsidR="00FF4A7D" w:rsidRDefault="00FF4A7D"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C310ED" w:rsidRDefault="00C310ED" w:rsidP="00FF4A7D">
      <w:pPr>
        <w:autoSpaceDE w:val="0"/>
        <w:autoSpaceDN w:val="0"/>
      </w:pPr>
      <w:r>
        <w:lastRenderedPageBreak/>
        <w:t>Marcy Martin</w:t>
      </w:r>
    </w:p>
    <w:p w:rsidR="00FF4A7D" w:rsidRDefault="00FF4A7D" w:rsidP="00FF4A7D">
      <w:pPr>
        <w:autoSpaceDE w:val="0"/>
        <w:autoSpaceDN w:val="0"/>
        <w:rPr>
          <w:color w:val="000000"/>
        </w:rPr>
      </w:pPr>
      <w:r>
        <w:rPr>
          <w:color w:val="000000"/>
        </w:rPr>
        <w:t>California Grape and Tree Fruit League (CGTFL)</w:t>
      </w:r>
    </w:p>
    <w:p w:rsidR="00FF4A7D" w:rsidRDefault="00FF4A7D" w:rsidP="00FF4A7D">
      <w:pPr>
        <w:autoSpaceDE w:val="0"/>
        <w:autoSpaceDN w:val="0"/>
      </w:pPr>
      <w:r>
        <w:t>978 W Alluvial Ave # 107  </w:t>
      </w:r>
    </w:p>
    <w:p w:rsidR="00FF4A7D" w:rsidRDefault="00FF4A7D" w:rsidP="00FF4A7D">
      <w:pPr>
        <w:autoSpaceDE w:val="0"/>
        <w:autoSpaceDN w:val="0"/>
        <w:rPr>
          <w:color w:val="000000"/>
        </w:rPr>
      </w:pPr>
      <w:r>
        <w:t>Fresno, CA 93711-5502</w:t>
      </w:r>
      <w:r>
        <w:br/>
        <w:t>(559) 226-6330</w:t>
      </w:r>
    </w:p>
    <w:p w:rsidR="00FF4A7D" w:rsidRDefault="00FF4A7D" w:rsidP="00FF4A7D">
      <w:pPr>
        <w:autoSpaceDE w:val="0"/>
        <w:autoSpaceDN w:val="0"/>
        <w:rPr>
          <w:color w:val="000000"/>
        </w:rPr>
      </w:pPr>
      <w:r>
        <w:rPr>
          <w:color w:val="000000"/>
        </w:rPr>
        <w:t xml:space="preserve">Email: </w:t>
      </w:r>
      <w:hyperlink r:id="rId12" w:history="1">
        <w:r>
          <w:rPr>
            <w:rStyle w:val="Hyperlink"/>
          </w:rPr>
          <w:t>mmartin@cgtfl.com</w:t>
        </w:r>
      </w:hyperlink>
    </w:p>
    <w:p w:rsidR="00FF4A7D" w:rsidRDefault="00FF4A7D" w:rsidP="00FF4A7D">
      <w:pPr>
        <w:autoSpaceDE w:val="0"/>
        <w:autoSpaceDN w:val="0"/>
        <w:rPr>
          <w:color w:val="000000"/>
        </w:rPr>
      </w:pPr>
    </w:p>
    <w:p w:rsidR="00C310ED" w:rsidRDefault="00C310ED" w:rsidP="00FF4A7D">
      <w:pPr>
        <w:autoSpaceDE w:val="0"/>
        <w:autoSpaceDN w:val="0"/>
        <w:rPr>
          <w:color w:val="000000"/>
        </w:rPr>
      </w:pPr>
      <w:r>
        <w:rPr>
          <w:color w:val="000000"/>
        </w:rPr>
        <w:t xml:space="preserve">Tom </w:t>
      </w:r>
      <w:proofErr w:type="spellStart"/>
      <w:r>
        <w:rPr>
          <w:color w:val="000000"/>
        </w:rPr>
        <w:t>Tjerandsen</w:t>
      </w:r>
      <w:proofErr w:type="spellEnd"/>
    </w:p>
    <w:p w:rsidR="00FF4A7D" w:rsidRDefault="00FF4A7D" w:rsidP="00FF4A7D">
      <w:pPr>
        <w:autoSpaceDE w:val="0"/>
        <w:autoSpaceDN w:val="0"/>
        <w:rPr>
          <w:color w:val="000000"/>
        </w:rPr>
      </w:pPr>
      <w:r>
        <w:rPr>
          <w:color w:val="000000"/>
        </w:rPr>
        <w:t>California Apricot Advisory Board (CAAB)</w:t>
      </w:r>
    </w:p>
    <w:p w:rsidR="00FF4A7D" w:rsidRDefault="00FF4A7D" w:rsidP="00FF4A7D">
      <w:pPr>
        <w:autoSpaceDE w:val="0"/>
        <w:autoSpaceDN w:val="0"/>
        <w:rPr>
          <w:color w:val="000000"/>
        </w:rPr>
      </w:pPr>
      <w:r>
        <w:rPr>
          <w:color w:val="000000"/>
        </w:rPr>
        <w:t>1280 Boulevard Way, Ste. 107</w:t>
      </w:r>
    </w:p>
    <w:p w:rsidR="00FF4A7D" w:rsidRDefault="00FF4A7D" w:rsidP="00FF4A7D">
      <w:pPr>
        <w:autoSpaceDE w:val="0"/>
        <w:autoSpaceDN w:val="0"/>
        <w:rPr>
          <w:color w:val="000000"/>
        </w:rPr>
      </w:pPr>
      <w:r>
        <w:rPr>
          <w:color w:val="000000"/>
        </w:rPr>
        <w:t>Walnut Creek, California  94595</w:t>
      </w:r>
    </w:p>
    <w:p w:rsidR="00FF4A7D" w:rsidRDefault="00FF4A7D" w:rsidP="00FF4A7D">
      <w:pPr>
        <w:autoSpaceDE w:val="0"/>
        <w:autoSpaceDN w:val="0"/>
        <w:rPr>
          <w:color w:val="000000"/>
        </w:rPr>
      </w:pPr>
      <w:r>
        <w:rPr>
          <w:color w:val="000000"/>
        </w:rPr>
        <w:t xml:space="preserve">Email: </w:t>
      </w:r>
      <w:hyperlink r:id="rId13" w:history="1">
        <w:r>
          <w:rPr>
            <w:rStyle w:val="Hyperlink"/>
          </w:rPr>
          <w:t>tomtj@ix.netcom.com</w:t>
        </w:r>
      </w:hyperlink>
    </w:p>
    <w:p w:rsidR="00FF4A7D" w:rsidRDefault="00FF4A7D" w:rsidP="00570C9D"/>
    <w:p w:rsidR="00ED75F4" w:rsidRPr="00E83CAC" w:rsidRDefault="00404254" w:rsidP="004E6E7E">
      <w:r w:rsidRPr="00034A82">
        <w:t>The proposed rule, Docket Number</w:t>
      </w:r>
      <w:r>
        <w:t xml:space="preserve"> </w:t>
      </w:r>
      <w:r w:rsidRPr="00034A82">
        <w:t>(</w:t>
      </w:r>
      <w:r>
        <w:t>APHIS-2011-0132</w:t>
      </w:r>
      <w:r w:rsidRPr="00034A82">
        <w:t>), was published in the Federal Register on</w:t>
      </w:r>
      <w:r>
        <w:t xml:space="preserve"> January 30, 2013</w:t>
      </w:r>
      <w:r w:rsidRPr="00034A82">
        <w:t xml:space="preserve">, with a 60-day comment period.  During this time, </w:t>
      </w:r>
      <w:r w:rsidR="00ED75F4">
        <w:t>APHIS</w:t>
      </w:r>
      <w:r w:rsidR="00ED75F4" w:rsidRPr="007D333F">
        <w:t xml:space="preserve"> received </w:t>
      </w:r>
      <w:r w:rsidR="00ED75F4">
        <w:t>four</w:t>
      </w:r>
      <w:r w:rsidR="00ED75F4" w:rsidRPr="007D333F">
        <w:t xml:space="preserve"> comments</w:t>
      </w:r>
      <w:r w:rsidR="00ED75F4">
        <w:t>: t</w:t>
      </w:r>
      <w:r w:rsidR="00ED75F4" w:rsidRPr="00E83CAC">
        <w:t>hey were from a foreign government, a State department of agriculture, an organization representing State plant regulatory agencies, and a university professor</w:t>
      </w:r>
      <w:r w:rsidR="00ED75F4" w:rsidRPr="007D333F">
        <w:t xml:space="preserve">. </w:t>
      </w:r>
      <w:r w:rsidR="00ED75F4">
        <w:t>One</w:t>
      </w:r>
      <w:r w:rsidR="00ED75F4" w:rsidRPr="00E83CAC">
        <w:t xml:space="preserve"> commenter stated that we should not allow the import of apricots from Spain that have been sprayed with pesticides, unless methods can be devised to ensure that such fruit will not be toxic to consumers.</w:t>
      </w:r>
      <w:r w:rsidR="00ED75F4">
        <w:t xml:space="preserve"> </w:t>
      </w:r>
      <w:r w:rsidR="00ED75F4">
        <w:t>The U. S. Environmental Protection Agency (EPA)</w:t>
      </w:r>
      <w:r w:rsidR="00ED75F4" w:rsidRPr="00B1071B">
        <w:t xml:space="preserve"> is responsible for registering pesticides for use in the United States</w:t>
      </w:r>
      <w:r w:rsidR="00ED75F4">
        <w:t xml:space="preserve"> and</w:t>
      </w:r>
      <w:r w:rsidR="00ED75F4" w:rsidRPr="00ED75F4">
        <w:t xml:space="preserve"> </w:t>
      </w:r>
      <w:r w:rsidR="00ED75F4">
        <w:t>t</w:t>
      </w:r>
      <w:r w:rsidR="00ED75F4">
        <w:t>he U. S. Food and Drug Administration</w:t>
      </w:r>
      <w:r w:rsidR="00ED75F4" w:rsidRPr="00B1071B">
        <w:t xml:space="preserve"> is responsible for enforcing EPA pesticide residue tolerances and for determining whether an imported food violates the Federal Food, Drug, and Cosmetic Act.</w:t>
      </w:r>
      <w:r w:rsidR="00ED75F4">
        <w:t xml:space="preserve"> No change was made from this comment.</w:t>
      </w:r>
      <w:r w:rsidR="004E6E7E">
        <w:t xml:space="preserve"> </w:t>
      </w:r>
      <w:r w:rsidR="004E6E7E">
        <w:t>One</w:t>
      </w:r>
      <w:r w:rsidR="004E6E7E" w:rsidRPr="00E83CAC">
        <w:t xml:space="preserve"> commenter recommended that the bilateral </w:t>
      </w:r>
      <w:proofErr w:type="spellStart"/>
      <w:r w:rsidR="004E6E7E" w:rsidRPr="00E83CAC">
        <w:t>workplan</w:t>
      </w:r>
      <w:proofErr w:type="spellEnd"/>
      <w:r w:rsidR="004E6E7E" w:rsidRPr="00E83CAC">
        <w:t xml:space="preserve"> track closely with the pest mitigation measures specified by APHIS in the systems approach.</w:t>
      </w:r>
      <w:r w:rsidR="004E6E7E">
        <w:t xml:space="preserve"> </w:t>
      </w:r>
      <w:r w:rsidR="004E6E7E">
        <w:t>That will be the case.</w:t>
      </w:r>
    </w:p>
    <w:p w:rsidR="00CE5DC3" w:rsidRPr="00E83CAC" w:rsidRDefault="004E6E7E" w:rsidP="005F4B34">
      <w:pPr>
        <w:keepNext/>
      </w:pPr>
      <w:r>
        <w:t>One</w:t>
      </w:r>
      <w:r w:rsidRPr="00E83CAC">
        <w:t xml:space="preserve"> commenter stated that, given the ripening period of apricot is approximately May 1 </w:t>
      </w:r>
      <w:r>
        <w:t xml:space="preserve">through </w:t>
      </w:r>
      <w:r w:rsidRPr="00E83CAC">
        <w:t xml:space="preserve">July </w:t>
      </w:r>
      <w:proofErr w:type="gramStart"/>
      <w:r w:rsidRPr="00E83CAC">
        <w:t>15,</w:t>
      </w:r>
      <w:proofErr w:type="gramEnd"/>
      <w:r w:rsidRPr="00E83CAC">
        <w:t xml:space="preserve"> official inspections would have to be conducted from March to August, which under the proposed regulations would require </w:t>
      </w:r>
      <w:r>
        <w:t>six</w:t>
      </w:r>
      <w:r w:rsidRPr="00E83CAC">
        <w:t xml:space="preserve"> inspections.</w:t>
      </w:r>
      <w:r w:rsidRPr="004E6E7E">
        <w:t xml:space="preserve"> </w:t>
      </w:r>
      <w:r w:rsidRPr="00E83CAC">
        <w:t xml:space="preserve">APHIS is making two changes in response to this comment.  </w:t>
      </w:r>
      <w:r w:rsidR="00CE5DC3" w:rsidRPr="00E83CAC">
        <w:t xml:space="preserve">While it is important that the production site be inspected prior to harvest, both to look for early signs of pests that may not be as visible later and to familiarize the inspector with the production area, upon further consideration </w:t>
      </w:r>
      <w:r w:rsidR="00CE5DC3">
        <w:t>APHIS</w:t>
      </w:r>
      <w:r w:rsidR="00CE5DC3" w:rsidRPr="00E83CAC">
        <w:t xml:space="preserve"> believe</w:t>
      </w:r>
      <w:r w:rsidR="00CE5DC3">
        <w:t>s</w:t>
      </w:r>
      <w:r w:rsidR="00CE5DC3" w:rsidRPr="00E83CAC">
        <w:t xml:space="preserve"> a reasonable standard is that a pre-harvest inspection occur at least </w:t>
      </w:r>
      <w:r w:rsidR="00CE5DC3">
        <w:t>1</w:t>
      </w:r>
      <w:r w:rsidR="00CE5DC3" w:rsidRPr="00E83CAC">
        <w:t xml:space="preserve"> month prior to harvest rather than the proposed 2 months.  Therefore, </w:t>
      </w:r>
      <w:r w:rsidR="00CE5DC3">
        <w:t xml:space="preserve">APHIS is </w:t>
      </w:r>
      <w:r w:rsidR="00CE5DC3" w:rsidRPr="00E83CAC">
        <w:t xml:space="preserve">changing the proposed standard to read "starting at least 1 month before harvest."  </w:t>
      </w:r>
      <w:r w:rsidR="00CE5DC3">
        <w:t>Also,</w:t>
      </w:r>
      <w:r w:rsidR="00CE5DC3" w:rsidRPr="00CE5DC3">
        <w:t xml:space="preserve"> </w:t>
      </w:r>
      <w:r w:rsidR="00CE5DC3" w:rsidRPr="00E83CAC">
        <w:t xml:space="preserve">in this final rule </w:t>
      </w:r>
      <w:r w:rsidR="00CE5DC3">
        <w:t>APHIS is c</w:t>
      </w:r>
      <w:r w:rsidR="00CE5DC3" w:rsidRPr="00E83CAC">
        <w:t>hanging the relevant sentence in § 319.56</w:t>
      </w:r>
      <w:r w:rsidR="00CE5DC3">
        <w:t>-58</w:t>
      </w:r>
      <w:r w:rsidR="00CE5DC3" w:rsidRPr="00E83CAC">
        <w:t>(</w:t>
      </w:r>
      <w:r w:rsidR="00CE5DC3">
        <w:t>c</w:t>
      </w:r>
      <w:proofErr w:type="gramStart"/>
      <w:r w:rsidR="00CE5DC3" w:rsidRPr="00E83CAC">
        <w:t>)(</w:t>
      </w:r>
      <w:proofErr w:type="gramEnd"/>
      <w:r w:rsidR="00CE5DC3" w:rsidRPr="00E83CAC">
        <w:t xml:space="preserve">1) to read "The NPPO of Spain, or an authorized person designated in the </w:t>
      </w:r>
      <w:proofErr w:type="spellStart"/>
      <w:r w:rsidR="00CE5DC3" w:rsidRPr="00E83CAC">
        <w:t>workplan</w:t>
      </w:r>
      <w:proofErr w:type="spellEnd"/>
      <w:r w:rsidR="00CE5DC3" w:rsidRPr="00E83CAC">
        <w:t>, must visit and inspect...".</w:t>
      </w:r>
      <w:r w:rsidR="005F4B34">
        <w:t xml:space="preserve">  T</w:t>
      </w:r>
      <w:r w:rsidR="005F4B34" w:rsidRPr="00E83CAC">
        <w:t xml:space="preserve">wo commenters stated that risk mitigation measures should include an additional high level of inspection by APHIS at the U.S. port of entry.  </w:t>
      </w:r>
      <w:r w:rsidR="005F4B34">
        <w:t>T</w:t>
      </w:r>
      <w:r w:rsidR="005F4B34" w:rsidRPr="00E83CAC">
        <w:t xml:space="preserve">he risk mitigations </w:t>
      </w:r>
      <w:r w:rsidR="005F4B34">
        <w:t xml:space="preserve">APHIS is </w:t>
      </w:r>
      <w:r w:rsidR="005F4B34" w:rsidRPr="00E83CAC">
        <w:t xml:space="preserve">adding to the regulations for the importation of fresh apricots from continental Spain include two points of inspection, one in continental Spain and one at the U.S. port of entry.  </w:t>
      </w:r>
      <w:r w:rsidR="005F4B34">
        <w:t>No change is being made to this requirement.</w:t>
      </w:r>
    </w:p>
    <w:p w:rsidR="00404254" w:rsidRDefault="00404254" w:rsidP="00CE5DC3">
      <w:pPr>
        <w:keepNext/>
      </w:pPr>
    </w:p>
    <w:p w:rsidR="00404254" w:rsidRDefault="00404254" w:rsidP="00404254">
      <w:pPr>
        <w:pStyle w:val="300"/>
        <w:rPr>
          <w:sz w:val="24"/>
          <w:szCs w:val="24"/>
        </w:rPr>
      </w:pPr>
      <w:r w:rsidRPr="00034A82">
        <w:rPr>
          <w:sz w:val="24"/>
          <w:szCs w:val="24"/>
        </w:rPr>
        <w:t xml:space="preserve">The proposed rule is being adopted as a </w:t>
      </w:r>
      <w:r w:rsidRPr="00034A82">
        <w:rPr>
          <w:b/>
          <w:sz w:val="24"/>
          <w:szCs w:val="24"/>
        </w:rPr>
        <w:t>final rule</w:t>
      </w:r>
      <w:r w:rsidRPr="00034A82">
        <w:rPr>
          <w:sz w:val="24"/>
          <w:szCs w:val="24"/>
        </w:rPr>
        <w:t>, without change</w:t>
      </w:r>
      <w:r w:rsidR="005F4B34">
        <w:rPr>
          <w:sz w:val="24"/>
          <w:szCs w:val="24"/>
        </w:rPr>
        <w:t xml:space="preserve"> to any of the paperwork requirements</w:t>
      </w:r>
      <w:r w:rsidRPr="00034A82">
        <w:rPr>
          <w:sz w:val="24"/>
          <w:szCs w:val="24"/>
        </w:rPr>
        <w:t xml:space="preserve">.  </w:t>
      </w:r>
    </w:p>
    <w:p w:rsidR="00B76E8F" w:rsidRDefault="00B76E8F" w:rsidP="00570C9D"/>
    <w:p w:rsidR="00CE174E" w:rsidRDefault="00BF15C7" w:rsidP="00452DC3">
      <w:pPr>
        <w:autoSpaceDE w:val="0"/>
        <w:autoSpaceDN w:val="0"/>
        <w:adjustRightInd w:val="0"/>
        <w:rPr>
          <w:b/>
        </w:rPr>
      </w:pPr>
      <w:r w:rsidRPr="00BF15C7">
        <w:rPr>
          <w:rStyle w:val="InitialStyle"/>
          <w:rFonts w:ascii="Times New Roman" w:hAnsi="Times New Roman"/>
        </w:rPr>
        <w:lastRenderedPageBreak/>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BE24E2" w:rsidRDefault="00BE24E2"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is provided with this information collection.  However, the confidentiality of information is protected under 5 U.S.C. 552a.</w:t>
      </w:r>
    </w:p>
    <w:p w:rsidR="0088748D" w:rsidRDefault="0088748D" w:rsidP="00570C9D"/>
    <w:p w:rsidR="00BE24E2" w:rsidRDefault="00BE24E2" w:rsidP="00570C9D">
      <w:pPr>
        <w:rPr>
          <w:b/>
        </w:rPr>
      </w:pPr>
    </w:p>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CE3E03">
        <w:t xml:space="preserve">a </w:t>
      </w:r>
      <w:r>
        <w:t>personal or sensitive nature.</w:t>
      </w:r>
    </w:p>
    <w:p w:rsidR="00AE1E01" w:rsidRDefault="00AE1E01" w:rsidP="00570C9D"/>
    <w:p w:rsidR="00BE24E2" w:rsidRDefault="00BE24E2"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2F3BA3" w:rsidRPr="00260BA0" w:rsidRDefault="002F3BA3" w:rsidP="002F3BA3">
      <w:pPr>
        <w:pStyle w:val="DefaultText"/>
        <w:rPr>
          <w:rStyle w:val="InitialStyle"/>
        </w:rPr>
      </w:pPr>
      <w:r>
        <w:rPr>
          <w:szCs w:val="24"/>
        </w:rPr>
        <w:t xml:space="preserve">Respondents are </w:t>
      </w:r>
      <w:r w:rsidRPr="008362AD">
        <w:rPr>
          <w:szCs w:val="24"/>
        </w:rPr>
        <w:t xml:space="preserve">Federal </w:t>
      </w:r>
      <w:r>
        <w:rPr>
          <w:szCs w:val="24"/>
        </w:rPr>
        <w:t>plant</w:t>
      </w:r>
      <w:r w:rsidRPr="008362AD">
        <w:rPr>
          <w:szCs w:val="24"/>
        </w:rPr>
        <w:t xml:space="preserve"> health authorities </w:t>
      </w:r>
      <w:r>
        <w:rPr>
          <w:szCs w:val="24"/>
        </w:rPr>
        <w:t xml:space="preserve">in Spain </w:t>
      </w:r>
      <w:r w:rsidRPr="008362AD">
        <w:rPr>
          <w:szCs w:val="24"/>
        </w:rPr>
        <w:t xml:space="preserve">and exporters of </w:t>
      </w:r>
      <w:r>
        <w:rPr>
          <w:szCs w:val="24"/>
        </w:rPr>
        <w:t xml:space="preserve">apricots </w:t>
      </w:r>
      <w:r w:rsidRPr="008362AD">
        <w:rPr>
          <w:szCs w:val="24"/>
        </w:rPr>
        <w:t xml:space="preserve">from </w:t>
      </w:r>
      <w:r>
        <w:rPr>
          <w:szCs w:val="24"/>
        </w:rPr>
        <w:t>Spain</w:t>
      </w:r>
      <w:r w:rsidRPr="008362AD">
        <w:rPr>
          <w:szCs w:val="24"/>
        </w:rPr>
        <w:t xml:space="preserve"> to the United States</w:t>
      </w:r>
      <w:r w:rsidRPr="003F5C16">
        <w:rPr>
          <w:szCs w:val="24"/>
        </w:rPr>
        <w:t xml:space="preserve">. </w:t>
      </w:r>
      <w:r w:rsidRPr="003F5C16">
        <w:rPr>
          <w:rStyle w:val="InitialStyle"/>
          <w:rFonts w:ascii="Times New Roman" w:hAnsi="Times New Roman"/>
        </w:rPr>
        <w:t xml:space="preserve"> APHIS estimates the total annualized cost to these respondents to be $</w:t>
      </w:r>
      <w:r>
        <w:rPr>
          <w:rStyle w:val="InitialStyle"/>
          <w:rFonts w:ascii="Times New Roman" w:hAnsi="Times New Roman"/>
        </w:rPr>
        <w:t>4,</w:t>
      </w:r>
      <w:r w:rsidR="00F056AB">
        <w:rPr>
          <w:rStyle w:val="InitialStyle"/>
          <w:rFonts w:ascii="Times New Roman" w:hAnsi="Times New Roman"/>
        </w:rPr>
        <w:t>424</w:t>
      </w:r>
      <w:r w:rsidRPr="003F5C16">
        <w:rPr>
          <w:rStyle w:val="InitialStyle"/>
          <w:rFonts w:ascii="Times New Roman" w:hAnsi="Times New Roman"/>
        </w:rPr>
        <w:t>.  APHIS arrived at this figure by multiplying the</w:t>
      </w:r>
      <w:r>
        <w:rPr>
          <w:rStyle w:val="InitialStyle"/>
          <w:rFonts w:ascii="Times New Roman" w:hAnsi="Times New Roman"/>
        </w:rPr>
        <w:t xml:space="preserve"> total burden</w:t>
      </w:r>
      <w:r w:rsidRPr="003F5C16">
        <w:rPr>
          <w:rStyle w:val="InitialStyle"/>
          <w:rFonts w:ascii="Times New Roman" w:hAnsi="Times New Roman"/>
        </w:rPr>
        <w:t xml:space="preserve"> hours (</w:t>
      </w:r>
      <w:r>
        <w:rPr>
          <w:rStyle w:val="InitialStyle"/>
          <w:rFonts w:ascii="Times New Roman" w:hAnsi="Times New Roman"/>
        </w:rPr>
        <w:t>18</w:t>
      </w:r>
      <w:r w:rsidR="00F056AB">
        <w:rPr>
          <w:rStyle w:val="InitialStyle"/>
          <w:rFonts w:ascii="Times New Roman" w:hAnsi="Times New Roman"/>
        </w:rPr>
        <w:t>7</w:t>
      </w:r>
      <w:r w:rsidRPr="003F5C16">
        <w:rPr>
          <w:rStyle w:val="InitialStyle"/>
          <w:rFonts w:ascii="Times New Roman" w:hAnsi="Times New Roman"/>
        </w:rPr>
        <w:t xml:space="preserve"> hours) by the estimated average hourly wage of the above respondents ($</w:t>
      </w:r>
      <w:r>
        <w:rPr>
          <w:rStyle w:val="InitialStyle"/>
          <w:rFonts w:ascii="Times New Roman" w:hAnsi="Times New Roman"/>
        </w:rPr>
        <w:t>23.66</w:t>
      </w:r>
      <w:r w:rsidRPr="003F5C16">
        <w:rPr>
          <w:rStyle w:val="InitialStyle"/>
          <w:rFonts w:ascii="Times New Roman" w:hAnsi="Times New Roman"/>
        </w:rPr>
        <w:t>).  The hourly wage was provided by USDA’s</w:t>
      </w:r>
      <w:r>
        <w:rPr>
          <w:rStyle w:val="InitialStyle"/>
          <w:rFonts w:ascii="Times New Roman" w:hAnsi="Times New Roman"/>
        </w:rPr>
        <w:t xml:space="preserve"> </w:t>
      </w:r>
      <w:r w:rsidRPr="008362AD">
        <w:rPr>
          <w:color w:val="000000"/>
        </w:rPr>
        <w:t xml:space="preserve">Agricultural Specialist in </w:t>
      </w:r>
      <w:r>
        <w:rPr>
          <w:color w:val="000000"/>
        </w:rPr>
        <w:t>Spain</w:t>
      </w:r>
      <w:r w:rsidRPr="00260BA0">
        <w:rPr>
          <w:color w:val="000000"/>
        </w:rPr>
        <w:t>.</w:t>
      </w:r>
    </w:p>
    <w:p w:rsidR="002F3BA3" w:rsidRDefault="002F3BA3" w:rsidP="00570C9D"/>
    <w:p w:rsidR="005F4B34" w:rsidRDefault="005F4B34" w:rsidP="00570C9D"/>
    <w:p w:rsidR="00E83C3C" w:rsidRDefault="00E83C3C" w:rsidP="00570C9D">
      <w:pPr>
        <w:rPr>
          <w:b/>
        </w:rPr>
      </w:pPr>
    </w:p>
    <w:p w:rsidR="00BF61BE" w:rsidRDefault="00BF61BE" w:rsidP="00570C9D">
      <w:pPr>
        <w:rPr>
          <w:b/>
        </w:rPr>
      </w:pPr>
      <w:r w:rsidRPr="00D95F4A">
        <w:rPr>
          <w:b/>
        </w:rPr>
        <w:lastRenderedPageBreak/>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BE24E2" w:rsidRDefault="00BE24E2"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646310">
        <w:t>4383.00.</w:t>
      </w:r>
      <w:r w:rsidR="00411547">
        <w:t xml:space="preserve"> </w:t>
      </w:r>
      <w:proofErr w:type="gramStart"/>
      <w:r>
        <w:t>(See APHIS Form 79).</w:t>
      </w:r>
      <w:proofErr w:type="gramEnd"/>
    </w:p>
    <w:p w:rsidR="00404254" w:rsidRDefault="00404254" w:rsidP="00570C9D"/>
    <w:p w:rsidR="00BE24E2" w:rsidRDefault="00BE24E2" w:rsidP="00570C9D"/>
    <w:p w:rsidR="00D95F4A" w:rsidRPr="00D95F4A" w:rsidRDefault="00D95F4A" w:rsidP="00570C9D">
      <w:pPr>
        <w:rPr>
          <w:b/>
        </w:rPr>
      </w:pPr>
      <w:r w:rsidRPr="00D95F4A">
        <w:rPr>
          <w:b/>
        </w:rPr>
        <w:t>15.  Explain the reasons for any program changes or adjustments reported in Items 13 or 14 of the OMB 83-1.</w:t>
      </w:r>
    </w:p>
    <w:p w:rsidR="00BE24E2" w:rsidRDefault="00BE24E2" w:rsidP="00570C9D"/>
    <w:p w:rsidR="008C4F12" w:rsidRDefault="00B33C2C" w:rsidP="00570C9D">
      <w:r>
        <w:t xml:space="preserve">This is a new program.  </w:t>
      </w:r>
    </w:p>
    <w:p w:rsidR="00411547" w:rsidRDefault="00411547" w:rsidP="00570C9D"/>
    <w:p w:rsidR="00BE24E2" w:rsidRDefault="00BE24E2" w:rsidP="00570C9D"/>
    <w:p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BE24E2" w:rsidRDefault="00BE24E2" w:rsidP="00570C9D"/>
    <w:p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F60BC6" w:rsidRDefault="00F60BC6" w:rsidP="00570C9D"/>
    <w:p w:rsidR="00F60BC6" w:rsidRDefault="00936AF5" w:rsidP="00570C9D">
      <w:r>
        <w:t>There are no USDA forms involved in this information collection.</w:t>
      </w:r>
    </w:p>
    <w:p w:rsidR="00936AF5" w:rsidRDefault="00936AF5" w:rsidP="00570C9D"/>
    <w:p w:rsidR="00BE24E2" w:rsidRDefault="00BE24E2" w:rsidP="00570C9D"/>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 xml:space="preserve">th all the provisions under the </w:t>
      </w:r>
      <w:r w:rsidR="00BE24E2">
        <w:t>A</w:t>
      </w:r>
      <w:r w:rsidR="00886A18">
        <w:t>ct</w:t>
      </w:r>
      <w:r w:rsidR="00F60BC6">
        <w:t>.</w:t>
      </w:r>
    </w:p>
    <w:p w:rsidR="00F60BC6" w:rsidRDefault="00F60BC6" w:rsidP="00570C9D"/>
    <w:p w:rsidR="00BE24E2" w:rsidRDefault="00BE24E2" w:rsidP="00570C9D"/>
    <w:p w:rsidR="00F60BC6" w:rsidRPr="00F60BC6" w:rsidRDefault="00F60BC6" w:rsidP="00570C9D">
      <w:pPr>
        <w:rPr>
          <w:b/>
        </w:rPr>
      </w:pPr>
      <w:r w:rsidRPr="00F60BC6">
        <w:rPr>
          <w:b/>
        </w:rPr>
        <w:t>B.  Collections of Information Employing Statistical Methods.</w:t>
      </w:r>
    </w:p>
    <w:p w:rsidR="00F60BC6" w:rsidRDefault="00F60BC6" w:rsidP="00570C9D"/>
    <w:p w:rsidR="00570C9D" w:rsidRDefault="00F60BC6" w:rsidP="00570C9D">
      <w:pPr>
        <w:rPr>
          <w:b/>
        </w:rPr>
      </w:pPr>
      <w:r>
        <w:t>Statistical methods are not used in this information collection.</w:t>
      </w:r>
      <w:bookmarkStart w:id="0" w:name="_GoBack"/>
      <w:bookmarkEnd w:id="0"/>
    </w:p>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54B80"/>
    <w:rsid w:val="0008107D"/>
    <w:rsid w:val="00087BBD"/>
    <w:rsid w:val="00094C5B"/>
    <w:rsid w:val="000A36DE"/>
    <w:rsid w:val="000B6718"/>
    <w:rsid w:val="000C00D6"/>
    <w:rsid w:val="000C0425"/>
    <w:rsid w:val="000C27B2"/>
    <w:rsid w:val="000E32D8"/>
    <w:rsid w:val="001321BE"/>
    <w:rsid w:val="00163CF3"/>
    <w:rsid w:val="00166BF7"/>
    <w:rsid w:val="00182658"/>
    <w:rsid w:val="00185458"/>
    <w:rsid w:val="00187A13"/>
    <w:rsid w:val="001F482E"/>
    <w:rsid w:val="00200EC8"/>
    <w:rsid w:val="00204652"/>
    <w:rsid w:val="002108AC"/>
    <w:rsid w:val="00217F8F"/>
    <w:rsid w:val="00223683"/>
    <w:rsid w:val="002375D4"/>
    <w:rsid w:val="00241D3D"/>
    <w:rsid w:val="002532AB"/>
    <w:rsid w:val="00267120"/>
    <w:rsid w:val="002678A4"/>
    <w:rsid w:val="00286DA4"/>
    <w:rsid w:val="002D1F88"/>
    <w:rsid w:val="002E6524"/>
    <w:rsid w:val="002F3BA3"/>
    <w:rsid w:val="002F42C9"/>
    <w:rsid w:val="0031189B"/>
    <w:rsid w:val="00314431"/>
    <w:rsid w:val="00331F69"/>
    <w:rsid w:val="003354C4"/>
    <w:rsid w:val="00344DAC"/>
    <w:rsid w:val="00371121"/>
    <w:rsid w:val="0038045B"/>
    <w:rsid w:val="00385023"/>
    <w:rsid w:val="00390419"/>
    <w:rsid w:val="003A5B49"/>
    <w:rsid w:val="003A7E08"/>
    <w:rsid w:val="003E1AF9"/>
    <w:rsid w:val="00404254"/>
    <w:rsid w:val="00407FA3"/>
    <w:rsid w:val="00411547"/>
    <w:rsid w:val="0041656F"/>
    <w:rsid w:val="004344C7"/>
    <w:rsid w:val="00436357"/>
    <w:rsid w:val="004428DC"/>
    <w:rsid w:val="004515A1"/>
    <w:rsid w:val="00452DC3"/>
    <w:rsid w:val="00462186"/>
    <w:rsid w:val="00496964"/>
    <w:rsid w:val="004B061E"/>
    <w:rsid w:val="004B5EDE"/>
    <w:rsid w:val="004D7D09"/>
    <w:rsid w:val="004E6E7E"/>
    <w:rsid w:val="004F5900"/>
    <w:rsid w:val="004F64D9"/>
    <w:rsid w:val="00500EB8"/>
    <w:rsid w:val="00524E5E"/>
    <w:rsid w:val="00543FFA"/>
    <w:rsid w:val="00545D37"/>
    <w:rsid w:val="00561D8A"/>
    <w:rsid w:val="005624AA"/>
    <w:rsid w:val="00570C9D"/>
    <w:rsid w:val="0058739C"/>
    <w:rsid w:val="00594D8F"/>
    <w:rsid w:val="005A05A0"/>
    <w:rsid w:val="005A322F"/>
    <w:rsid w:val="005A3F52"/>
    <w:rsid w:val="005B362B"/>
    <w:rsid w:val="005B4113"/>
    <w:rsid w:val="005B6CB1"/>
    <w:rsid w:val="005C3405"/>
    <w:rsid w:val="005E7FD7"/>
    <w:rsid w:val="005F4B34"/>
    <w:rsid w:val="0060552D"/>
    <w:rsid w:val="00616B13"/>
    <w:rsid w:val="00616CEA"/>
    <w:rsid w:val="006217C1"/>
    <w:rsid w:val="00632CAC"/>
    <w:rsid w:val="00643B13"/>
    <w:rsid w:val="0064407A"/>
    <w:rsid w:val="00646310"/>
    <w:rsid w:val="00660046"/>
    <w:rsid w:val="00684D40"/>
    <w:rsid w:val="006851D7"/>
    <w:rsid w:val="00695F9A"/>
    <w:rsid w:val="006A3308"/>
    <w:rsid w:val="006D4EB1"/>
    <w:rsid w:val="006F4898"/>
    <w:rsid w:val="0071614F"/>
    <w:rsid w:val="007250D7"/>
    <w:rsid w:val="00736B0B"/>
    <w:rsid w:val="00783FD8"/>
    <w:rsid w:val="0079028C"/>
    <w:rsid w:val="007909A7"/>
    <w:rsid w:val="007B64BE"/>
    <w:rsid w:val="007E53FE"/>
    <w:rsid w:val="007F427F"/>
    <w:rsid w:val="008022F1"/>
    <w:rsid w:val="00821342"/>
    <w:rsid w:val="008540DF"/>
    <w:rsid w:val="00874AF9"/>
    <w:rsid w:val="00875D66"/>
    <w:rsid w:val="00886A18"/>
    <w:rsid w:val="0088748D"/>
    <w:rsid w:val="00892FC6"/>
    <w:rsid w:val="008B75AC"/>
    <w:rsid w:val="008C4F12"/>
    <w:rsid w:val="008F3F2D"/>
    <w:rsid w:val="009000B9"/>
    <w:rsid w:val="0092033D"/>
    <w:rsid w:val="009264A5"/>
    <w:rsid w:val="00926DC3"/>
    <w:rsid w:val="00931E1F"/>
    <w:rsid w:val="00936AF5"/>
    <w:rsid w:val="009446B7"/>
    <w:rsid w:val="009719B0"/>
    <w:rsid w:val="0097647C"/>
    <w:rsid w:val="00985183"/>
    <w:rsid w:val="009859F4"/>
    <w:rsid w:val="009B4724"/>
    <w:rsid w:val="009B7183"/>
    <w:rsid w:val="009C5AF9"/>
    <w:rsid w:val="009F2CF7"/>
    <w:rsid w:val="009F49AA"/>
    <w:rsid w:val="009F7122"/>
    <w:rsid w:val="009F7B4D"/>
    <w:rsid w:val="00A05ECA"/>
    <w:rsid w:val="00A23C92"/>
    <w:rsid w:val="00A344E8"/>
    <w:rsid w:val="00A62D22"/>
    <w:rsid w:val="00A67125"/>
    <w:rsid w:val="00A67146"/>
    <w:rsid w:val="00A67E9D"/>
    <w:rsid w:val="00AD4800"/>
    <w:rsid w:val="00AD4D41"/>
    <w:rsid w:val="00AD7CDF"/>
    <w:rsid w:val="00AE1E01"/>
    <w:rsid w:val="00B10C1D"/>
    <w:rsid w:val="00B119F1"/>
    <w:rsid w:val="00B33C2C"/>
    <w:rsid w:val="00B47CB7"/>
    <w:rsid w:val="00B55729"/>
    <w:rsid w:val="00B742C6"/>
    <w:rsid w:val="00B76E8F"/>
    <w:rsid w:val="00BA2607"/>
    <w:rsid w:val="00BA70B8"/>
    <w:rsid w:val="00BC4930"/>
    <w:rsid w:val="00BE24E2"/>
    <w:rsid w:val="00BF15C7"/>
    <w:rsid w:val="00BF61BE"/>
    <w:rsid w:val="00BF7160"/>
    <w:rsid w:val="00C25096"/>
    <w:rsid w:val="00C27061"/>
    <w:rsid w:val="00C310ED"/>
    <w:rsid w:val="00C504A7"/>
    <w:rsid w:val="00C6168B"/>
    <w:rsid w:val="00C6240F"/>
    <w:rsid w:val="00C840DA"/>
    <w:rsid w:val="00C935B4"/>
    <w:rsid w:val="00CD3D7A"/>
    <w:rsid w:val="00CD4191"/>
    <w:rsid w:val="00CE174E"/>
    <w:rsid w:val="00CE3E03"/>
    <w:rsid w:val="00CE4F7C"/>
    <w:rsid w:val="00CE5DC3"/>
    <w:rsid w:val="00D005E0"/>
    <w:rsid w:val="00D470CA"/>
    <w:rsid w:val="00D56A77"/>
    <w:rsid w:val="00D74661"/>
    <w:rsid w:val="00D8727C"/>
    <w:rsid w:val="00D95F4A"/>
    <w:rsid w:val="00D9713B"/>
    <w:rsid w:val="00DD644C"/>
    <w:rsid w:val="00DD6AF3"/>
    <w:rsid w:val="00E012A8"/>
    <w:rsid w:val="00E14D3C"/>
    <w:rsid w:val="00E449B9"/>
    <w:rsid w:val="00E83C3C"/>
    <w:rsid w:val="00E85765"/>
    <w:rsid w:val="00E90E1C"/>
    <w:rsid w:val="00EB15CE"/>
    <w:rsid w:val="00EB622F"/>
    <w:rsid w:val="00ED56F8"/>
    <w:rsid w:val="00ED75F4"/>
    <w:rsid w:val="00EF5A08"/>
    <w:rsid w:val="00F056AB"/>
    <w:rsid w:val="00F41354"/>
    <w:rsid w:val="00F42638"/>
    <w:rsid w:val="00F51A92"/>
    <w:rsid w:val="00F60BC6"/>
    <w:rsid w:val="00F65E37"/>
    <w:rsid w:val="00F754AF"/>
    <w:rsid w:val="00FB4053"/>
    <w:rsid w:val="00FE0225"/>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2D1F88"/>
    <w:rPr>
      <w:rFonts w:ascii="Tahoma" w:hAnsi="Tahoma" w:cs="Tahoma"/>
      <w:sz w:val="16"/>
      <w:szCs w:val="16"/>
    </w:rPr>
  </w:style>
  <w:style w:type="character" w:customStyle="1" w:styleId="BalloonTextChar">
    <w:name w:val="Balloon Text Char"/>
    <w:basedOn w:val="DefaultParagraphFont"/>
    <w:link w:val="BalloonText"/>
    <w:rsid w:val="002D1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2D1F88"/>
    <w:rPr>
      <w:rFonts w:ascii="Tahoma" w:hAnsi="Tahoma" w:cs="Tahoma"/>
      <w:sz w:val="16"/>
      <w:szCs w:val="16"/>
    </w:rPr>
  </w:style>
  <w:style w:type="character" w:customStyle="1" w:styleId="BalloonTextChar">
    <w:name w:val="Balloon Text Char"/>
    <w:basedOn w:val="DefaultParagraphFont"/>
    <w:link w:val="BalloonText"/>
    <w:rsid w:val="002D1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86256">
      <w:bodyDiv w:val="1"/>
      <w:marLeft w:val="0"/>
      <w:marRight w:val="0"/>
      <w:marTop w:val="0"/>
      <w:marBottom w:val="0"/>
      <w:divBdr>
        <w:top w:val="none" w:sz="0" w:space="0" w:color="auto"/>
        <w:left w:val="none" w:sz="0" w:space="0" w:color="auto"/>
        <w:bottom w:val="none" w:sz="0" w:space="0" w:color="auto"/>
        <w:right w:val="none" w:sz="0" w:space="0" w:color="auto"/>
      </w:divBdr>
    </w:div>
    <w:div w:id="1062411164">
      <w:bodyDiv w:val="1"/>
      <w:marLeft w:val="0"/>
      <w:marRight w:val="0"/>
      <w:marTop w:val="0"/>
      <w:marBottom w:val="0"/>
      <w:divBdr>
        <w:top w:val="none" w:sz="0" w:space="0" w:color="auto"/>
        <w:left w:val="none" w:sz="0" w:space="0" w:color="auto"/>
        <w:bottom w:val="none" w:sz="0" w:space="0" w:color="auto"/>
        <w:right w:val="none" w:sz="0" w:space="0" w:color="auto"/>
      </w:divBdr>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omtj@ix.netco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martin@cgtf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pricots@apricotproducers.com"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roject_x0020_Mame xmlns="989e1d70-d67b-4b83-bdb3-8a2769b4a143">Spain Apricots Under a Systems Approach</Project_x0020_Mame>
    <APHIS_x0020_docket_x0020__x0023_ xmlns="989e1d70-d67b-4b83-bdb3-8a2769b4a143">2011-0132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989e1d70-d67b-4b83-bdb3-8a2769b4a143"/>
    <ds:schemaRef ds:uri="http://purl.org/dc/elements/1.1/"/>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B93941F-CEBA-483F-90A2-505B4340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2442</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cbsickles</cp:lastModifiedBy>
  <cp:revision>11</cp:revision>
  <cp:lastPrinted>2013-01-31T15:25:00Z</cp:lastPrinted>
  <dcterms:created xsi:type="dcterms:W3CDTF">2012-03-06T16:30:00Z</dcterms:created>
  <dcterms:modified xsi:type="dcterms:W3CDTF">2013-12-31T16:20:00Z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