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36A0" w:rsidRPr="001136A0" w:rsidRDefault="001136A0">
      <w:pPr>
        <w:tabs>
          <w:tab w:val="center" w:pos="4680"/>
        </w:tabs>
        <w:rPr>
          <w:rFonts w:ascii="Arial" w:hAnsi="Arial" w:cs="Arial"/>
          <w:color w:val="FF0000"/>
          <w:sz w:val="36"/>
          <w:szCs w:val="36"/>
        </w:rPr>
      </w:pPr>
    </w:p>
    <w:p w:rsidR="00B56E9B" w:rsidRPr="00F058FB" w:rsidRDefault="00855BD5">
      <w:pPr>
        <w:tabs>
          <w:tab w:val="center" w:pos="4680"/>
        </w:tabs>
        <w:rPr>
          <w:rFonts w:ascii="Arial" w:hAnsi="Arial" w:cs="Arial"/>
        </w:rPr>
      </w:pPr>
      <w:r w:rsidRPr="00F058FB">
        <w:rPr>
          <w:rFonts w:ascii="Arial" w:hAnsi="Arial" w:cs="Arial"/>
        </w:rPr>
        <w:fldChar w:fldCharType="begin"/>
      </w:r>
      <w:r w:rsidR="00B56E9B" w:rsidRPr="00F058FB">
        <w:rPr>
          <w:rFonts w:ascii="Arial" w:hAnsi="Arial" w:cs="Arial"/>
        </w:rPr>
        <w:instrText xml:space="preserve"> SEQ CHAPTER \h \r 1</w:instrText>
      </w:r>
      <w:r w:rsidRPr="00F058FB">
        <w:rPr>
          <w:rFonts w:ascii="Arial" w:hAnsi="Arial" w:cs="Arial"/>
        </w:rPr>
        <w:fldChar w:fldCharType="end"/>
      </w:r>
      <w:r w:rsidR="00B56E9B" w:rsidRPr="00F058FB">
        <w:rPr>
          <w:rFonts w:ascii="Arial" w:hAnsi="Arial" w:cs="Arial"/>
        </w:rPr>
        <w:tab/>
      </w:r>
      <w:r w:rsidR="004B156E" w:rsidRPr="00F058FB">
        <w:rPr>
          <w:rFonts w:ascii="Arial" w:hAnsi="Arial" w:cs="Arial"/>
        </w:rPr>
        <w:t>Supporting Statement – Part B</w:t>
      </w:r>
    </w:p>
    <w:p w:rsidR="00B56E9B" w:rsidRPr="00F058FB" w:rsidRDefault="00B56E9B">
      <w:pPr>
        <w:rPr>
          <w:rFonts w:ascii="Arial" w:hAnsi="Arial" w:cs="Arial"/>
        </w:rPr>
      </w:pPr>
    </w:p>
    <w:p w:rsidR="00B56E9B" w:rsidRPr="00F058FB" w:rsidRDefault="00B56E9B">
      <w:pPr>
        <w:tabs>
          <w:tab w:val="center" w:pos="4680"/>
        </w:tabs>
        <w:rPr>
          <w:rFonts w:ascii="Arial" w:hAnsi="Arial" w:cs="Arial"/>
        </w:rPr>
      </w:pPr>
      <w:r w:rsidRPr="00F058FB">
        <w:rPr>
          <w:rFonts w:ascii="Arial" w:hAnsi="Arial" w:cs="Arial"/>
        </w:rPr>
        <w:tab/>
      </w:r>
      <w:r w:rsidR="004B156E" w:rsidRPr="00F058FB">
        <w:rPr>
          <w:rFonts w:ascii="Arial" w:hAnsi="Arial" w:cs="Arial"/>
          <w:b/>
        </w:rPr>
        <w:t>EQUINE SURVEYS</w:t>
      </w:r>
    </w:p>
    <w:p w:rsidR="00B56E9B" w:rsidRPr="00F058FB" w:rsidRDefault="00B56E9B">
      <w:pPr>
        <w:rPr>
          <w:rFonts w:ascii="Arial" w:hAnsi="Arial" w:cs="Arial"/>
        </w:rPr>
      </w:pPr>
    </w:p>
    <w:p w:rsidR="00B56E9B" w:rsidRPr="00F058FB" w:rsidRDefault="00B56E9B">
      <w:pPr>
        <w:tabs>
          <w:tab w:val="center" w:pos="4680"/>
        </w:tabs>
        <w:rPr>
          <w:rFonts w:ascii="Arial" w:hAnsi="Arial" w:cs="Arial"/>
        </w:rPr>
      </w:pPr>
      <w:r w:rsidRPr="00F058FB">
        <w:rPr>
          <w:rFonts w:ascii="Arial" w:hAnsi="Arial" w:cs="Arial"/>
        </w:rPr>
        <w:tab/>
        <w:t>OMB No. 0535-0227</w:t>
      </w:r>
    </w:p>
    <w:p w:rsidR="00B56E9B" w:rsidRPr="00F058FB" w:rsidRDefault="00B56E9B">
      <w:pPr>
        <w:rPr>
          <w:rFonts w:ascii="Arial" w:hAnsi="Arial" w:cs="Arial"/>
        </w:rPr>
      </w:pPr>
    </w:p>
    <w:p w:rsidR="00B56E9B" w:rsidRPr="00F058FB" w:rsidRDefault="00B56E9B">
      <w:pPr>
        <w:rPr>
          <w:rFonts w:ascii="Arial" w:hAnsi="Arial" w:cs="Arial"/>
        </w:rPr>
      </w:pPr>
    </w:p>
    <w:p w:rsidR="00B56E9B" w:rsidRPr="00F058FB" w:rsidRDefault="00B56E9B">
      <w:pPr>
        <w:keepLines/>
        <w:ind w:left="720" w:hanging="720"/>
        <w:rPr>
          <w:rFonts w:ascii="Arial" w:hAnsi="Arial" w:cs="Arial"/>
        </w:rPr>
      </w:pPr>
      <w:r w:rsidRPr="00F058FB">
        <w:rPr>
          <w:rFonts w:ascii="Arial" w:hAnsi="Arial" w:cs="Arial"/>
          <w:b/>
        </w:rPr>
        <w:t>B.</w:t>
      </w:r>
      <w:r w:rsidRPr="00F058FB">
        <w:rPr>
          <w:rFonts w:ascii="Arial" w:hAnsi="Arial" w:cs="Arial"/>
          <w:b/>
        </w:rPr>
        <w:tab/>
        <w:t>COLLECTION OF INFORMATION EMPLOYING STATISTICAL METHODS</w:t>
      </w:r>
    </w:p>
    <w:p w:rsidR="00B56E9B" w:rsidRPr="00F058FB" w:rsidRDefault="00B56E9B">
      <w:pPr>
        <w:rPr>
          <w:rFonts w:ascii="Arial" w:hAnsi="Arial" w:cs="Arial"/>
        </w:rPr>
      </w:pPr>
    </w:p>
    <w:p w:rsidR="00B56E9B" w:rsidRPr="00F058FB" w:rsidRDefault="00B56E9B">
      <w:pPr>
        <w:ind w:left="720" w:hanging="720"/>
        <w:rPr>
          <w:rFonts w:ascii="Arial" w:hAnsi="Arial" w:cs="Arial"/>
        </w:rPr>
      </w:pPr>
      <w:r w:rsidRPr="00F058FB">
        <w:rPr>
          <w:rFonts w:ascii="Arial" w:hAnsi="Arial" w:cs="Arial"/>
          <w:b/>
        </w:rPr>
        <w:t>1.</w:t>
      </w:r>
      <w:r w:rsidRPr="00F058FB">
        <w:rPr>
          <w:rFonts w:ascii="Arial" w:hAnsi="Arial" w:cs="Arial"/>
          <w:b/>
        </w:rPr>
        <w:tab/>
        <w:t>Describe (including a numerical estimate) the potential respondent universe and any sampling or other respondent selection method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collection as a whole.  If the collection has been conducted previously, include the actual response rate achieved during the last collection.</w:t>
      </w:r>
    </w:p>
    <w:p w:rsidR="00B56E9B" w:rsidRPr="00494A09" w:rsidRDefault="00B56E9B">
      <w:pPr>
        <w:rPr>
          <w:rFonts w:ascii="Arial" w:hAnsi="Arial" w:cs="Arial"/>
          <w:color w:val="FF0000"/>
        </w:rPr>
      </w:pPr>
    </w:p>
    <w:p w:rsidR="00B56E9B" w:rsidRPr="002870EF" w:rsidRDefault="00B56E9B" w:rsidP="00982FD1">
      <w:pPr>
        <w:ind w:left="720"/>
        <w:rPr>
          <w:rFonts w:ascii="Arial" w:hAnsi="Arial" w:cs="Arial"/>
        </w:rPr>
      </w:pPr>
      <w:r w:rsidRPr="005A6615">
        <w:rPr>
          <w:rFonts w:ascii="Arial" w:hAnsi="Arial" w:cs="Arial"/>
        </w:rPr>
        <w:t>These surveys will be censuses, conducted on all known equine-related individuals and/or operations (i.e., owners, breeders, boarders, trainers, etc.) on the respective State list sampling frames.  Initial contact will be by mail, with</w:t>
      </w:r>
      <w:r w:rsidR="00217526" w:rsidRPr="005A6615">
        <w:rPr>
          <w:rFonts w:ascii="Arial" w:hAnsi="Arial" w:cs="Arial"/>
        </w:rPr>
        <w:t xml:space="preserve"> either</w:t>
      </w:r>
      <w:r w:rsidRPr="005A6615">
        <w:rPr>
          <w:rFonts w:ascii="Arial" w:hAnsi="Arial" w:cs="Arial"/>
        </w:rPr>
        <w:t xml:space="preserve"> telephone</w:t>
      </w:r>
      <w:r w:rsidR="00217526" w:rsidRPr="005A6615">
        <w:rPr>
          <w:rFonts w:ascii="Arial" w:hAnsi="Arial" w:cs="Arial"/>
        </w:rPr>
        <w:t xml:space="preserve"> or face-to-face </w:t>
      </w:r>
      <w:r w:rsidRPr="005A6615">
        <w:rPr>
          <w:rFonts w:ascii="Arial" w:hAnsi="Arial" w:cs="Arial"/>
        </w:rPr>
        <w:t>follow-up on some or all non-respondents.   Where funding allows, this will be supplemented with an area frame sample.  Response rates for a new population are difficult to predict, although the goal</w:t>
      </w:r>
      <w:r w:rsidR="00217526" w:rsidRPr="005A6615">
        <w:rPr>
          <w:rFonts w:ascii="Arial" w:hAnsi="Arial" w:cs="Arial"/>
        </w:rPr>
        <w:t xml:space="preserve"> of NASS</w:t>
      </w:r>
      <w:r w:rsidRPr="005A6615">
        <w:rPr>
          <w:rFonts w:ascii="Arial" w:hAnsi="Arial" w:cs="Arial"/>
        </w:rPr>
        <w:t xml:space="preserve"> is a response rate of</w:t>
      </w:r>
      <w:r w:rsidR="00217526" w:rsidRPr="005A6615">
        <w:rPr>
          <w:rFonts w:ascii="Arial" w:hAnsi="Arial" w:cs="Arial"/>
        </w:rPr>
        <w:t xml:space="preserve"> at least</w:t>
      </w:r>
      <w:r w:rsidRPr="005A6615">
        <w:rPr>
          <w:rFonts w:ascii="Arial" w:hAnsi="Arial" w:cs="Arial"/>
        </w:rPr>
        <w:t xml:space="preserve"> 80 percent</w:t>
      </w:r>
      <w:r w:rsidR="00217526" w:rsidRPr="002870EF">
        <w:rPr>
          <w:rFonts w:ascii="Arial" w:hAnsi="Arial" w:cs="Arial"/>
        </w:rPr>
        <w:t xml:space="preserve">.  Under the current 3 year approval cycle, </w:t>
      </w:r>
      <w:r w:rsidR="00375C5E" w:rsidRPr="002870EF">
        <w:rPr>
          <w:rFonts w:ascii="Arial" w:hAnsi="Arial" w:cs="Arial"/>
        </w:rPr>
        <w:t xml:space="preserve">only one equine survey was </w:t>
      </w:r>
      <w:r w:rsidR="004B156E" w:rsidRPr="002870EF">
        <w:rPr>
          <w:rFonts w:ascii="Arial" w:hAnsi="Arial" w:cs="Arial"/>
        </w:rPr>
        <w:t xml:space="preserve">conducted.  It was </w:t>
      </w:r>
      <w:r w:rsidR="00375C5E" w:rsidRPr="002870EF">
        <w:rPr>
          <w:rFonts w:ascii="Arial" w:hAnsi="Arial" w:cs="Arial"/>
        </w:rPr>
        <w:t>funded</w:t>
      </w:r>
      <w:r w:rsidR="004B156E" w:rsidRPr="002870EF">
        <w:rPr>
          <w:rFonts w:ascii="Arial" w:hAnsi="Arial" w:cs="Arial"/>
        </w:rPr>
        <w:t xml:space="preserve"> through a </w:t>
      </w:r>
      <w:r w:rsidR="000E73F3" w:rsidRPr="002870EF">
        <w:rPr>
          <w:rFonts w:ascii="Arial" w:hAnsi="Arial" w:cs="Arial"/>
        </w:rPr>
        <w:t>cooperative</w:t>
      </w:r>
      <w:r w:rsidR="004B156E" w:rsidRPr="002870EF">
        <w:rPr>
          <w:rFonts w:ascii="Arial" w:hAnsi="Arial" w:cs="Arial"/>
        </w:rPr>
        <w:t xml:space="preserve"> agreement with t</w:t>
      </w:r>
      <w:r w:rsidR="00D6666C" w:rsidRPr="002870EF">
        <w:rPr>
          <w:rFonts w:ascii="Arial" w:hAnsi="Arial" w:cs="Arial"/>
        </w:rPr>
        <w:t>he University of Kentucky and the Kentucky Horse Council</w:t>
      </w:r>
      <w:r w:rsidR="004B156E" w:rsidRPr="002870EF">
        <w:rPr>
          <w:rFonts w:ascii="Arial" w:hAnsi="Arial" w:cs="Arial"/>
        </w:rPr>
        <w:t xml:space="preserve"> along</w:t>
      </w:r>
      <w:r w:rsidR="00D6666C" w:rsidRPr="002870EF">
        <w:rPr>
          <w:rFonts w:ascii="Arial" w:hAnsi="Arial" w:cs="Arial"/>
        </w:rPr>
        <w:t xml:space="preserve"> with support from other </w:t>
      </w:r>
      <w:r w:rsidR="004B156E" w:rsidRPr="002870EF">
        <w:rPr>
          <w:rFonts w:ascii="Arial" w:hAnsi="Arial" w:cs="Arial"/>
        </w:rPr>
        <w:t xml:space="preserve">equine </w:t>
      </w:r>
      <w:r w:rsidR="00D6666C" w:rsidRPr="002870EF">
        <w:rPr>
          <w:rFonts w:ascii="Arial" w:hAnsi="Arial" w:cs="Arial"/>
        </w:rPr>
        <w:t xml:space="preserve">organizations.  </w:t>
      </w:r>
      <w:r w:rsidR="004B156E" w:rsidRPr="002870EF">
        <w:rPr>
          <w:rFonts w:ascii="Arial" w:hAnsi="Arial" w:cs="Arial"/>
        </w:rPr>
        <w:t xml:space="preserve">Out of the 15,000 questionnaires that were mailed, the </w:t>
      </w:r>
      <w:r w:rsidRPr="002870EF">
        <w:rPr>
          <w:rFonts w:ascii="Arial" w:hAnsi="Arial" w:cs="Arial"/>
        </w:rPr>
        <w:t>voluntary</w:t>
      </w:r>
      <w:r w:rsidR="004B156E" w:rsidRPr="002870EF">
        <w:rPr>
          <w:rFonts w:ascii="Arial" w:hAnsi="Arial" w:cs="Arial"/>
        </w:rPr>
        <w:t xml:space="preserve"> survey had a response rate of 64.7% completed questionnaires</w:t>
      </w:r>
      <w:r w:rsidR="00BF5941" w:rsidRPr="002870EF">
        <w:rPr>
          <w:rFonts w:ascii="Arial" w:hAnsi="Arial" w:cs="Arial"/>
        </w:rPr>
        <w:t xml:space="preserve"> with a</w:t>
      </w:r>
      <w:r w:rsidR="004B156E" w:rsidRPr="002870EF">
        <w:rPr>
          <w:rFonts w:ascii="Arial" w:hAnsi="Arial" w:cs="Arial"/>
        </w:rPr>
        <w:t xml:space="preserve"> weighted item response rate </w:t>
      </w:r>
      <w:r w:rsidR="001263B1" w:rsidRPr="002870EF">
        <w:rPr>
          <w:rFonts w:ascii="Arial" w:hAnsi="Arial" w:cs="Arial"/>
        </w:rPr>
        <w:t xml:space="preserve">of </w:t>
      </w:r>
      <w:r w:rsidR="004B156E" w:rsidRPr="002870EF">
        <w:rPr>
          <w:rFonts w:ascii="Arial" w:hAnsi="Arial" w:cs="Arial"/>
        </w:rPr>
        <w:t>77.8%.</w:t>
      </w:r>
    </w:p>
    <w:p w:rsidR="001263B1" w:rsidRPr="00F058FB" w:rsidRDefault="001263B1" w:rsidP="00982FD1">
      <w:pPr>
        <w:ind w:left="720"/>
        <w:rPr>
          <w:rFonts w:ascii="Arial" w:hAnsi="Arial" w:cs="Arial"/>
        </w:rPr>
      </w:pPr>
    </w:p>
    <w:p w:rsidR="00B56E9B" w:rsidRPr="00F058FB" w:rsidRDefault="00B56E9B">
      <w:pPr>
        <w:keepLines/>
        <w:ind w:left="720" w:hanging="720"/>
        <w:rPr>
          <w:rFonts w:ascii="Arial" w:hAnsi="Arial" w:cs="Arial"/>
        </w:rPr>
      </w:pPr>
      <w:r w:rsidRPr="00F058FB">
        <w:rPr>
          <w:rFonts w:ascii="Arial" w:hAnsi="Arial" w:cs="Arial"/>
          <w:b/>
        </w:rPr>
        <w:t>2.</w:t>
      </w:r>
      <w:r w:rsidRPr="00F058FB">
        <w:rPr>
          <w:rFonts w:ascii="Arial" w:hAnsi="Arial" w:cs="Arial"/>
          <w:b/>
        </w:rPr>
        <w:tab/>
        <w:t>Describe the procedures for the collection of information.</w:t>
      </w:r>
    </w:p>
    <w:p w:rsidR="00B56E9B" w:rsidRPr="00F058FB" w:rsidRDefault="00B56E9B">
      <w:pPr>
        <w:rPr>
          <w:rFonts w:ascii="Arial" w:hAnsi="Arial" w:cs="Arial"/>
        </w:rPr>
      </w:pPr>
    </w:p>
    <w:p w:rsidR="00B56E9B" w:rsidRPr="00543D91" w:rsidRDefault="00B56E9B">
      <w:pPr>
        <w:ind w:left="720"/>
        <w:rPr>
          <w:rFonts w:ascii="Arial" w:hAnsi="Arial" w:cs="Arial"/>
        </w:rPr>
      </w:pPr>
      <w:r w:rsidRPr="00543D91">
        <w:rPr>
          <w:rFonts w:ascii="Arial" w:hAnsi="Arial" w:cs="Arial"/>
        </w:rPr>
        <w:t>There will be multiple methods used for data collection.  The list sample (census) initial contact will be a mail questionnaire.  Non-respondents will be mailed a second copy of the questionnaire.  Some or all (depending on State) of those who do not respond by mail will be followed up with either telephone or personal interview.  Where used, area frame samples will be personally enumerated.</w:t>
      </w:r>
    </w:p>
    <w:p w:rsidR="00B56E9B" w:rsidRPr="00F058FB" w:rsidRDefault="00B56E9B">
      <w:pPr>
        <w:rPr>
          <w:rFonts w:ascii="Arial" w:hAnsi="Arial" w:cs="Arial"/>
        </w:rPr>
      </w:pPr>
    </w:p>
    <w:p w:rsidR="00B56E9B" w:rsidRPr="00F058FB" w:rsidRDefault="00B56E9B">
      <w:pPr>
        <w:ind w:left="720" w:hanging="720"/>
        <w:rPr>
          <w:rFonts w:ascii="Arial" w:hAnsi="Arial" w:cs="Arial"/>
        </w:rPr>
      </w:pPr>
      <w:r w:rsidRPr="00F058FB">
        <w:rPr>
          <w:rFonts w:ascii="Arial" w:hAnsi="Arial" w:cs="Arial"/>
          <w:b/>
        </w:rPr>
        <w:t>3.</w:t>
      </w:r>
      <w:r w:rsidRPr="00F058FB">
        <w:rPr>
          <w:rFonts w:ascii="Arial" w:hAnsi="Arial" w:cs="Arial"/>
          <w:b/>
        </w:rPr>
        <w:tab/>
        <w:t>Describe methods to maximize response rates and to deal with issues of non-response. The accuracy and reliability of information collected must be shown to be adequate for intended uses.</w:t>
      </w:r>
    </w:p>
    <w:p w:rsidR="00B56E9B" w:rsidRPr="00F058FB" w:rsidRDefault="00B56E9B">
      <w:pPr>
        <w:rPr>
          <w:rFonts w:ascii="Arial" w:hAnsi="Arial" w:cs="Arial"/>
        </w:rPr>
      </w:pPr>
    </w:p>
    <w:p w:rsidR="00B56E9B" w:rsidRPr="00F0777E" w:rsidRDefault="00B56E9B">
      <w:pPr>
        <w:ind w:left="720"/>
        <w:rPr>
          <w:rFonts w:ascii="Arial" w:hAnsi="Arial" w:cs="Arial"/>
        </w:rPr>
      </w:pPr>
      <w:r w:rsidRPr="00F0777E">
        <w:rPr>
          <w:rFonts w:ascii="Arial" w:hAnsi="Arial" w:cs="Arial"/>
        </w:rPr>
        <w:lastRenderedPageBreak/>
        <w:t>A complete enumeration of the list frame is planned in most States to ensure that the information collected will provide an accurate representation of the equine industry in each State.  Telephone or personal enumeration follow-ups are conducted as funds permit.</w:t>
      </w:r>
    </w:p>
    <w:p w:rsidR="00B56E9B" w:rsidRPr="00F058FB" w:rsidRDefault="00B56E9B">
      <w:pPr>
        <w:rPr>
          <w:rFonts w:ascii="Arial" w:hAnsi="Arial" w:cs="Arial"/>
        </w:rPr>
      </w:pPr>
    </w:p>
    <w:p w:rsidR="00B56E9B" w:rsidRPr="00F058FB" w:rsidRDefault="00B56E9B">
      <w:pPr>
        <w:ind w:left="720" w:hanging="720"/>
        <w:rPr>
          <w:rFonts w:ascii="Arial" w:hAnsi="Arial" w:cs="Arial"/>
        </w:rPr>
      </w:pPr>
      <w:r w:rsidRPr="00F058FB">
        <w:rPr>
          <w:rFonts w:ascii="Arial" w:hAnsi="Arial" w:cs="Arial"/>
          <w:b/>
        </w:rPr>
        <w:t>4.</w:t>
      </w:r>
      <w:r w:rsidRPr="00F058FB">
        <w:rPr>
          <w:rFonts w:ascii="Arial" w:hAnsi="Arial" w:cs="Arial"/>
          <w:b/>
        </w:rPr>
        <w:tab/>
        <w:t>Describe any tests of procedures or methods to be undertaken.</w:t>
      </w:r>
    </w:p>
    <w:p w:rsidR="00B56E9B" w:rsidRPr="00F058FB" w:rsidRDefault="00B56E9B">
      <w:pPr>
        <w:rPr>
          <w:rFonts w:ascii="Arial" w:hAnsi="Arial" w:cs="Arial"/>
        </w:rPr>
      </w:pPr>
    </w:p>
    <w:p w:rsidR="00B56E9B" w:rsidRPr="000E73F3" w:rsidRDefault="000E3E46">
      <w:pPr>
        <w:ind w:left="720"/>
        <w:rPr>
          <w:rFonts w:ascii="Arial" w:hAnsi="Arial" w:cs="Arial"/>
        </w:rPr>
      </w:pPr>
      <w:r w:rsidRPr="000E73F3">
        <w:rPr>
          <w:rFonts w:ascii="Arial" w:hAnsi="Arial" w:cs="Arial"/>
        </w:rPr>
        <w:t>If a</w:t>
      </w:r>
      <w:r w:rsidR="00B56E9B" w:rsidRPr="000E73F3">
        <w:rPr>
          <w:rFonts w:ascii="Arial" w:hAnsi="Arial" w:cs="Arial"/>
        </w:rPr>
        <w:t xml:space="preserve"> pretest of the data collection instrument</w:t>
      </w:r>
      <w:r w:rsidRPr="000E73F3">
        <w:rPr>
          <w:rFonts w:ascii="Arial" w:hAnsi="Arial" w:cs="Arial"/>
        </w:rPr>
        <w:t>(s) is warranted, then</w:t>
      </w:r>
      <w:r w:rsidR="00B56E9B" w:rsidRPr="000E73F3">
        <w:rPr>
          <w:rFonts w:ascii="Arial" w:hAnsi="Arial" w:cs="Arial"/>
        </w:rPr>
        <w:t xml:space="preserve"> prior to the actual survey</w:t>
      </w:r>
      <w:r w:rsidRPr="000E73F3">
        <w:rPr>
          <w:rFonts w:ascii="Arial" w:hAnsi="Arial" w:cs="Arial"/>
        </w:rPr>
        <w:t>,</w:t>
      </w:r>
      <w:r w:rsidR="00B56E9B" w:rsidRPr="000E73F3">
        <w:rPr>
          <w:rFonts w:ascii="Arial" w:hAnsi="Arial" w:cs="Arial"/>
        </w:rPr>
        <w:t xml:space="preserve"> each State</w:t>
      </w:r>
      <w:r w:rsidRPr="000E73F3">
        <w:rPr>
          <w:rFonts w:ascii="Arial" w:hAnsi="Arial" w:cs="Arial"/>
        </w:rPr>
        <w:t xml:space="preserve"> will conduct the testing</w:t>
      </w:r>
      <w:r w:rsidR="00B56E9B" w:rsidRPr="000E73F3">
        <w:rPr>
          <w:rFonts w:ascii="Arial" w:hAnsi="Arial" w:cs="Arial"/>
        </w:rPr>
        <w:t xml:space="preserve"> to ensure the adequacy of the data collection instrument.  </w:t>
      </w:r>
      <w:r w:rsidR="0035017A">
        <w:rPr>
          <w:rFonts w:ascii="Arial" w:hAnsi="Arial" w:cs="Arial"/>
        </w:rPr>
        <w:t>Regional</w:t>
      </w:r>
      <w:r w:rsidR="00B56E9B" w:rsidRPr="000E73F3">
        <w:rPr>
          <w:rFonts w:ascii="Arial" w:hAnsi="Arial" w:cs="Arial"/>
        </w:rPr>
        <w:t xml:space="preserve"> Offices routinely share information about improving the questionnaire and data collection procedures. </w:t>
      </w:r>
      <w:r w:rsidR="0035017A">
        <w:rPr>
          <w:rFonts w:ascii="Arial" w:hAnsi="Arial" w:cs="Arial"/>
        </w:rPr>
        <w:t>Any testing that is done will be conducted under the Generic Testing docket (0535-0248).</w:t>
      </w:r>
    </w:p>
    <w:p w:rsidR="00B56E9B" w:rsidRPr="00F058FB" w:rsidRDefault="00B56E9B">
      <w:pPr>
        <w:rPr>
          <w:rFonts w:ascii="Arial" w:hAnsi="Arial" w:cs="Arial"/>
        </w:rPr>
      </w:pPr>
    </w:p>
    <w:p w:rsidR="00B56E9B" w:rsidRPr="00F058FB" w:rsidRDefault="00B56E9B">
      <w:pPr>
        <w:ind w:left="720" w:hanging="720"/>
        <w:rPr>
          <w:rFonts w:ascii="Arial" w:hAnsi="Arial" w:cs="Arial"/>
        </w:rPr>
      </w:pPr>
      <w:r w:rsidRPr="00F058FB">
        <w:rPr>
          <w:rFonts w:ascii="Arial" w:hAnsi="Arial" w:cs="Arial"/>
          <w:b/>
        </w:rPr>
        <w:t>5.</w:t>
      </w:r>
      <w:r w:rsidRPr="00F058FB">
        <w:rPr>
          <w:rFonts w:ascii="Arial" w:hAnsi="Arial" w:cs="Arial"/>
          <w:b/>
        </w:rPr>
        <w:tab/>
        <w:t>Provide the name and telephone number of individuals consulted on statistical aspects of the design and the name of the agency unit, contractor(s), grantee(s), or other person(s) who will actually collect and/or analyze the information for the agency.</w:t>
      </w:r>
    </w:p>
    <w:p w:rsidR="00B56E9B" w:rsidRPr="00F058FB" w:rsidRDefault="00B56E9B">
      <w:pPr>
        <w:rPr>
          <w:rFonts w:ascii="Arial" w:hAnsi="Arial" w:cs="Arial"/>
        </w:rPr>
      </w:pPr>
    </w:p>
    <w:p w:rsidR="002B1AC0" w:rsidRPr="00695DA6" w:rsidRDefault="00B56E9B" w:rsidP="00B038CA">
      <w:pPr>
        <w:tabs>
          <w:tab w:val="left" w:pos="1440"/>
          <w:tab w:val="left" w:leader="dot" w:pos="4320"/>
          <w:tab w:val="left" w:pos="4680"/>
        </w:tabs>
        <w:ind w:left="4680" w:hanging="4680"/>
        <w:rPr>
          <w:rFonts w:ascii="Arial" w:hAnsi="Arial" w:cs="Arial"/>
        </w:rPr>
      </w:pPr>
      <w:r w:rsidRPr="00F058FB">
        <w:rPr>
          <w:rFonts w:ascii="Arial" w:hAnsi="Arial" w:cs="Arial"/>
        </w:rPr>
        <w:tab/>
      </w:r>
      <w:r w:rsidRPr="00F0777E">
        <w:rPr>
          <w:rFonts w:ascii="Arial" w:hAnsi="Arial" w:cs="Arial"/>
        </w:rPr>
        <w:t>Questionnaire design</w:t>
      </w:r>
      <w:r w:rsidRPr="00F0777E">
        <w:rPr>
          <w:rFonts w:ascii="Arial" w:hAnsi="Arial" w:cs="Arial"/>
        </w:rPr>
        <w:tab/>
      </w:r>
      <w:r w:rsidR="00B038CA">
        <w:rPr>
          <w:rFonts w:ascii="Arial" w:hAnsi="Arial" w:cs="Arial"/>
        </w:rPr>
        <w:tab/>
        <w:t>N</w:t>
      </w:r>
      <w:r w:rsidRPr="00695DA6">
        <w:rPr>
          <w:rFonts w:ascii="Arial" w:hAnsi="Arial" w:cs="Arial"/>
        </w:rPr>
        <w:t xml:space="preserve">ASS </w:t>
      </w:r>
      <w:r w:rsidR="000E73F3" w:rsidRPr="00695DA6">
        <w:rPr>
          <w:rFonts w:ascii="Arial" w:hAnsi="Arial" w:cs="Arial"/>
        </w:rPr>
        <w:t xml:space="preserve">Regional </w:t>
      </w:r>
      <w:r w:rsidRPr="00695DA6">
        <w:rPr>
          <w:rFonts w:ascii="Arial" w:hAnsi="Arial" w:cs="Arial"/>
        </w:rPr>
        <w:t>Off</w:t>
      </w:r>
      <w:r w:rsidR="002B1AC0" w:rsidRPr="00695DA6">
        <w:rPr>
          <w:rFonts w:ascii="Arial" w:hAnsi="Arial" w:cs="Arial"/>
        </w:rPr>
        <w:t xml:space="preserve">ices </w:t>
      </w:r>
      <w:r w:rsidR="00FC1909" w:rsidRPr="00695DA6">
        <w:rPr>
          <w:rFonts w:ascii="Arial" w:hAnsi="Arial" w:cs="Arial"/>
        </w:rPr>
        <w:t xml:space="preserve">will work </w:t>
      </w:r>
      <w:r w:rsidR="002B1AC0" w:rsidRPr="00695DA6">
        <w:rPr>
          <w:rFonts w:ascii="Arial" w:hAnsi="Arial" w:cs="Arial"/>
        </w:rPr>
        <w:t xml:space="preserve">with </w:t>
      </w:r>
      <w:r w:rsidR="00FC1909" w:rsidRPr="00695DA6">
        <w:rPr>
          <w:rFonts w:ascii="Arial" w:hAnsi="Arial" w:cs="Arial"/>
        </w:rPr>
        <w:t>cooperators</w:t>
      </w:r>
      <w:r w:rsidR="002B1AC0" w:rsidRPr="00695DA6">
        <w:rPr>
          <w:rFonts w:ascii="Arial" w:hAnsi="Arial" w:cs="Arial"/>
        </w:rPr>
        <w:t xml:space="preserve">, </w:t>
      </w:r>
      <w:r w:rsidR="00FC1909" w:rsidRPr="00695DA6">
        <w:rPr>
          <w:rFonts w:ascii="Arial" w:hAnsi="Arial" w:cs="Arial"/>
        </w:rPr>
        <w:t xml:space="preserve">to </w:t>
      </w:r>
      <w:r w:rsidR="002B1AC0" w:rsidRPr="00695DA6">
        <w:rPr>
          <w:rFonts w:ascii="Arial" w:hAnsi="Arial" w:cs="Arial"/>
        </w:rPr>
        <w:t>create questionnaires from</w:t>
      </w:r>
      <w:r w:rsidR="00695DA6" w:rsidRPr="00695DA6">
        <w:rPr>
          <w:rFonts w:ascii="Arial" w:hAnsi="Arial" w:cs="Arial"/>
        </w:rPr>
        <w:t xml:space="preserve"> </w:t>
      </w:r>
      <w:r w:rsidR="002B1AC0" w:rsidRPr="00695DA6">
        <w:rPr>
          <w:rFonts w:ascii="Arial" w:hAnsi="Arial" w:cs="Arial"/>
        </w:rPr>
        <w:t>a master listing of questions</w:t>
      </w:r>
      <w:r w:rsidR="00FC1909" w:rsidRPr="00695DA6">
        <w:rPr>
          <w:rFonts w:ascii="Arial" w:hAnsi="Arial" w:cs="Arial"/>
        </w:rPr>
        <w:t xml:space="preserve"> approved in this submission.</w:t>
      </w:r>
      <w:r w:rsidR="002B1AC0" w:rsidRPr="00695DA6">
        <w:rPr>
          <w:rFonts w:ascii="Arial" w:hAnsi="Arial" w:cs="Arial"/>
        </w:rPr>
        <w:tab/>
      </w:r>
    </w:p>
    <w:p w:rsidR="00B038CA" w:rsidRDefault="00B56E9B" w:rsidP="00FC1909">
      <w:pPr>
        <w:tabs>
          <w:tab w:val="left" w:pos="1440"/>
          <w:tab w:val="left" w:pos="4320"/>
          <w:tab w:val="left" w:pos="4680"/>
        </w:tabs>
        <w:ind w:left="4320" w:hanging="4320"/>
        <w:rPr>
          <w:rFonts w:ascii="Arial" w:hAnsi="Arial" w:cs="Arial"/>
        </w:rPr>
      </w:pPr>
      <w:r w:rsidRPr="00695DA6">
        <w:rPr>
          <w:rFonts w:ascii="Arial" w:hAnsi="Arial" w:cs="Arial"/>
        </w:rPr>
        <w:tab/>
      </w:r>
    </w:p>
    <w:p w:rsidR="00B56E9B" w:rsidRPr="00695DA6" w:rsidRDefault="00B038CA" w:rsidP="00FC1909">
      <w:pPr>
        <w:tabs>
          <w:tab w:val="left" w:pos="1440"/>
          <w:tab w:val="left" w:pos="4320"/>
          <w:tab w:val="left" w:pos="4680"/>
        </w:tabs>
        <w:ind w:left="4320" w:hanging="4320"/>
        <w:rPr>
          <w:rFonts w:ascii="Arial" w:hAnsi="Arial" w:cs="Arial"/>
        </w:rPr>
      </w:pPr>
      <w:r>
        <w:rPr>
          <w:rFonts w:ascii="Arial" w:hAnsi="Arial" w:cs="Arial"/>
        </w:rPr>
        <w:tab/>
      </w:r>
      <w:r w:rsidR="00B56E9B" w:rsidRPr="00695DA6">
        <w:rPr>
          <w:rFonts w:ascii="Arial" w:hAnsi="Arial" w:cs="Arial"/>
        </w:rPr>
        <w:t>Survey design</w:t>
      </w:r>
      <w:r w:rsidR="002B1AC0" w:rsidRPr="00695DA6">
        <w:rPr>
          <w:rFonts w:ascii="Arial" w:hAnsi="Arial" w:cs="Arial"/>
        </w:rPr>
        <w:t>……………..</w:t>
      </w:r>
      <w:r w:rsidR="00B56E9B" w:rsidRPr="00695DA6">
        <w:rPr>
          <w:rFonts w:ascii="Arial" w:hAnsi="Arial" w:cs="Arial"/>
        </w:rPr>
        <w:tab/>
      </w:r>
      <w:r>
        <w:rPr>
          <w:rFonts w:ascii="Arial" w:hAnsi="Arial" w:cs="Arial"/>
        </w:rPr>
        <w:tab/>
      </w:r>
      <w:r w:rsidR="00B56E9B" w:rsidRPr="00695DA6">
        <w:rPr>
          <w:rFonts w:ascii="Arial" w:hAnsi="Arial" w:cs="Arial"/>
        </w:rPr>
        <w:t xml:space="preserve">NASS </w:t>
      </w:r>
      <w:r w:rsidR="000E73F3" w:rsidRPr="00695DA6">
        <w:rPr>
          <w:rFonts w:ascii="Arial" w:hAnsi="Arial" w:cs="Arial"/>
        </w:rPr>
        <w:t>Regional</w:t>
      </w:r>
      <w:r w:rsidR="00B56E9B" w:rsidRPr="00695DA6">
        <w:rPr>
          <w:rFonts w:ascii="Arial" w:hAnsi="Arial" w:cs="Arial"/>
        </w:rPr>
        <w:t xml:space="preserve"> Offices </w:t>
      </w:r>
      <w:r w:rsidR="00FC1909" w:rsidRPr="00695DA6">
        <w:rPr>
          <w:rFonts w:ascii="Arial" w:hAnsi="Arial" w:cs="Arial"/>
        </w:rPr>
        <w:t xml:space="preserve"> </w:t>
      </w:r>
    </w:p>
    <w:p w:rsidR="002B1AC0" w:rsidRPr="00695DA6" w:rsidRDefault="002B1AC0">
      <w:pPr>
        <w:tabs>
          <w:tab w:val="left" w:pos="1440"/>
          <w:tab w:val="left" w:pos="4320"/>
          <w:tab w:val="left" w:pos="4680"/>
        </w:tabs>
        <w:ind w:left="4320"/>
        <w:rPr>
          <w:rFonts w:ascii="Arial" w:hAnsi="Arial" w:cs="Arial"/>
        </w:rPr>
      </w:pPr>
    </w:p>
    <w:p w:rsidR="00B56E9B" w:rsidRPr="00695DA6" w:rsidRDefault="00B56E9B">
      <w:pPr>
        <w:tabs>
          <w:tab w:val="left" w:pos="1440"/>
          <w:tab w:val="left" w:pos="4320"/>
          <w:tab w:val="left" w:pos="4680"/>
        </w:tabs>
        <w:rPr>
          <w:rFonts w:ascii="Arial" w:hAnsi="Arial" w:cs="Arial"/>
        </w:rPr>
      </w:pPr>
      <w:r w:rsidRPr="00695DA6">
        <w:rPr>
          <w:rFonts w:ascii="Arial" w:hAnsi="Arial" w:cs="Arial"/>
        </w:rPr>
        <w:tab/>
        <w:t>Data collection</w:t>
      </w:r>
      <w:r w:rsidR="002B1AC0" w:rsidRPr="00695DA6">
        <w:rPr>
          <w:rFonts w:ascii="Arial" w:hAnsi="Arial" w:cs="Arial"/>
        </w:rPr>
        <w:t>…………….</w:t>
      </w:r>
      <w:r w:rsidRPr="00695DA6">
        <w:rPr>
          <w:rFonts w:ascii="Arial" w:hAnsi="Arial" w:cs="Arial"/>
        </w:rPr>
        <w:tab/>
      </w:r>
      <w:r w:rsidR="00B038CA">
        <w:rPr>
          <w:rFonts w:ascii="Arial" w:hAnsi="Arial" w:cs="Arial"/>
        </w:rPr>
        <w:tab/>
      </w:r>
      <w:r w:rsidR="000E73F3" w:rsidRPr="00695DA6">
        <w:rPr>
          <w:rFonts w:ascii="Arial" w:hAnsi="Arial" w:cs="Arial"/>
        </w:rPr>
        <w:t>Regional</w:t>
      </w:r>
      <w:r w:rsidRPr="00695DA6">
        <w:rPr>
          <w:rFonts w:ascii="Arial" w:hAnsi="Arial" w:cs="Arial"/>
        </w:rPr>
        <w:t xml:space="preserve"> Offices</w:t>
      </w:r>
    </w:p>
    <w:p w:rsidR="002B1AC0" w:rsidRPr="00695DA6" w:rsidRDefault="002B1AC0">
      <w:pPr>
        <w:tabs>
          <w:tab w:val="left" w:pos="1440"/>
          <w:tab w:val="left" w:pos="4320"/>
          <w:tab w:val="left" w:pos="4680"/>
        </w:tabs>
        <w:rPr>
          <w:rFonts w:ascii="Arial" w:hAnsi="Arial" w:cs="Arial"/>
        </w:rPr>
      </w:pPr>
    </w:p>
    <w:p w:rsidR="00B56E9B" w:rsidRPr="00695DA6" w:rsidRDefault="00B56E9B">
      <w:pPr>
        <w:tabs>
          <w:tab w:val="left" w:pos="1440"/>
          <w:tab w:val="left" w:pos="4320"/>
          <w:tab w:val="left" w:pos="4680"/>
        </w:tabs>
        <w:rPr>
          <w:rFonts w:ascii="Arial" w:hAnsi="Arial" w:cs="Arial"/>
        </w:rPr>
      </w:pPr>
      <w:r w:rsidRPr="00695DA6">
        <w:rPr>
          <w:rFonts w:ascii="Arial" w:hAnsi="Arial" w:cs="Arial"/>
        </w:rPr>
        <w:tab/>
        <w:t>Keying and editing of data</w:t>
      </w:r>
      <w:r w:rsidR="00B038CA">
        <w:rPr>
          <w:rFonts w:ascii="Arial" w:hAnsi="Arial" w:cs="Arial"/>
        </w:rPr>
        <w:t>..</w:t>
      </w:r>
      <w:r w:rsidR="002B1AC0" w:rsidRPr="00695DA6">
        <w:rPr>
          <w:rFonts w:ascii="Arial" w:hAnsi="Arial" w:cs="Arial"/>
        </w:rPr>
        <w:tab/>
      </w:r>
      <w:r w:rsidR="000E73F3" w:rsidRPr="00695DA6">
        <w:rPr>
          <w:rFonts w:ascii="Arial" w:hAnsi="Arial" w:cs="Arial"/>
        </w:rPr>
        <w:t>Regional</w:t>
      </w:r>
      <w:r w:rsidRPr="00695DA6">
        <w:rPr>
          <w:rFonts w:ascii="Arial" w:hAnsi="Arial" w:cs="Arial"/>
        </w:rPr>
        <w:t xml:space="preserve"> Offices</w:t>
      </w:r>
    </w:p>
    <w:p w:rsidR="002B1AC0" w:rsidRPr="00695DA6" w:rsidRDefault="002B1AC0">
      <w:pPr>
        <w:tabs>
          <w:tab w:val="left" w:pos="1440"/>
          <w:tab w:val="left" w:pos="4320"/>
          <w:tab w:val="left" w:pos="4680"/>
        </w:tabs>
        <w:rPr>
          <w:rFonts w:ascii="Arial" w:hAnsi="Arial" w:cs="Arial"/>
        </w:rPr>
      </w:pPr>
    </w:p>
    <w:p w:rsidR="00B56E9B" w:rsidRPr="00695DA6" w:rsidRDefault="002B1AC0">
      <w:pPr>
        <w:tabs>
          <w:tab w:val="left" w:pos="1440"/>
          <w:tab w:val="left" w:pos="4320"/>
          <w:tab w:val="left" w:pos="4680"/>
        </w:tabs>
        <w:rPr>
          <w:rFonts w:ascii="Arial" w:hAnsi="Arial" w:cs="Arial"/>
        </w:rPr>
      </w:pPr>
      <w:r w:rsidRPr="00695DA6">
        <w:rPr>
          <w:rFonts w:ascii="Arial" w:hAnsi="Arial" w:cs="Arial"/>
        </w:rPr>
        <w:tab/>
        <w:t>Summarization…………….</w:t>
      </w:r>
      <w:r w:rsidRPr="00695DA6">
        <w:rPr>
          <w:rFonts w:ascii="Arial" w:hAnsi="Arial" w:cs="Arial"/>
        </w:rPr>
        <w:tab/>
      </w:r>
      <w:r w:rsidR="00B038CA">
        <w:rPr>
          <w:rFonts w:ascii="Arial" w:hAnsi="Arial" w:cs="Arial"/>
        </w:rPr>
        <w:tab/>
      </w:r>
      <w:r w:rsidR="000E73F3" w:rsidRPr="00695DA6">
        <w:rPr>
          <w:rFonts w:ascii="Arial" w:hAnsi="Arial" w:cs="Arial"/>
        </w:rPr>
        <w:t>Regional</w:t>
      </w:r>
      <w:r w:rsidR="000E73F3" w:rsidRPr="00695DA6" w:rsidDel="000E73F3">
        <w:rPr>
          <w:rFonts w:ascii="Arial" w:hAnsi="Arial" w:cs="Arial"/>
        </w:rPr>
        <w:t xml:space="preserve"> </w:t>
      </w:r>
      <w:r w:rsidRPr="00695DA6">
        <w:rPr>
          <w:rFonts w:ascii="Arial" w:hAnsi="Arial" w:cs="Arial"/>
        </w:rPr>
        <w:t>Offices</w:t>
      </w:r>
    </w:p>
    <w:p w:rsidR="002B1AC0" w:rsidRPr="00695DA6" w:rsidRDefault="002B1AC0">
      <w:pPr>
        <w:tabs>
          <w:tab w:val="left" w:pos="1440"/>
          <w:tab w:val="left" w:pos="4320"/>
          <w:tab w:val="left" w:pos="4680"/>
        </w:tabs>
        <w:rPr>
          <w:rFonts w:ascii="Arial" w:hAnsi="Arial" w:cs="Arial"/>
        </w:rPr>
      </w:pPr>
    </w:p>
    <w:p w:rsidR="00B56E9B" w:rsidRPr="00695DA6" w:rsidRDefault="00B56E9B" w:rsidP="00FC1909">
      <w:pPr>
        <w:tabs>
          <w:tab w:val="left" w:pos="1440"/>
          <w:tab w:val="left" w:pos="4320"/>
          <w:tab w:val="left" w:pos="4680"/>
        </w:tabs>
        <w:rPr>
          <w:rFonts w:ascii="Arial" w:hAnsi="Arial" w:cs="Arial"/>
        </w:rPr>
      </w:pPr>
      <w:r w:rsidRPr="00695DA6">
        <w:rPr>
          <w:rFonts w:ascii="Arial" w:hAnsi="Arial" w:cs="Arial"/>
        </w:rPr>
        <w:tab/>
        <w:t>Publication of report</w:t>
      </w:r>
      <w:r w:rsidR="002B1AC0" w:rsidRPr="00695DA6">
        <w:rPr>
          <w:rFonts w:ascii="Arial" w:hAnsi="Arial" w:cs="Arial"/>
        </w:rPr>
        <w:t>……....</w:t>
      </w:r>
      <w:r w:rsidR="00B038CA">
        <w:rPr>
          <w:rFonts w:ascii="Arial" w:hAnsi="Arial" w:cs="Arial"/>
        </w:rPr>
        <w:tab/>
      </w:r>
      <w:r w:rsidRPr="00695DA6">
        <w:rPr>
          <w:rFonts w:ascii="Arial" w:hAnsi="Arial" w:cs="Arial"/>
        </w:rPr>
        <w:t xml:space="preserve">NASS </w:t>
      </w:r>
      <w:r w:rsidR="000E73F3" w:rsidRPr="00695DA6">
        <w:rPr>
          <w:rFonts w:ascii="Arial" w:hAnsi="Arial" w:cs="Arial"/>
        </w:rPr>
        <w:t>Regional</w:t>
      </w:r>
      <w:r w:rsidRPr="00695DA6">
        <w:rPr>
          <w:rFonts w:ascii="Arial" w:hAnsi="Arial" w:cs="Arial"/>
        </w:rPr>
        <w:t xml:space="preserve"> Offices </w:t>
      </w:r>
    </w:p>
    <w:p w:rsidR="00B56E9B" w:rsidRPr="00F0777E" w:rsidRDefault="00B56E9B">
      <w:pPr>
        <w:tabs>
          <w:tab w:val="left" w:pos="1440"/>
          <w:tab w:val="left" w:pos="4320"/>
          <w:tab w:val="left" w:pos="4680"/>
        </w:tabs>
        <w:rPr>
          <w:rFonts w:ascii="Arial" w:hAnsi="Arial" w:cs="Arial"/>
        </w:rPr>
      </w:pPr>
    </w:p>
    <w:p w:rsidR="00B56E9B" w:rsidRPr="00F0777E" w:rsidRDefault="00B56E9B">
      <w:pPr>
        <w:tabs>
          <w:tab w:val="left" w:pos="576"/>
          <w:tab w:val="left" w:pos="1152"/>
          <w:tab w:val="left" w:pos="1728"/>
          <w:tab w:val="left" w:pos="2304"/>
        </w:tabs>
        <w:rPr>
          <w:rFonts w:ascii="Arial" w:hAnsi="Arial" w:cs="Arial"/>
        </w:rPr>
      </w:pPr>
    </w:p>
    <w:p w:rsidR="00FC1909" w:rsidRPr="00887439" w:rsidRDefault="00FC1909" w:rsidP="00FC1909">
      <w:pPr>
        <w:ind w:left="720"/>
        <w:rPr>
          <w:rFonts w:ascii="Arial" w:hAnsi="Arial" w:cs="Arial"/>
          <w:szCs w:val="24"/>
        </w:rPr>
      </w:pPr>
      <w:r w:rsidRPr="00887439">
        <w:rPr>
          <w:rFonts w:ascii="Arial" w:hAnsi="Arial" w:cs="Arial"/>
          <w:szCs w:val="24"/>
        </w:rPr>
        <w:t>Specifications and survey design were developed by</w:t>
      </w:r>
      <w:r>
        <w:rPr>
          <w:rFonts w:ascii="Arial" w:hAnsi="Arial" w:cs="Arial"/>
          <w:szCs w:val="24"/>
        </w:rPr>
        <w:t xml:space="preserve"> Summary, Estimation, and Disclosure </w:t>
      </w:r>
      <w:r w:rsidR="00B038CA">
        <w:rPr>
          <w:rFonts w:ascii="Arial" w:hAnsi="Arial" w:cs="Arial"/>
          <w:szCs w:val="24"/>
        </w:rPr>
        <w:t xml:space="preserve">Methodology </w:t>
      </w:r>
      <w:r>
        <w:rPr>
          <w:rFonts w:ascii="Arial" w:hAnsi="Arial" w:cs="Arial"/>
          <w:szCs w:val="24"/>
        </w:rPr>
        <w:t>Branch, Methodology Division</w:t>
      </w:r>
      <w:r w:rsidRPr="00887439">
        <w:rPr>
          <w:rFonts w:ascii="Arial" w:hAnsi="Arial" w:cs="Arial"/>
          <w:szCs w:val="24"/>
        </w:rPr>
        <w:t xml:space="preserve">; Section Head is </w:t>
      </w:r>
      <w:r w:rsidR="00B038CA">
        <w:rPr>
          <w:rFonts w:ascii="Arial" w:hAnsi="Arial" w:cs="Arial"/>
          <w:szCs w:val="24"/>
        </w:rPr>
        <w:t xml:space="preserve">Lindsay Drunasky, (202)720-7675. </w:t>
      </w:r>
    </w:p>
    <w:p w:rsidR="00FC1909" w:rsidRPr="00887439" w:rsidRDefault="00FC1909" w:rsidP="00FC1909">
      <w:pPr>
        <w:rPr>
          <w:rFonts w:ascii="Arial" w:hAnsi="Arial" w:cs="Arial"/>
          <w:szCs w:val="24"/>
        </w:rPr>
      </w:pPr>
    </w:p>
    <w:p w:rsidR="00FC1909" w:rsidRPr="00582AEE" w:rsidRDefault="00FC1909" w:rsidP="00FC1909">
      <w:pPr>
        <w:ind w:left="720"/>
        <w:rPr>
          <w:rFonts w:ascii="Arial" w:hAnsi="Arial" w:cs="Arial"/>
          <w:szCs w:val="24"/>
        </w:rPr>
      </w:pPr>
      <w:r w:rsidRPr="00887439">
        <w:rPr>
          <w:rFonts w:ascii="Arial" w:hAnsi="Arial" w:cs="Arial"/>
          <w:szCs w:val="24"/>
        </w:rPr>
        <w:t xml:space="preserve">The sampling </w:t>
      </w:r>
      <w:r>
        <w:rPr>
          <w:rFonts w:ascii="Arial" w:hAnsi="Arial" w:cs="Arial"/>
          <w:szCs w:val="24"/>
        </w:rPr>
        <w:t>plan w</w:t>
      </w:r>
      <w:r w:rsidR="001639AB">
        <w:rPr>
          <w:rFonts w:ascii="Arial" w:hAnsi="Arial" w:cs="Arial"/>
          <w:szCs w:val="24"/>
        </w:rPr>
        <w:t>ill be</w:t>
      </w:r>
      <w:r>
        <w:rPr>
          <w:rFonts w:ascii="Arial" w:hAnsi="Arial" w:cs="Arial"/>
          <w:szCs w:val="24"/>
        </w:rPr>
        <w:t xml:space="preserve"> developed by the Sampling and Frame Development </w:t>
      </w:r>
      <w:r w:rsidRPr="00887439">
        <w:rPr>
          <w:rFonts w:ascii="Arial" w:hAnsi="Arial" w:cs="Arial"/>
          <w:szCs w:val="24"/>
        </w:rPr>
        <w:t xml:space="preserve">Section of the </w:t>
      </w:r>
      <w:r w:rsidRPr="00096B0C">
        <w:rPr>
          <w:rFonts w:ascii="Arial" w:hAnsi="Arial" w:cs="Arial"/>
          <w:szCs w:val="24"/>
        </w:rPr>
        <w:t>Sampling</w:t>
      </w:r>
      <w:r>
        <w:rPr>
          <w:rFonts w:ascii="Arial" w:hAnsi="Arial" w:cs="Arial"/>
          <w:szCs w:val="24"/>
        </w:rPr>
        <w:t xml:space="preserve">, Editing, and Imputation Methodology </w:t>
      </w:r>
      <w:r w:rsidRPr="00096B0C">
        <w:rPr>
          <w:rFonts w:ascii="Arial" w:hAnsi="Arial" w:cs="Arial"/>
          <w:szCs w:val="24"/>
        </w:rPr>
        <w:t xml:space="preserve">Branch, </w:t>
      </w:r>
      <w:r>
        <w:rPr>
          <w:rFonts w:ascii="Arial" w:hAnsi="Arial" w:cs="Arial"/>
          <w:szCs w:val="24"/>
        </w:rPr>
        <w:t>Methodology</w:t>
      </w:r>
      <w:r w:rsidRPr="00096B0C">
        <w:rPr>
          <w:rFonts w:ascii="Arial" w:hAnsi="Arial" w:cs="Arial"/>
          <w:szCs w:val="24"/>
        </w:rPr>
        <w:t xml:space="preserve"> Division</w:t>
      </w:r>
      <w:r w:rsidRPr="00887439">
        <w:rPr>
          <w:rFonts w:ascii="Arial" w:hAnsi="Arial" w:cs="Arial"/>
          <w:szCs w:val="24"/>
        </w:rPr>
        <w:t xml:space="preserve">; Section Head is Eric </w:t>
      </w:r>
      <w:r w:rsidRPr="00582AEE">
        <w:rPr>
          <w:rFonts w:ascii="Arial" w:hAnsi="Arial" w:cs="Arial"/>
          <w:szCs w:val="24"/>
        </w:rPr>
        <w:t>Porter, (202)720-5269.</w:t>
      </w:r>
    </w:p>
    <w:p w:rsidR="00FC1909" w:rsidRPr="00582AEE" w:rsidRDefault="00FC1909" w:rsidP="00FC1909">
      <w:pPr>
        <w:rPr>
          <w:rFonts w:ascii="Arial" w:hAnsi="Arial" w:cs="Arial"/>
          <w:szCs w:val="24"/>
        </w:rPr>
      </w:pPr>
    </w:p>
    <w:p w:rsidR="00FC1909" w:rsidRPr="00887439" w:rsidRDefault="00FC1909" w:rsidP="00FC1909">
      <w:pPr>
        <w:keepNext/>
        <w:ind w:left="720"/>
        <w:rPr>
          <w:rFonts w:ascii="Arial" w:hAnsi="Arial" w:cs="Arial"/>
          <w:szCs w:val="24"/>
        </w:rPr>
      </w:pPr>
      <w:r w:rsidRPr="00887439">
        <w:rPr>
          <w:rFonts w:ascii="Arial" w:hAnsi="Arial" w:cs="Arial"/>
          <w:szCs w:val="24"/>
        </w:rPr>
        <w:t xml:space="preserve">Data collection </w:t>
      </w:r>
      <w:r w:rsidR="001639AB">
        <w:rPr>
          <w:rFonts w:ascii="Arial" w:hAnsi="Arial" w:cs="Arial"/>
          <w:szCs w:val="24"/>
        </w:rPr>
        <w:t>will be</w:t>
      </w:r>
      <w:r w:rsidRPr="00887439">
        <w:rPr>
          <w:rFonts w:ascii="Arial" w:hAnsi="Arial" w:cs="Arial"/>
          <w:szCs w:val="24"/>
        </w:rPr>
        <w:t xml:space="preserve"> carried out by NASS </w:t>
      </w:r>
      <w:r>
        <w:rPr>
          <w:rFonts w:ascii="Arial" w:hAnsi="Arial" w:cs="Arial"/>
          <w:szCs w:val="24"/>
        </w:rPr>
        <w:t xml:space="preserve">Regional </w:t>
      </w:r>
      <w:r w:rsidRPr="00887439">
        <w:rPr>
          <w:rFonts w:ascii="Arial" w:hAnsi="Arial" w:cs="Arial"/>
          <w:szCs w:val="24"/>
        </w:rPr>
        <w:t>Field Offices; Eastern Field Operation’s Director is Norman Bennett, (202) 720-3638 and the Western Field Operation’s Director is Kevin Barnes (202) 720-8220.</w:t>
      </w:r>
    </w:p>
    <w:p w:rsidR="00FC1909" w:rsidRPr="00887439" w:rsidRDefault="00FC1909" w:rsidP="00FC19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p>
    <w:p w:rsidR="00B56E9B" w:rsidRPr="00F0777E" w:rsidRDefault="00B56E9B">
      <w:pPr>
        <w:tabs>
          <w:tab w:val="right" w:pos="9360"/>
        </w:tabs>
        <w:spacing w:line="0" w:lineRule="atLeast"/>
        <w:rPr>
          <w:rFonts w:ascii="Arial" w:hAnsi="Arial" w:cs="Arial"/>
        </w:rPr>
      </w:pPr>
      <w:r w:rsidRPr="00494A09">
        <w:rPr>
          <w:rFonts w:ascii="Arial" w:hAnsi="Arial" w:cs="Arial"/>
          <w:color w:val="FF0000"/>
        </w:rPr>
        <w:tab/>
      </w:r>
      <w:r w:rsidR="00F0777E" w:rsidRPr="00F0777E">
        <w:rPr>
          <w:rFonts w:ascii="Arial" w:hAnsi="Arial" w:cs="Arial"/>
        </w:rPr>
        <w:t>January 2014</w:t>
      </w:r>
    </w:p>
    <w:sectPr w:rsidR="00B56E9B" w:rsidRPr="00F0777E" w:rsidSect="00B84528">
      <w:headerReference w:type="even" r:id="rId6"/>
      <w:headerReference w:type="default" r:id="rId7"/>
      <w:footerReference w:type="even" r:id="rId8"/>
      <w:footerReference w:type="default" r:id="rId9"/>
      <w:footnotePr>
        <w:numFmt w:val="lowerLetter"/>
      </w:footnotePr>
      <w:endnotePr>
        <w:numFmt w:val="lowerLetter"/>
      </w:endnotePr>
      <w:pgSz w:w="12240" w:h="15840"/>
      <w:pgMar w:top="1440" w:right="1440" w:bottom="1056" w:left="1440" w:header="1440" w:footer="576"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34BC1" w:rsidRDefault="00634BC1">
      <w:r>
        <w:separator/>
      </w:r>
    </w:p>
  </w:endnote>
  <w:endnote w:type="continuationSeparator" w:id="0">
    <w:p w:rsidR="00634BC1" w:rsidRDefault="00634BC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4BC1" w:rsidRDefault="00634BC1">
    <w:pPr>
      <w:framePr w:w="9360" w:h="256" w:hRule="exact" w:wrap="notBeside" w:vAnchor="page" w:hAnchor="text" w:y="15264"/>
      <w:tabs>
        <w:tab w:val="left" w:pos="576"/>
        <w:tab w:val="left" w:pos="1152"/>
        <w:tab w:val="left" w:pos="1728"/>
        <w:tab w:val="left" w:pos="2304"/>
      </w:tabs>
      <w:spacing w:line="0" w:lineRule="atLeast"/>
      <w:jc w:val="center"/>
      <w:rPr>
        <w:vanish/>
      </w:rPr>
    </w:pPr>
    <w:r>
      <w:rPr>
        <w:rFonts w:ascii="Arial" w:hAnsi="Arial"/>
        <w:sz w:val="22"/>
      </w:rPr>
      <w:pgNum/>
    </w:r>
  </w:p>
  <w:p w:rsidR="00634BC1" w:rsidRDefault="00634BC1">
    <w:pPr>
      <w:tabs>
        <w:tab w:val="left" w:pos="576"/>
        <w:tab w:val="left" w:pos="1152"/>
        <w:tab w:val="left" w:pos="1728"/>
        <w:tab w:val="left" w:pos="2304"/>
      </w:tabs>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4BC1" w:rsidRDefault="00634BC1">
    <w:pPr>
      <w:framePr w:w="9360" w:h="256" w:hRule="exact" w:wrap="notBeside" w:vAnchor="page" w:hAnchor="text" w:y="15264"/>
      <w:tabs>
        <w:tab w:val="left" w:pos="576"/>
        <w:tab w:val="left" w:pos="1152"/>
        <w:tab w:val="left" w:pos="1728"/>
        <w:tab w:val="left" w:pos="2304"/>
      </w:tabs>
      <w:jc w:val="center"/>
      <w:rPr>
        <w:vanish/>
      </w:rPr>
    </w:pPr>
    <w:r>
      <w:rPr>
        <w:rFonts w:ascii="Arial" w:hAnsi="Arial"/>
        <w:sz w:val="22"/>
      </w:rPr>
      <w:pgNum/>
    </w:r>
  </w:p>
  <w:p w:rsidR="00634BC1" w:rsidRDefault="00634BC1">
    <w:pPr>
      <w:tabs>
        <w:tab w:val="left" w:pos="576"/>
        <w:tab w:val="left" w:pos="1152"/>
        <w:tab w:val="left" w:pos="1728"/>
        <w:tab w:val="left" w:pos="2304"/>
      </w:tabs>
      <w:spacing w:line="0" w:lineRule="atLea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34BC1" w:rsidRDefault="00634BC1">
      <w:r>
        <w:separator/>
      </w:r>
    </w:p>
  </w:footnote>
  <w:footnote w:type="continuationSeparator" w:id="0">
    <w:p w:rsidR="00634BC1" w:rsidRDefault="00634BC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4BC1" w:rsidRDefault="00634BC1">
    <w:pPr>
      <w:tabs>
        <w:tab w:val="left" w:pos="576"/>
        <w:tab w:val="left" w:pos="1152"/>
        <w:tab w:val="left" w:pos="1728"/>
        <w:tab w:val="left" w:pos="2304"/>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4BC1" w:rsidRDefault="00634BC1">
    <w:pPr>
      <w:tabs>
        <w:tab w:val="left" w:pos="576"/>
        <w:tab w:val="left" w:pos="1152"/>
        <w:tab w:val="left" w:pos="1728"/>
        <w:tab w:val="left" w:pos="2304"/>
      </w:tabs>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stylePaneFormatFilter w:val="3F01"/>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numFmt w:val="lowerLetter"/>
    <w:footnote w:id="-1"/>
    <w:footnote w:id="0"/>
  </w:footnotePr>
  <w:endnotePr>
    <w:numFmt w:val="lowerLetter"/>
    <w:endnote w:id="-1"/>
    <w:endnote w:id="0"/>
  </w:endnotePr>
  <w:compat/>
  <w:rsids>
    <w:rsidRoot w:val="00F058FB"/>
    <w:rsid w:val="00077ACA"/>
    <w:rsid w:val="000E3E46"/>
    <w:rsid w:val="000E73F3"/>
    <w:rsid w:val="00107FE7"/>
    <w:rsid w:val="001136A0"/>
    <w:rsid w:val="001263B1"/>
    <w:rsid w:val="001639AB"/>
    <w:rsid w:val="00217526"/>
    <w:rsid w:val="00255055"/>
    <w:rsid w:val="002870EF"/>
    <w:rsid w:val="002B1AC0"/>
    <w:rsid w:val="002E5B7E"/>
    <w:rsid w:val="002F02DC"/>
    <w:rsid w:val="0035017A"/>
    <w:rsid w:val="00375C5E"/>
    <w:rsid w:val="00390095"/>
    <w:rsid w:val="003B195A"/>
    <w:rsid w:val="00470B1F"/>
    <w:rsid w:val="00494A09"/>
    <w:rsid w:val="004B156E"/>
    <w:rsid w:val="004C171B"/>
    <w:rsid w:val="004D6F69"/>
    <w:rsid w:val="00543D91"/>
    <w:rsid w:val="005A6615"/>
    <w:rsid w:val="00634BC1"/>
    <w:rsid w:val="00695DA6"/>
    <w:rsid w:val="00756331"/>
    <w:rsid w:val="007F0DF3"/>
    <w:rsid w:val="00821415"/>
    <w:rsid w:val="00855BD5"/>
    <w:rsid w:val="008E2D18"/>
    <w:rsid w:val="00982FD1"/>
    <w:rsid w:val="00A97580"/>
    <w:rsid w:val="00B038CA"/>
    <w:rsid w:val="00B56E9B"/>
    <w:rsid w:val="00B84528"/>
    <w:rsid w:val="00BC61D4"/>
    <w:rsid w:val="00BF5941"/>
    <w:rsid w:val="00C046E3"/>
    <w:rsid w:val="00C3263F"/>
    <w:rsid w:val="00D6666C"/>
    <w:rsid w:val="00DE0B80"/>
    <w:rsid w:val="00EC43C9"/>
    <w:rsid w:val="00F058FB"/>
    <w:rsid w:val="00F0777E"/>
    <w:rsid w:val="00FC1909"/>
    <w:rsid w:val="00FF75B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84528"/>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rsid w:val="002F02DC"/>
    <w:rPr>
      <w:sz w:val="16"/>
      <w:szCs w:val="16"/>
    </w:rPr>
  </w:style>
  <w:style w:type="paragraph" w:styleId="CommentText">
    <w:name w:val="annotation text"/>
    <w:basedOn w:val="Normal"/>
    <w:link w:val="CommentTextChar"/>
    <w:rsid w:val="002F02DC"/>
    <w:rPr>
      <w:sz w:val="20"/>
    </w:rPr>
  </w:style>
  <w:style w:type="character" w:customStyle="1" w:styleId="CommentTextChar">
    <w:name w:val="Comment Text Char"/>
    <w:basedOn w:val="DefaultParagraphFont"/>
    <w:link w:val="CommentText"/>
    <w:rsid w:val="002F02DC"/>
  </w:style>
  <w:style w:type="paragraph" w:styleId="CommentSubject">
    <w:name w:val="annotation subject"/>
    <w:basedOn w:val="CommentText"/>
    <w:next w:val="CommentText"/>
    <w:link w:val="CommentSubjectChar"/>
    <w:rsid w:val="002F02DC"/>
    <w:rPr>
      <w:b/>
      <w:bCs/>
    </w:rPr>
  </w:style>
  <w:style w:type="character" w:customStyle="1" w:styleId="CommentSubjectChar">
    <w:name w:val="Comment Subject Char"/>
    <w:basedOn w:val="CommentTextChar"/>
    <w:link w:val="CommentSubject"/>
    <w:rsid w:val="002F02DC"/>
    <w:rPr>
      <w:b/>
      <w:bCs/>
    </w:rPr>
  </w:style>
  <w:style w:type="paragraph" w:styleId="BalloonText">
    <w:name w:val="Balloon Text"/>
    <w:basedOn w:val="Normal"/>
    <w:link w:val="BalloonTextChar"/>
    <w:rsid w:val="002F02DC"/>
    <w:rPr>
      <w:rFonts w:ascii="Tahoma" w:hAnsi="Tahoma" w:cs="Tahoma"/>
      <w:sz w:val="16"/>
      <w:szCs w:val="16"/>
    </w:rPr>
  </w:style>
  <w:style w:type="character" w:customStyle="1" w:styleId="BalloonTextChar">
    <w:name w:val="Balloon Text Char"/>
    <w:basedOn w:val="DefaultParagraphFont"/>
    <w:link w:val="BalloonText"/>
    <w:rsid w:val="002F02D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201</TotalTime>
  <Pages>2</Pages>
  <Words>638</Words>
  <Characters>3725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NASS</Company>
  <LinksUpToDate>false</LinksUpToDate>
  <CharactersWithSpaces>4355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Hancock</dc:creator>
  <cp:keywords/>
  <cp:lastModifiedBy>whydto</cp:lastModifiedBy>
  <cp:revision>15</cp:revision>
  <cp:lastPrinted>2014-01-23T12:26:00Z</cp:lastPrinted>
  <dcterms:created xsi:type="dcterms:W3CDTF">2013-09-23T12:30:00Z</dcterms:created>
  <dcterms:modified xsi:type="dcterms:W3CDTF">2014-01-23T12:30:00Z</dcterms:modified>
</cp:coreProperties>
</file>