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3E" w:rsidRDefault="002E0B68" w:rsidP="00C431FA">
      <w:pPr>
        <w:tabs>
          <w:tab w:val="left" w:pos="480"/>
          <w:tab w:val="right" w:pos="8640"/>
        </w:tabs>
        <w:ind w:right="684"/>
        <w:jc w:val="center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Supporting Statement for </w:t>
      </w:r>
      <w:r w:rsidR="00AF4491">
        <w:rPr>
          <w:rFonts w:ascii="Arial" w:hAnsi="Arial" w:cs="Arial"/>
          <w:sz w:val="24"/>
          <w:szCs w:val="24"/>
        </w:rPr>
        <w:t>Reporting</w:t>
      </w:r>
      <w:r w:rsidR="00C431FA">
        <w:rPr>
          <w:rFonts w:ascii="Arial" w:hAnsi="Arial" w:cs="Arial"/>
          <w:sz w:val="24"/>
          <w:szCs w:val="24"/>
        </w:rPr>
        <w:t xml:space="preserve"> </w:t>
      </w:r>
      <w:r w:rsidR="0066513E">
        <w:rPr>
          <w:rFonts w:ascii="Arial" w:hAnsi="Arial" w:cs="Arial"/>
          <w:sz w:val="24"/>
          <w:szCs w:val="24"/>
        </w:rPr>
        <w:t>Any</w:t>
      </w:r>
      <w:r w:rsidR="00343A26">
        <w:rPr>
          <w:rFonts w:ascii="Arial" w:hAnsi="Arial" w:cs="Arial"/>
          <w:sz w:val="24"/>
          <w:szCs w:val="24"/>
        </w:rPr>
        <w:t xml:space="preserve"> Adverse</w:t>
      </w:r>
      <w:r w:rsidR="0066513E">
        <w:rPr>
          <w:rFonts w:ascii="Arial" w:hAnsi="Arial" w:cs="Arial"/>
          <w:sz w:val="24"/>
          <w:szCs w:val="24"/>
        </w:rPr>
        <w:t xml:space="preserve"> Change in a </w:t>
      </w:r>
    </w:p>
    <w:p w:rsidR="002E0B68" w:rsidRDefault="0066513E" w:rsidP="00C431FA">
      <w:pPr>
        <w:tabs>
          <w:tab w:val="left" w:pos="480"/>
          <w:tab w:val="right" w:pos="8640"/>
        </w:tabs>
        <w:ind w:right="6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Beneficiary’s Circumstances</w:t>
      </w:r>
    </w:p>
    <w:p w:rsidR="00C431FA" w:rsidRPr="00B858C5" w:rsidRDefault="00C431FA" w:rsidP="00C431FA">
      <w:pPr>
        <w:tabs>
          <w:tab w:val="left" w:pos="480"/>
          <w:tab w:val="right" w:pos="8640"/>
        </w:tabs>
        <w:ind w:right="684"/>
        <w:jc w:val="center"/>
        <w:rPr>
          <w:rFonts w:ascii="Arial" w:hAnsi="Arial" w:cs="Arial"/>
          <w:sz w:val="24"/>
          <w:szCs w:val="24"/>
        </w:rPr>
      </w:pP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A.  </w:t>
      </w:r>
      <w:r w:rsidRPr="00B858C5">
        <w:rPr>
          <w:rFonts w:ascii="Arial" w:hAnsi="Arial" w:cs="Arial"/>
          <w:sz w:val="24"/>
          <w:szCs w:val="24"/>
          <w:u w:val="single"/>
        </w:rPr>
        <w:t>Justification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66513E" w:rsidRDefault="002E0B68" w:rsidP="00E62980">
      <w:pPr>
        <w:ind w:right="540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1.  The Department of Veterans Affairs (VA), through its Veterans Benefits Administration (VBA), administers </w:t>
      </w:r>
      <w:r w:rsidR="00290F5C">
        <w:rPr>
          <w:rFonts w:ascii="Arial" w:hAnsi="Arial" w:cs="Arial"/>
          <w:sz w:val="24"/>
          <w:szCs w:val="24"/>
        </w:rPr>
        <w:t xml:space="preserve">the </w:t>
      </w:r>
      <w:r w:rsidR="00CA1C1B">
        <w:rPr>
          <w:rFonts w:ascii="Arial" w:hAnsi="Arial" w:cs="Arial"/>
          <w:sz w:val="24"/>
          <w:szCs w:val="24"/>
        </w:rPr>
        <w:t>Fiduciary</w:t>
      </w:r>
      <w:r w:rsidR="00290F5C">
        <w:rPr>
          <w:rFonts w:ascii="Arial" w:hAnsi="Arial" w:cs="Arial"/>
          <w:sz w:val="24"/>
          <w:szCs w:val="24"/>
        </w:rPr>
        <w:t xml:space="preserve"> Program.  The Fiduciary Program </w:t>
      </w:r>
      <w:r w:rsidR="00E62980">
        <w:rPr>
          <w:rFonts w:ascii="Arial" w:hAnsi="Arial" w:cs="Arial"/>
          <w:sz w:val="24"/>
          <w:szCs w:val="24"/>
        </w:rPr>
        <w:t>provides oversight to VA beneficiaries who, because of injury, disease, the infirmities of advanced age, or minority are unable to manage their VA</w:t>
      </w:r>
      <w:r w:rsidR="00AE2B96">
        <w:rPr>
          <w:rFonts w:ascii="Arial" w:hAnsi="Arial" w:cs="Arial"/>
          <w:sz w:val="24"/>
          <w:szCs w:val="24"/>
        </w:rPr>
        <w:t xml:space="preserve"> benefits</w:t>
      </w:r>
      <w:r w:rsidR="00E62980">
        <w:rPr>
          <w:rFonts w:ascii="Arial" w:hAnsi="Arial" w:cs="Arial"/>
          <w:sz w:val="24"/>
          <w:szCs w:val="24"/>
        </w:rPr>
        <w:t>.</w:t>
      </w:r>
      <w:r w:rsidRPr="00B858C5">
        <w:rPr>
          <w:rFonts w:ascii="Arial" w:hAnsi="Arial" w:cs="Arial"/>
          <w:sz w:val="24"/>
          <w:szCs w:val="24"/>
        </w:rPr>
        <w:t xml:space="preserve">  </w:t>
      </w:r>
      <w:r w:rsidR="006A471E">
        <w:rPr>
          <w:rFonts w:ascii="Arial" w:hAnsi="Arial" w:cs="Arial"/>
          <w:sz w:val="24"/>
          <w:szCs w:val="24"/>
        </w:rPr>
        <w:t xml:space="preserve">VA </w:t>
      </w:r>
      <w:r w:rsidR="00E62980">
        <w:rPr>
          <w:rFonts w:ascii="Arial" w:hAnsi="Arial" w:cs="Arial"/>
          <w:sz w:val="24"/>
          <w:szCs w:val="24"/>
        </w:rPr>
        <w:t xml:space="preserve">is </w:t>
      </w:r>
      <w:r w:rsidR="00CA1C1B">
        <w:rPr>
          <w:rFonts w:ascii="Arial" w:hAnsi="Arial" w:cs="Arial"/>
          <w:sz w:val="24"/>
          <w:szCs w:val="24"/>
        </w:rPr>
        <w:t>requiring</w:t>
      </w:r>
      <w:r w:rsidR="00E62980">
        <w:rPr>
          <w:rFonts w:ascii="Arial" w:hAnsi="Arial" w:cs="Arial"/>
          <w:sz w:val="24"/>
          <w:szCs w:val="24"/>
        </w:rPr>
        <w:t xml:space="preserve"> fiduciaries to </w:t>
      </w:r>
      <w:r w:rsidR="0066513E">
        <w:rPr>
          <w:rFonts w:ascii="Arial" w:hAnsi="Arial" w:cs="Arial"/>
          <w:sz w:val="24"/>
          <w:szCs w:val="24"/>
        </w:rPr>
        <w:t xml:space="preserve">report any changes in the beneficiary’s </w:t>
      </w:r>
      <w:r w:rsidR="00AC52B8">
        <w:rPr>
          <w:rFonts w:ascii="Arial" w:hAnsi="Arial" w:cs="Arial"/>
          <w:sz w:val="24"/>
          <w:szCs w:val="24"/>
        </w:rPr>
        <w:t>circumstances</w:t>
      </w:r>
      <w:r w:rsidR="0066513E">
        <w:rPr>
          <w:rFonts w:ascii="Arial" w:hAnsi="Arial" w:cs="Arial"/>
          <w:sz w:val="24"/>
          <w:szCs w:val="24"/>
        </w:rPr>
        <w:t xml:space="preserve"> which might adversely impact the </w:t>
      </w:r>
      <w:r w:rsidR="00AC52B8">
        <w:rPr>
          <w:rFonts w:ascii="Arial" w:hAnsi="Arial" w:cs="Arial"/>
          <w:sz w:val="24"/>
          <w:szCs w:val="24"/>
        </w:rPr>
        <w:t>beneficiary’s</w:t>
      </w:r>
      <w:r w:rsidR="0066513E">
        <w:rPr>
          <w:rFonts w:ascii="Arial" w:hAnsi="Arial" w:cs="Arial"/>
          <w:sz w:val="24"/>
          <w:szCs w:val="24"/>
        </w:rPr>
        <w:t xml:space="preserve"> well-being.</w:t>
      </w:r>
    </w:p>
    <w:p w:rsidR="00E62980" w:rsidRPr="00B858C5" w:rsidRDefault="0066513E" w:rsidP="00E62980">
      <w:pPr>
        <w:ind w:right="540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 </w:t>
      </w:r>
    </w:p>
    <w:p w:rsidR="00E62980" w:rsidRPr="00E62980" w:rsidRDefault="002E0B68" w:rsidP="00E62980">
      <w:pPr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2.  VA </w:t>
      </w:r>
      <w:r w:rsidR="00E62980">
        <w:rPr>
          <w:rFonts w:ascii="Arial" w:hAnsi="Arial" w:cs="Arial"/>
          <w:sz w:val="24"/>
          <w:szCs w:val="24"/>
        </w:rPr>
        <w:t xml:space="preserve">would not use a form to </w:t>
      </w:r>
      <w:r w:rsidR="00CA1C1B">
        <w:rPr>
          <w:rFonts w:ascii="Arial" w:hAnsi="Arial" w:cs="Arial"/>
          <w:sz w:val="24"/>
          <w:szCs w:val="24"/>
        </w:rPr>
        <w:t>collect</w:t>
      </w:r>
      <w:r w:rsidR="00E62980">
        <w:rPr>
          <w:rFonts w:ascii="Arial" w:hAnsi="Arial" w:cs="Arial"/>
          <w:sz w:val="24"/>
          <w:szCs w:val="24"/>
        </w:rPr>
        <w:t xml:space="preserve"> this information.  Fiduciaries would </w:t>
      </w:r>
      <w:r w:rsidR="00AE2B96">
        <w:rPr>
          <w:rFonts w:ascii="Arial" w:hAnsi="Arial" w:cs="Arial"/>
          <w:sz w:val="24"/>
          <w:szCs w:val="24"/>
        </w:rPr>
        <w:t xml:space="preserve">be </w:t>
      </w:r>
      <w:r w:rsidR="00E62980">
        <w:rPr>
          <w:rFonts w:ascii="Arial" w:hAnsi="Arial" w:cs="Arial"/>
          <w:sz w:val="24"/>
          <w:szCs w:val="24"/>
        </w:rPr>
        <w:t>require</w:t>
      </w:r>
      <w:r w:rsidR="00AE2B96">
        <w:rPr>
          <w:rFonts w:ascii="Arial" w:hAnsi="Arial" w:cs="Arial"/>
          <w:sz w:val="24"/>
          <w:szCs w:val="24"/>
        </w:rPr>
        <w:t>d</w:t>
      </w:r>
      <w:r w:rsidR="00E62980">
        <w:rPr>
          <w:rFonts w:ascii="Arial" w:hAnsi="Arial" w:cs="Arial"/>
          <w:sz w:val="24"/>
          <w:szCs w:val="24"/>
        </w:rPr>
        <w:t xml:space="preserve"> </w:t>
      </w:r>
      <w:r w:rsidR="00AE2B96">
        <w:rPr>
          <w:rFonts w:ascii="Arial" w:hAnsi="Arial" w:cs="Arial"/>
          <w:sz w:val="24"/>
          <w:szCs w:val="24"/>
        </w:rPr>
        <w:t>to report any</w:t>
      </w:r>
      <w:r w:rsidR="00AC52B8">
        <w:rPr>
          <w:rFonts w:ascii="Arial" w:hAnsi="Arial" w:cs="Arial"/>
          <w:sz w:val="24"/>
          <w:szCs w:val="24"/>
        </w:rPr>
        <w:t xml:space="preserve"> change in circumstances</w:t>
      </w:r>
      <w:r w:rsidR="0066513E">
        <w:rPr>
          <w:rFonts w:ascii="Arial" w:hAnsi="Arial" w:cs="Arial"/>
          <w:sz w:val="24"/>
          <w:szCs w:val="24"/>
        </w:rPr>
        <w:t xml:space="preserve"> telephonically </w:t>
      </w:r>
      <w:bookmarkStart w:id="0" w:name="_GoBack"/>
      <w:bookmarkEnd w:id="0"/>
      <w:r w:rsidR="006157CA">
        <w:rPr>
          <w:rFonts w:ascii="Arial" w:hAnsi="Arial" w:cs="Arial"/>
          <w:sz w:val="24"/>
          <w:szCs w:val="24"/>
        </w:rPr>
        <w:t xml:space="preserve">or in writing upon any change. Fiduciaries would be instructed at the time of appointment or finalization of the new proposed rule, of the requirement to report the changes at the occurrence. </w:t>
      </w:r>
    </w:p>
    <w:p w:rsidR="002E0B68" w:rsidRPr="00B858C5" w:rsidRDefault="002E0B68">
      <w:pPr>
        <w:ind w:right="540"/>
        <w:rPr>
          <w:rFonts w:ascii="Arial" w:hAnsi="Arial" w:cs="Arial"/>
          <w:sz w:val="24"/>
          <w:szCs w:val="24"/>
        </w:rPr>
      </w:pPr>
    </w:p>
    <w:p w:rsidR="00E62980" w:rsidRPr="00B858C5" w:rsidRDefault="002E0B68" w:rsidP="00E62980">
      <w:pPr>
        <w:pStyle w:val="BodyText2"/>
        <w:rPr>
          <w:rFonts w:cs="Arial"/>
          <w:sz w:val="24"/>
          <w:szCs w:val="24"/>
        </w:rPr>
      </w:pPr>
      <w:r w:rsidRPr="00B858C5">
        <w:rPr>
          <w:rFonts w:cs="Arial"/>
          <w:sz w:val="24"/>
          <w:szCs w:val="24"/>
        </w:rPr>
        <w:t xml:space="preserve">3.  </w:t>
      </w:r>
      <w:r w:rsidR="00E62980">
        <w:rPr>
          <w:rFonts w:cs="Arial"/>
          <w:sz w:val="24"/>
          <w:szCs w:val="24"/>
        </w:rPr>
        <w:t xml:space="preserve">This collection of information would not involve the use of automated, electronic, mechanical, or other </w:t>
      </w:r>
      <w:r w:rsidR="00CA1C1B">
        <w:rPr>
          <w:rFonts w:cs="Arial"/>
          <w:sz w:val="24"/>
          <w:szCs w:val="24"/>
        </w:rPr>
        <w:t>technological</w:t>
      </w:r>
      <w:r w:rsidR="00E62980">
        <w:rPr>
          <w:rFonts w:cs="Arial"/>
          <w:sz w:val="24"/>
          <w:szCs w:val="24"/>
        </w:rPr>
        <w:t xml:space="preserve"> collection </w:t>
      </w:r>
      <w:r w:rsidR="00CA1C1B">
        <w:rPr>
          <w:rFonts w:cs="Arial"/>
          <w:sz w:val="24"/>
          <w:szCs w:val="24"/>
        </w:rPr>
        <w:t>techniques</w:t>
      </w:r>
      <w:r w:rsidR="00E62980">
        <w:rPr>
          <w:rFonts w:cs="Arial"/>
          <w:sz w:val="24"/>
          <w:szCs w:val="24"/>
        </w:rPr>
        <w:t xml:space="preserve"> or other form of information technology.</w:t>
      </w:r>
    </w:p>
    <w:p w:rsidR="00AE2B96" w:rsidRDefault="002E0B68">
      <w:pPr>
        <w:pStyle w:val="BodyText3"/>
        <w:rPr>
          <w:rFonts w:ascii="Arial" w:hAnsi="Arial" w:cs="Arial"/>
          <w:szCs w:val="24"/>
        </w:rPr>
      </w:pPr>
      <w:r w:rsidRPr="00B858C5">
        <w:rPr>
          <w:rFonts w:ascii="Arial" w:hAnsi="Arial" w:cs="Arial"/>
          <w:szCs w:val="24"/>
        </w:rPr>
        <w:t xml:space="preserve">4.  </w:t>
      </w:r>
      <w:r w:rsidR="00AE2B96">
        <w:rPr>
          <w:rFonts w:ascii="Arial" w:hAnsi="Arial" w:cs="Arial"/>
          <w:szCs w:val="24"/>
        </w:rPr>
        <w:t>This is a new collection of information.  VA has no similar information already available that could be used for the collection of this information.</w:t>
      </w:r>
    </w:p>
    <w:p w:rsidR="0038383F" w:rsidRDefault="00AE2B96">
      <w:pPr>
        <w:pStyle w:val="BodyText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8383F" w:rsidRPr="003E50DF" w:rsidRDefault="0038383F" w:rsidP="00B35790">
      <w:pPr>
        <w:pStyle w:val="BodyText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  </w:t>
      </w:r>
      <w:r w:rsidR="00B46960">
        <w:rPr>
          <w:rFonts w:ascii="Arial" w:hAnsi="Arial" w:cs="Arial"/>
          <w:szCs w:val="24"/>
        </w:rPr>
        <w:t xml:space="preserve">This collection of information </w:t>
      </w:r>
      <w:r w:rsidR="0049026C">
        <w:rPr>
          <w:rFonts w:ascii="Arial" w:hAnsi="Arial" w:cs="Arial"/>
          <w:szCs w:val="24"/>
        </w:rPr>
        <w:t>would not impact small businesses or other small entities.</w:t>
      </w:r>
      <w:r w:rsidR="00660D45">
        <w:rPr>
          <w:rFonts w:ascii="Arial" w:hAnsi="Arial" w:cs="Arial"/>
          <w:szCs w:val="24"/>
        </w:rPr>
        <w:t xml:space="preserve"> 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AE1A53" w:rsidRDefault="00B90844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E0B68" w:rsidRPr="00B858C5">
        <w:rPr>
          <w:rFonts w:ascii="Arial" w:hAnsi="Arial" w:cs="Arial"/>
          <w:sz w:val="24"/>
          <w:szCs w:val="24"/>
        </w:rPr>
        <w:t xml:space="preserve">.  The VA </w:t>
      </w:r>
      <w:r w:rsidR="0049026C">
        <w:rPr>
          <w:rFonts w:ascii="Arial" w:hAnsi="Arial" w:cs="Arial"/>
          <w:sz w:val="24"/>
          <w:szCs w:val="24"/>
        </w:rPr>
        <w:t xml:space="preserve">Fiduciary Program </w:t>
      </w:r>
      <w:r w:rsidR="00D85040">
        <w:rPr>
          <w:rFonts w:ascii="Arial" w:hAnsi="Arial" w:cs="Arial"/>
          <w:sz w:val="24"/>
          <w:szCs w:val="24"/>
        </w:rPr>
        <w:t>would need this information</w:t>
      </w:r>
      <w:r w:rsidR="00D85040" w:rsidRPr="00D85040">
        <w:rPr>
          <w:rFonts w:ascii="Arial" w:hAnsi="Arial" w:cs="Arial"/>
          <w:sz w:val="24"/>
          <w:szCs w:val="24"/>
        </w:rPr>
        <w:t xml:space="preserve"> for the purposes of coordinating a proper response to the beneficiary's benefit or other needs, to include referral to Veteran Health Administration or other public or private agencies for delivery of services.</w:t>
      </w:r>
    </w:p>
    <w:p w:rsidR="00D85040" w:rsidRPr="00B858C5" w:rsidRDefault="00D85040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B90844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E0B68" w:rsidRPr="00B858C5">
        <w:rPr>
          <w:rFonts w:ascii="Arial" w:hAnsi="Arial" w:cs="Arial"/>
          <w:sz w:val="24"/>
          <w:szCs w:val="24"/>
        </w:rPr>
        <w:t>.  There is no special circumstance requiring collection in a manner inconsistent with 5 CFR 1320.6 guidelines.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B90844">
      <w:pPr>
        <w:pStyle w:val="Body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</w:t>
      </w:r>
      <w:r w:rsidR="002E0B68" w:rsidRPr="00B858C5">
        <w:rPr>
          <w:rFonts w:cs="Arial"/>
          <w:sz w:val="24"/>
          <w:szCs w:val="24"/>
        </w:rPr>
        <w:t xml:space="preserve">.  </w:t>
      </w:r>
      <w:r w:rsidR="005F378C">
        <w:rPr>
          <w:rFonts w:cs="Arial"/>
          <w:sz w:val="24"/>
          <w:szCs w:val="24"/>
        </w:rPr>
        <w:t>This</w:t>
      </w:r>
      <w:r w:rsidR="002454F5">
        <w:rPr>
          <w:rFonts w:cs="Arial"/>
          <w:sz w:val="24"/>
          <w:szCs w:val="24"/>
        </w:rPr>
        <w:t xml:space="preserve"> information collection notice </w:t>
      </w:r>
      <w:r w:rsidR="005F378C">
        <w:rPr>
          <w:rFonts w:cs="Arial"/>
          <w:sz w:val="24"/>
          <w:szCs w:val="24"/>
        </w:rPr>
        <w:t>was</w:t>
      </w:r>
      <w:r w:rsidR="002454F5">
        <w:rPr>
          <w:rFonts w:cs="Arial"/>
          <w:sz w:val="24"/>
          <w:szCs w:val="24"/>
        </w:rPr>
        <w:t xml:space="preserve"> included in a notice of proposed rulemaking </w:t>
      </w:r>
      <w:r w:rsidR="002E0B68" w:rsidRPr="00B858C5">
        <w:rPr>
          <w:rFonts w:cs="Arial"/>
          <w:sz w:val="24"/>
          <w:szCs w:val="24"/>
        </w:rPr>
        <w:t xml:space="preserve">published in the Federal Register on </w:t>
      </w:r>
      <w:r w:rsidR="005F378C">
        <w:rPr>
          <w:rFonts w:cs="Arial"/>
          <w:sz w:val="24"/>
          <w:szCs w:val="24"/>
        </w:rPr>
        <w:t xml:space="preserve">January 3, 2014, at 79 Fed. Reg. </w:t>
      </w:r>
      <w:proofErr w:type="gramStart"/>
      <w:r w:rsidR="005F378C">
        <w:rPr>
          <w:rFonts w:cs="Arial"/>
          <w:sz w:val="24"/>
          <w:szCs w:val="24"/>
        </w:rPr>
        <w:t>430</w:t>
      </w:r>
      <w:r w:rsidR="005F378C" w:rsidDel="005F378C">
        <w:rPr>
          <w:rFonts w:cs="Arial"/>
          <w:sz w:val="24"/>
          <w:szCs w:val="24"/>
        </w:rPr>
        <w:t xml:space="preserve"> </w:t>
      </w:r>
      <w:r w:rsidR="002454F5">
        <w:rPr>
          <w:rFonts w:cs="Arial"/>
          <w:sz w:val="24"/>
          <w:szCs w:val="24"/>
        </w:rPr>
        <w:t>.</w:t>
      </w:r>
      <w:proofErr w:type="gramEnd"/>
      <w:r w:rsidR="002454F5">
        <w:rPr>
          <w:rFonts w:cs="Arial"/>
          <w:sz w:val="24"/>
          <w:szCs w:val="24"/>
        </w:rPr>
        <w:t xml:space="preserve">  </w:t>
      </w:r>
    </w:p>
    <w:p w:rsidR="002E0B68" w:rsidRPr="00B858C5" w:rsidRDefault="002E0B68">
      <w:pPr>
        <w:pStyle w:val="BodyText"/>
        <w:rPr>
          <w:rFonts w:cs="Arial"/>
          <w:sz w:val="24"/>
          <w:szCs w:val="24"/>
        </w:rPr>
      </w:pPr>
    </w:p>
    <w:p w:rsidR="002E0B68" w:rsidRPr="00B858C5" w:rsidRDefault="00B90844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E0B68" w:rsidRPr="00B858C5">
        <w:rPr>
          <w:rFonts w:ascii="Arial" w:hAnsi="Arial" w:cs="Arial"/>
          <w:sz w:val="24"/>
          <w:szCs w:val="24"/>
        </w:rPr>
        <w:t>.  No payments or gifts to respondents have been made under this collection of information.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AC232C" w:rsidRPr="00B858C5" w:rsidRDefault="00B90844" w:rsidP="00AC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AC232C" w:rsidRPr="00B858C5">
        <w:rPr>
          <w:rFonts w:ascii="Arial" w:hAnsi="Arial" w:cs="Arial"/>
          <w:sz w:val="24"/>
          <w:szCs w:val="24"/>
        </w:rPr>
        <w:t>.  T</w:t>
      </w:r>
      <w:r w:rsidR="00AE2B96">
        <w:rPr>
          <w:rFonts w:ascii="Arial" w:hAnsi="Arial" w:cs="Arial"/>
          <w:sz w:val="24"/>
          <w:szCs w:val="24"/>
        </w:rPr>
        <w:t>he records are maintained in VA’s system known as Virtual VA.</w:t>
      </w:r>
      <w:r w:rsidR="00B945AE" w:rsidRPr="00B945AE">
        <w:rPr>
          <w:rFonts w:ascii="Arial" w:hAnsi="Arial" w:cs="Arial"/>
          <w:sz w:val="24"/>
          <w:szCs w:val="24"/>
        </w:rPr>
        <w:t xml:space="preserve"> </w:t>
      </w:r>
      <w:r w:rsidR="002454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Any disclosures of information obtained in this collection are made pursuant to the provisions of the Privacy Act, 38 U.S.C. § 5701, and 38 U.S.C. § 7332.  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0317EC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A14DA">
        <w:rPr>
          <w:rFonts w:ascii="Arial" w:hAnsi="Arial" w:cs="Arial"/>
          <w:sz w:val="24"/>
          <w:szCs w:val="24"/>
        </w:rPr>
        <w:t>1</w:t>
      </w:r>
      <w:r w:rsidR="002E0B68" w:rsidRPr="00B858C5">
        <w:rPr>
          <w:rFonts w:ascii="Arial" w:hAnsi="Arial" w:cs="Arial"/>
          <w:sz w:val="24"/>
          <w:szCs w:val="24"/>
        </w:rPr>
        <w:t>.  There are no questions of a sensitive nature.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0317EC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A14DA">
        <w:rPr>
          <w:rFonts w:ascii="Arial" w:hAnsi="Arial" w:cs="Arial"/>
          <w:sz w:val="24"/>
          <w:szCs w:val="24"/>
        </w:rPr>
        <w:t>2</w:t>
      </w:r>
      <w:r w:rsidR="002E0B68" w:rsidRPr="00B858C5">
        <w:rPr>
          <w:rFonts w:ascii="Arial" w:hAnsi="Arial" w:cs="Arial"/>
          <w:sz w:val="24"/>
          <w:szCs w:val="24"/>
        </w:rPr>
        <w:t>.  Estimate of Information Collection Burden.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a.  Number of Respondents is estimated at </w:t>
      </w:r>
      <w:r w:rsidR="00236414">
        <w:rPr>
          <w:rFonts w:ascii="Arial" w:hAnsi="Arial" w:cs="Arial"/>
          <w:sz w:val="24"/>
          <w:szCs w:val="24"/>
        </w:rPr>
        <w:t>37,500</w:t>
      </w:r>
      <w:r w:rsidRPr="00B858C5">
        <w:rPr>
          <w:rFonts w:ascii="Arial" w:hAnsi="Arial" w:cs="Arial"/>
          <w:sz w:val="24"/>
          <w:szCs w:val="24"/>
        </w:rPr>
        <w:t xml:space="preserve"> per year.</w:t>
      </w:r>
      <w:r w:rsidR="00A314E5">
        <w:rPr>
          <w:rFonts w:ascii="Arial" w:hAnsi="Arial" w:cs="Arial"/>
          <w:sz w:val="24"/>
          <w:szCs w:val="24"/>
        </w:rPr>
        <w:t xml:space="preserve"> 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proofErr w:type="gramStart"/>
      <w:r w:rsidRPr="00B858C5">
        <w:rPr>
          <w:rFonts w:ascii="Arial" w:hAnsi="Arial" w:cs="Arial"/>
          <w:sz w:val="24"/>
          <w:szCs w:val="24"/>
        </w:rPr>
        <w:t>b.  Frequency</w:t>
      </w:r>
      <w:proofErr w:type="gramEnd"/>
      <w:r w:rsidRPr="00B858C5">
        <w:rPr>
          <w:rFonts w:ascii="Arial" w:hAnsi="Arial" w:cs="Arial"/>
          <w:sz w:val="24"/>
          <w:szCs w:val="24"/>
        </w:rPr>
        <w:t xml:space="preserve"> of Response is </w:t>
      </w:r>
      <w:r w:rsidR="0023303F">
        <w:rPr>
          <w:rFonts w:ascii="Arial" w:hAnsi="Arial" w:cs="Arial"/>
          <w:sz w:val="24"/>
          <w:szCs w:val="24"/>
        </w:rPr>
        <w:t>once per year</w:t>
      </w:r>
      <w:r w:rsidR="0097119E">
        <w:rPr>
          <w:rFonts w:ascii="Arial" w:hAnsi="Arial" w:cs="Arial"/>
          <w:sz w:val="24"/>
          <w:szCs w:val="24"/>
        </w:rPr>
        <w:t>.</w:t>
      </w:r>
      <w:r w:rsidRPr="00B858C5">
        <w:rPr>
          <w:rFonts w:ascii="Arial" w:hAnsi="Arial" w:cs="Arial"/>
          <w:sz w:val="24"/>
          <w:szCs w:val="24"/>
        </w:rPr>
        <w:t xml:space="preserve">  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proofErr w:type="gramStart"/>
      <w:r w:rsidRPr="00B858C5">
        <w:rPr>
          <w:rFonts w:ascii="Arial" w:hAnsi="Arial" w:cs="Arial"/>
          <w:sz w:val="24"/>
          <w:szCs w:val="24"/>
        </w:rPr>
        <w:t xml:space="preserve">c.  </w:t>
      </w:r>
      <w:r w:rsidR="0097119E">
        <w:rPr>
          <w:rFonts w:ascii="Arial" w:hAnsi="Arial" w:cs="Arial"/>
          <w:sz w:val="24"/>
          <w:szCs w:val="24"/>
        </w:rPr>
        <w:t>The</w:t>
      </w:r>
      <w:proofErr w:type="gramEnd"/>
      <w:r w:rsidR="0097119E">
        <w:rPr>
          <w:rFonts w:ascii="Arial" w:hAnsi="Arial" w:cs="Arial"/>
          <w:sz w:val="24"/>
          <w:szCs w:val="24"/>
        </w:rPr>
        <w:t xml:space="preserve"> VA estimates that respondents will spend approximately 3 minutes to notify the VA of changes in beneficiary circumstances. </w:t>
      </w:r>
      <w:r w:rsidRPr="00B858C5">
        <w:rPr>
          <w:rFonts w:ascii="Arial" w:hAnsi="Arial" w:cs="Arial"/>
          <w:sz w:val="24"/>
          <w:szCs w:val="24"/>
        </w:rPr>
        <w:t xml:space="preserve">Annual burden is </w:t>
      </w:r>
      <w:r w:rsidR="00236414">
        <w:rPr>
          <w:rFonts w:ascii="Arial" w:hAnsi="Arial" w:cs="Arial"/>
          <w:sz w:val="24"/>
          <w:szCs w:val="24"/>
        </w:rPr>
        <w:t>1,875</w:t>
      </w:r>
      <w:r w:rsidRPr="00B858C5">
        <w:rPr>
          <w:rFonts w:ascii="Arial" w:hAnsi="Arial" w:cs="Arial"/>
          <w:sz w:val="24"/>
          <w:szCs w:val="24"/>
        </w:rPr>
        <w:t xml:space="preserve"> hours.</w:t>
      </w:r>
      <w:r w:rsidR="00A314E5">
        <w:rPr>
          <w:rFonts w:ascii="Arial" w:hAnsi="Arial" w:cs="Arial"/>
          <w:sz w:val="24"/>
          <w:szCs w:val="24"/>
        </w:rPr>
        <w:t xml:space="preserve"> 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proofErr w:type="gramStart"/>
      <w:r w:rsidRPr="00B858C5">
        <w:rPr>
          <w:rFonts w:ascii="Arial" w:hAnsi="Arial" w:cs="Arial"/>
          <w:sz w:val="24"/>
          <w:szCs w:val="24"/>
        </w:rPr>
        <w:t xml:space="preserve">d.  </w:t>
      </w:r>
      <w:r w:rsidR="008649AE">
        <w:rPr>
          <w:rFonts w:ascii="Arial" w:hAnsi="Arial" w:cs="Arial"/>
          <w:sz w:val="24"/>
          <w:szCs w:val="24"/>
        </w:rPr>
        <w:t>The</w:t>
      </w:r>
      <w:proofErr w:type="gramEnd"/>
      <w:r w:rsidR="008649AE">
        <w:rPr>
          <w:rFonts w:ascii="Arial" w:hAnsi="Arial" w:cs="Arial"/>
          <w:sz w:val="24"/>
          <w:szCs w:val="24"/>
        </w:rPr>
        <w:t xml:space="preserve"> estimated additional burden is based on the </w:t>
      </w:r>
      <w:r w:rsidRPr="00B858C5">
        <w:rPr>
          <w:rFonts w:ascii="Arial" w:hAnsi="Arial" w:cs="Arial"/>
          <w:sz w:val="24"/>
          <w:szCs w:val="24"/>
        </w:rPr>
        <w:t xml:space="preserve">estimated </w:t>
      </w:r>
      <w:r w:rsidR="008649AE">
        <w:rPr>
          <w:rFonts w:ascii="Arial" w:hAnsi="Arial" w:cs="Arial"/>
          <w:sz w:val="24"/>
          <w:szCs w:val="24"/>
        </w:rPr>
        <w:t>percentage of current beneficiaries who may experience a change in circumstances requiring the fiduciary to notify the VA.</w:t>
      </w:r>
    </w:p>
    <w:p w:rsidR="006451E0" w:rsidRDefault="006451E0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6451E0" w:rsidRPr="00B858C5" w:rsidRDefault="006451E0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. According to the U.S. Bureau of Labor Statistics Average Hourly Earnings, the </w:t>
      </w:r>
      <w:r w:rsidR="0097119E">
        <w:rPr>
          <w:rFonts w:ascii="Arial" w:hAnsi="Arial" w:cs="Arial"/>
          <w:sz w:val="24"/>
          <w:szCs w:val="24"/>
        </w:rPr>
        <w:t>median hourly earnings (all employees) of</w:t>
      </w:r>
      <w:r>
        <w:rPr>
          <w:rFonts w:ascii="Arial" w:hAnsi="Arial" w:cs="Arial"/>
          <w:sz w:val="24"/>
          <w:szCs w:val="24"/>
        </w:rPr>
        <w:t xml:space="preserve"> respondent</w:t>
      </w:r>
      <w:r w:rsidR="0097119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is $24</w:t>
      </w:r>
      <w:r w:rsidR="0097119E">
        <w:rPr>
          <w:rFonts w:ascii="Arial" w:hAnsi="Arial" w:cs="Arial"/>
          <w:sz w:val="24"/>
          <w:szCs w:val="24"/>
        </w:rPr>
        <w:t>. T</w:t>
      </w:r>
      <w:r>
        <w:rPr>
          <w:rFonts w:ascii="Arial" w:hAnsi="Arial" w:cs="Arial"/>
          <w:sz w:val="24"/>
          <w:szCs w:val="24"/>
        </w:rPr>
        <w:t xml:space="preserve">he total cost to the respondents </w:t>
      </w:r>
      <w:r w:rsidR="0097119E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estimated</w:t>
      </w:r>
      <w:r w:rsidR="0097119E">
        <w:rPr>
          <w:rFonts w:ascii="Arial" w:hAnsi="Arial" w:cs="Arial"/>
          <w:sz w:val="24"/>
          <w:szCs w:val="24"/>
        </w:rPr>
        <w:t xml:space="preserve"> at</w:t>
      </w:r>
      <w:r>
        <w:rPr>
          <w:rFonts w:ascii="Arial" w:hAnsi="Arial" w:cs="Arial"/>
          <w:sz w:val="24"/>
          <w:szCs w:val="24"/>
        </w:rPr>
        <w:t xml:space="preserve"> $45,000 (1,875 burden hours x $24 per hour).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0317EC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E50DF">
        <w:rPr>
          <w:rFonts w:ascii="Arial" w:hAnsi="Arial" w:cs="Arial"/>
          <w:sz w:val="24"/>
          <w:szCs w:val="24"/>
        </w:rPr>
        <w:t>3</w:t>
      </w:r>
      <w:r w:rsidR="002E0B68" w:rsidRPr="00B858C5">
        <w:rPr>
          <w:rFonts w:ascii="Arial" w:hAnsi="Arial" w:cs="Arial"/>
          <w:sz w:val="24"/>
          <w:szCs w:val="24"/>
        </w:rPr>
        <w:t>.  This submission does not involve any recordkeeping costs.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E9797A" w:rsidRDefault="000317EC" w:rsidP="00E9797A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 w:rsidRPr="002B2337">
        <w:rPr>
          <w:rFonts w:ascii="Arial" w:hAnsi="Arial" w:cs="Arial"/>
          <w:sz w:val="24"/>
          <w:szCs w:val="24"/>
        </w:rPr>
        <w:t>1</w:t>
      </w:r>
      <w:r w:rsidR="003E50DF" w:rsidRPr="002B2337">
        <w:rPr>
          <w:rFonts w:ascii="Arial" w:hAnsi="Arial" w:cs="Arial"/>
          <w:sz w:val="24"/>
          <w:szCs w:val="24"/>
        </w:rPr>
        <w:t>4</w:t>
      </w:r>
      <w:r w:rsidR="002E0B68" w:rsidRPr="002B2337">
        <w:rPr>
          <w:rFonts w:ascii="Arial" w:hAnsi="Arial" w:cs="Arial"/>
          <w:sz w:val="24"/>
          <w:szCs w:val="24"/>
        </w:rPr>
        <w:t xml:space="preserve">.  </w:t>
      </w:r>
      <w:r w:rsidR="006157CA">
        <w:rPr>
          <w:rFonts w:ascii="Arial" w:hAnsi="Arial" w:cs="Arial"/>
          <w:sz w:val="24"/>
          <w:szCs w:val="24"/>
        </w:rPr>
        <w:t xml:space="preserve"> </w:t>
      </w:r>
      <w:r w:rsidR="00E9797A">
        <w:rPr>
          <w:rFonts w:ascii="Arial" w:hAnsi="Arial" w:cs="Arial"/>
          <w:sz w:val="24"/>
          <w:szCs w:val="24"/>
        </w:rPr>
        <w:t>Estimated Costs to the Federal Government:</w:t>
      </w:r>
    </w:p>
    <w:p w:rsidR="00E9797A" w:rsidRDefault="00E9797A" w:rsidP="00E9797A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E9797A" w:rsidRDefault="00E9797A" w:rsidP="00E9797A">
      <w:pPr>
        <w:pStyle w:val="ListParagraph"/>
        <w:numPr>
          <w:ilvl w:val="0"/>
          <w:numId w:val="5"/>
        </w:num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Processing/Analyzing costs</w:t>
      </w:r>
      <w:r>
        <w:rPr>
          <w:rFonts w:ascii="Arial" w:hAnsi="Arial" w:cs="Arial"/>
          <w:sz w:val="24"/>
          <w:szCs w:val="24"/>
        </w:rPr>
        <w:tab/>
        <w:t>$</w:t>
      </w:r>
      <w:r w:rsidR="00B66EE2">
        <w:rPr>
          <w:rFonts w:ascii="Arial" w:hAnsi="Arial" w:cs="Arial"/>
          <w:sz w:val="24"/>
          <w:szCs w:val="24"/>
        </w:rPr>
        <w:t>138,169</w:t>
      </w:r>
      <w:r>
        <w:rPr>
          <w:rFonts w:ascii="Arial" w:hAnsi="Arial" w:cs="Arial"/>
          <w:sz w:val="24"/>
          <w:szCs w:val="24"/>
        </w:rPr>
        <w:t>.00</w:t>
      </w:r>
    </w:p>
    <w:p w:rsidR="00E9797A" w:rsidRDefault="00E9797A" w:rsidP="00E9797A">
      <w:pPr>
        <w:pStyle w:val="ListParagraph"/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GS- 10/5 @ $30.88 x 37,500</w:t>
      </w:r>
      <w:r w:rsidR="00B66EE2">
        <w:rPr>
          <w:rFonts w:ascii="Arial" w:hAnsi="Arial" w:cs="Arial"/>
          <w:sz w:val="24"/>
          <w:szCs w:val="24"/>
        </w:rPr>
        <w:t xml:space="preserve"> x 3</w:t>
      </w:r>
      <w:r>
        <w:rPr>
          <w:rFonts w:ascii="Arial" w:hAnsi="Arial" w:cs="Arial"/>
          <w:sz w:val="24"/>
          <w:szCs w:val="24"/>
        </w:rPr>
        <w:t xml:space="preserve"> minutes = $</w:t>
      </w:r>
      <w:r w:rsidR="00B66EE2">
        <w:rPr>
          <w:rFonts w:ascii="Arial" w:hAnsi="Arial" w:cs="Arial"/>
          <w:sz w:val="24"/>
          <w:szCs w:val="24"/>
        </w:rPr>
        <w:t>57,900.00</w:t>
      </w:r>
    </w:p>
    <w:p w:rsidR="00E9797A" w:rsidRDefault="00B66EE2" w:rsidP="00E9797A">
      <w:pPr>
        <w:pStyle w:val="ListParagraph"/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GS- 9/5 @ $28.08 x 37,500 x 3</w:t>
      </w:r>
      <w:r w:rsidR="00E9797A">
        <w:rPr>
          <w:rFonts w:ascii="Arial" w:hAnsi="Arial" w:cs="Arial"/>
          <w:sz w:val="24"/>
          <w:szCs w:val="24"/>
        </w:rPr>
        <w:t xml:space="preserve"> minutes = $</w:t>
      </w:r>
      <w:r>
        <w:rPr>
          <w:rFonts w:ascii="Arial" w:hAnsi="Arial" w:cs="Arial"/>
          <w:sz w:val="24"/>
          <w:szCs w:val="24"/>
        </w:rPr>
        <w:t>52,650.00</w:t>
      </w:r>
    </w:p>
    <w:p w:rsidR="00E9797A" w:rsidRDefault="00E9797A" w:rsidP="00E9797A">
      <w:pPr>
        <w:pStyle w:val="ListParagraph"/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GS- 3/5 @ $14.73 x 37,500 x </w:t>
      </w:r>
      <w:r w:rsidR="00B66EE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minutes = $</w:t>
      </w:r>
      <w:r w:rsidR="00B66EE2">
        <w:rPr>
          <w:rFonts w:ascii="Arial" w:hAnsi="Arial" w:cs="Arial"/>
          <w:sz w:val="24"/>
          <w:szCs w:val="24"/>
        </w:rPr>
        <w:t>27,619.00</w:t>
      </w:r>
    </w:p>
    <w:p w:rsidR="00E9797A" w:rsidRDefault="00E9797A" w:rsidP="00E9797A">
      <w:pPr>
        <w:pStyle w:val="ListParagraph"/>
        <w:numPr>
          <w:ilvl w:val="0"/>
          <w:numId w:val="5"/>
        </w:num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Printing and Production costs</w:t>
      </w:r>
      <w:r>
        <w:rPr>
          <w:rFonts w:ascii="Arial" w:hAnsi="Arial" w:cs="Arial"/>
          <w:sz w:val="24"/>
          <w:szCs w:val="24"/>
        </w:rPr>
        <w:tab/>
        <w:t>$0.00</w:t>
      </w:r>
    </w:p>
    <w:p w:rsidR="00E9797A" w:rsidRDefault="00E9797A" w:rsidP="00E9797A">
      <w:pPr>
        <w:pStyle w:val="ListParagraph"/>
        <w:numPr>
          <w:ilvl w:val="0"/>
          <w:numId w:val="5"/>
        </w:num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Cost to the government</w:t>
      </w:r>
      <w:r>
        <w:rPr>
          <w:rFonts w:ascii="Arial" w:hAnsi="Arial" w:cs="Arial"/>
          <w:sz w:val="24"/>
          <w:szCs w:val="24"/>
        </w:rPr>
        <w:tab/>
        <w:t>$</w:t>
      </w:r>
      <w:r w:rsidR="00B66EE2">
        <w:rPr>
          <w:rFonts w:ascii="Arial" w:hAnsi="Arial" w:cs="Arial"/>
          <w:sz w:val="24"/>
          <w:szCs w:val="24"/>
        </w:rPr>
        <w:t>138,169.00</w:t>
      </w:r>
    </w:p>
    <w:p w:rsidR="00527951" w:rsidRPr="00B858C5" w:rsidRDefault="00527951" w:rsidP="00527951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52676A" w:rsidRDefault="00EA69EF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61C78">
        <w:rPr>
          <w:rFonts w:ascii="Arial" w:hAnsi="Arial" w:cs="Arial"/>
          <w:sz w:val="24"/>
          <w:szCs w:val="24"/>
        </w:rPr>
        <w:t>5</w:t>
      </w:r>
      <w:r w:rsidR="002E0B68" w:rsidRPr="00B858C5">
        <w:rPr>
          <w:rFonts w:ascii="Arial" w:hAnsi="Arial" w:cs="Arial"/>
          <w:sz w:val="24"/>
          <w:szCs w:val="24"/>
        </w:rPr>
        <w:t xml:space="preserve">.  </w:t>
      </w:r>
      <w:r w:rsidR="00DC4235">
        <w:rPr>
          <w:rFonts w:ascii="Arial" w:hAnsi="Arial" w:cs="Arial"/>
          <w:sz w:val="24"/>
          <w:szCs w:val="24"/>
        </w:rPr>
        <w:t>There are no program changes for adjustments.</w:t>
      </w:r>
    </w:p>
    <w:p w:rsidR="00EE759F" w:rsidRDefault="00EE759F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EA69EF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61C78">
        <w:rPr>
          <w:rFonts w:ascii="Arial" w:hAnsi="Arial" w:cs="Arial"/>
          <w:sz w:val="24"/>
          <w:szCs w:val="24"/>
        </w:rPr>
        <w:t>6</w:t>
      </w:r>
      <w:r w:rsidR="002E0B68" w:rsidRPr="00B858C5">
        <w:rPr>
          <w:rFonts w:ascii="Arial" w:hAnsi="Arial" w:cs="Arial"/>
          <w:sz w:val="24"/>
          <w:szCs w:val="24"/>
        </w:rPr>
        <w:t>.  The information collection is not for publication</w:t>
      </w:r>
      <w:r w:rsidR="00527951">
        <w:rPr>
          <w:rFonts w:ascii="Arial" w:hAnsi="Arial" w:cs="Arial"/>
          <w:sz w:val="24"/>
          <w:szCs w:val="24"/>
        </w:rPr>
        <w:t>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EA69EF">
      <w:pPr>
        <w:tabs>
          <w:tab w:val="left" w:pos="480"/>
          <w:tab w:val="right" w:pos="8640"/>
        </w:tabs>
        <w:ind w:right="5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61C78">
        <w:rPr>
          <w:rFonts w:ascii="Arial" w:hAnsi="Arial" w:cs="Arial"/>
          <w:sz w:val="24"/>
          <w:szCs w:val="24"/>
        </w:rPr>
        <w:t>7</w:t>
      </w:r>
      <w:r w:rsidR="002E0B68" w:rsidRPr="00B858C5">
        <w:rPr>
          <w:rFonts w:ascii="Arial" w:hAnsi="Arial" w:cs="Arial"/>
          <w:sz w:val="24"/>
          <w:szCs w:val="24"/>
        </w:rPr>
        <w:t xml:space="preserve">.  </w:t>
      </w:r>
      <w:r w:rsidR="001369CA">
        <w:rPr>
          <w:rFonts w:ascii="Arial" w:hAnsi="Arial" w:cs="Arial"/>
          <w:sz w:val="24"/>
          <w:szCs w:val="24"/>
        </w:rPr>
        <w:t>No form is required.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6157CA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2E0B68" w:rsidRPr="00B858C5">
        <w:rPr>
          <w:rFonts w:ascii="Arial" w:hAnsi="Arial" w:cs="Arial"/>
          <w:sz w:val="24"/>
          <w:szCs w:val="24"/>
        </w:rPr>
        <w:t>.  This submission does not contain any exceptions to the certification statement.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2E0B6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B.  </w:t>
      </w:r>
      <w:r w:rsidRPr="00B858C5">
        <w:rPr>
          <w:rFonts w:ascii="Arial" w:hAnsi="Arial" w:cs="Arial"/>
          <w:sz w:val="24"/>
          <w:szCs w:val="24"/>
          <w:u w:val="single"/>
        </w:rPr>
        <w:t>Collection of Information Employing  Statistical Methods</w:t>
      </w:r>
    </w:p>
    <w:p w:rsidR="002E0B68" w:rsidRPr="00B858C5" w:rsidRDefault="002E0B6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0B68" w:rsidRPr="00B858C5" w:rsidRDefault="002E0B68" w:rsidP="00EA69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>The Veterans Benefits Administration does not collect information employing statistical methods</w:t>
      </w:r>
      <w:r w:rsidR="00F61C78">
        <w:rPr>
          <w:rFonts w:ascii="Arial" w:hAnsi="Arial" w:cs="Arial"/>
          <w:sz w:val="24"/>
          <w:szCs w:val="24"/>
        </w:rPr>
        <w:t>.</w:t>
      </w:r>
    </w:p>
    <w:sectPr w:rsidR="002E0B68" w:rsidRPr="00B858C5" w:rsidSect="00216AC8">
      <w:headerReference w:type="first" r:id="rId9"/>
      <w:pgSz w:w="12240" w:h="15840"/>
      <w:pgMar w:top="1440" w:right="1440" w:bottom="720" w:left="1440" w:header="1440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66" w:rsidRDefault="00795866" w:rsidP="006A471E">
      <w:r>
        <w:separator/>
      </w:r>
    </w:p>
  </w:endnote>
  <w:endnote w:type="continuationSeparator" w:id="0">
    <w:p w:rsidR="00795866" w:rsidRDefault="00795866" w:rsidP="006A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66" w:rsidRDefault="00795866" w:rsidP="006A471E">
      <w:r>
        <w:separator/>
      </w:r>
    </w:p>
  </w:footnote>
  <w:footnote w:type="continuationSeparator" w:id="0">
    <w:p w:rsidR="00795866" w:rsidRDefault="00795866" w:rsidP="006A4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1E" w:rsidRDefault="006A471E">
    <w:pPr>
      <w:pStyle w:val="Header"/>
    </w:pPr>
  </w:p>
  <w:p w:rsidR="006A471E" w:rsidRDefault="006A47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E107BFA"/>
    <w:multiLevelType w:val="singleLevel"/>
    <w:tmpl w:val="0B2CE188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248253D6"/>
    <w:multiLevelType w:val="hybridMultilevel"/>
    <w:tmpl w:val="978EB4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B0DED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C87581"/>
    <w:multiLevelType w:val="singleLevel"/>
    <w:tmpl w:val="67105F1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hideSpellingErrors/>
  <w:hideGrammaticalErrors/>
  <w:proofState w:spelling="clean" w:grammar="clean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2C"/>
    <w:rsid w:val="000317EC"/>
    <w:rsid w:val="00061F7C"/>
    <w:rsid w:val="000849E7"/>
    <w:rsid w:val="000F5B63"/>
    <w:rsid w:val="001369CA"/>
    <w:rsid w:val="00165607"/>
    <w:rsid w:val="00176CF6"/>
    <w:rsid w:val="001A1740"/>
    <w:rsid w:val="001A4A6A"/>
    <w:rsid w:val="001C273B"/>
    <w:rsid w:val="001C662F"/>
    <w:rsid w:val="001D3560"/>
    <w:rsid w:val="00216AC8"/>
    <w:rsid w:val="0023303F"/>
    <w:rsid w:val="00236414"/>
    <w:rsid w:val="002454F5"/>
    <w:rsid w:val="00290F5C"/>
    <w:rsid w:val="00294149"/>
    <w:rsid w:val="002B2337"/>
    <w:rsid w:val="002C1BFA"/>
    <w:rsid w:val="002C3BA3"/>
    <w:rsid w:val="002E0B68"/>
    <w:rsid w:val="00343A26"/>
    <w:rsid w:val="00362626"/>
    <w:rsid w:val="0038383F"/>
    <w:rsid w:val="0039014C"/>
    <w:rsid w:val="003A3599"/>
    <w:rsid w:val="003B1AF3"/>
    <w:rsid w:val="003C72F1"/>
    <w:rsid w:val="003E50DF"/>
    <w:rsid w:val="0049026C"/>
    <w:rsid w:val="005245A5"/>
    <w:rsid w:val="0052676A"/>
    <w:rsid w:val="00527951"/>
    <w:rsid w:val="00530659"/>
    <w:rsid w:val="00585BF5"/>
    <w:rsid w:val="0059364E"/>
    <w:rsid w:val="0059731F"/>
    <w:rsid w:val="005F35E9"/>
    <w:rsid w:val="005F378C"/>
    <w:rsid w:val="005F73B2"/>
    <w:rsid w:val="0060303A"/>
    <w:rsid w:val="006157CA"/>
    <w:rsid w:val="006451E0"/>
    <w:rsid w:val="00655DC0"/>
    <w:rsid w:val="00660D45"/>
    <w:rsid w:val="0066513E"/>
    <w:rsid w:val="00686205"/>
    <w:rsid w:val="00690CC0"/>
    <w:rsid w:val="00695F68"/>
    <w:rsid w:val="006A471E"/>
    <w:rsid w:val="006C783F"/>
    <w:rsid w:val="0070428B"/>
    <w:rsid w:val="00737110"/>
    <w:rsid w:val="00765D76"/>
    <w:rsid w:val="00793325"/>
    <w:rsid w:val="00795866"/>
    <w:rsid w:val="007D2BF9"/>
    <w:rsid w:val="007E5AD0"/>
    <w:rsid w:val="008060D7"/>
    <w:rsid w:val="00812DBC"/>
    <w:rsid w:val="0086291B"/>
    <w:rsid w:val="008649AE"/>
    <w:rsid w:val="00897008"/>
    <w:rsid w:val="008A1110"/>
    <w:rsid w:val="008A44D1"/>
    <w:rsid w:val="008C16C7"/>
    <w:rsid w:val="008D1FAE"/>
    <w:rsid w:val="00933F10"/>
    <w:rsid w:val="0097119E"/>
    <w:rsid w:val="00971E49"/>
    <w:rsid w:val="009B09A2"/>
    <w:rsid w:val="009D42B2"/>
    <w:rsid w:val="009D6154"/>
    <w:rsid w:val="00A314E5"/>
    <w:rsid w:val="00AC232C"/>
    <w:rsid w:val="00AC52B8"/>
    <w:rsid w:val="00AE1A53"/>
    <w:rsid w:val="00AE2B96"/>
    <w:rsid w:val="00AF4491"/>
    <w:rsid w:val="00B10831"/>
    <w:rsid w:val="00B31788"/>
    <w:rsid w:val="00B35790"/>
    <w:rsid w:val="00B46960"/>
    <w:rsid w:val="00B55C6D"/>
    <w:rsid w:val="00B61913"/>
    <w:rsid w:val="00B66EE2"/>
    <w:rsid w:val="00B858C5"/>
    <w:rsid w:val="00B90844"/>
    <w:rsid w:val="00B945AE"/>
    <w:rsid w:val="00B954A6"/>
    <w:rsid w:val="00BA4188"/>
    <w:rsid w:val="00BB2A6D"/>
    <w:rsid w:val="00BB5682"/>
    <w:rsid w:val="00BC7752"/>
    <w:rsid w:val="00BD69A6"/>
    <w:rsid w:val="00C24CDD"/>
    <w:rsid w:val="00C431FA"/>
    <w:rsid w:val="00C67B3A"/>
    <w:rsid w:val="00C92172"/>
    <w:rsid w:val="00CA1C1B"/>
    <w:rsid w:val="00CB06F9"/>
    <w:rsid w:val="00CB71CE"/>
    <w:rsid w:val="00CF4F03"/>
    <w:rsid w:val="00D25F15"/>
    <w:rsid w:val="00D54FBC"/>
    <w:rsid w:val="00D85040"/>
    <w:rsid w:val="00DA2F7D"/>
    <w:rsid w:val="00DC4235"/>
    <w:rsid w:val="00DD1064"/>
    <w:rsid w:val="00E11E42"/>
    <w:rsid w:val="00E36693"/>
    <w:rsid w:val="00E62980"/>
    <w:rsid w:val="00E9797A"/>
    <w:rsid w:val="00EA69EF"/>
    <w:rsid w:val="00EE759F"/>
    <w:rsid w:val="00F61C78"/>
    <w:rsid w:val="00F944D9"/>
    <w:rsid w:val="00FA14DA"/>
    <w:rsid w:val="00FA39BE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BE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A39BE"/>
    <w:rPr>
      <w:color w:val="0000FF"/>
      <w:u w:val="single"/>
    </w:rPr>
  </w:style>
  <w:style w:type="paragraph" w:styleId="BodyText">
    <w:name w:val="Body Text"/>
    <w:basedOn w:val="Normal"/>
    <w:semiHidden/>
    <w:rsid w:val="00FA39BE"/>
    <w:rPr>
      <w:rFonts w:ascii="Arial" w:hAnsi="Arial"/>
      <w:sz w:val="22"/>
    </w:rPr>
  </w:style>
  <w:style w:type="character" w:styleId="Strong">
    <w:name w:val="Strong"/>
    <w:basedOn w:val="DefaultParagraphFont"/>
    <w:qFormat/>
    <w:rsid w:val="00FA39BE"/>
    <w:rPr>
      <w:b/>
    </w:rPr>
  </w:style>
  <w:style w:type="paragraph" w:customStyle="1" w:styleId="Preformatted">
    <w:name w:val="Preformatted"/>
    <w:basedOn w:val="Normal"/>
    <w:rsid w:val="00FA39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snapToGrid w:val="0"/>
    </w:rPr>
  </w:style>
  <w:style w:type="character" w:customStyle="1" w:styleId="backtrail">
    <w:name w:val="backtrail"/>
    <w:basedOn w:val="DefaultParagraphFont"/>
    <w:rsid w:val="00FA39BE"/>
    <w:rPr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rsid w:val="00FA39BE"/>
    <w:rPr>
      <w:color w:val="800080"/>
      <w:u w:val="single"/>
    </w:rPr>
  </w:style>
  <w:style w:type="paragraph" w:styleId="BodyText2">
    <w:name w:val="Body Text 2"/>
    <w:basedOn w:val="Normal"/>
    <w:semiHidden/>
    <w:rsid w:val="00FA39BE"/>
    <w:pPr>
      <w:tabs>
        <w:tab w:val="left" w:pos="480"/>
        <w:tab w:val="right" w:pos="8640"/>
      </w:tabs>
      <w:ind w:right="684"/>
    </w:pPr>
    <w:rPr>
      <w:rFonts w:ascii="Arial" w:hAnsi="Arial"/>
      <w:sz w:val="22"/>
    </w:rPr>
  </w:style>
  <w:style w:type="paragraph" w:styleId="BodyText3">
    <w:name w:val="Body Text 3"/>
    <w:basedOn w:val="Normal"/>
    <w:semiHidden/>
    <w:rsid w:val="00FA39BE"/>
    <w:pPr>
      <w:tabs>
        <w:tab w:val="left" w:pos="480"/>
        <w:tab w:val="right" w:pos="8640"/>
      </w:tabs>
      <w:ind w:right="684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71E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6A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71E"/>
    <w:rPr>
      <w:rFonts w:ascii="Courier New" w:hAnsi="Courier New"/>
    </w:rPr>
  </w:style>
  <w:style w:type="character" w:styleId="CommentReference">
    <w:name w:val="annotation reference"/>
    <w:basedOn w:val="DefaultParagraphFont"/>
    <w:unhideWhenUsed/>
    <w:rsid w:val="00E11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E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E42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E42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3E50DF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62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BE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A39BE"/>
    <w:rPr>
      <w:color w:val="0000FF"/>
      <w:u w:val="single"/>
    </w:rPr>
  </w:style>
  <w:style w:type="paragraph" w:styleId="BodyText">
    <w:name w:val="Body Text"/>
    <w:basedOn w:val="Normal"/>
    <w:semiHidden/>
    <w:rsid w:val="00FA39BE"/>
    <w:rPr>
      <w:rFonts w:ascii="Arial" w:hAnsi="Arial"/>
      <w:sz w:val="22"/>
    </w:rPr>
  </w:style>
  <w:style w:type="character" w:styleId="Strong">
    <w:name w:val="Strong"/>
    <w:basedOn w:val="DefaultParagraphFont"/>
    <w:qFormat/>
    <w:rsid w:val="00FA39BE"/>
    <w:rPr>
      <w:b/>
    </w:rPr>
  </w:style>
  <w:style w:type="paragraph" w:customStyle="1" w:styleId="Preformatted">
    <w:name w:val="Preformatted"/>
    <w:basedOn w:val="Normal"/>
    <w:rsid w:val="00FA39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snapToGrid w:val="0"/>
    </w:rPr>
  </w:style>
  <w:style w:type="character" w:customStyle="1" w:styleId="backtrail">
    <w:name w:val="backtrail"/>
    <w:basedOn w:val="DefaultParagraphFont"/>
    <w:rsid w:val="00FA39BE"/>
    <w:rPr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rsid w:val="00FA39BE"/>
    <w:rPr>
      <w:color w:val="800080"/>
      <w:u w:val="single"/>
    </w:rPr>
  </w:style>
  <w:style w:type="paragraph" w:styleId="BodyText2">
    <w:name w:val="Body Text 2"/>
    <w:basedOn w:val="Normal"/>
    <w:semiHidden/>
    <w:rsid w:val="00FA39BE"/>
    <w:pPr>
      <w:tabs>
        <w:tab w:val="left" w:pos="480"/>
        <w:tab w:val="right" w:pos="8640"/>
      </w:tabs>
      <w:ind w:right="684"/>
    </w:pPr>
    <w:rPr>
      <w:rFonts w:ascii="Arial" w:hAnsi="Arial"/>
      <w:sz w:val="22"/>
    </w:rPr>
  </w:style>
  <w:style w:type="paragraph" w:styleId="BodyText3">
    <w:name w:val="Body Text 3"/>
    <w:basedOn w:val="Normal"/>
    <w:semiHidden/>
    <w:rsid w:val="00FA39BE"/>
    <w:pPr>
      <w:tabs>
        <w:tab w:val="left" w:pos="480"/>
        <w:tab w:val="right" w:pos="8640"/>
      </w:tabs>
      <w:ind w:right="684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71E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6A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71E"/>
    <w:rPr>
      <w:rFonts w:ascii="Courier New" w:hAnsi="Courier New"/>
    </w:rPr>
  </w:style>
  <w:style w:type="character" w:styleId="CommentReference">
    <w:name w:val="annotation reference"/>
    <w:basedOn w:val="DefaultParagraphFont"/>
    <w:unhideWhenUsed/>
    <w:rsid w:val="00E11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E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E42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E42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3E50DF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6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E7B7-730F-4241-BD33-233B4F7C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 83 SS VAF 21-8926</vt:lpstr>
    </vt:vector>
  </TitlesOfParts>
  <Company>Veterans Benefits Administration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 83 SS VAF 21-8926</dc:title>
  <dc:creator>Veterans Benefits Administrat</dc:creator>
  <cp:lastModifiedBy>Bohr, Gina, VBAVACO</cp:lastModifiedBy>
  <cp:revision>2</cp:revision>
  <cp:lastPrinted>2014-03-31T15:25:00Z</cp:lastPrinted>
  <dcterms:created xsi:type="dcterms:W3CDTF">2014-03-31T15:29:00Z</dcterms:created>
  <dcterms:modified xsi:type="dcterms:W3CDTF">2014-03-31T15:29:00Z</dcterms:modified>
</cp:coreProperties>
</file>