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41" w:rsidRDefault="00811441" w:rsidP="00A7661C">
      <w:pPr>
        <w:tabs>
          <w:tab w:val="center" w:pos="4680"/>
        </w:tabs>
        <w:jc w:val="center"/>
        <w:rPr>
          <w:b/>
          <w:bCs/>
        </w:rPr>
      </w:pPr>
    </w:p>
    <w:p w:rsidR="00CA4CD6" w:rsidRDefault="00CA4CD6" w:rsidP="00A7661C">
      <w:pPr>
        <w:tabs>
          <w:tab w:val="center" w:pos="4680"/>
        </w:tabs>
        <w:jc w:val="center"/>
        <w:rPr>
          <w:b/>
          <w:bCs/>
        </w:rPr>
      </w:pPr>
      <w:r>
        <w:rPr>
          <w:b/>
          <w:bCs/>
        </w:rPr>
        <w:t>SUPPORTING STATEMENT</w:t>
      </w:r>
    </w:p>
    <w:p w:rsidR="00CA4CD6" w:rsidRPr="00DC4B6A" w:rsidRDefault="00CA4CD6">
      <w:pPr>
        <w:tabs>
          <w:tab w:val="center" w:pos="4680"/>
        </w:tabs>
      </w:pPr>
      <w:r>
        <w:rPr>
          <w:b/>
          <w:bCs/>
        </w:rPr>
        <w:tab/>
      </w:r>
      <w:r w:rsidRPr="00DC4B6A">
        <w:rPr>
          <w:b/>
          <w:bCs/>
        </w:rPr>
        <w:t>ENVIRONMENTAL PROTECTION AGENCY</w:t>
      </w:r>
    </w:p>
    <w:p w:rsidR="00CA4CD6" w:rsidRPr="00DC4B6A" w:rsidRDefault="00CA4CD6">
      <w:pPr>
        <w:tabs>
          <w:tab w:val="center" w:pos="4680"/>
        </w:tabs>
      </w:pPr>
      <w:r w:rsidRPr="00DC4B6A">
        <w:tab/>
      </w:r>
    </w:p>
    <w:p w:rsidR="00CA4CD6" w:rsidRPr="00F547A5" w:rsidRDefault="00E10FD3" w:rsidP="00E10FD3">
      <w:r w:rsidRPr="00DC4B6A">
        <w:rPr>
          <w:b/>
        </w:rPr>
        <w:t xml:space="preserve">NSPS </w:t>
      </w:r>
      <w:r w:rsidR="002B29A5" w:rsidRPr="00DC4B6A">
        <w:rPr>
          <w:b/>
        </w:rPr>
        <w:t>for</w:t>
      </w:r>
      <w:r w:rsidRPr="00DC4B6A">
        <w:rPr>
          <w:b/>
        </w:rPr>
        <w:t xml:space="preserve"> New Residential Wood</w:t>
      </w:r>
      <w:r w:rsidRPr="00E10FD3">
        <w:rPr>
          <w:b/>
        </w:rPr>
        <w:t xml:space="preserve"> Heaters</w:t>
      </w:r>
      <w:r>
        <w:rPr>
          <w:b/>
        </w:rPr>
        <w:t xml:space="preserve"> </w:t>
      </w:r>
      <w:r w:rsidR="002B29A5" w:rsidRPr="00236DB3">
        <w:rPr>
          <w:b/>
        </w:rPr>
        <w:t>(40 CFR</w:t>
      </w:r>
      <w:r w:rsidR="002B29A5" w:rsidRPr="00236DB3">
        <w:rPr>
          <w:b/>
          <w:color w:val="FF0000"/>
        </w:rPr>
        <w:t xml:space="preserve"> </w:t>
      </w:r>
      <w:r w:rsidR="002B29A5" w:rsidRPr="00236DB3">
        <w:rPr>
          <w:b/>
        </w:rPr>
        <w:t>Part</w:t>
      </w:r>
      <w:r>
        <w:rPr>
          <w:b/>
        </w:rPr>
        <w:t xml:space="preserve"> 60, </w:t>
      </w:r>
      <w:r w:rsidR="002B29A5" w:rsidRPr="00236DB3">
        <w:rPr>
          <w:b/>
        </w:rPr>
        <w:t>Subp</w:t>
      </w:r>
      <w:r w:rsidR="002B29A5" w:rsidRPr="00F547A5">
        <w:rPr>
          <w:b/>
        </w:rPr>
        <w:t>art</w:t>
      </w:r>
      <w:r w:rsidRPr="00F547A5">
        <w:rPr>
          <w:b/>
        </w:rPr>
        <w:t xml:space="preserve"> AAA</w:t>
      </w:r>
      <w:r w:rsidR="002B29A5" w:rsidRPr="00F547A5">
        <w:rPr>
          <w:b/>
        </w:rPr>
        <w:t>) (Renewal</w:t>
      </w:r>
      <w:r w:rsidRPr="00F547A5">
        <w:rPr>
          <w:b/>
        </w:rPr>
        <w:t>)</w:t>
      </w:r>
    </w:p>
    <w:p w:rsidR="00CA4CD6" w:rsidRPr="00F547A5" w:rsidRDefault="00CA4CD6"/>
    <w:p w:rsidR="00CA4CD6" w:rsidRPr="00F547A5" w:rsidRDefault="00CA4CD6">
      <w:pPr>
        <w:rPr>
          <w:b/>
          <w:bCs/>
        </w:rPr>
      </w:pPr>
      <w:r w:rsidRPr="00F547A5">
        <w:rPr>
          <w:b/>
          <w:bCs/>
        </w:rPr>
        <w:t>1.  Identification of the Information Collection</w:t>
      </w:r>
    </w:p>
    <w:p w:rsidR="00CA4CD6" w:rsidRDefault="00CA4CD6">
      <w:pPr>
        <w:rPr>
          <w:b/>
          <w:bCs/>
          <w:color w:val="000000"/>
        </w:rPr>
      </w:pPr>
    </w:p>
    <w:p w:rsidR="00CA4CD6" w:rsidRPr="00E10FD3" w:rsidRDefault="00CA4CD6">
      <w:pPr>
        <w:ind w:firstLine="720"/>
        <w:rPr>
          <w:b/>
          <w:bCs/>
        </w:rPr>
      </w:pPr>
      <w:r>
        <w:rPr>
          <w:b/>
          <w:bCs/>
          <w:color w:val="000000"/>
        </w:rPr>
        <w:t xml:space="preserve">1(a)  Title of </w:t>
      </w:r>
      <w:r w:rsidRPr="00E10FD3">
        <w:rPr>
          <w:b/>
          <w:bCs/>
        </w:rPr>
        <w:t>the Information Collection</w:t>
      </w:r>
    </w:p>
    <w:p w:rsidR="00CA4CD6" w:rsidRPr="00E10FD3" w:rsidRDefault="00CA4CD6">
      <w:pPr>
        <w:rPr>
          <w:b/>
          <w:bCs/>
        </w:rPr>
      </w:pPr>
    </w:p>
    <w:p w:rsidR="00CA4CD6" w:rsidRPr="00E10FD3" w:rsidRDefault="00E10FD3" w:rsidP="002B29A5">
      <w:pPr>
        <w:rPr>
          <w:bCs/>
        </w:rPr>
      </w:pPr>
      <w:proofErr w:type="gramStart"/>
      <w:r w:rsidRPr="00E10FD3">
        <w:rPr>
          <w:bCs/>
        </w:rPr>
        <w:t xml:space="preserve">NSPS for New Residential Wood Heaters </w:t>
      </w:r>
      <w:r w:rsidR="002B29A5" w:rsidRPr="00E10FD3">
        <w:rPr>
          <w:bCs/>
        </w:rPr>
        <w:t>(40 CFR Part</w:t>
      </w:r>
      <w:r w:rsidRPr="00E10FD3">
        <w:rPr>
          <w:bCs/>
        </w:rPr>
        <w:t xml:space="preserve"> 60, </w:t>
      </w:r>
      <w:r w:rsidR="002B29A5" w:rsidRPr="00E10FD3">
        <w:rPr>
          <w:bCs/>
        </w:rPr>
        <w:t>Subpart</w:t>
      </w:r>
      <w:r w:rsidRPr="00E10FD3">
        <w:rPr>
          <w:bCs/>
        </w:rPr>
        <w:t xml:space="preserve"> AAA</w:t>
      </w:r>
      <w:r w:rsidR="002B29A5" w:rsidRPr="00E10FD3">
        <w:rPr>
          <w:bCs/>
        </w:rPr>
        <w:t xml:space="preserve">) </w:t>
      </w:r>
      <w:r w:rsidR="00CC15AE">
        <w:rPr>
          <w:bCs/>
        </w:rPr>
        <w:t xml:space="preserve">                    </w:t>
      </w:r>
      <w:r w:rsidR="002B29A5" w:rsidRPr="00E10FD3">
        <w:rPr>
          <w:bCs/>
        </w:rPr>
        <w:t>(Renewal), EPA ICR Number</w:t>
      </w:r>
      <w:r w:rsidRPr="00E10FD3">
        <w:rPr>
          <w:bCs/>
        </w:rPr>
        <w:t xml:space="preserve"> 1176.11, </w:t>
      </w:r>
      <w:r w:rsidR="002B29A5" w:rsidRPr="00E10FD3">
        <w:rPr>
          <w:bCs/>
        </w:rPr>
        <w:t xml:space="preserve">OMB Control Number </w:t>
      </w:r>
      <w:r w:rsidRPr="00E10FD3">
        <w:rPr>
          <w:bCs/>
        </w:rPr>
        <w:t>2060-0161.</w:t>
      </w:r>
      <w:proofErr w:type="gramEnd"/>
    </w:p>
    <w:p w:rsidR="00CA4CD6" w:rsidRPr="00E10FD3" w:rsidRDefault="00CA4CD6">
      <w:pPr>
        <w:rPr>
          <w:b/>
          <w:bCs/>
        </w:rPr>
      </w:pPr>
    </w:p>
    <w:p w:rsidR="00CA4CD6" w:rsidRPr="00A60044" w:rsidRDefault="00CA4CD6">
      <w:pPr>
        <w:ind w:firstLine="720"/>
      </w:pPr>
      <w:r w:rsidRPr="00E10FD3">
        <w:rPr>
          <w:b/>
          <w:bCs/>
        </w:rPr>
        <w:t xml:space="preserve">1(b)  </w:t>
      </w:r>
      <w:r w:rsidRPr="00A60044">
        <w:rPr>
          <w:b/>
          <w:bCs/>
        </w:rPr>
        <w:t>Short Characterization/Abstract</w:t>
      </w:r>
    </w:p>
    <w:p w:rsidR="00CA4CD6" w:rsidRPr="00A60044" w:rsidRDefault="00CA4CD6"/>
    <w:p w:rsidR="00CA4CD6" w:rsidRDefault="00CA4CD6">
      <w:pPr>
        <w:ind w:firstLine="720"/>
      </w:pPr>
      <w:r w:rsidRPr="00A60044">
        <w:t>The</w:t>
      </w:r>
      <w:r w:rsidR="00E10FD3" w:rsidRPr="00A60044">
        <w:t xml:space="preserve"> </w:t>
      </w:r>
      <w:r w:rsidRPr="00A60044">
        <w:t>New Source Performance Standards (NSPS)</w:t>
      </w:r>
      <w:r w:rsidR="00E10FD3" w:rsidRPr="00A60044">
        <w:t xml:space="preserve"> </w:t>
      </w:r>
      <w:r w:rsidRPr="00A60044">
        <w:t xml:space="preserve">for </w:t>
      </w:r>
      <w:r w:rsidR="00CC15AE" w:rsidRPr="00E10FD3">
        <w:rPr>
          <w:bCs/>
        </w:rPr>
        <w:t xml:space="preserve">New Residential Wood Heaters </w:t>
      </w:r>
      <w:r w:rsidR="00CC15AE">
        <w:t>(</w:t>
      </w:r>
      <w:r w:rsidR="00E10FD3" w:rsidRPr="00A60044">
        <w:t>40 CFR Part 60, Subpart AAA</w:t>
      </w:r>
      <w:r w:rsidR="00CC15AE">
        <w:t>)</w:t>
      </w:r>
      <w:r w:rsidR="00E10FD3" w:rsidRPr="00A60044">
        <w:t xml:space="preserve"> </w:t>
      </w:r>
      <w:r w:rsidRPr="00A60044">
        <w:t>were</w:t>
      </w:r>
      <w:r w:rsidR="00CC15AE">
        <w:t>:</w:t>
      </w:r>
      <w:r w:rsidRPr="00A60044">
        <w:t xml:space="preserve"> proposed on</w:t>
      </w:r>
      <w:r w:rsidR="00A60044" w:rsidRPr="00A60044">
        <w:t xml:space="preserve"> February 18, 1987</w:t>
      </w:r>
      <w:r w:rsidR="00CC15AE">
        <w:t>;</w:t>
      </w:r>
      <w:r w:rsidR="00A80FE9">
        <w:t xml:space="preserve"> </w:t>
      </w:r>
      <w:r w:rsidRPr="00A60044">
        <w:t xml:space="preserve">promulgated on </w:t>
      </w:r>
      <w:r w:rsidR="00A60044" w:rsidRPr="00A60044">
        <w:t>February 26, 1988</w:t>
      </w:r>
      <w:r w:rsidR="00CC15AE">
        <w:t>;</w:t>
      </w:r>
      <w:r w:rsidR="00A80FE9">
        <w:t xml:space="preserve"> and was last</w:t>
      </w:r>
      <w:r w:rsidR="00CC15AE">
        <w:t>-</w:t>
      </w:r>
      <w:r w:rsidR="00A80FE9">
        <w:t>amended on October 17, 2000</w:t>
      </w:r>
      <w:r w:rsidRPr="00A60044">
        <w:t xml:space="preserve">.  These regulations apply to </w:t>
      </w:r>
      <w:r w:rsidR="00A60044" w:rsidRPr="00A60044">
        <w:t xml:space="preserve">each wood heater manufactured </w:t>
      </w:r>
      <w:r w:rsidR="00CC15AE">
        <w:t xml:space="preserve">either </w:t>
      </w:r>
      <w:r w:rsidR="00A60044" w:rsidRPr="00A60044">
        <w:t xml:space="preserve">on or after July 1, 1988, or sold at retail </w:t>
      </w:r>
      <w:r w:rsidR="00CC15AE">
        <w:t xml:space="preserve">either </w:t>
      </w:r>
      <w:r w:rsidR="00A60044" w:rsidRPr="00A60044">
        <w:t xml:space="preserve">on or after July 1, 1990.  Wood heaters manufactured </w:t>
      </w:r>
      <w:r w:rsidR="00CC15AE">
        <w:t xml:space="preserve">either </w:t>
      </w:r>
      <w:r w:rsidR="00A60044" w:rsidRPr="00A60044">
        <w:t xml:space="preserve">on or after July 1, 1990, or sold at retail </w:t>
      </w:r>
      <w:r w:rsidR="00CC15AE">
        <w:t xml:space="preserve">either </w:t>
      </w:r>
      <w:r w:rsidR="00A60044" w:rsidRPr="00A60044">
        <w:t xml:space="preserve">on or after July 1, 1992, must meet more stringent emission standards.  Particulate </w:t>
      </w:r>
      <w:r w:rsidR="00545BD3">
        <w:t>m</w:t>
      </w:r>
      <w:r w:rsidR="00A60044" w:rsidRPr="00A60044">
        <w:t>atter (PM) is the polluta</w:t>
      </w:r>
      <w:r w:rsidR="00545BD3">
        <w:t>nt regulated under the</w:t>
      </w:r>
      <w:r w:rsidR="00CC15AE">
        <w:t>se</w:t>
      </w:r>
      <w:r w:rsidR="00545BD3">
        <w:t xml:space="preserve"> standard</w:t>
      </w:r>
      <w:r w:rsidR="00CC15AE">
        <w:t>s</w:t>
      </w:r>
      <w:r w:rsidR="00A60044" w:rsidRPr="00A60044">
        <w:t xml:space="preserve">.  </w:t>
      </w:r>
      <w:r w:rsidRPr="00A60044">
        <w:t xml:space="preserve">This information is being collected to assure compliance with </w:t>
      </w:r>
      <w:r w:rsidR="00A60044" w:rsidRPr="00A60044">
        <w:t>40 CFR part 60, subpart AAA</w:t>
      </w:r>
      <w:r w:rsidRPr="00A60044">
        <w:t>.</w:t>
      </w:r>
    </w:p>
    <w:p w:rsidR="005735A4" w:rsidRDefault="005735A4">
      <w:pPr>
        <w:ind w:firstLine="720"/>
      </w:pPr>
    </w:p>
    <w:p w:rsidR="005735A4" w:rsidRDefault="005735A4" w:rsidP="00553C70">
      <w:pPr>
        <w:ind w:firstLine="720"/>
      </w:pPr>
      <w:r w:rsidRPr="005735A4">
        <w:t>Two features of this rulemaking which are unique to the NSPS program require emphasis at the outset.  First, these standards were negotiated by representatives of groups affected by the NSPS, including those groups which are burdened by the information collection activities.  None of these activities were judged to be unreasonable by these representatives.  Some of these provisions were recommended by the affected groups as a means of promoting an efficient and smooth running certification and enforcement program.  Second, these regulations established a certification program instead of the usual NSPS requirement that each affected facility demonstrates compliance through New Source Review and testing.  Under this certification program, a single wood heater is tested to demonstrate compliance for an entire model line which could consist of thousands of stoves.  The certification approach significantly reduces the compliance burden, including information collection for the manufacturers of wood heaters.  Because of the potential risks to the environment from the intentional or accidental misuse of the certification approach, there were several safeguards included, some of which entail reporting and recordkeeping</w:t>
      </w:r>
      <w:r w:rsidR="004E0C7D">
        <w:t xml:space="preserve"> requirements</w:t>
      </w:r>
      <w:r w:rsidRPr="005735A4">
        <w:t>.</w:t>
      </w:r>
    </w:p>
    <w:p w:rsidR="005735A4" w:rsidRDefault="005735A4" w:rsidP="00553C70">
      <w:pPr>
        <w:ind w:firstLine="720"/>
      </w:pPr>
    </w:p>
    <w:p w:rsidR="00553C70" w:rsidRDefault="005735A4" w:rsidP="00553C70">
      <w:pPr>
        <w:ind w:firstLine="720"/>
      </w:pPr>
      <w:r w:rsidRPr="005735A4">
        <w:t>Under this regulation, wood heater manufacturers, testing laboratories, and retailers are required to submit reports to the Environmental Protection Agency (EPA) and/or to maintain records for demonstrating compliance with the NSPS.</w:t>
      </w:r>
    </w:p>
    <w:p w:rsidR="005735A4" w:rsidRDefault="005735A4" w:rsidP="00553C70">
      <w:pPr>
        <w:ind w:firstLine="720"/>
      </w:pPr>
    </w:p>
    <w:p w:rsidR="00553C70" w:rsidRDefault="005735A4" w:rsidP="00553C70">
      <w:pPr>
        <w:ind w:firstLine="720"/>
      </w:pPr>
      <w:r w:rsidRPr="005735A4">
        <w:t xml:space="preserve">The information supplied by the manufacturer to the Agency is used to: (1) ensure that best demonstrated technology is being applied to reduce emissions from wood heaters; (2) ensure that the wood heater tested for certification purposes is in compliance with the applicable emission standards; (3) provide assurance that non-tested production model heaters have emission </w:t>
      </w:r>
      <w:r w:rsidRPr="005735A4">
        <w:lastRenderedPageBreak/>
        <w:t>performance characteristics similar to tested models; and (4) provide an indicator of continued compliance.</w:t>
      </w:r>
    </w:p>
    <w:p w:rsidR="005735A4" w:rsidRDefault="005735A4" w:rsidP="00553C70">
      <w:pPr>
        <w:ind w:firstLine="720"/>
      </w:pPr>
    </w:p>
    <w:p w:rsidR="005735A4" w:rsidRDefault="005735A4" w:rsidP="00553C70">
      <w:pPr>
        <w:ind w:firstLine="720"/>
      </w:pPr>
      <w:r w:rsidRPr="005735A4">
        <w:t>Information supplied to the Agency by testing laboratories is used to grant or deny laboratory accreditation, and to assist in enforcement and compliance activities.  Information requested by the Agency from manufacturers is used to determine compliance with requirements that are based upon volume of production.</w:t>
      </w:r>
    </w:p>
    <w:p w:rsidR="005735A4" w:rsidRDefault="005735A4" w:rsidP="00553C70">
      <w:pPr>
        <w:ind w:firstLine="720"/>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sidRPr="00BB4A3D">
        <w:rPr>
          <w:color w:val="000000"/>
        </w:rPr>
        <w:t>Over the next three years, an average of</w:t>
      </w:r>
      <w:r w:rsidR="00553C70" w:rsidRPr="00BB4A3D">
        <w:rPr>
          <w:color w:val="000000"/>
        </w:rPr>
        <w:t xml:space="preserve"> 66 manufacturers</w:t>
      </w:r>
      <w:r w:rsidR="00BB4A3D" w:rsidRPr="00BB4A3D">
        <w:rPr>
          <w:color w:val="000000"/>
        </w:rPr>
        <w:t xml:space="preserve">, 875 retailers, and </w:t>
      </w:r>
      <w:r w:rsidR="00553C70" w:rsidRPr="00BB4A3D">
        <w:rPr>
          <w:color w:val="000000"/>
        </w:rPr>
        <w:t>6 certification laboratories</w:t>
      </w:r>
      <w:r w:rsidR="00BB4A3D" w:rsidRPr="00BB4A3D">
        <w:rPr>
          <w:color w:val="000000"/>
        </w:rPr>
        <w:t xml:space="preserve">, for a total of 947 </w:t>
      </w:r>
      <w:r w:rsidR="00BB4A3D">
        <w:rPr>
          <w:color w:val="000000"/>
        </w:rPr>
        <w:t xml:space="preserve">respondents, </w:t>
      </w:r>
      <w:r w:rsidR="00BB4A3D" w:rsidRPr="00BB4A3D">
        <w:rPr>
          <w:color w:val="000000"/>
        </w:rPr>
        <w:t xml:space="preserve">are currently </w:t>
      </w:r>
      <w:r w:rsidR="00553C70" w:rsidRPr="00BB4A3D">
        <w:rPr>
          <w:color w:val="000000"/>
        </w:rPr>
        <w:t xml:space="preserve">subject to the </w:t>
      </w:r>
      <w:r w:rsidR="00BB4A3D" w:rsidRPr="00BB4A3D">
        <w:rPr>
          <w:color w:val="000000"/>
        </w:rPr>
        <w:t>regulation</w:t>
      </w:r>
      <w:r w:rsidR="00BB4A3D">
        <w:rPr>
          <w:color w:val="000000"/>
        </w:rPr>
        <w:t xml:space="preserve">s.  </w:t>
      </w:r>
      <w:r w:rsidR="00037407">
        <w:rPr>
          <w:color w:val="000000"/>
        </w:rPr>
        <w:t xml:space="preserve"> </w:t>
      </w:r>
      <w:r w:rsidR="00BB4A3D">
        <w:rPr>
          <w:color w:val="000000"/>
        </w:rPr>
        <w:t xml:space="preserve">It </w:t>
      </w:r>
      <w:r w:rsidR="00BB4A3D" w:rsidRPr="00BB4A3D">
        <w:rPr>
          <w:color w:val="000000"/>
        </w:rPr>
        <w:t>is estimated that no additional sources per year will become subject to the</w:t>
      </w:r>
      <w:r w:rsidR="00037407">
        <w:rPr>
          <w:color w:val="000000"/>
        </w:rPr>
        <w:t>se</w:t>
      </w:r>
      <w:r w:rsidR="00BB4A3D" w:rsidRPr="00BB4A3D">
        <w:rPr>
          <w:color w:val="000000"/>
        </w:rPr>
        <w:t xml:space="preserve"> standard</w:t>
      </w:r>
      <w:r w:rsidR="00037407">
        <w:rPr>
          <w:color w:val="000000"/>
        </w:rPr>
        <w:t>s</w:t>
      </w:r>
      <w:r w:rsidR="00BB4A3D" w:rsidRPr="00BB4A3D">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92490" w:rsidRPr="005B7161" w:rsidRDefault="00A61BC2">
      <w:pPr>
        <w:pBdr>
          <w:top w:val="single" w:sz="6" w:space="0" w:color="FFFFFF"/>
          <w:left w:val="single" w:sz="6" w:space="0" w:color="FFFFFF"/>
          <w:bottom w:val="single" w:sz="6" w:space="0" w:color="FFFFFF"/>
          <w:right w:val="single" w:sz="6" w:space="0" w:color="FFFFFF"/>
        </w:pBdr>
        <w:ind w:firstLine="720"/>
      </w:pPr>
      <w:r>
        <w:t>“</w:t>
      </w:r>
      <w:r w:rsidR="00CA4CD6" w:rsidRPr="00192490">
        <w:t xml:space="preserve">The active (previous) </w:t>
      </w:r>
      <w:r w:rsidR="00CA4CD6" w:rsidRPr="005B7161">
        <w:t>ICR had the following Terms of Clearance (TOC):</w:t>
      </w:r>
      <w:r>
        <w:t>”</w:t>
      </w:r>
    </w:p>
    <w:p w:rsidR="005B7161" w:rsidRPr="005B7161" w:rsidRDefault="005B7161">
      <w:pPr>
        <w:pBdr>
          <w:top w:val="single" w:sz="6" w:space="0" w:color="FFFFFF"/>
          <w:left w:val="single" w:sz="6" w:space="0" w:color="FFFFFF"/>
          <w:bottom w:val="single" w:sz="6" w:space="0" w:color="FFFFFF"/>
          <w:right w:val="single" w:sz="6" w:space="0" w:color="FFFFFF"/>
        </w:pBdr>
        <w:ind w:firstLine="720"/>
      </w:pPr>
    </w:p>
    <w:p w:rsidR="00A61BC2" w:rsidRDefault="005344C8">
      <w:pPr>
        <w:pBdr>
          <w:top w:val="single" w:sz="6" w:space="0" w:color="FFFFFF"/>
          <w:left w:val="single" w:sz="6" w:space="0" w:color="FFFFFF"/>
          <w:bottom w:val="single" w:sz="6" w:space="0" w:color="FFFFFF"/>
          <w:right w:val="single" w:sz="6" w:space="0" w:color="FFFFFF"/>
        </w:pBdr>
        <w:ind w:left="1440" w:right="810"/>
      </w:pPr>
      <w:r>
        <w:t>Prior to submission of a request to extend this collection, the Agency should reassess estimates of burden</w:t>
      </w:r>
      <w:r w:rsidR="00263264">
        <w:t>,</w:t>
      </w:r>
      <w:r>
        <w:t xml:space="preserve"> taking into account recent</w:t>
      </w:r>
    </w:p>
    <w:p w:rsidR="00727518" w:rsidRDefault="005344C8">
      <w:pPr>
        <w:pBdr>
          <w:top w:val="single" w:sz="6" w:space="0" w:color="FFFFFF"/>
          <w:left w:val="single" w:sz="6" w:space="0" w:color="FFFFFF"/>
          <w:bottom w:val="single" w:sz="6" w:space="0" w:color="FFFFFF"/>
          <w:right w:val="single" w:sz="6" w:space="0" w:color="FFFFFF"/>
        </w:pBdr>
        <w:ind w:left="1440" w:right="810"/>
      </w:pPr>
      <w:r>
        <w:t>experience with the program.  In particular, the Agency should verify estimates of the number of affected entities and individual models for which information must be submitted.</w:t>
      </w:r>
    </w:p>
    <w:p w:rsidR="005344C8" w:rsidRDefault="005344C8" w:rsidP="005344C8">
      <w:pPr>
        <w:pBdr>
          <w:top w:val="single" w:sz="6" w:space="0" w:color="FFFFFF"/>
          <w:left w:val="single" w:sz="6" w:space="0" w:color="FFFFFF"/>
          <w:bottom w:val="single" w:sz="6" w:space="0" w:color="FFFFFF"/>
          <w:right w:val="single" w:sz="6" w:space="0" w:color="FFFFFF"/>
        </w:pBdr>
        <w:ind w:firstLine="720"/>
      </w:pPr>
    </w:p>
    <w:p w:rsidR="009D6567" w:rsidRDefault="005344C8" w:rsidP="005344C8">
      <w:pPr>
        <w:pBdr>
          <w:top w:val="single" w:sz="6" w:space="0" w:color="FFFFFF"/>
          <w:left w:val="single" w:sz="6" w:space="0" w:color="FFFFFF"/>
          <w:bottom w:val="single" w:sz="6" w:space="0" w:color="FFFFFF"/>
          <w:right w:val="single" w:sz="6" w:space="0" w:color="FFFFFF"/>
        </w:pBdr>
        <w:ind w:firstLine="720"/>
      </w:pPr>
      <w:r>
        <w:t xml:space="preserve">EPA has addressed </w:t>
      </w:r>
      <w:r w:rsidR="00727518">
        <w:t xml:space="preserve">the TOC by updating respondent estimates using the latest data obtained during development of proposed revisions to the NSPS.  These estimates have been verified </w:t>
      </w:r>
      <w:r w:rsidR="00263264">
        <w:t>through consultations with industry</w:t>
      </w:r>
      <w:r w:rsidR="00263264" w:rsidRPr="00263264">
        <w:t>.</w:t>
      </w:r>
      <w:r w:rsidR="00263264">
        <w:t xml:space="preserve">  The comments </w:t>
      </w:r>
      <w:r w:rsidR="00037407">
        <w:t xml:space="preserve">that </w:t>
      </w:r>
      <w:r w:rsidR="00263264">
        <w:t xml:space="preserve">EPA received from these consultations are discussed in Section </w:t>
      </w:r>
      <w:r w:rsidR="00263264" w:rsidRPr="00263264">
        <w:t>3(c)</w:t>
      </w:r>
      <w:r>
        <w:t>.</w:t>
      </w:r>
    </w:p>
    <w:p w:rsidR="005344C8" w:rsidRPr="005344C8" w:rsidRDefault="005344C8" w:rsidP="005344C8">
      <w:pPr>
        <w:pBdr>
          <w:top w:val="single" w:sz="6" w:space="0" w:color="FFFFFF"/>
          <w:left w:val="single" w:sz="6" w:space="0" w:color="FFFFFF"/>
          <w:bottom w:val="single" w:sz="6" w:space="0" w:color="FFFFFF"/>
          <w:right w:val="single" w:sz="6" w:space="0" w:color="FFFFFF"/>
        </w:pBdr>
        <w:ind w:firstLine="720"/>
      </w:pPr>
    </w:p>
    <w:p w:rsidR="00CA4CD6" w:rsidRPr="00192490" w:rsidRDefault="009D6567" w:rsidP="002B29A5">
      <w:r w:rsidRPr="005344C8">
        <w:tab/>
      </w:r>
      <w:r w:rsidR="00192490" w:rsidRPr="005344C8">
        <w:t>The “Affected Public</w:t>
      </w:r>
      <w:r w:rsidR="00192490" w:rsidRPr="00BB4A3D">
        <w:t>” are</w:t>
      </w:r>
      <w:r w:rsidR="00AE118F" w:rsidRPr="00BB4A3D">
        <w:t xml:space="preserve"> manufacturers of new residential wood heaters</w:t>
      </w:r>
      <w:r w:rsidR="00BB4A3D" w:rsidRPr="00BB4A3D">
        <w:t xml:space="preserve">, retailers, and </w:t>
      </w:r>
      <w:r w:rsidR="00AE118F" w:rsidRPr="00BB4A3D">
        <w:t xml:space="preserve">accredited testing laboratories.  </w:t>
      </w:r>
      <w:r w:rsidR="002B29A5" w:rsidRPr="00BB4A3D">
        <w:t>The</w:t>
      </w:r>
      <w:r w:rsidR="002B29A5" w:rsidRPr="00A03C32">
        <w:t xml:space="preserve"> </w:t>
      </w:r>
      <w:r w:rsidR="00037407">
        <w:t>“</w:t>
      </w:r>
      <w:r w:rsidR="002B29A5" w:rsidRPr="00A03C32">
        <w:t>burden</w:t>
      </w:r>
      <w:r w:rsidR="00037407">
        <w:t>”</w:t>
      </w:r>
      <w:r w:rsidR="004A4B25" w:rsidRPr="00A03C32">
        <w:t xml:space="preserve"> to the “Affected Public” may</w:t>
      </w:r>
      <w:r w:rsidR="004A4B25" w:rsidRPr="00192490">
        <w:t xml:space="preserve"> be found </w:t>
      </w:r>
      <w:r w:rsidR="00CC2E89">
        <w:t xml:space="preserve">below </w:t>
      </w:r>
      <w:r w:rsidR="004A4B25" w:rsidRPr="00192490">
        <w:t>in Table 1</w:t>
      </w:r>
      <w:r w:rsidR="002B29A5" w:rsidRPr="00192490">
        <w:t>: Annual Respondent Burden and Cost –</w:t>
      </w:r>
      <w:r w:rsidR="0090687E">
        <w:t xml:space="preserve"> </w:t>
      </w:r>
      <w:r w:rsidR="0090687E" w:rsidRPr="0090687E">
        <w:t>NSPS for New Residential Wood Heaters (40 CFR Part 60, Subpart AAA) (Renewal)</w:t>
      </w:r>
      <w:r w:rsidR="004A4B25" w:rsidRPr="00192490">
        <w:t xml:space="preserve">.  </w:t>
      </w:r>
      <w:r w:rsidR="00192490" w:rsidRPr="00192490">
        <w:t>T</w:t>
      </w:r>
      <w:r w:rsidRPr="00192490">
        <w:t xml:space="preserve">he </w:t>
      </w:r>
      <w:r w:rsidR="00037407">
        <w:t>“</w:t>
      </w:r>
      <w:r w:rsidR="004A4B25" w:rsidRPr="00192490">
        <w:t>burden</w:t>
      </w:r>
      <w:r w:rsidR="00037407">
        <w:t>”</w:t>
      </w:r>
      <w:r w:rsidR="004A4B25" w:rsidRPr="00192490">
        <w:t xml:space="preserve"> to the </w:t>
      </w:r>
      <w:r w:rsidRPr="00192490">
        <w:t xml:space="preserve">Federal Government is attributed entirely to work performed by </w:t>
      </w:r>
      <w:r w:rsidR="00037407">
        <w:t xml:space="preserve">either </w:t>
      </w:r>
      <w:r w:rsidR="00FE4BC0">
        <w:t>F</w:t>
      </w:r>
      <w:r w:rsidRPr="00192490">
        <w:t>ederal employees</w:t>
      </w:r>
      <w:r w:rsidR="004A4B25" w:rsidRPr="00192490">
        <w:t xml:space="preserve"> or government contractor</w:t>
      </w:r>
      <w:r w:rsidR="00EF113F" w:rsidRPr="00192490">
        <w:t>s</w:t>
      </w:r>
      <w:r w:rsidR="00192490" w:rsidRPr="00192490">
        <w:t xml:space="preserve">, </w:t>
      </w:r>
      <w:r w:rsidR="004A4B25" w:rsidRPr="00192490">
        <w:t xml:space="preserve">and </w:t>
      </w:r>
      <w:r w:rsidR="00192490" w:rsidRPr="00192490">
        <w:t xml:space="preserve">may be found </w:t>
      </w:r>
      <w:r w:rsidR="00CC2E89">
        <w:t xml:space="preserve">below </w:t>
      </w:r>
      <w:r w:rsidR="00192490" w:rsidRPr="00192490">
        <w:t>in</w:t>
      </w:r>
      <w:r w:rsidR="004A4B25" w:rsidRPr="00192490">
        <w:t xml:space="preserve"> Table 2: </w:t>
      </w:r>
      <w:r w:rsidR="002B29A5" w:rsidRPr="00192490">
        <w:t>Average Annual EPA Burden and Cost –</w:t>
      </w:r>
      <w:r w:rsidR="0090687E">
        <w:t xml:space="preserve"> </w:t>
      </w:r>
      <w:r w:rsidR="0090687E" w:rsidRPr="0090687E">
        <w:t>NSPS for New Residential Wood Heaters (40 CFR Part 60, Subpart AAA) (Renewal)</w:t>
      </w:r>
      <w:r w:rsidR="002B29A5" w:rsidRPr="00192490">
        <w:t xml:space="preserve">. </w:t>
      </w:r>
    </w:p>
    <w:p w:rsidR="002B29A5" w:rsidRPr="00192490" w:rsidRDefault="002B29A5" w:rsidP="002B29A5"/>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003D5"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2(a)  Need/</w:t>
      </w:r>
      <w:r w:rsidRPr="003003D5">
        <w:rPr>
          <w:b/>
          <w:bCs/>
        </w:rPr>
        <w:t>Authority for the Collection</w:t>
      </w:r>
    </w:p>
    <w:p w:rsidR="00CA4CD6" w:rsidRPr="003003D5" w:rsidRDefault="00CA4CD6">
      <w:pPr>
        <w:pBdr>
          <w:top w:val="single" w:sz="6" w:space="0" w:color="FFFFFF"/>
          <w:left w:val="single" w:sz="6" w:space="0" w:color="FFFFFF"/>
          <w:bottom w:val="single" w:sz="6" w:space="0" w:color="FFFFFF"/>
          <w:right w:val="single" w:sz="6" w:space="0" w:color="FFFFFF"/>
        </w:pBdr>
      </w:pPr>
    </w:p>
    <w:p w:rsidR="00CA4CD6" w:rsidRPr="003003D5" w:rsidRDefault="00CA4CD6">
      <w:pPr>
        <w:pBdr>
          <w:top w:val="single" w:sz="6" w:space="0" w:color="FFFFFF"/>
          <w:left w:val="single" w:sz="6" w:space="0" w:color="FFFFFF"/>
          <w:bottom w:val="single" w:sz="6" w:space="0" w:color="FFFFFF"/>
          <w:right w:val="single" w:sz="6" w:space="0" w:color="FFFFFF"/>
        </w:pBdr>
        <w:ind w:firstLine="720"/>
      </w:pPr>
      <w:r w:rsidRPr="003003D5">
        <w:t xml:space="preserve">The EPA is charged under Section 111 of the Clean Air Act (CAA), as amended, to establish standards of performance for new stationary sources that reflect: </w:t>
      </w:r>
    </w:p>
    <w:p w:rsidR="00CA4CD6" w:rsidRPr="003003D5" w:rsidRDefault="00CA4CD6">
      <w:pPr>
        <w:pBdr>
          <w:top w:val="single" w:sz="6" w:space="0" w:color="FFFFFF"/>
          <w:left w:val="single" w:sz="6" w:space="0" w:color="FFFFFF"/>
          <w:bottom w:val="single" w:sz="6" w:space="0" w:color="FFFFFF"/>
          <w:right w:val="single" w:sz="6" w:space="0" w:color="FFFFFF"/>
        </w:pBdr>
      </w:pPr>
    </w:p>
    <w:p w:rsidR="00CA4CD6" w:rsidRPr="003003D5" w:rsidRDefault="00CA4CD6" w:rsidP="00101FC3">
      <w:pPr>
        <w:widowControl/>
        <w:pBdr>
          <w:top w:val="single" w:sz="6" w:space="0" w:color="FFFFFF"/>
          <w:left w:val="single" w:sz="6" w:space="0" w:color="FFFFFF"/>
          <w:bottom w:val="single" w:sz="6" w:space="0" w:color="FFFFFF"/>
          <w:right w:val="single" w:sz="6" w:space="0" w:color="FFFFFF"/>
        </w:pBdr>
        <w:ind w:left="1440" w:right="1440"/>
      </w:pPr>
      <w:r w:rsidRPr="003003D5">
        <w:rPr>
          <w:b/>
          <w:bCs/>
        </w:rPr>
        <w:t>. . .</w:t>
      </w:r>
      <w:r w:rsidRPr="003003D5">
        <w:t xml:space="preserve"> application of the best technological system of continuous emissions reduction which (taking into consideration the cost of achieving such emissions reduction, or any non-air quality health and environmental impact and energy requirements) the </w:t>
      </w:r>
      <w:r w:rsidRPr="003003D5">
        <w:lastRenderedPageBreak/>
        <w:t>Administrator determines has been adequately demonstrated.  Section 111(a)(l).</w:t>
      </w:r>
    </w:p>
    <w:p w:rsidR="00CA4CD6" w:rsidRPr="003003D5" w:rsidRDefault="00CA4CD6">
      <w:pPr>
        <w:pBdr>
          <w:top w:val="single" w:sz="6" w:space="0" w:color="FFFFFF"/>
          <w:left w:val="single" w:sz="6" w:space="0" w:color="FFFFFF"/>
          <w:bottom w:val="single" w:sz="6" w:space="0" w:color="FFFFFF"/>
          <w:right w:val="single" w:sz="6" w:space="0" w:color="FFFFFF"/>
        </w:pBdr>
      </w:pPr>
    </w:p>
    <w:p w:rsidR="00CA4CD6" w:rsidRPr="003003D5" w:rsidRDefault="00CA4CD6">
      <w:pPr>
        <w:pBdr>
          <w:top w:val="single" w:sz="6" w:space="0" w:color="FFFFFF"/>
          <w:left w:val="single" w:sz="6" w:space="0" w:color="FFFFFF"/>
          <w:bottom w:val="single" w:sz="6" w:space="0" w:color="FFFFFF"/>
          <w:right w:val="single" w:sz="6" w:space="0" w:color="FFFFFF"/>
        </w:pBdr>
      </w:pPr>
      <w:r w:rsidRPr="003003D5">
        <w:t>The Agency refers to this charge as selecting the best demonstrated technology (BDT).  Section 111 also requires that the Administrator review and, if appropriate, revise su</w:t>
      </w:r>
      <w:r w:rsidR="003003D5" w:rsidRPr="003003D5">
        <w:t>ch standards every four years.</w:t>
      </w:r>
    </w:p>
    <w:p w:rsidR="00CA4CD6" w:rsidRPr="003003D5" w:rsidRDefault="00CA4CD6">
      <w:pPr>
        <w:pBdr>
          <w:top w:val="single" w:sz="6" w:space="0" w:color="FFFFFF"/>
          <w:left w:val="single" w:sz="6" w:space="0" w:color="FFFFFF"/>
          <w:bottom w:val="single" w:sz="6" w:space="0" w:color="FFFFFF"/>
          <w:right w:val="single" w:sz="6" w:space="0" w:color="FFFFFF"/>
        </w:pBdr>
      </w:pPr>
    </w:p>
    <w:p w:rsidR="00CA4CD6" w:rsidRPr="003003D5" w:rsidRDefault="00CA4CD6">
      <w:pPr>
        <w:pBdr>
          <w:top w:val="single" w:sz="6" w:space="0" w:color="FFFFFF"/>
          <w:left w:val="single" w:sz="6" w:space="0" w:color="FFFFFF"/>
          <w:bottom w:val="single" w:sz="6" w:space="0" w:color="FFFFFF"/>
          <w:right w:val="single" w:sz="6" w:space="0" w:color="FFFFFF"/>
        </w:pBdr>
        <w:ind w:firstLine="720"/>
      </w:pPr>
      <w:r w:rsidRPr="003003D5">
        <w:t xml:space="preserve">In addition, section 114(a) states that the Administrator may require any owner/operator subject to any requirement of this Act to: </w:t>
      </w:r>
    </w:p>
    <w:p w:rsidR="00CA4CD6" w:rsidRPr="003003D5" w:rsidRDefault="00CA4CD6">
      <w:pPr>
        <w:pBdr>
          <w:top w:val="single" w:sz="6" w:space="0" w:color="FFFFFF"/>
          <w:left w:val="single" w:sz="6" w:space="0" w:color="FFFFFF"/>
          <w:bottom w:val="single" w:sz="6" w:space="0" w:color="FFFFFF"/>
          <w:right w:val="single" w:sz="6" w:space="0" w:color="FFFFFF"/>
        </w:pBdr>
      </w:pPr>
    </w:p>
    <w:p w:rsidR="00CA4CD6" w:rsidRPr="003003D5" w:rsidRDefault="00CA4CD6">
      <w:pPr>
        <w:pBdr>
          <w:top w:val="single" w:sz="6" w:space="0" w:color="FFFFFF"/>
          <w:left w:val="single" w:sz="6" w:space="0" w:color="FFFFFF"/>
          <w:bottom w:val="single" w:sz="6" w:space="0" w:color="FFFFFF"/>
          <w:right w:val="single" w:sz="6" w:space="0" w:color="FFFFFF"/>
        </w:pBdr>
        <w:ind w:left="1440" w:right="1440"/>
      </w:pPr>
      <w:r w:rsidRPr="003003D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3003D5">
        <w:t>strator may reasonably require.</w:t>
      </w:r>
    </w:p>
    <w:p w:rsidR="00CA4CD6" w:rsidRPr="003003D5" w:rsidRDefault="00CA4CD6">
      <w:pPr>
        <w:pBdr>
          <w:top w:val="single" w:sz="6" w:space="0" w:color="FFFFFF"/>
          <w:left w:val="single" w:sz="6" w:space="0" w:color="FFFFFF"/>
          <w:bottom w:val="single" w:sz="6" w:space="0" w:color="FFFFFF"/>
          <w:right w:val="single" w:sz="6" w:space="0" w:color="FFFFFF"/>
        </w:pBdr>
      </w:pPr>
    </w:p>
    <w:p w:rsidR="00CA4CD6" w:rsidRPr="003003D5" w:rsidRDefault="00CA4CD6">
      <w:pPr>
        <w:pBdr>
          <w:top w:val="single" w:sz="6" w:space="0" w:color="FFFFFF"/>
          <w:left w:val="single" w:sz="6" w:space="0" w:color="FFFFFF"/>
          <w:bottom w:val="single" w:sz="6" w:space="0" w:color="FFFFFF"/>
          <w:right w:val="single" w:sz="6" w:space="0" w:color="FFFFFF"/>
        </w:pBdr>
        <w:ind w:firstLine="720"/>
      </w:pPr>
      <w:r w:rsidRPr="003003D5">
        <w:t>In the Administrator's judgment,</w:t>
      </w:r>
      <w:r w:rsidR="003003D5" w:rsidRPr="003003D5">
        <w:t xml:space="preserve"> PM e</w:t>
      </w:r>
      <w:r w:rsidRPr="003003D5">
        <w:t>missions from</w:t>
      </w:r>
      <w:r w:rsidR="003003D5" w:rsidRPr="003003D5">
        <w:t xml:space="preserve"> wood heaters c</w:t>
      </w:r>
      <w:r w:rsidRPr="003003D5">
        <w:t>ause or contribute to air pollution that may reasonably be anticipated to endanger public health or welfare.  Therefore, the</w:t>
      </w:r>
      <w:r w:rsidR="003003D5" w:rsidRPr="003003D5">
        <w:t xml:space="preserve"> NSPS </w:t>
      </w:r>
      <w:r w:rsidRPr="003003D5">
        <w:t>were promulgated for this source category at 40 CFR part 60</w:t>
      </w:r>
      <w:r w:rsidR="003003D5" w:rsidRPr="003003D5">
        <w:t>,</w:t>
      </w:r>
      <w:r w:rsidRPr="003003D5">
        <w:rPr>
          <w:b/>
          <w:bCs/>
          <w:i/>
          <w:iCs/>
        </w:rPr>
        <w:t xml:space="preserve"> </w:t>
      </w:r>
      <w:r w:rsidRPr="003003D5">
        <w:t>subpart</w:t>
      </w:r>
      <w:r w:rsidR="003003D5" w:rsidRPr="003003D5">
        <w:t xml:space="preserve"> AAA.</w:t>
      </w:r>
    </w:p>
    <w:p w:rsidR="00CA4CD6" w:rsidRPr="003003D5"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003D5">
        <w:rPr>
          <w:b/>
          <w:bCs/>
        </w:rPr>
        <w:t>2(b)  Practical Utility/Users</w:t>
      </w:r>
      <w:r>
        <w:rPr>
          <w:b/>
          <w:bCs/>
          <w:color w:val="000000"/>
        </w:rPr>
        <w:t xml:space="preserve">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D244E" w:rsidRDefault="00AD244E" w:rsidP="003003D5">
      <w:pPr>
        <w:pBdr>
          <w:top w:val="single" w:sz="6" w:space="0" w:color="FFFFFF"/>
          <w:left w:val="single" w:sz="6" w:space="0" w:color="FFFFFF"/>
          <w:bottom w:val="single" w:sz="6" w:space="0" w:color="FFFFFF"/>
          <w:right w:val="single" w:sz="6" w:space="0" w:color="FFFFFF"/>
        </w:pBdr>
        <w:ind w:firstLine="720"/>
        <w:rPr>
          <w:color w:val="000000"/>
        </w:rPr>
      </w:pPr>
      <w:r w:rsidRPr="00AD244E">
        <w:rPr>
          <w:color w:val="000000"/>
        </w:rPr>
        <w:t>The control of pollution from new residential wood heaters (i.e., wood stoves) relies on the reduction of particulate matter emissions by proper wood heater design.  A representative unit for each certified model line is tested for particulate emissions.  The manufacturer also conducts periodic quality assurance inspections and emissions tests to ensure that wood heaters manufactured subsequent to the initial certification test continue to comply with the NSPS.  Manufacturers must recertify their wood heater model lines every five years.</w:t>
      </w:r>
    </w:p>
    <w:p w:rsidR="00AD244E" w:rsidRDefault="00AD244E" w:rsidP="003003D5">
      <w:pPr>
        <w:pBdr>
          <w:top w:val="single" w:sz="6" w:space="0" w:color="FFFFFF"/>
          <w:left w:val="single" w:sz="6" w:space="0" w:color="FFFFFF"/>
          <w:bottom w:val="single" w:sz="6" w:space="0" w:color="FFFFFF"/>
          <w:right w:val="single" w:sz="6" w:space="0" w:color="FFFFFF"/>
        </w:pBdr>
        <w:ind w:firstLine="720"/>
        <w:rPr>
          <w:color w:val="000000"/>
        </w:rPr>
      </w:pPr>
    </w:p>
    <w:p w:rsidR="00AD244E" w:rsidRPr="00AD244E" w:rsidRDefault="00AD244E" w:rsidP="00AD244E">
      <w:pPr>
        <w:pBdr>
          <w:top w:val="single" w:sz="6" w:space="0" w:color="FFFFFF"/>
          <w:left w:val="single" w:sz="6" w:space="0" w:color="FFFFFF"/>
          <w:bottom w:val="single" w:sz="6" w:space="0" w:color="FFFFFF"/>
          <w:right w:val="single" w:sz="6" w:space="0" w:color="FFFFFF"/>
        </w:pBdr>
        <w:ind w:firstLine="720"/>
        <w:rPr>
          <w:color w:val="000000"/>
        </w:rPr>
      </w:pPr>
      <w:r w:rsidRPr="00AD244E">
        <w:rPr>
          <w:color w:val="000000"/>
        </w:rPr>
        <w:t>The required notifications are used to inform the Agency or delegated authority when a new model line is expected to be tested.  The reviewing authority may then observe the testing operation, if necessary.  Emission test reports are needed as these are the Agency’s record of a model line’s initial capability to comply with the emission standard, and to serve as a record of the operating conditions under which compliance was achieved.</w:t>
      </w:r>
    </w:p>
    <w:p w:rsidR="00AD244E" w:rsidRPr="00AD244E" w:rsidRDefault="00AD244E" w:rsidP="00AD244E">
      <w:pPr>
        <w:pBdr>
          <w:top w:val="single" w:sz="6" w:space="0" w:color="FFFFFF"/>
          <w:left w:val="single" w:sz="6" w:space="0" w:color="FFFFFF"/>
          <w:bottom w:val="single" w:sz="6" w:space="0" w:color="FFFFFF"/>
          <w:right w:val="single" w:sz="6" w:space="0" w:color="FFFFFF"/>
        </w:pBdr>
        <w:ind w:firstLine="720"/>
        <w:rPr>
          <w:color w:val="000000"/>
        </w:rPr>
      </w:pPr>
    </w:p>
    <w:p w:rsidR="00606DEF" w:rsidRPr="00964BBA" w:rsidRDefault="00AD244E" w:rsidP="00964BBA">
      <w:pPr>
        <w:widowControl/>
        <w:pBdr>
          <w:top w:val="single" w:sz="6" w:space="0" w:color="FFFFFF"/>
          <w:left w:val="single" w:sz="6" w:space="0" w:color="FFFFFF"/>
          <w:bottom w:val="single" w:sz="6" w:space="0" w:color="FFFFFF"/>
          <w:right w:val="single" w:sz="6" w:space="0" w:color="FFFFFF"/>
        </w:pBdr>
        <w:ind w:firstLine="720"/>
        <w:rPr>
          <w:color w:val="000000"/>
        </w:rPr>
      </w:pPr>
      <w:r w:rsidRPr="00AD244E">
        <w:rPr>
          <w:color w:val="000000"/>
        </w:rPr>
        <w:t>Adequate recordkeeping and reporting are necessary to ensure compliance with these standards as required by the Clean Air Act.  The information collected from recordkeeping and reporting requirements is also used for targeting inspections and is of sufficient quality to be used as evidence in court.</w:t>
      </w:r>
    </w:p>
    <w:p w:rsidR="00CA4CD6" w:rsidRPr="00D41F46" w:rsidRDefault="00CA4CD6" w:rsidP="00F20191">
      <w:pPr>
        <w:keepNext/>
        <w:pBdr>
          <w:top w:val="single" w:sz="6" w:space="0" w:color="FFFFFF"/>
          <w:left w:val="single" w:sz="6" w:space="0" w:color="FFFFFF"/>
          <w:bottom w:val="single" w:sz="6" w:space="0" w:color="FFFFFF"/>
          <w:right w:val="single" w:sz="6" w:space="0" w:color="FFFFFF"/>
        </w:pBdr>
        <w:rPr>
          <w:b/>
          <w:bCs/>
        </w:rPr>
      </w:pPr>
      <w:r w:rsidRPr="00D41F46">
        <w:rPr>
          <w:b/>
          <w:bCs/>
        </w:rPr>
        <w:lastRenderedPageBreak/>
        <w:t>3.  Non</w:t>
      </w:r>
      <w:r w:rsidR="00B71AAA">
        <w:rPr>
          <w:b/>
          <w:bCs/>
        </w:rPr>
        <w:t>-</w:t>
      </w:r>
      <w:r w:rsidRPr="00D41F46">
        <w:rPr>
          <w:b/>
          <w:bCs/>
        </w:rPr>
        <w:t>duplication, Consultations, and Other Collection Criteria</w:t>
      </w:r>
    </w:p>
    <w:p w:rsidR="00CA4CD6" w:rsidRPr="00D41F46" w:rsidRDefault="00CA4CD6" w:rsidP="00F20191">
      <w:pPr>
        <w:keepNext/>
        <w:pBdr>
          <w:top w:val="single" w:sz="6" w:space="0" w:color="FFFFFF"/>
          <w:left w:val="single" w:sz="6" w:space="0" w:color="FFFFFF"/>
          <w:bottom w:val="single" w:sz="6" w:space="0" w:color="FFFFFF"/>
          <w:right w:val="single" w:sz="6" w:space="0" w:color="FFFFFF"/>
        </w:pBdr>
        <w:rPr>
          <w:b/>
          <w:bCs/>
        </w:rPr>
      </w:pPr>
    </w:p>
    <w:p w:rsidR="00CA4CD6" w:rsidRDefault="00CA4CD6" w:rsidP="00F20191">
      <w:pPr>
        <w:keepNext/>
        <w:pBdr>
          <w:top w:val="single" w:sz="6" w:space="0" w:color="FFFFFF"/>
          <w:left w:val="single" w:sz="6" w:space="0" w:color="FFFFFF"/>
          <w:bottom w:val="single" w:sz="6" w:space="0" w:color="FFFFFF"/>
          <w:right w:val="single" w:sz="6" w:space="0" w:color="FFFFFF"/>
        </w:pBdr>
        <w:ind w:firstLine="720"/>
        <w:rPr>
          <w:b/>
          <w:bCs/>
          <w:color w:val="000000"/>
        </w:rPr>
      </w:pPr>
      <w:r w:rsidRPr="00D41F46">
        <w:t>The requested</w:t>
      </w:r>
      <w:r>
        <w:rPr>
          <w:color w:val="000000"/>
        </w:rPr>
        <w:t xml:space="preserve"> recordkeeping an</w:t>
      </w:r>
      <w:r w:rsidR="00D41F46">
        <w:rPr>
          <w:color w:val="000000"/>
        </w:rPr>
        <w:t xml:space="preserve">d reporting are required under </w:t>
      </w:r>
      <w:r>
        <w:rPr>
          <w:color w:val="000000"/>
        </w:rPr>
        <w:t>40 CFR part 60</w:t>
      </w:r>
      <w:r w:rsidR="00D41F46">
        <w:rPr>
          <w:color w:val="000000"/>
        </w:rPr>
        <w:t>, subpart AAA</w:t>
      </w:r>
      <w:r>
        <w:rPr>
          <w:color w:val="000000"/>
        </w:rPr>
        <w:t>.</w:t>
      </w:r>
    </w:p>
    <w:p w:rsidR="00CA4CD6" w:rsidRDefault="00CA4CD6" w:rsidP="00F20191">
      <w:pPr>
        <w:keepNext/>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B71AAA">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3862FE">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w:t>
      </w:r>
      <w:r w:rsidRPr="00D41F46">
        <w:t xml:space="preserve">for the renewal of </w:t>
      </w:r>
      <w:r w:rsidRPr="00453060">
        <w:t xml:space="preserve">this ICR was published in the </w:t>
      </w:r>
      <w:r w:rsidRPr="00453060">
        <w:rPr>
          <w:u w:val="single"/>
        </w:rPr>
        <w:t>Federal Register</w:t>
      </w:r>
      <w:r w:rsidRPr="00453060">
        <w:t xml:space="preserve"> (FR citation, e.g., </w:t>
      </w:r>
      <w:r w:rsidR="00D41F46" w:rsidRPr="00453060">
        <w:t xml:space="preserve">78 </w:t>
      </w:r>
      <w:r w:rsidRPr="00453060">
        <w:rPr>
          <w:u w:val="single"/>
        </w:rPr>
        <w:t>FR</w:t>
      </w:r>
      <w:r w:rsidRPr="00453060">
        <w:t xml:space="preserve"> </w:t>
      </w:r>
      <w:r w:rsidR="00D41F46" w:rsidRPr="00453060">
        <w:t>33409</w:t>
      </w:r>
      <w:r w:rsidRPr="00453060">
        <w:t xml:space="preserve">) on </w:t>
      </w:r>
      <w:r w:rsidR="00D41F46" w:rsidRPr="00453060">
        <w:t>June 4, 2013</w:t>
      </w:r>
      <w:r w:rsidRPr="00453060">
        <w:t xml:space="preserve">.  </w:t>
      </w:r>
      <w:r w:rsidR="00453060" w:rsidRPr="00453060">
        <w:t xml:space="preserve">No comments were received on the burden published in the </w:t>
      </w:r>
      <w:r w:rsidR="00453060" w:rsidRPr="00453060">
        <w:rPr>
          <w:u w:val="single"/>
        </w:rPr>
        <w:t>Federal Register</w:t>
      </w:r>
      <w:r w:rsidR="00453060" w:rsidRPr="00453060">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A27248" w:rsidRPr="00DB53D0" w:rsidRDefault="00A27248" w:rsidP="00A27248">
      <w:pPr>
        <w:widowControl/>
        <w:ind w:firstLine="720"/>
      </w:pPr>
      <w:r w:rsidRPr="00DB53D0">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w:t>
      </w:r>
    </w:p>
    <w:p w:rsidR="00A27248" w:rsidRPr="00DB53D0" w:rsidRDefault="00A27248" w:rsidP="00A27248">
      <w:pPr>
        <w:widowControl/>
        <w:ind w:firstLine="720"/>
      </w:pPr>
    </w:p>
    <w:p w:rsidR="00B21EB5" w:rsidRPr="00D41F46" w:rsidRDefault="00A27248" w:rsidP="00B21EB5">
      <w:pPr>
        <w:widowControl/>
        <w:ind w:firstLine="720"/>
      </w:pPr>
      <w:r w:rsidRPr="00D41F46">
        <w:t xml:space="preserve">Consultations with industry representatives (i.e., respondents) were conducted to determine if there is any way for EPA to reduce the recordkeeping and reporting burden or improve the language in the standard to make it easier to comply.  </w:t>
      </w:r>
      <w:r w:rsidRPr="00F22A24">
        <w:t>In developing this ICR, EPA contacted</w:t>
      </w:r>
      <w:r w:rsidR="00B71AAA">
        <w:t>: 1)</w:t>
      </w:r>
      <w:r w:rsidR="00D41F46" w:rsidRPr="00F22A24">
        <w:t xml:space="preserve"> the Hearth, Patio, Barbeque Association (HPBA)</w:t>
      </w:r>
      <w:r w:rsidR="00B71AAA">
        <w:t>,</w:t>
      </w:r>
      <w:r w:rsidR="00D41F46" w:rsidRPr="00F22A24">
        <w:t xml:space="preserve"> at </w:t>
      </w:r>
      <w:r w:rsidR="00932F04">
        <w:t xml:space="preserve">(916) 536-2390 and </w:t>
      </w:r>
      <w:r w:rsidR="00B71AAA">
        <w:t xml:space="preserve">2) </w:t>
      </w:r>
      <w:proofErr w:type="spellStart"/>
      <w:r w:rsidR="00932F04">
        <w:t>Myren</w:t>
      </w:r>
      <w:proofErr w:type="spellEnd"/>
      <w:r w:rsidR="00932F04">
        <w:t xml:space="preserve"> Consulting, Inc</w:t>
      </w:r>
      <w:r w:rsidR="00B71AAA">
        <w:t>orporated,</w:t>
      </w:r>
      <w:r w:rsidR="00F22A24" w:rsidRPr="00F22A24">
        <w:t xml:space="preserve"> </w:t>
      </w:r>
      <w:r w:rsidRPr="00F22A24">
        <w:t xml:space="preserve">at </w:t>
      </w:r>
      <w:r w:rsidR="00D41F46" w:rsidRPr="00F22A24">
        <w:t>(</w:t>
      </w:r>
      <w:r w:rsidR="00F22A24" w:rsidRPr="00F22A24">
        <w:t>509</w:t>
      </w:r>
      <w:r w:rsidR="00D41F46" w:rsidRPr="00F22A24">
        <w:t xml:space="preserve">) </w:t>
      </w:r>
      <w:r w:rsidR="00F22A24" w:rsidRPr="00F22A24">
        <w:t>684-1154</w:t>
      </w:r>
      <w:r w:rsidRPr="00F22A24">
        <w:t xml:space="preserve">.  </w:t>
      </w:r>
      <w:r w:rsidR="008B5942">
        <w:t xml:space="preserve">HPBA indicated that there has not been a wholesale change in the number of respondents subject to the standard.  </w:t>
      </w:r>
      <w:r w:rsidR="00B21EB5">
        <w:t xml:space="preserve">Both contacts </w:t>
      </w:r>
      <w:r w:rsidR="008B5942">
        <w:t>believe</w:t>
      </w:r>
      <w:r w:rsidR="006D715B">
        <w:t>d</w:t>
      </w:r>
      <w:r w:rsidR="008B5942">
        <w:t xml:space="preserve"> </w:t>
      </w:r>
      <w:r w:rsidR="00B07F5A">
        <w:t>the estimated number of respondents presented in this ICR (i.e., 66 manufacturers and 6 testing laboratories) appears reasonable, but noted</w:t>
      </w:r>
      <w:r w:rsidR="008B5942">
        <w:t xml:space="preserve"> it to be </w:t>
      </w:r>
      <w:r w:rsidR="00B07F5A">
        <w:t>a conservative estimate due to possib</w:t>
      </w:r>
      <w:r w:rsidR="008B5942">
        <w:t xml:space="preserve">le </w:t>
      </w:r>
      <w:r w:rsidR="00B07F5A">
        <w:t>industry consolidation.</w:t>
      </w:r>
      <w:r w:rsidR="006D715B">
        <w:t xml:space="preserve">  At this time, the extent of the industry consolidation is unknown.</w:t>
      </w:r>
    </w:p>
    <w:p w:rsidR="00A27248" w:rsidRPr="00D41F46" w:rsidRDefault="00A27248" w:rsidP="00A27248">
      <w:pPr>
        <w:widowControl/>
        <w:ind w:firstLine="720"/>
      </w:pPr>
    </w:p>
    <w:p w:rsidR="00A27248" w:rsidRDefault="00A27248" w:rsidP="00A27248">
      <w:pPr>
        <w:widowControl/>
        <w:ind w:firstLine="720"/>
      </w:pPr>
      <w:r w:rsidRPr="00DB53D0">
        <w:t xml:space="preserve">It is our policy to respond after a thorough review of comments received since the last ICR renewal as well as those submitted in response to the first </w:t>
      </w:r>
      <w:r w:rsidRPr="003862FE">
        <w:rPr>
          <w:u w:val="single"/>
        </w:rPr>
        <w:t>Federal Register</w:t>
      </w:r>
      <w:r w:rsidRPr="00DB53D0">
        <w:t xml:space="preserve"> notice.</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rsidP="00A6519A">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3(d)  Effects of Less Frequent Collection</w:t>
      </w:r>
    </w:p>
    <w:p w:rsidR="00CA4CD6" w:rsidRDefault="00CA4CD6" w:rsidP="00A6519A">
      <w:pPr>
        <w:keepNext/>
        <w:keepLines/>
        <w:pBdr>
          <w:top w:val="single" w:sz="6" w:space="0" w:color="FFFFFF"/>
          <w:left w:val="single" w:sz="6" w:space="0" w:color="FFFFFF"/>
          <w:bottom w:val="single" w:sz="6" w:space="0" w:color="FFFFFF"/>
          <w:right w:val="single" w:sz="6" w:space="0" w:color="FFFFFF"/>
        </w:pBdr>
        <w:rPr>
          <w:color w:val="000000"/>
        </w:rPr>
      </w:pPr>
    </w:p>
    <w:p w:rsidR="00CA4CD6" w:rsidRDefault="00CA4CD6" w:rsidP="00A6519A">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w:t>
      </w:r>
      <w:r w:rsidR="00E61996">
        <w:rPr>
          <w:color w:val="000000"/>
        </w:rPr>
        <w:t>manufacturers are producing residential wood heaters that</w:t>
      </w:r>
      <w:r w:rsidR="00EA7C4A">
        <w:rPr>
          <w:color w:val="000000"/>
        </w:rPr>
        <w:t>:</w:t>
      </w:r>
      <w:r w:rsidR="00E61996">
        <w:rPr>
          <w:color w:val="000000"/>
        </w:rPr>
        <w:t xml:space="preserve"> (1) pass the initial certification test</w:t>
      </w:r>
      <w:r w:rsidR="00EA7C4A">
        <w:rPr>
          <w:color w:val="000000"/>
        </w:rPr>
        <w:t>;</w:t>
      </w:r>
      <w:r w:rsidR="00AE118F">
        <w:rPr>
          <w:color w:val="000000"/>
        </w:rPr>
        <w:t xml:space="preserve"> and (2)</w:t>
      </w:r>
      <w:r w:rsidR="00AE118F" w:rsidRPr="00AE118F">
        <w:rPr>
          <w:color w:val="000000"/>
        </w:rPr>
        <w:t xml:space="preserve"> continue to be manufactured in a way that ensures continuous compliance with the emission standards.</w:t>
      </w:r>
      <w:r w:rsidR="002B2D0B">
        <w:rPr>
          <w:color w:val="000000"/>
        </w:rPr>
        <w:t xml:space="preserve"> </w:t>
      </w:r>
      <w:r w:rsidR="00AE118F" w:rsidRPr="00AE118F">
        <w:rPr>
          <w:color w:val="000000"/>
        </w:rPr>
        <w:t xml:space="preserve"> If the information required by these standards were collected less </w:t>
      </w:r>
      <w:r w:rsidR="00EA7C4A">
        <w:rPr>
          <w:color w:val="000000"/>
        </w:rPr>
        <w:t xml:space="preserve">  </w:t>
      </w:r>
      <w:r w:rsidR="00AE118F" w:rsidRPr="00AE118F">
        <w:rPr>
          <w:color w:val="000000"/>
        </w:rPr>
        <w:t>frequently, the likelihood of detecting violations would be reduced.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B2D0B"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w:t>
      </w:r>
      <w:r w:rsidR="00CA4CD6" w:rsidRPr="002B2D0B">
        <w:t>5 CFR part 1320, section 1320.5.</w:t>
      </w:r>
    </w:p>
    <w:p w:rsidR="002B2D0B" w:rsidRPr="002B2D0B" w:rsidRDefault="002B2D0B">
      <w:pPr>
        <w:pBdr>
          <w:top w:val="single" w:sz="6" w:space="0" w:color="FFFFFF"/>
          <w:left w:val="single" w:sz="6" w:space="0" w:color="FFFFFF"/>
          <w:bottom w:val="single" w:sz="6" w:space="0" w:color="FFFFFF"/>
          <w:right w:val="single" w:sz="6" w:space="0" w:color="FFFFFF"/>
        </w:pBdr>
        <w:ind w:firstLine="720"/>
      </w:pPr>
    </w:p>
    <w:p w:rsidR="00CA4CD6" w:rsidRPr="002B2D0B" w:rsidRDefault="002B2D0B">
      <w:pPr>
        <w:pBdr>
          <w:top w:val="single" w:sz="6" w:space="0" w:color="FFFFFF"/>
          <w:left w:val="single" w:sz="6" w:space="0" w:color="FFFFFF"/>
          <w:bottom w:val="single" w:sz="6" w:space="0" w:color="FFFFFF"/>
          <w:right w:val="single" w:sz="6" w:space="0" w:color="FFFFFF"/>
        </w:pBdr>
      </w:pPr>
      <w:r w:rsidRPr="002B2D0B">
        <w:tab/>
      </w:r>
      <w:r w:rsidR="00CA4CD6" w:rsidRPr="002B2D0B">
        <w:t>These standards require the respondents to maintain all records, including reports and notifications for at least five years.  This is consistent with the General Provisions as applied to the</w:t>
      </w:r>
      <w:r w:rsidR="00EA7C4A">
        <w:t>se</w:t>
      </w:r>
      <w:r w:rsidR="00CA4CD6" w:rsidRPr="002B2D0B">
        <w:t xml:space="preserve"> standards.  EPA believes that the five</w:t>
      </w:r>
      <w:r w:rsidR="00EA7C4A">
        <w:t>-</w:t>
      </w:r>
      <w:r w:rsidR="00CA4CD6" w:rsidRPr="002B2D0B">
        <w:t>year records retention requirement is consistent the Part 70 permit program and the five</w:t>
      </w:r>
      <w:r w:rsidR="00515D80">
        <w:t>-</w:t>
      </w:r>
      <w:r w:rsidR="00CA4CD6" w:rsidRPr="002B2D0B">
        <w:t xml:space="preserve">year statute of limitations on which the permit program is based.  </w:t>
      </w:r>
      <w:r w:rsidR="005F42F8" w:rsidRPr="002B2D0B">
        <w:t>T</w:t>
      </w:r>
      <w:r w:rsidR="00CA4CD6" w:rsidRPr="002B2D0B">
        <w:t>he retention of records for five</w:t>
      </w:r>
      <w:r w:rsidR="00EA7C4A">
        <w:t xml:space="preserve"> </w:t>
      </w:r>
      <w:r w:rsidR="00CA4CD6" w:rsidRPr="002B2D0B">
        <w:t>years allow</w:t>
      </w:r>
      <w:r w:rsidR="005F42F8" w:rsidRPr="002B2D0B">
        <w:t>s</w:t>
      </w:r>
      <w:r w:rsidR="00CA4CD6" w:rsidRPr="002B2D0B">
        <w:t xml:space="preserve"> EPA to establish the compliance history </w:t>
      </w:r>
      <w:r w:rsidR="00EA7C4A">
        <w:t xml:space="preserve">   </w:t>
      </w:r>
      <w:r w:rsidR="00CA4CD6" w:rsidRPr="002B2D0B">
        <w:t>of a source</w:t>
      </w:r>
      <w:r w:rsidR="005F42F8" w:rsidRPr="002B2D0B">
        <w:t xml:space="preserve">, </w:t>
      </w:r>
      <w:r w:rsidR="00CA4CD6" w:rsidRPr="002B2D0B">
        <w:t xml:space="preserve">any pattern of </w:t>
      </w:r>
      <w:r w:rsidR="005F42F8" w:rsidRPr="002B2D0B">
        <w:t>non-</w:t>
      </w:r>
      <w:r w:rsidR="00CA4CD6" w:rsidRPr="002B2D0B">
        <w:t>compliance</w:t>
      </w:r>
      <w:r w:rsidR="005F42F8" w:rsidRPr="002B2D0B">
        <w:t xml:space="preserve"> and to determine the appropriate level of enforcement action.  </w:t>
      </w:r>
      <w:r w:rsidR="00CA4CD6" w:rsidRPr="002B2D0B">
        <w:t xml:space="preserve">EPA has found that the most flagrant violators have violations extending beyond five years.  </w:t>
      </w:r>
      <w:r w:rsidR="005F42F8" w:rsidRPr="002B2D0B">
        <w:t xml:space="preserve">In addition, </w:t>
      </w:r>
      <w:r w:rsidR="00CA4CD6" w:rsidRPr="002B2D0B">
        <w:t xml:space="preserve">EPA would be prevented from pursuing the violators due to the destruction or nonexistence of </w:t>
      </w:r>
      <w:r w:rsidR="005F42F8" w:rsidRPr="002B2D0B">
        <w:t xml:space="preserve">essential </w:t>
      </w:r>
      <w:r w:rsidR="00CA4CD6" w:rsidRPr="002B2D0B">
        <w:t>records</w:t>
      </w:r>
      <w:r w:rsidR="005F42F8" w:rsidRPr="002B2D0B">
        <w:t>.</w:t>
      </w:r>
    </w:p>
    <w:p w:rsidR="00CA4CD6" w:rsidRPr="002B2D0B" w:rsidRDefault="00CA4CD6">
      <w:pPr>
        <w:pBdr>
          <w:top w:val="single" w:sz="6" w:space="0" w:color="FFFFFF"/>
          <w:left w:val="single" w:sz="6" w:space="0" w:color="FFFFFF"/>
          <w:bottom w:val="single" w:sz="6" w:space="0" w:color="FFFFFF"/>
          <w:right w:val="single" w:sz="6" w:space="0" w:color="FFFFFF"/>
        </w:pBdr>
      </w:pPr>
    </w:p>
    <w:p w:rsidR="00CA4CD6" w:rsidRPr="002B2D0B" w:rsidRDefault="00CA4CD6">
      <w:pPr>
        <w:pBdr>
          <w:top w:val="single" w:sz="6" w:space="0" w:color="FFFFFF"/>
          <w:left w:val="single" w:sz="6" w:space="0" w:color="FFFFFF"/>
          <w:bottom w:val="single" w:sz="6" w:space="0" w:color="FFFFFF"/>
          <w:right w:val="single" w:sz="6" w:space="0" w:color="FFFFFF"/>
        </w:pBdr>
        <w:ind w:firstLine="720"/>
      </w:pPr>
      <w:r w:rsidRPr="002B2D0B">
        <w:rPr>
          <w:b/>
          <w:bCs/>
        </w:rPr>
        <w:t>3(f)  Confidentiality</w:t>
      </w:r>
    </w:p>
    <w:p w:rsidR="00CA4CD6" w:rsidRPr="002B2D0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515D80">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Pr="002B2D0B" w:rsidRDefault="00CA4CD6">
      <w:pPr>
        <w:pBdr>
          <w:top w:val="single" w:sz="6" w:space="0" w:color="FFFFFF"/>
          <w:left w:val="single" w:sz="6" w:space="0" w:color="FFFFFF"/>
          <w:bottom w:val="single" w:sz="6" w:space="0" w:color="FFFFFF"/>
          <w:right w:val="single" w:sz="6" w:space="0" w:color="FFFFFF"/>
        </w:pBdr>
        <w:rPr>
          <w:b/>
          <w:bCs/>
        </w:rPr>
      </w:pPr>
    </w:p>
    <w:p w:rsidR="00CA4CD6" w:rsidRPr="002B2D0B" w:rsidRDefault="00CA4CD6">
      <w:pPr>
        <w:pBdr>
          <w:top w:val="single" w:sz="6" w:space="0" w:color="FFFFFF"/>
          <w:left w:val="single" w:sz="6" w:space="0" w:color="FFFFFF"/>
          <w:bottom w:val="single" w:sz="6" w:space="0" w:color="FFFFFF"/>
          <w:right w:val="single" w:sz="6" w:space="0" w:color="FFFFFF"/>
        </w:pBdr>
        <w:ind w:firstLine="720"/>
      </w:pPr>
      <w:r w:rsidRPr="002B2D0B">
        <w:rPr>
          <w:b/>
          <w:bCs/>
        </w:rPr>
        <w:t>4(a)  Respondents/SIC Codes</w:t>
      </w:r>
    </w:p>
    <w:p w:rsidR="00CA4CD6" w:rsidRPr="002B2D0B" w:rsidRDefault="00CA4CD6">
      <w:pPr>
        <w:pBdr>
          <w:top w:val="single" w:sz="6" w:space="0" w:color="FFFFFF"/>
          <w:left w:val="single" w:sz="6" w:space="0" w:color="FFFFFF"/>
          <w:bottom w:val="single" w:sz="6" w:space="0" w:color="FFFFFF"/>
          <w:right w:val="single" w:sz="6" w:space="0" w:color="FFFFFF"/>
        </w:pBdr>
      </w:pPr>
    </w:p>
    <w:p w:rsidR="00CA4CD6" w:rsidRPr="002B2D0B" w:rsidRDefault="00CA4CD6">
      <w:pPr>
        <w:pBdr>
          <w:top w:val="single" w:sz="6" w:space="0" w:color="FFFFFF"/>
          <w:left w:val="single" w:sz="6" w:space="0" w:color="FFFFFF"/>
          <w:bottom w:val="single" w:sz="6" w:space="0" w:color="FFFFFF"/>
          <w:right w:val="single" w:sz="6" w:space="0" w:color="FFFFFF"/>
        </w:pBdr>
        <w:ind w:firstLine="720"/>
      </w:pPr>
      <w:r w:rsidRPr="002B2D0B">
        <w:t>The respondents to the recordkeeping and reporting requirements are</w:t>
      </w:r>
      <w:r w:rsidR="00AE2881" w:rsidRPr="002B2D0B">
        <w:t xml:space="preserve"> manufacturers of new residential wood heaters</w:t>
      </w:r>
      <w:r w:rsidRPr="002B2D0B">
        <w:t xml:space="preserve">.  The </w:t>
      </w:r>
      <w:r w:rsidR="00AE2881" w:rsidRPr="002B2D0B">
        <w:t xml:space="preserve">United States Standard Industrial Classification (SIC) codes, and corresponding North American Industry Classification System (NAICS) codes </w:t>
      </w:r>
      <w:r w:rsidRPr="002B2D0B">
        <w:t xml:space="preserve">for the respondents affected by the standard </w:t>
      </w:r>
      <w:r w:rsidR="00AE2881" w:rsidRPr="002B2D0B">
        <w:t>are provided in the following table.</w:t>
      </w:r>
    </w:p>
    <w:p w:rsidR="00CA4CD6" w:rsidRPr="002B2D0B" w:rsidRDefault="00CA4CD6">
      <w:pPr>
        <w:pBdr>
          <w:top w:val="single" w:sz="6" w:space="0" w:color="FFFFFF"/>
          <w:left w:val="single" w:sz="6" w:space="0" w:color="FFFFFF"/>
          <w:bottom w:val="single" w:sz="6" w:space="0" w:color="FFFFFF"/>
          <w:right w:val="single" w:sz="6" w:space="0" w:color="FFFFFF"/>
        </w:pBdr>
      </w:pPr>
    </w:p>
    <w:tbl>
      <w:tblPr>
        <w:tblW w:w="8820" w:type="dxa"/>
        <w:tblInd w:w="112" w:type="dxa"/>
        <w:tblLayout w:type="fixed"/>
        <w:tblCellMar>
          <w:left w:w="112" w:type="dxa"/>
          <w:right w:w="112" w:type="dxa"/>
        </w:tblCellMar>
        <w:tblLook w:val="0000"/>
      </w:tblPr>
      <w:tblGrid>
        <w:gridCol w:w="5310"/>
        <w:gridCol w:w="1710"/>
        <w:gridCol w:w="1800"/>
      </w:tblGrid>
      <w:tr w:rsidR="00CA4CD6" w:rsidTr="00BE4EFB">
        <w:tc>
          <w:tcPr>
            <w:tcW w:w="531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rPr>
            </w:pPr>
          </w:p>
          <w:p w:rsidR="00CA4CD6" w:rsidRDefault="00AE118F" w:rsidP="00AE118F">
            <w:pPr>
              <w:pBdr>
                <w:top w:val="single" w:sz="6" w:space="0" w:color="FFFFFF"/>
                <w:left w:val="single" w:sz="6" w:space="0" w:color="FFFFFF"/>
                <w:bottom w:val="single" w:sz="6" w:space="0" w:color="FFFFFF"/>
                <w:right w:val="single" w:sz="6" w:space="0" w:color="FFFFFF"/>
              </w:pBdr>
              <w:spacing w:after="54"/>
              <w:jc w:val="center"/>
              <w:rPr>
                <w:b/>
                <w:bCs/>
                <w:color w:val="000000"/>
              </w:rPr>
            </w:pPr>
            <w:r w:rsidRPr="00AE118F">
              <w:rPr>
                <w:b/>
                <w:bCs/>
                <w:color w:val="000000"/>
              </w:rPr>
              <w:t>40 CFR Part 60, Subpart AAA</w:t>
            </w:r>
          </w:p>
        </w:tc>
        <w:tc>
          <w:tcPr>
            <w:tcW w:w="1710" w:type="dxa"/>
            <w:tcBorders>
              <w:top w:val="single" w:sz="7" w:space="0" w:color="000000"/>
              <w:left w:val="single" w:sz="7" w:space="0" w:color="000000"/>
              <w:bottom w:val="single" w:sz="6" w:space="0" w:color="FFFFFF"/>
              <w:right w:val="single" w:sz="6" w:space="0" w:color="FFFFFF"/>
            </w:tcBorders>
          </w:tcPr>
          <w:p w:rsidR="00CA4CD6" w:rsidRDefault="00CA4CD6" w:rsidP="00A03C32">
            <w:pPr>
              <w:spacing w:line="120" w:lineRule="exact"/>
              <w:jc w:val="center"/>
              <w:rPr>
                <w:b/>
                <w:bCs/>
                <w:color w:val="000000"/>
              </w:rPr>
            </w:pPr>
          </w:p>
          <w:p w:rsidR="00CA4CD6" w:rsidRDefault="00CA4CD6" w:rsidP="00A03C3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00" w:type="dxa"/>
            <w:tcBorders>
              <w:top w:val="single" w:sz="7" w:space="0" w:color="000000"/>
              <w:left w:val="single" w:sz="7" w:space="0" w:color="000000"/>
              <w:bottom w:val="single" w:sz="6" w:space="0" w:color="FFFFFF"/>
              <w:right w:val="single" w:sz="7" w:space="0" w:color="000000"/>
            </w:tcBorders>
          </w:tcPr>
          <w:p w:rsidR="00CA4CD6" w:rsidRDefault="00CA4CD6" w:rsidP="00A03C32">
            <w:pPr>
              <w:spacing w:line="120" w:lineRule="exact"/>
              <w:jc w:val="center"/>
              <w:rPr>
                <w:b/>
                <w:bCs/>
                <w:color w:val="000000"/>
              </w:rPr>
            </w:pPr>
          </w:p>
          <w:p w:rsidR="00CA4CD6" w:rsidRDefault="00CA4CD6" w:rsidP="00A03C3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A4CD6" w:rsidTr="00BE4EFB">
        <w:tc>
          <w:tcPr>
            <w:tcW w:w="531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rPr>
            </w:pPr>
          </w:p>
          <w:p w:rsidR="00CA4CD6" w:rsidRDefault="00AE118F" w:rsidP="002B2D0B">
            <w:pPr>
              <w:pBdr>
                <w:top w:val="single" w:sz="6" w:space="0" w:color="FFFFFF"/>
                <w:left w:val="single" w:sz="6" w:space="0" w:color="FFFFFF"/>
                <w:bottom w:val="single" w:sz="6" w:space="0" w:color="FFFFFF"/>
                <w:right w:val="single" w:sz="6" w:space="0" w:color="FFFFFF"/>
              </w:pBdr>
              <w:spacing w:after="54"/>
              <w:rPr>
                <w:color w:val="000000"/>
              </w:rPr>
            </w:pPr>
            <w:r w:rsidRPr="00AE118F">
              <w:rPr>
                <w:color w:val="000000"/>
              </w:rPr>
              <w:t>Heating Equipment (Except Warm Air Furnace</w:t>
            </w:r>
            <w:r w:rsidR="002B2D0B">
              <w:rPr>
                <w:color w:val="000000"/>
              </w:rPr>
              <w:t>s</w:t>
            </w:r>
            <w:r w:rsidRPr="00AE118F">
              <w:rPr>
                <w:color w:val="000000"/>
              </w:rPr>
              <w:t xml:space="preserve"> Manufacturing)</w:t>
            </w:r>
          </w:p>
        </w:tc>
        <w:tc>
          <w:tcPr>
            <w:tcW w:w="1710" w:type="dxa"/>
            <w:tcBorders>
              <w:top w:val="single" w:sz="7" w:space="0" w:color="000000"/>
              <w:left w:val="single" w:sz="7" w:space="0" w:color="000000"/>
              <w:bottom w:val="single" w:sz="6" w:space="0" w:color="FFFFFF"/>
              <w:right w:val="single" w:sz="6" w:space="0" w:color="FFFFFF"/>
            </w:tcBorders>
          </w:tcPr>
          <w:p w:rsidR="00CA4CD6" w:rsidRDefault="00CA4CD6" w:rsidP="00AE2881">
            <w:pPr>
              <w:spacing w:line="120" w:lineRule="exact"/>
              <w:jc w:val="center"/>
              <w:rPr>
                <w:color w:val="000000"/>
              </w:rPr>
            </w:pPr>
          </w:p>
          <w:p w:rsidR="00CA4CD6" w:rsidRDefault="00AE118F" w:rsidP="00AE2881">
            <w:pPr>
              <w:pBdr>
                <w:top w:val="single" w:sz="6" w:space="0" w:color="FFFFFF"/>
                <w:left w:val="single" w:sz="6" w:space="0" w:color="FFFFFF"/>
                <w:bottom w:val="single" w:sz="6" w:space="0" w:color="FFFFFF"/>
                <w:right w:val="single" w:sz="6" w:space="0" w:color="FFFFFF"/>
              </w:pBdr>
              <w:spacing w:after="54"/>
              <w:jc w:val="center"/>
              <w:rPr>
                <w:color w:val="000000"/>
              </w:rPr>
            </w:pPr>
            <w:r w:rsidRPr="00AE118F">
              <w:rPr>
                <w:color w:val="000000"/>
              </w:rPr>
              <w:t>3433</w:t>
            </w:r>
          </w:p>
        </w:tc>
        <w:tc>
          <w:tcPr>
            <w:tcW w:w="1800" w:type="dxa"/>
            <w:tcBorders>
              <w:top w:val="single" w:sz="7" w:space="0" w:color="000000"/>
              <w:left w:val="single" w:sz="7" w:space="0" w:color="000000"/>
              <w:bottom w:val="single" w:sz="6" w:space="0" w:color="FFFFFF"/>
              <w:right w:val="single" w:sz="7" w:space="0" w:color="000000"/>
            </w:tcBorders>
          </w:tcPr>
          <w:p w:rsidR="00CA4CD6" w:rsidRDefault="00CA4CD6" w:rsidP="00AE2881">
            <w:pPr>
              <w:spacing w:line="120" w:lineRule="exact"/>
              <w:jc w:val="center"/>
              <w:rPr>
                <w:color w:val="000000"/>
              </w:rPr>
            </w:pPr>
          </w:p>
          <w:p w:rsidR="00CA4CD6" w:rsidRDefault="00AE118F" w:rsidP="00AE2881">
            <w:pPr>
              <w:pBdr>
                <w:top w:val="single" w:sz="6" w:space="0" w:color="FFFFFF"/>
                <w:left w:val="single" w:sz="6" w:space="0" w:color="FFFFFF"/>
                <w:bottom w:val="single" w:sz="6" w:space="0" w:color="FFFFFF"/>
                <w:right w:val="single" w:sz="6" w:space="0" w:color="FFFFFF"/>
              </w:pBdr>
              <w:spacing w:after="54"/>
              <w:jc w:val="center"/>
              <w:rPr>
                <w:color w:val="000000"/>
              </w:rPr>
            </w:pPr>
            <w:r w:rsidRPr="00AE118F">
              <w:rPr>
                <w:color w:val="000000"/>
              </w:rPr>
              <w:t>333414</w:t>
            </w:r>
          </w:p>
        </w:tc>
      </w:tr>
      <w:tr w:rsidR="00AD244E" w:rsidTr="00BE4EFB">
        <w:tc>
          <w:tcPr>
            <w:tcW w:w="5310" w:type="dxa"/>
            <w:tcBorders>
              <w:top w:val="single" w:sz="7" w:space="0" w:color="000000"/>
              <w:left w:val="single" w:sz="7" w:space="0" w:color="000000"/>
              <w:bottom w:val="single" w:sz="6" w:space="0" w:color="FFFFFF"/>
              <w:right w:val="single" w:sz="6" w:space="0" w:color="FFFFFF"/>
            </w:tcBorders>
          </w:tcPr>
          <w:p w:rsidR="00AD244E" w:rsidRPr="00BB4A3D" w:rsidRDefault="00AD244E" w:rsidP="004404BE">
            <w:pPr>
              <w:spacing w:line="120" w:lineRule="exact"/>
              <w:rPr>
                <w:color w:val="000000"/>
              </w:rPr>
            </w:pPr>
          </w:p>
          <w:p w:rsidR="00AD244E" w:rsidRPr="00BB4A3D" w:rsidRDefault="00AD244E" w:rsidP="00AD244E">
            <w:pPr>
              <w:pBdr>
                <w:top w:val="single" w:sz="6" w:space="0" w:color="FFFFFF"/>
                <w:left w:val="single" w:sz="6" w:space="0" w:color="FFFFFF"/>
                <w:bottom w:val="single" w:sz="6" w:space="0" w:color="FFFFFF"/>
                <w:right w:val="single" w:sz="6" w:space="0" w:color="FFFFFF"/>
              </w:pBdr>
              <w:spacing w:after="54"/>
              <w:rPr>
                <w:color w:val="000000"/>
              </w:rPr>
            </w:pPr>
            <w:r w:rsidRPr="00BB4A3D">
              <w:rPr>
                <w:color w:val="000000"/>
              </w:rPr>
              <w:t>Household Cooking Appliance Manufacturing</w:t>
            </w:r>
          </w:p>
        </w:tc>
        <w:tc>
          <w:tcPr>
            <w:tcW w:w="1710" w:type="dxa"/>
            <w:tcBorders>
              <w:top w:val="single" w:sz="7" w:space="0" w:color="000000"/>
              <w:left w:val="single" w:sz="7" w:space="0" w:color="000000"/>
              <w:bottom w:val="single" w:sz="6" w:space="0" w:color="FFFFFF"/>
              <w:right w:val="single" w:sz="6" w:space="0" w:color="FFFFFF"/>
            </w:tcBorders>
          </w:tcPr>
          <w:p w:rsidR="00AD244E" w:rsidRPr="00BB4A3D" w:rsidRDefault="00AD244E" w:rsidP="004404BE">
            <w:pPr>
              <w:spacing w:line="120" w:lineRule="exact"/>
              <w:jc w:val="center"/>
              <w:rPr>
                <w:color w:val="000000"/>
              </w:rPr>
            </w:pPr>
          </w:p>
          <w:p w:rsidR="00AD244E" w:rsidRPr="00BB4A3D" w:rsidRDefault="00AD244E" w:rsidP="00AD244E">
            <w:pPr>
              <w:pBdr>
                <w:top w:val="single" w:sz="6" w:space="0" w:color="FFFFFF"/>
                <w:left w:val="single" w:sz="6" w:space="0" w:color="FFFFFF"/>
                <w:bottom w:val="single" w:sz="6" w:space="0" w:color="FFFFFF"/>
                <w:right w:val="single" w:sz="6" w:space="0" w:color="FFFFFF"/>
              </w:pBdr>
              <w:spacing w:after="54"/>
              <w:jc w:val="center"/>
              <w:rPr>
                <w:color w:val="000000"/>
              </w:rPr>
            </w:pPr>
            <w:r w:rsidRPr="00BB4A3D">
              <w:rPr>
                <w:color w:val="000000"/>
              </w:rPr>
              <w:t>3631</w:t>
            </w:r>
          </w:p>
        </w:tc>
        <w:tc>
          <w:tcPr>
            <w:tcW w:w="1800" w:type="dxa"/>
            <w:tcBorders>
              <w:top w:val="single" w:sz="7" w:space="0" w:color="000000"/>
              <w:left w:val="single" w:sz="7" w:space="0" w:color="000000"/>
              <w:bottom w:val="single" w:sz="6" w:space="0" w:color="FFFFFF"/>
              <w:right w:val="single" w:sz="7" w:space="0" w:color="000000"/>
            </w:tcBorders>
          </w:tcPr>
          <w:p w:rsidR="00AD244E" w:rsidRPr="00BB4A3D" w:rsidRDefault="00AD244E" w:rsidP="004404BE">
            <w:pPr>
              <w:spacing w:line="120" w:lineRule="exact"/>
              <w:jc w:val="center"/>
              <w:rPr>
                <w:color w:val="000000"/>
              </w:rPr>
            </w:pPr>
          </w:p>
          <w:p w:rsidR="00AD244E" w:rsidRPr="00BB4A3D" w:rsidRDefault="00AD244E" w:rsidP="00AD244E">
            <w:pPr>
              <w:pBdr>
                <w:top w:val="single" w:sz="6" w:space="0" w:color="FFFFFF"/>
                <w:left w:val="single" w:sz="6" w:space="0" w:color="FFFFFF"/>
                <w:bottom w:val="single" w:sz="6" w:space="0" w:color="FFFFFF"/>
                <w:right w:val="single" w:sz="6" w:space="0" w:color="FFFFFF"/>
              </w:pBdr>
              <w:spacing w:after="54"/>
              <w:jc w:val="center"/>
              <w:rPr>
                <w:color w:val="000000"/>
              </w:rPr>
            </w:pPr>
            <w:r w:rsidRPr="00BB4A3D">
              <w:rPr>
                <w:color w:val="000000"/>
              </w:rPr>
              <w:t>335221</w:t>
            </w:r>
          </w:p>
        </w:tc>
      </w:tr>
      <w:tr w:rsidR="00CA4CD6" w:rsidTr="00BE4EFB">
        <w:tc>
          <w:tcPr>
            <w:tcW w:w="5310" w:type="dxa"/>
            <w:tcBorders>
              <w:top w:val="single" w:sz="7" w:space="0" w:color="000000"/>
              <w:left w:val="single" w:sz="7" w:space="0" w:color="000000"/>
              <w:bottom w:val="single" w:sz="7" w:space="0" w:color="000000"/>
              <w:right w:val="single" w:sz="6" w:space="0" w:color="FFFFFF"/>
            </w:tcBorders>
          </w:tcPr>
          <w:p w:rsidR="00CA4CD6" w:rsidRDefault="00CA4CD6">
            <w:pPr>
              <w:spacing w:line="120" w:lineRule="exact"/>
              <w:rPr>
                <w:color w:val="000000"/>
              </w:rPr>
            </w:pPr>
          </w:p>
          <w:p w:rsidR="00CA4CD6" w:rsidRDefault="002B2D0B">
            <w:pPr>
              <w:pBdr>
                <w:top w:val="single" w:sz="6" w:space="0" w:color="FFFFFF"/>
                <w:left w:val="single" w:sz="6" w:space="0" w:color="FFFFFF"/>
                <w:bottom w:val="single" w:sz="6" w:space="0" w:color="FFFFFF"/>
                <w:right w:val="single" w:sz="6" w:space="0" w:color="FFFFFF"/>
              </w:pBdr>
              <w:spacing w:after="73"/>
              <w:rPr>
                <w:color w:val="000000"/>
              </w:rPr>
            </w:pPr>
            <w:r>
              <w:rPr>
                <w:color w:val="000000"/>
              </w:rPr>
              <w:t>Testing Laboratories</w:t>
            </w:r>
          </w:p>
        </w:tc>
        <w:tc>
          <w:tcPr>
            <w:tcW w:w="1710" w:type="dxa"/>
            <w:tcBorders>
              <w:top w:val="single" w:sz="7" w:space="0" w:color="000000"/>
              <w:left w:val="single" w:sz="7" w:space="0" w:color="000000"/>
              <w:bottom w:val="single" w:sz="7" w:space="0" w:color="000000"/>
              <w:right w:val="single" w:sz="6" w:space="0" w:color="FFFFFF"/>
            </w:tcBorders>
          </w:tcPr>
          <w:p w:rsidR="00CA4CD6" w:rsidRDefault="00CA4CD6">
            <w:pPr>
              <w:spacing w:line="120" w:lineRule="exact"/>
              <w:rPr>
                <w:color w:val="000000"/>
              </w:rPr>
            </w:pPr>
          </w:p>
          <w:p w:rsidR="00CA4CD6" w:rsidRDefault="002B2D0B" w:rsidP="002B2D0B">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8734</w:t>
            </w:r>
          </w:p>
        </w:tc>
        <w:tc>
          <w:tcPr>
            <w:tcW w:w="180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2B2D0B" w:rsidP="002B2D0B">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541380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4(b</w:t>
      </w:r>
      <w:proofErr w:type="gramStart"/>
      <w:r>
        <w:rPr>
          <w:b/>
          <w:bCs/>
          <w:color w:val="000000"/>
        </w:rPr>
        <w:t>)  Information</w:t>
      </w:r>
      <w:proofErr w:type="gramEnd"/>
      <w:r>
        <w:rPr>
          <w:b/>
          <w:bCs/>
          <w:color w:val="000000"/>
        </w:rPr>
        <w:t xml:space="preserve"> Requeste</w:t>
      </w:r>
      <w:r w:rsidR="00E41EAC">
        <w:rPr>
          <w:b/>
          <w:bCs/>
          <w:color w:val="000000"/>
        </w:rPr>
        <w:t>d</w:t>
      </w:r>
    </w:p>
    <w:p w:rsidR="00CD0098" w:rsidRDefault="00CD0098">
      <w:pPr>
        <w:pBdr>
          <w:top w:val="single" w:sz="6" w:space="0" w:color="FFFFFF"/>
          <w:left w:val="single" w:sz="6" w:space="0" w:color="FFFFFF"/>
          <w:bottom w:val="single" w:sz="6" w:space="0" w:color="FFFFFF"/>
          <w:right w:val="single" w:sz="6" w:space="0" w:color="FFFFFF"/>
        </w:pBdr>
        <w:ind w:firstLine="720"/>
        <w:rPr>
          <w:b/>
          <w:bCs/>
          <w:color w:val="000000"/>
        </w:rPr>
      </w:pPr>
    </w:p>
    <w:p w:rsidR="00CD0098" w:rsidRPr="00CD0098" w:rsidRDefault="00CD0098">
      <w:pPr>
        <w:pBdr>
          <w:top w:val="single" w:sz="6" w:space="0" w:color="FFFFFF"/>
          <w:left w:val="single" w:sz="6" w:space="0" w:color="FFFFFF"/>
          <w:bottom w:val="single" w:sz="6" w:space="0" w:color="FFFFFF"/>
          <w:right w:val="single" w:sz="6" w:space="0" w:color="FFFFFF"/>
        </w:pBdr>
        <w:ind w:firstLine="720"/>
        <w:rPr>
          <w:color w:val="000000"/>
        </w:rPr>
      </w:pPr>
      <w:r w:rsidRPr="00CD0098">
        <w:rPr>
          <w:bCs/>
          <w:color w:val="000000"/>
        </w:rPr>
        <w:t>None of these reporting or recordkeeping requirements violate any of the regulations established by OMB at 5 CFR part 1320, section 1320.5.</w:t>
      </w:r>
    </w:p>
    <w:p w:rsidR="00CA4CD6" w:rsidRPr="00CD0098"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C0141" w:rsidRDefault="00817E8B" w:rsidP="005C0141">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w:t>
      </w:r>
      <w:r w:rsidR="00CA4CD6" w:rsidRPr="00AB414C">
        <w:t xml:space="preserve">or reported </w:t>
      </w:r>
      <w:r w:rsidRPr="00AB414C">
        <w:t>is</w:t>
      </w:r>
      <w:r w:rsidR="00CA4CD6" w:rsidRPr="00AB414C">
        <w:t xml:space="preserve"> required by</w:t>
      </w:r>
      <w:r w:rsidR="00E41EAC" w:rsidRPr="00AB414C">
        <w:t xml:space="preserve"> the NSPS for New Residential Wood Heaters (40 CFR </w:t>
      </w:r>
      <w:r w:rsidR="00407BDC">
        <w:t>P</w:t>
      </w:r>
      <w:r w:rsidR="00E41EAC" w:rsidRPr="00AB414C">
        <w:t xml:space="preserve">art 60, </w:t>
      </w:r>
      <w:r w:rsidR="00407BDC">
        <w:t>S</w:t>
      </w:r>
      <w:r w:rsidR="00E41EAC" w:rsidRPr="00AB414C">
        <w:t>ubpart AAA).</w:t>
      </w:r>
    </w:p>
    <w:p w:rsidR="005C0141" w:rsidRDefault="005C0141" w:rsidP="005C0141">
      <w:pPr>
        <w:pBdr>
          <w:top w:val="single" w:sz="6" w:space="0" w:color="FFFFFF"/>
          <w:left w:val="single" w:sz="6" w:space="0" w:color="FFFFFF"/>
          <w:bottom w:val="single" w:sz="6" w:space="0" w:color="FFFFFF"/>
          <w:right w:val="single" w:sz="6" w:space="0" w:color="FFFFFF"/>
        </w:pBdr>
        <w:ind w:firstLine="720"/>
      </w:pPr>
    </w:p>
    <w:p w:rsidR="005C0141" w:rsidRDefault="00407BDC" w:rsidP="005C0141">
      <w:pPr>
        <w:pBdr>
          <w:top w:val="single" w:sz="6" w:space="0" w:color="FFFFFF"/>
          <w:left w:val="single" w:sz="6" w:space="0" w:color="FFFFFF"/>
          <w:bottom w:val="single" w:sz="6" w:space="0" w:color="FFFFFF"/>
          <w:right w:val="single" w:sz="6" w:space="0" w:color="FFFFFF"/>
        </w:pBdr>
        <w:ind w:firstLine="720"/>
      </w:pPr>
      <w:r>
        <w:t xml:space="preserve">A source must make the following reports: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7380"/>
        <w:gridCol w:w="1980"/>
      </w:tblGrid>
      <w:tr w:rsidR="005C0141" w:rsidTr="004404BE">
        <w:trPr>
          <w:cantSplit/>
          <w:tblHeader/>
          <w:jc w:val="center"/>
        </w:trPr>
        <w:tc>
          <w:tcPr>
            <w:tcW w:w="9360" w:type="dxa"/>
            <w:gridSpan w:val="2"/>
            <w:vAlign w:val="center"/>
          </w:tcPr>
          <w:p w:rsidR="005C0141" w:rsidRDefault="005C0141" w:rsidP="004404BE">
            <w:pPr>
              <w:spacing w:after="58"/>
              <w:jc w:val="center"/>
              <w:rPr>
                <w:b/>
              </w:rPr>
            </w:pPr>
            <w:r>
              <w:rPr>
                <w:b/>
              </w:rPr>
              <w:t>Notifications</w:t>
            </w:r>
          </w:p>
        </w:tc>
      </w:tr>
      <w:tr w:rsidR="005C0141" w:rsidTr="004404BE">
        <w:trPr>
          <w:cantSplit/>
          <w:jc w:val="center"/>
        </w:trPr>
        <w:tc>
          <w:tcPr>
            <w:tcW w:w="7380" w:type="dxa"/>
          </w:tcPr>
          <w:p w:rsidR="005C0141" w:rsidRDefault="005C0141" w:rsidP="005C0141">
            <w:pPr>
              <w:spacing w:after="58"/>
            </w:pPr>
            <w:r>
              <w:t xml:space="preserve">The reporting requirements for the NSPS were uniquely designed for the manufacturers, testing laboratories, and retailers/distributors of new residential wood heaters.  A special table is attached that describes the requirements in detail.  See </w:t>
            </w:r>
            <w:r w:rsidR="00257121">
              <w:t xml:space="preserve">below </w:t>
            </w:r>
            <w:r>
              <w:t xml:space="preserve">Table A: Respondent Reporting and Recordkeeping, NSPS for New Residential Wood Heaters (40 CFR </w:t>
            </w:r>
            <w:proofErr w:type="gramStart"/>
            <w:r>
              <w:t>Part</w:t>
            </w:r>
            <w:proofErr w:type="gramEnd"/>
            <w:r>
              <w:t xml:space="preserve"> 60, Subpart AAA) (Renewal).</w:t>
            </w:r>
          </w:p>
        </w:tc>
        <w:tc>
          <w:tcPr>
            <w:tcW w:w="1980" w:type="dxa"/>
          </w:tcPr>
          <w:p w:rsidR="005C0141" w:rsidRDefault="005C0141" w:rsidP="005C0141">
            <w:pPr>
              <w:spacing w:after="58"/>
            </w:pPr>
            <w:r>
              <w:t>See Table A</w:t>
            </w:r>
          </w:p>
        </w:tc>
      </w:tr>
    </w:tbl>
    <w:p w:rsidR="005C0141" w:rsidRDefault="005C0141" w:rsidP="005C0141">
      <w:pPr>
        <w:pBdr>
          <w:top w:val="single" w:sz="6" w:space="0" w:color="FFFFFF"/>
          <w:left w:val="single" w:sz="6" w:space="0" w:color="FFFFFF"/>
          <w:bottom w:val="single" w:sz="6" w:space="0" w:color="FFFFFF"/>
          <w:right w:val="single" w:sz="6" w:space="0" w:color="FFFFFF"/>
        </w:pBdr>
        <w:rPr>
          <w:b/>
          <w:bCs/>
          <w:color w:val="000000"/>
        </w:rPr>
      </w:pPr>
    </w:p>
    <w:p w:rsidR="005C0141" w:rsidRDefault="005C0141" w:rsidP="005C0141">
      <w:pPr>
        <w:ind w:firstLine="720"/>
      </w:pPr>
      <w:r>
        <w:t>A source must keep the following records:</w:t>
      </w:r>
    </w:p>
    <w:p w:rsidR="005C0141" w:rsidRDefault="005C0141" w:rsidP="005C0141"/>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7380"/>
        <w:gridCol w:w="1980"/>
      </w:tblGrid>
      <w:tr w:rsidR="005C0141" w:rsidTr="004404BE">
        <w:trPr>
          <w:cantSplit/>
          <w:tblHeader/>
          <w:jc w:val="center"/>
        </w:trPr>
        <w:tc>
          <w:tcPr>
            <w:tcW w:w="9360" w:type="dxa"/>
            <w:gridSpan w:val="2"/>
            <w:vAlign w:val="center"/>
          </w:tcPr>
          <w:p w:rsidR="005C0141" w:rsidRDefault="005C0141" w:rsidP="004404BE">
            <w:pPr>
              <w:spacing w:after="58"/>
              <w:jc w:val="center"/>
              <w:rPr>
                <w:b/>
              </w:rPr>
            </w:pPr>
            <w:r>
              <w:rPr>
                <w:b/>
              </w:rPr>
              <w:t xml:space="preserve">Recordkeeping </w:t>
            </w:r>
          </w:p>
        </w:tc>
      </w:tr>
      <w:tr w:rsidR="005C0141" w:rsidTr="004404BE">
        <w:trPr>
          <w:cantSplit/>
          <w:jc w:val="center"/>
        </w:trPr>
        <w:tc>
          <w:tcPr>
            <w:tcW w:w="7380" w:type="dxa"/>
          </w:tcPr>
          <w:p w:rsidR="005C0141" w:rsidRDefault="005C0141" w:rsidP="005C0141">
            <w:pPr>
              <w:spacing w:after="58"/>
            </w:pPr>
            <w:r>
              <w:t xml:space="preserve">The recordkeeping requirements for the NSPS were uniquely designed for the manufacturers, testing laboratories, and retailers/distributors of new residential wood heaters.  A special table is attached that describes the requirements in detail.  See </w:t>
            </w:r>
            <w:r w:rsidR="00257121">
              <w:t xml:space="preserve">below </w:t>
            </w:r>
            <w:r>
              <w:t xml:space="preserve">Table A: Respondent Reporting and Recordkeeping, NSPS for New Residential Wood Heaters (40 CFR </w:t>
            </w:r>
            <w:proofErr w:type="gramStart"/>
            <w:r>
              <w:t>Part</w:t>
            </w:r>
            <w:proofErr w:type="gramEnd"/>
            <w:r>
              <w:t xml:space="preserve"> 60, Subpart AAA) (Renewal).</w:t>
            </w:r>
          </w:p>
        </w:tc>
        <w:tc>
          <w:tcPr>
            <w:tcW w:w="1980" w:type="dxa"/>
          </w:tcPr>
          <w:p w:rsidR="005C0141" w:rsidRDefault="005C0141" w:rsidP="005C0141">
            <w:pPr>
              <w:spacing w:after="58"/>
            </w:pPr>
            <w:r>
              <w:t>See Table A</w:t>
            </w:r>
          </w:p>
        </w:tc>
      </w:tr>
    </w:tbl>
    <w:p w:rsidR="005C0141" w:rsidRDefault="005C0141" w:rsidP="005C0141">
      <w:pPr>
        <w:outlineLvl w:val="0"/>
        <w:rPr>
          <w:u w:val="single"/>
        </w:rPr>
      </w:pPr>
    </w:p>
    <w:p w:rsidR="005C0141" w:rsidRDefault="005C0141" w:rsidP="005C0141">
      <w:pPr>
        <w:outlineLvl w:val="0"/>
        <w:rPr>
          <w:u w:val="single"/>
        </w:rPr>
      </w:pPr>
      <w:r>
        <w:rPr>
          <w:u w:val="single"/>
        </w:rPr>
        <w:t>Electronic Reporting</w:t>
      </w:r>
    </w:p>
    <w:p w:rsidR="005C0141" w:rsidRDefault="005C0141" w:rsidP="005C0141">
      <w:pPr>
        <w:outlineLvl w:val="0"/>
        <w:rPr>
          <w:u w:val="single"/>
        </w:rPr>
      </w:pPr>
    </w:p>
    <w:p w:rsidR="005C0141" w:rsidRDefault="005C0141" w:rsidP="001F7BA9">
      <w:pPr>
        <w:ind w:firstLine="720"/>
      </w:pPr>
      <w:r>
        <w:t>No special automated, mechanical, or technical collection techniques are used to collect information.</w:t>
      </w:r>
    </w:p>
    <w:p w:rsidR="005C0141" w:rsidRDefault="005C0141" w:rsidP="00101FC3">
      <w:pPr>
        <w:widowControl/>
        <w:ind w:firstLine="720"/>
      </w:pPr>
      <w:r>
        <w:lastRenderedPageBreak/>
        <w:t xml:space="preserve">The reports submitted by the manufacturer to EPA either are very voluminous (e.g., the application for model line certificate) or </w:t>
      </w:r>
      <w:r w:rsidR="00E155B2">
        <w:t xml:space="preserve">are </w:t>
      </w:r>
      <w:r>
        <w:t>performed infrequently.  Therefore, the electronic submission of such reports is not considered economically viable.</w:t>
      </w:r>
    </w:p>
    <w:p w:rsidR="005C0141" w:rsidRDefault="005C0141">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E155B2" w:rsidRDefault="00E155B2" w:rsidP="00E155B2">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E155B2" w:rsidTr="004404BE">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E155B2" w:rsidRDefault="00E155B2" w:rsidP="004404BE">
            <w:pPr>
              <w:spacing w:line="120" w:lineRule="exact"/>
              <w:rPr>
                <w:color w:val="000000"/>
              </w:rPr>
            </w:pPr>
          </w:p>
          <w:p w:rsidR="00E155B2" w:rsidRDefault="00E155B2" w:rsidP="004404BE">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E155B2" w:rsidTr="004404BE">
        <w:trPr>
          <w:jc w:val="center"/>
        </w:trPr>
        <w:tc>
          <w:tcPr>
            <w:tcW w:w="9360" w:type="dxa"/>
            <w:tcBorders>
              <w:top w:val="single" w:sz="7" w:space="0" w:color="000000"/>
              <w:left w:val="single" w:sz="7" w:space="0" w:color="000000"/>
              <w:bottom w:val="single" w:sz="6" w:space="0" w:color="FFFFFF"/>
              <w:right w:val="single" w:sz="7" w:space="0" w:color="000000"/>
            </w:tcBorders>
          </w:tcPr>
          <w:p w:rsidR="00E155B2" w:rsidRDefault="00E155B2" w:rsidP="004404BE">
            <w:pPr>
              <w:spacing w:line="120" w:lineRule="exact"/>
              <w:rPr>
                <w:b/>
                <w:bCs/>
                <w:color w:val="000000"/>
              </w:rPr>
            </w:pPr>
          </w:p>
          <w:p w:rsidR="00E155B2" w:rsidRDefault="00E155B2" w:rsidP="004404BE">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E155B2" w:rsidTr="004404BE">
        <w:trPr>
          <w:jc w:val="center"/>
        </w:trPr>
        <w:tc>
          <w:tcPr>
            <w:tcW w:w="9360" w:type="dxa"/>
            <w:tcBorders>
              <w:top w:val="single" w:sz="7" w:space="0" w:color="000000"/>
              <w:left w:val="single" w:sz="7" w:space="0" w:color="000000"/>
              <w:bottom w:val="single" w:sz="6" w:space="0" w:color="FFFFFF"/>
              <w:right w:val="single" w:sz="7" w:space="0" w:color="000000"/>
            </w:tcBorders>
          </w:tcPr>
          <w:p w:rsidR="00E155B2" w:rsidRDefault="00E155B2" w:rsidP="004404BE">
            <w:pPr>
              <w:spacing w:line="120" w:lineRule="exact"/>
              <w:rPr>
                <w:b/>
                <w:bCs/>
                <w:color w:val="000000"/>
              </w:rPr>
            </w:pPr>
          </w:p>
          <w:p w:rsidR="00E155B2" w:rsidRDefault="00E155B2" w:rsidP="004404BE">
            <w:pPr>
              <w:pBdr>
                <w:top w:val="single" w:sz="6" w:space="0" w:color="FFFFFF"/>
                <w:left w:val="single" w:sz="6" w:space="0" w:color="FFFFFF"/>
                <w:bottom w:val="single" w:sz="6" w:space="0" w:color="FFFFFF"/>
                <w:right w:val="single" w:sz="6" w:space="0" w:color="FFFFFF"/>
              </w:pBdr>
              <w:spacing w:after="55"/>
              <w:rPr>
                <w:color w:val="000000"/>
              </w:rPr>
            </w:pPr>
            <w:r w:rsidRPr="00E155B2">
              <w:rPr>
                <w:color w:val="000000"/>
              </w:rPr>
              <w:t>Manufacturers must obtain a certificate of compliance for each model line of wood heater to be manufactured or sold, and conduct quality assurance activities.</w:t>
            </w:r>
          </w:p>
        </w:tc>
      </w:tr>
      <w:tr w:rsidR="00E155B2" w:rsidTr="004404BE">
        <w:trPr>
          <w:jc w:val="center"/>
        </w:trPr>
        <w:tc>
          <w:tcPr>
            <w:tcW w:w="9360" w:type="dxa"/>
            <w:tcBorders>
              <w:top w:val="single" w:sz="7" w:space="0" w:color="000000"/>
              <w:left w:val="single" w:sz="7" w:space="0" w:color="000000"/>
              <w:bottom w:val="single" w:sz="6" w:space="0" w:color="FFFFFF"/>
              <w:right w:val="single" w:sz="7" w:space="0" w:color="000000"/>
            </w:tcBorders>
          </w:tcPr>
          <w:p w:rsidR="00E155B2" w:rsidRDefault="00E155B2" w:rsidP="004404BE">
            <w:pPr>
              <w:spacing w:line="120" w:lineRule="exact"/>
              <w:rPr>
                <w:color w:val="000000"/>
              </w:rPr>
            </w:pPr>
          </w:p>
          <w:p w:rsidR="00E155B2" w:rsidRDefault="00297FAF" w:rsidP="00297FAF">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the appropriate equipment and demonstrate their proficiency at performing the required test (emission, burn rate, and air-to-fuel ratio).</w:t>
            </w:r>
          </w:p>
        </w:tc>
      </w:tr>
      <w:tr w:rsidR="00297FAF" w:rsidTr="004404BE">
        <w:trPr>
          <w:jc w:val="center"/>
        </w:trPr>
        <w:tc>
          <w:tcPr>
            <w:tcW w:w="9360" w:type="dxa"/>
            <w:tcBorders>
              <w:top w:val="single" w:sz="7" w:space="0" w:color="000000"/>
              <w:left w:val="single" w:sz="7" w:space="0" w:color="000000"/>
              <w:bottom w:val="single" w:sz="6" w:space="0" w:color="FFFFFF"/>
              <w:right w:val="single" w:sz="7" w:space="0" w:color="000000"/>
            </w:tcBorders>
          </w:tcPr>
          <w:p w:rsidR="00297FAF" w:rsidRDefault="00297FAF" w:rsidP="004404BE">
            <w:pPr>
              <w:spacing w:line="120" w:lineRule="exact"/>
              <w:rPr>
                <w:color w:val="000000"/>
              </w:rPr>
            </w:pPr>
          </w:p>
          <w:p w:rsidR="00297FAF" w:rsidRDefault="00297FAF" w:rsidP="00297FAF">
            <w:pPr>
              <w:pBdr>
                <w:top w:val="single" w:sz="6" w:space="0" w:color="FFFFFF"/>
                <w:left w:val="single" w:sz="6" w:space="0" w:color="FFFFFF"/>
                <w:bottom w:val="single" w:sz="6" w:space="0" w:color="FFFFFF"/>
                <w:right w:val="single" w:sz="6" w:space="0" w:color="FFFFFF"/>
              </w:pBdr>
              <w:spacing w:after="55"/>
              <w:rPr>
                <w:color w:val="000000"/>
              </w:rPr>
            </w:pPr>
            <w:r w:rsidRPr="00297FAF">
              <w:rPr>
                <w:color w:val="000000"/>
              </w:rPr>
              <w:t>Retailers/distributors must maintain sale records of used wood heaters.</w:t>
            </w:r>
          </w:p>
        </w:tc>
      </w:tr>
      <w:tr w:rsidR="00E155B2" w:rsidTr="004404BE">
        <w:trPr>
          <w:jc w:val="center"/>
        </w:trPr>
        <w:tc>
          <w:tcPr>
            <w:tcW w:w="9360" w:type="dxa"/>
            <w:tcBorders>
              <w:top w:val="single" w:sz="7" w:space="0" w:color="000000"/>
              <w:left w:val="single" w:sz="7" w:space="0" w:color="000000"/>
              <w:bottom w:val="single" w:sz="6" w:space="0" w:color="FFFFFF"/>
              <w:right w:val="single" w:sz="7" w:space="0" w:color="000000"/>
            </w:tcBorders>
          </w:tcPr>
          <w:p w:rsidR="00E155B2" w:rsidRDefault="00E155B2" w:rsidP="004404BE">
            <w:pPr>
              <w:spacing w:line="120" w:lineRule="exact"/>
              <w:rPr>
                <w:color w:val="000000"/>
              </w:rPr>
            </w:pPr>
          </w:p>
          <w:p w:rsidR="00E155B2" w:rsidRDefault="00E155B2" w:rsidP="004404BE">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E155B2" w:rsidTr="004404BE">
        <w:trPr>
          <w:jc w:val="center"/>
        </w:trPr>
        <w:tc>
          <w:tcPr>
            <w:tcW w:w="9360" w:type="dxa"/>
            <w:tcBorders>
              <w:top w:val="single" w:sz="7" w:space="0" w:color="000000"/>
              <w:left w:val="single" w:sz="7" w:space="0" w:color="000000"/>
              <w:bottom w:val="single" w:sz="6" w:space="0" w:color="FFFFFF"/>
              <w:right w:val="single" w:sz="7" w:space="0" w:color="000000"/>
            </w:tcBorders>
          </w:tcPr>
          <w:p w:rsidR="00E155B2" w:rsidRDefault="00E155B2" w:rsidP="004404BE">
            <w:pPr>
              <w:spacing w:line="120" w:lineRule="exact"/>
              <w:rPr>
                <w:color w:val="000000"/>
              </w:rPr>
            </w:pPr>
          </w:p>
          <w:p w:rsidR="00E155B2" w:rsidRDefault="00E155B2" w:rsidP="004404BE">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E155B2" w:rsidTr="004404BE">
        <w:trPr>
          <w:jc w:val="center"/>
        </w:trPr>
        <w:tc>
          <w:tcPr>
            <w:tcW w:w="9360" w:type="dxa"/>
            <w:tcBorders>
              <w:top w:val="single" w:sz="7" w:space="0" w:color="000000"/>
              <w:left w:val="single" w:sz="7" w:space="0" w:color="000000"/>
              <w:bottom w:val="single" w:sz="6" w:space="0" w:color="FFFFFF"/>
              <w:right w:val="single" w:sz="7" w:space="0" w:color="000000"/>
            </w:tcBorders>
          </w:tcPr>
          <w:p w:rsidR="00E155B2" w:rsidRDefault="00E155B2" w:rsidP="004404BE">
            <w:pPr>
              <w:spacing w:line="120" w:lineRule="exact"/>
              <w:rPr>
                <w:color w:val="000000"/>
              </w:rPr>
            </w:pPr>
          </w:p>
          <w:p w:rsidR="00E155B2" w:rsidRDefault="00E155B2" w:rsidP="004404BE">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E155B2" w:rsidTr="004404BE">
        <w:trPr>
          <w:jc w:val="center"/>
        </w:trPr>
        <w:tc>
          <w:tcPr>
            <w:tcW w:w="9360" w:type="dxa"/>
            <w:tcBorders>
              <w:top w:val="single" w:sz="7" w:space="0" w:color="000000"/>
              <w:left w:val="single" w:sz="7" w:space="0" w:color="000000"/>
              <w:bottom w:val="single" w:sz="6" w:space="0" w:color="FFFFFF"/>
              <w:right w:val="single" w:sz="7" w:space="0" w:color="000000"/>
            </w:tcBorders>
          </w:tcPr>
          <w:p w:rsidR="00E155B2" w:rsidRDefault="00E155B2" w:rsidP="004404BE">
            <w:pPr>
              <w:spacing w:line="120" w:lineRule="exact"/>
              <w:rPr>
                <w:color w:val="000000"/>
              </w:rPr>
            </w:pPr>
          </w:p>
          <w:p w:rsidR="00E155B2" w:rsidRDefault="00E155B2" w:rsidP="004404BE">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E155B2" w:rsidTr="004404BE">
        <w:trPr>
          <w:jc w:val="center"/>
        </w:trPr>
        <w:tc>
          <w:tcPr>
            <w:tcW w:w="9360" w:type="dxa"/>
            <w:tcBorders>
              <w:top w:val="single" w:sz="7" w:space="0" w:color="000000"/>
              <w:left w:val="single" w:sz="7" w:space="0" w:color="000000"/>
              <w:bottom w:val="single" w:sz="6" w:space="0" w:color="FFFFFF"/>
              <w:right w:val="single" w:sz="7" w:space="0" w:color="000000"/>
            </w:tcBorders>
          </w:tcPr>
          <w:p w:rsidR="00E155B2" w:rsidRDefault="00E155B2" w:rsidP="004404BE">
            <w:pPr>
              <w:spacing w:line="120" w:lineRule="exact"/>
              <w:rPr>
                <w:color w:val="000000"/>
              </w:rPr>
            </w:pPr>
          </w:p>
          <w:p w:rsidR="00E155B2" w:rsidRDefault="00E155B2" w:rsidP="004404BE">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297FAF" w:rsidTr="004404BE">
        <w:trPr>
          <w:jc w:val="center"/>
        </w:trPr>
        <w:tc>
          <w:tcPr>
            <w:tcW w:w="9360" w:type="dxa"/>
            <w:tcBorders>
              <w:top w:val="single" w:sz="7" w:space="0" w:color="000000"/>
              <w:left w:val="single" w:sz="7" w:space="0" w:color="000000"/>
              <w:bottom w:val="single" w:sz="6" w:space="0" w:color="FFFFFF"/>
              <w:right w:val="single" w:sz="7" w:space="0" w:color="000000"/>
            </w:tcBorders>
          </w:tcPr>
          <w:p w:rsidR="00297FAF" w:rsidRDefault="00297FAF" w:rsidP="00297FAF">
            <w:pPr>
              <w:keepNext/>
              <w:keepLines/>
              <w:spacing w:line="120" w:lineRule="exact"/>
              <w:rPr>
                <w:color w:val="000000"/>
              </w:rPr>
            </w:pPr>
          </w:p>
          <w:p w:rsidR="00297FAF" w:rsidRDefault="00297FAF" w:rsidP="00297FAF">
            <w:pPr>
              <w:keepNext/>
              <w:keepLines/>
              <w:pBdr>
                <w:top w:val="single" w:sz="6" w:space="0" w:color="FFFFFF"/>
                <w:left w:val="single" w:sz="6" w:space="0" w:color="FFFFFF"/>
                <w:bottom w:val="single" w:sz="6" w:space="0" w:color="FFFFFF"/>
                <w:right w:val="single" w:sz="6" w:space="0" w:color="FFFFFF"/>
              </w:pBdr>
              <w:spacing w:after="55"/>
              <w:rPr>
                <w:color w:val="000000"/>
              </w:rPr>
            </w:pPr>
            <w:r w:rsidRPr="00297FAF">
              <w:rPr>
                <w:color w:val="000000"/>
              </w:rPr>
              <w:t>Adjust the existing ways to comply with any previously applicable instructions and requirements.</w:t>
            </w:r>
          </w:p>
        </w:tc>
      </w:tr>
      <w:tr w:rsidR="00E155B2" w:rsidTr="004404BE">
        <w:trPr>
          <w:jc w:val="center"/>
        </w:trPr>
        <w:tc>
          <w:tcPr>
            <w:tcW w:w="9360" w:type="dxa"/>
            <w:tcBorders>
              <w:top w:val="single" w:sz="7" w:space="0" w:color="000000"/>
              <w:left w:val="single" w:sz="7" w:space="0" w:color="000000"/>
              <w:bottom w:val="single" w:sz="6" w:space="0" w:color="FFFFFF"/>
              <w:right w:val="single" w:sz="7" w:space="0" w:color="000000"/>
            </w:tcBorders>
          </w:tcPr>
          <w:p w:rsidR="00E155B2" w:rsidRDefault="00E155B2" w:rsidP="004404BE">
            <w:pPr>
              <w:spacing w:line="120" w:lineRule="exact"/>
              <w:rPr>
                <w:color w:val="000000"/>
              </w:rPr>
            </w:pPr>
          </w:p>
          <w:p w:rsidR="00E155B2" w:rsidRDefault="00E155B2" w:rsidP="004404BE">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E155B2" w:rsidTr="004404BE">
        <w:trPr>
          <w:jc w:val="center"/>
        </w:trPr>
        <w:tc>
          <w:tcPr>
            <w:tcW w:w="9360" w:type="dxa"/>
            <w:tcBorders>
              <w:top w:val="single" w:sz="7" w:space="0" w:color="000000"/>
              <w:left w:val="single" w:sz="7" w:space="0" w:color="000000"/>
              <w:bottom w:val="single" w:sz="7" w:space="0" w:color="000000"/>
              <w:right w:val="single" w:sz="7" w:space="0" w:color="000000"/>
            </w:tcBorders>
          </w:tcPr>
          <w:p w:rsidR="00E155B2" w:rsidRDefault="00E155B2" w:rsidP="004404BE">
            <w:pPr>
              <w:spacing w:line="120" w:lineRule="exact"/>
              <w:rPr>
                <w:color w:val="000000"/>
              </w:rPr>
            </w:pPr>
          </w:p>
          <w:p w:rsidR="00E155B2" w:rsidRDefault="00E155B2" w:rsidP="004404BE">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E155B2" w:rsidRDefault="00E155B2" w:rsidP="00E155B2">
      <w:pPr>
        <w:pBdr>
          <w:top w:val="single" w:sz="6" w:space="0" w:color="FFFFFF"/>
          <w:left w:val="single" w:sz="6" w:space="0" w:color="FFFFFF"/>
          <w:bottom w:val="single" w:sz="6" w:space="0" w:color="FFFFFF"/>
          <w:right w:val="single" w:sz="6" w:space="0" w:color="FFFFFF"/>
        </w:pBdr>
      </w:pPr>
    </w:p>
    <w:p w:rsidR="00124E74" w:rsidRDefault="00064373" w:rsidP="00124E74">
      <w:pPr>
        <w:pBdr>
          <w:top w:val="single" w:sz="6" w:space="0" w:color="FFFFFF"/>
          <w:left w:val="single" w:sz="6" w:space="0" w:color="FFFFFF"/>
          <w:bottom w:val="single" w:sz="6" w:space="0" w:color="FFFFFF"/>
          <w:right w:val="single" w:sz="6" w:space="0" w:color="FFFFFF"/>
        </w:pBdr>
      </w:pPr>
      <w:r>
        <w:tab/>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124E74" w:rsidRDefault="00124E74" w:rsidP="00124E74">
      <w:pPr>
        <w:pBdr>
          <w:top w:val="single" w:sz="6" w:space="0" w:color="FFFFFF"/>
          <w:left w:val="single" w:sz="6" w:space="0" w:color="FFFFFF"/>
          <w:bottom w:val="single" w:sz="6" w:space="0" w:color="FFFFFF"/>
          <w:right w:val="single" w:sz="6" w:space="0" w:color="FFFFFF"/>
        </w:pBdr>
      </w:pPr>
    </w:p>
    <w:p w:rsidR="00EA7C4A" w:rsidRDefault="00EA7C4A" w:rsidP="00545108">
      <w:pPr>
        <w:pBdr>
          <w:top w:val="single" w:sz="6" w:space="0" w:color="FFFFFF"/>
          <w:left w:val="single" w:sz="6" w:space="0" w:color="FFFFFF"/>
          <w:bottom w:val="single" w:sz="6" w:space="0" w:color="FFFFFF"/>
          <w:right w:val="single" w:sz="6" w:space="0" w:color="FFFFFF"/>
        </w:pBdr>
        <w:rPr>
          <w:b/>
          <w:bCs/>
          <w:color w:val="000000"/>
        </w:rPr>
      </w:pPr>
    </w:p>
    <w:p w:rsidR="00EA7C4A" w:rsidRDefault="00EA7C4A" w:rsidP="00545108">
      <w:pPr>
        <w:pBdr>
          <w:top w:val="single" w:sz="6" w:space="0" w:color="FFFFFF"/>
          <w:left w:val="single" w:sz="6" w:space="0" w:color="FFFFFF"/>
          <w:bottom w:val="single" w:sz="6" w:space="0" w:color="FFFFFF"/>
          <w:right w:val="single" w:sz="6" w:space="0" w:color="FFFFFF"/>
        </w:pBdr>
        <w:rPr>
          <w:b/>
          <w:bCs/>
          <w:color w:val="000000"/>
        </w:rPr>
      </w:pPr>
    </w:p>
    <w:p w:rsidR="00EA7C4A" w:rsidRDefault="00EA7C4A" w:rsidP="00545108">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45108">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5.  The Information Collected:  Agency Activities, Collection Methodology, and Information Management</w:t>
      </w:r>
    </w:p>
    <w:p w:rsidR="00EA7C4A" w:rsidRDefault="00EA7C4A" w:rsidP="00101FC3">
      <w:pPr>
        <w:keepNext/>
        <w:keepLines/>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101FC3">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155B2" w:rsidRDefault="00E155B2" w:rsidP="00E155B2">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297FAF" w:rsidRDefault="00297FAF" w:rsidP="00297FAF">
      <w:pPr>
        <w:ind w:firstLine="720"/>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7380"/>
        <w:gridCol w:w="1980"/>
      </w:tblGrid>
      <w:tr w:rsidR="00297FAF" w:rsidTr="004404BE">
        <w:trPr>
          <w:cantSplit/>
          <w:tblHeader/>
          <w:jc w:val="center"/>
        </w:trPr>
        <w:tc>
          <w:tcPr>
            <w:tcW w:w="9360" w:type="dxa"/>
            <w:gridSpan w:val="2"/>
            <w:vAlign w:val="center"/>
          </w:tcPr>
          <w:p w:rsidR="00297FAF" w:rsidRDefault="00297FAF" w:rsidP="004404BE">
            <w:pPr>
              <w:spacing w:after="58"/>
              <w:jc w:val="center"/>
              <w:rPr>
                <w:b/>
              </w:rPr>
            </w:pPr>
            <w:r>
              <w:rPr>
                <w:b/>
              </w:rPr>
              <w:t>Agency Activities</w:t>
            </w:r>
          </w:p>
        </w:tc>
      </w:tr>
      <w:tr w:rsidR="00297FAF" w:rsidTr="004404BE">
        <w:trPr>
          <w:cantSplit/>
          <w:jc w:val="center"/>
        </w:trPr>
        <w:tc>
          <w:tcPr>
            <w:tcW w:w="7380" w:type="dxa"/>
          </w:tcPr>
          <w:p w:rsidR="00297FAF" w:rsidRDefault="00297FAF" w:rsidP="00297FAF">
            <w:pPr>
              <w:spacing w:after="58"/>
            </w:pPr>
            <w:r>
              <w:t xml:space="preserve">The Agency activities for the NSPS are in response to a uniquely designed rule.  </w:t>
            </w:r>
            <w:r w:rsidRPr="00297FAF">
              <w:t xml:space="preserve">A special table is attached </w:t>
            </w:r>
            <w:r w:rsidR="00EA7C4A">
              <w:t xml:space="preserve">below </w:t>
            </w:r>
            <w:r w:rsidRPr="00297FAF">
              <w:t xml:space="preserve">that describes the requirements in detail.  See </w:t>
            </w:r>
            <w:r w:rsidR="00E43140">
              <w:t xml:space="preserve">below </w:t>
            </w:r>
            <w:r w:rsidRPr="00297FAF">
              <w:t xml:space="preserve">Table </w:t>
            </w:r>
            <w:r>
              <w:t>B</w:t>
            </w:r>
            <w:r w:rsidRPr="00297FAF">
              <w:t xml:space="preserve">: </w:t>
            </w:r>
            <w:r>
              <w:t xml:space="preserve">Agency Activities, </w:t>
            </w:r>
            <w:r w:rsidRPr="00297FAF">
              <w:t xml:space="preserve">NSPS for New Residential Wood Heaters (40 CFR </w:t>
            </w:r>
            <w:proofErr w:type="gramStart"/>
            <w:r w:rsidRPr="00297FAF">
              <w:t>Part</w:t>
            </w:r>
            <w:proofErr w:type="gramEnd"/>
            <w:r w:rsidRPr="00297FAF">
              <w:t xml:space="preserve"> 60, Subpart AAA) (Renewal).</w:t>
            </w:r>
          </w:p>
        </w:tc>
        <w:tc>
          <w:tcPr>
            <w:tcW w:w="1980" w:type="dxa"/>
          </w:tcPr>
          <w:p w:rsidR="00297FAF" w:rsidRDefault="00297FAF" w:rsidP="00297FAF">
            <w:pPr>
              <w:spacing w:after="58"/>
            </w:pPr>
            <w:r>
              <w:t>See Table B</w:t>
            </w:r>
          </w:p>
        </w:tc>
      </w:tr>
    </w:tbl>
    <w:p w:rsidR="00E155B2" w:rsidRDefault="00E155B2" w:rsidP="00E155B2">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36204" w:rsidRPr="00836204" w:rsidRDefault="00836204" w:rsidP="00407BDC">
      <w:pPr>
        <w:pBdr>
          <w:top w:val="single" w:sz="6" w:space="0" w:color="FFFFFF"/>
          <w:left w:val="single" w:sz="6" w:space="0" w:color="FFFFFF"/>
          <w:bottom w:val="single" w:sz="6" w:space="0" w:color="FFFFFF"/>
          <w:right w:val="single" w:sz="6" w:space="0" w:color="FFFFFF"/>
        </w:pBdr>
        <w:rPr>
          <w:color w:val="000000"/>
        </w:rPr>
      </w:pPr>
      <w:r>
        <w:rPr>
          <w:color w:val="000000"/>
        </w:rPr>
        <w:tab/>
      </w:r>
      <w:r w:rsidR="00F219BA">
        <w:rPr>
          <w:color w:val="000000"/>
        </w:rPr>
        <w:t>All reports are sent directly to the Agency.  Data obtained during periodic visits by Agency personnel from records maintained by the respondents are tabulated and published for internal Agency use in compliance and enforcement programs.</w:t>
      </w:r>
    </w:p>
    <w:p w:rsidR="00836204" w:rsidRDefault="00836204" w:rsidP="00836204">
      <w:pPr>
        <w:pBdr>
          <w:top w:val="single" w:sz="6" w:space="0" w:color="FFFFFF"/>
          <w:left w:val="single" w:sz="6" w:space="0" w:color="FFFFFF"/>
          <w:bottom w:val="single" w:sz="6" w:space="0" w:color="FFFFFF"/>
          <w:right w:val="single" w:sz="6" w:space="0" w:color="FFFFFF"/>
        </w:pBdr>
        <w:rPr>
          <w:color w:val="000000"/>
        </w:rPr>
      </w:pPr>
    </w:p>
    <w:p w:rsidR="001D2F22" w:rsidRDefault="001D2F22" w:rsidP="00836204">
      <w:pPr>
        <w:pBdr>
          <w:top w:val="single" w:sz="6" w:space="0" w:color="FFFFFF"/>
          <w:left w:val="single" w:sz="6" w:space="0" w:color="FFFFFF"/>
          <w:bottom w:val="single" w:sz="6" w:space="0" w:color="FFFFFF"/>
          <w:right w:val="single" w:sz="6" w:space="0" w:color="FFFFFF"/>
        </w:pBdr>
        <w:rPr>
          <w:color w:val="000000"/>
        </w:rPr>
      </w:pPr>
      <w:r>
        <w:rPr>
          <w:color w:val="000000"/>
        </w:rPr>
        <w:tab/>
      </w:r>
      <w:r w:rsidR="00035DA6">
        <w:rPr>
          <w:color w:val="000000"/>
        </w:rPr>
        <w:t>Information contained in the reports is systematically filed at EPA headquarters.  Portions of the data are entered into a special database program maintained exclusively by the agency for later retrieval, study and essential reports.</w:t>
      </w:r>
    </w:p>
    <w:p w:rsidR="00035DA6" w:rsidRDefault="00035DA6" w:rsidP="00836204">
      <w:pPr>
        <w:pBdr>
          <w:top w:val="single" w:sz="6" w:space="0" w:color="FFFFFF"/>
          <w:left w:val="single" w:sz="6" w:space="0" w:color="FFFFFF"/>
          <w:bottom w:val="single" w:sz="6" w:space="0" w:color="FFFFFF"/>
          <w:right w:val="single" w:sz="6" w:space="0" w:color="FFFFFF"/>
        </w:pBdr>
        <w:rPr>
          <w:color w:val="000000"/>
        </w:rPr>
      </w:pPr>
    </w:p>
    <w:p w:rsidR="00035DA6" w:rsidRDefault="00035DA6" w:rsidP="00836204">
      <w:pPr>
        <w:pBdr>
          <w:top w:val="single" w:sz="6" w:space="0" w:color="FFFFFF"/>
          <w:left w:val="single" w:sz="6" w:space="0" w:color="FFFFFF"/>
          <w:bottom w:val="single" w:sz="6" w:space="0" w:color="FFFFFF"/>
          <w:right w:val="single" w:sz="6" w:space="0" w:color="FFFFFF"/>
        </w:pBdr>
        <w:rPr>
          <w:color w:val="000000"/>
        </w:rPr>
      </w:pPr>
      <w:r>
        <w:rPr>
          <w:color w:val="000000"/>
        </w:rPr>
        <w:tab/>
        <w:t xml:space="preserve">Public access to the wood heater database can be obtained by writing to the Agency.  Reports of wood heaters currently certified are commonly requested by </w:t>
      </w:r>
      <w:r w:rsidR="00EA7C4A">
        <w:rPr>
          <w:color w:val="000000"/>
        </w:rPr>
        <w:t xml:space="preserve">both </w:t>
      </w:r>
      <w:r>
        <w:rPr>
          <w:color w:val="000000"/>
        </w:rPr>
        <w:t>retailers and the general public.</w:t>
      </w:r>
    </w:p>
    <w:p w:rsidR="001D2F22" w:rsidRDefault="001D2F22" w:rsidP="00836204">
      <w:pPr>
        <w:pBdr>
          <w:top w:val="single" w:sz="6" w:space="0" w:color="FFFFFF"/>
          <w:left w:val="single" w:sz="6" w:space="0" w:color="FFFFFF"/>
          <w:bottom w:val="single" w:sz="6" w:space="0" w:color="FFFFFF"/>
          <w:right w:val="single" w:sz="6" w:space="0" w:color="FFFFFF"/>
        </w:pBdr>
        <w:rPr>
          <w:color w:val="000000"/>
        </w:rPr>
      </w:pPr>
    </w:p>
    <w:p w:rsidR="00836204" w:rsidRPr="00116F23" w:rsidRDefault="00836204" w:rsidP="00116F23">
      <w:pPr>
        <w:pBdr>
          <w:top w:val="single" w:sz="6" w:space="0" w:color="FFFFFF"/>
          <w:left w:val="single" w:sz="6" w:space="0" w:color="FFFFFF"/>
          <w:bottom w:val="single" w:sz="6" w:space="0" w:color="FFFFFF"/>
          <w:right w:val="single" w:sz="6" w:space="0" w:color="FFFFFF"/>
        </w:pBdr>
        <w:ind w:firstLine="720"/>
      </w:pPr>
      <w:r w:rsidRPr="00116F23">
        <w:t xml:space="preserve">The records required by this regulation must be retained by the </w:t>
      </w:r>
      <w:r w:rsidR="00D54BA2">
        <w:t>owner/operator for five</w:t>
      </w:r>
      <w:r w:rsidRPr="00116F23">
        <w:t xml:space="preserve"> years.</w:t>
      </w:r>
    </w:p>
    <w:p w:rsidR="00CA4CD6" w:rsidRPr="00116F23" w:rsidRDefault="00CA4CD6">
      <w:pPr>
        <w:pBdr>
          <w:top w:val="single" w:sz="6" w:space="0" w:color="FFFFFF"/>
          <w:left w:val="single" w:sz="6" w:space="0" w:color="FFFFFF"/>
          <w:bottom w:val="single" w:sz="6" w:space="0" w:color="FFFFFF"/>
          <w:right w:val="single" w:sz="6" w:space="0" w:color="FFFFFF"/>
        </w:pBdr>
      </w:pPr>
    </w:p>
    <w:p w:rsidR="00CA4CD6" w:rsidRPr="00116F23" w:rsidRDefault="00CA4CD6">
      <w:pPr>
        <w:pBdr>
          <w:top w:val="single" w:sz="6" w:space="0" w:color="FFFFFF"/>
          <w:left w:val="single" w:sz="6" w:space="0" w:color="FFFFFF"/>
          <w:bottom w:val="single" w:sz="6" w:space="0" w:color="FFFFFF"/>
          <w:right w:val="single" w:sz="6" w:space="0" w:color="FFFFFF"/>
        </w:pBdr>
        <w:ind w:firstLine="720"/>
      </w:pPr>
      <w:r w:rsidRPr="00116F23">
        <w:rPr>
          <w:b/>
          <w:bCs/>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1D2F22" w:rsidRPr="001D2F22" w:rsidRDefault="001D2F22" w:rsidP="001D2F22">
      <w:pPr>
        <w:pBdr>
          <w:top w:val="single" w:sz="6" w:space="0" w:color="FFFFFF"/>
          <w:left w:val="single" w:sz="6" w:space="0" w:color="FFFFFF"/>
          <w:bottom w:val="single" w:sz="6" w:space="0" w:color="FFFFFF"/>
          <w:right w:val="single" w:sz="6" w:space="0" w:color="FFFFFF"/>
        </w:pBdr>
        <w:ind w:firstLine="720"/>
        <w:rPr>
          <w:color w:val="000000"/>
        </w:rPr>
      </w:pPr>
      <w:r w:rsidRPr="001D2F22">
        <w:rPr>
          <w:color w:val="000000"/>
        </w:rPr>
        <w:t>Virtually all of the manufacturers, laboratories, and commercial owners affected by this regulation are considered small businesses</w:t>
      </w:r>
      <w:r>
        <w:rPr>
          <w:color w:val="000000"/>
        </w:rPr>
        <w:t>,</w:t>
      </w:r>
      <w:r w:rsidRPr="001D2F22">
        <w:rPr>
          <w:color w:val="000000"/>
        </w:rPr>
        <w:t xml:space="preserve"> based on the definition used by the Small Business Administration.  Special efforts taken by the Agency to minimize burden to these respondents are summarized elsewhere in this supporting statement.</w:t>
      </w:r>
    </w:p>
    <w:p w:rsidR="001D2F22" w:rsidRPr="001D2F22" w:rsidRDefault="001D2F22" w:rsidP="001D2F22">
      <w:pPr>
        <w:pBdr>
          <w:top w:val="single" w:sz="6" w:space="0" w:color="FFFFFF"/>
          <w:left w:val="single" w:sz="6" w:space="0" w:color="FFFFFF"/>
          <w:bottom w:val="single" w:sz="6" w:space="0" w:color="FFFFFF"/>
          <w:right w:val="single" w:sz="6" w:space="0" w:color="FFFFFF"/>
        </w:pBdr>
        <w:ind w:firstLine="720"/>
        <w:rPr>
          <w:color w:val="000000"/>
        </w:rPr>
      </w:pPr>
    </w:p>
    <w:p w:rsidR="001D2F22" w:rsidRPr="001D2F22" w:rsidRDefault="001D2F22" w:rsidP="001D2F22">
      <w:pPr>
        <w:pBdr>
          <w:top w:val="single" w:sz="6" w:space="0" w:color="FFFFFF"/>
          <w:left w:val="single" w:sz="6" w:space="0" w:color="FFFFFF"/>
          <w:bottom w:val="single" w:sz="6" w:space="0" w:color="FFFFFF"/>
          <w:right w:val="single" w:sz="6" w:space="0" w:color="FFFFFF"/>
        </w:pBdr>
        <w:ind w:firstLine="720"/>
        <w:rPr>
          <w:color w:val="000000"/>
        </w:rPr>
      </w:pPr>
      <w:r w:rsidRPr="001D2F22">
        <w:rPr>
          <w:color w:val="000000"/>
        </w:rPr>
        <w:t xml:space="preserve">Since this rule was developed through the regulatory-negotiation process, industry representatives directly participated in the writing of the rule and agreed to make all of the required reports and keep the appropriate records as specified in the rule. </w:t>
      </w:r>
    </w:p>
    <w:p w:rsidR="001D2F22" w:rsidRPr="001D2F22" w:rsidRDefault="001D2F22" w:rsidP="001D2F22">
      <w:pPr>
        <w:pBdr>
          <w:top w:val="single" w:sz="6" w:space="0" w:color="FFFFFF"/>
          <w:left w:val="single" w:sz="6" w:space="0" w:color="FFFFFF"/>
          <w:bottom w:val="single" w:sz="6" w:space="0" w:color="FFFFFF"/>
          <w:right w:val="single" w:sz="6" w:space="0" w:color="FFFFFF"/>
        </w:pBdr>
        <w:ind w:firstLine="720"/>
        <w:rPr>
          <w:color w:val="000000"/>
        </w:rPr>
      </w:pPr>
    </w:p>
    <w:p w:rsidR="001D2F22" w:rsidRDefault="001D2F22" w:rsidP="001D2F22">
      <w:pPr>
        <w:pBdr>
          <w:top w:val="single" w:sz="6" w:space="0" w:color="FFFFFF"/>
          <w:left w:val="single" w:sz="6" w:space="0" w:color="FFFFFF"/>
          <w:bottom w:val="single" w:sz="6" w:space="0" w:color="FFFFFF"/>
          <w:right w:val="single" w:sz="6" w:space="0" w:color="FFFFFF"/>
        </w:pBdr>
        <w:ind w:firstLine="720"/>
        <w:rPr>
          <w:color w:val="000000"/>
        </w:rPr>
      </w:pPr>
      <w:r w:rsidRPr="001D2F22">
        <w:rPr>
          <w:color w:val="000000"/>
        </w:rPr>
        <w:t xml:space="preserve">Additional efforts were taken by the Agency to reduce the burden imposed on the smallest </w:t>
      </w:r>
      <w:r w:rsidRPr="001D2F22">
        <w:rPr>
          <w:color w:val="000000"/>
        </w:rPr>
        <w:lastRenderedPageBreak/>
        <w:t xml:space="preserve">businesses affected by this regulation.  Provisions were included which allow delayed compliance of up to one year for those manufacturers producing fewer than 2,000 wood heaters per year.  </w:t>
      </w:r>
      <w:r w:rsidR="00EA7C4A">
        <w:rPr>
          <w:color w:val="000000"/>
        </w:rPr>
        <w:t xml:space="preserve">    </w:t>
      </w:r>
      <w:r w:rsidRPr="001D2F22">
        <w:rPr>
          <w:color w:val="000000"/>
        </w:rPr>
        <w:t>In addition, less frequent quality assurance emission audits were required for those manufacturers that produce fewer than 2,500 wood heaters within a model line.  The wood heater standards also allow small manufacturers to purchase a certified design from another manufacturer.  In this case, no certification testing is required.  This provision has significantly reduced the burden associated with certification process for small manufacturers of wood heaters.</w:t>
      </w:r>
    </w:p>
    <w:p w:rsidR="001D2F22" w:rsidRPr="001D2F22" w:rsidRDefault="001D2F22" w:rsidP="001D2F22">
      <w:pPr>
        <w:pBdr>
          <w:top w:val="single" w:sz="6" w:space="0" w:color="FFFFFF"/>
          <w:left w:val="single" w:sz="6" w:space="0" w:color="FFFFFF"/>
          <w:bottom w:val="single" w:sz="6" w:space="0" w:color="FFFFFF"/>
          <w:right w:val="single" w:sz="6" w:space="0" w:color="FFFFFF"/>
        </w:pBdr>
        <w:rPr>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3333EA">
        <w:rPr>
          <w:color w:val="000000"/>
        </w:rPr>
        <w:t xml:space="preserve">below </w:t>
      </w:r>
      <w:r>
        <w:rPr>
          <w:color w:val="000000"/>
        </w:rPr>
        <w:t xml:space="preserve">in Table 1: </w:t>
      </w:r>
      <w:r w:rsidR="00A60044" w:rsidRPr="00A60044">
        <w:rPr>
          <w:color w:val="000000"/>
        </w:rPr>
        <w:t>Annual Respondent Burden and Cost – NSPS for New Residential Wood Heaters (40 CFR Part 60, Subpart AAA)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CA15CA">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Pr="00F07003" w:rsidRDefault="00CA4CD6" w:rsidP="004C701D">
      <w:pPr>
        <w:pBdr>
          <w:top w:val="single" w:sz="6" w:space="1" w:color="FFFFFF"/>
          <w:left w:val="single" w:sz="6" w:space="0" w:color="FFFFFF"/>
          <w:bottom w:val="single" w:sz="6" w:space="0" w:color="FFFFFF"/>
          <w:right w:val="single" w:sz="6" w:space="0" w:color="FFFFFF"/>
        </w:pBdr>
        <w:ind w:firstLine="720"/>
      </w:pPr>
      <w:r>
        <w:rPr>
          <w:color w:val="000000"/>
        </w:rPr>
        <w:t xml:space="preserve">The average </w:t>
      </w:r>
      <w:r w:rsidRPr="00F07003">
        <w:t>annual burden to industry over the next three years from these recordkeeping and reporting requirement</w:t>
      </w:r>
      <w:r w:rsidR="004C701D" w:rsidRPr="00F07003">
        <w:t>s is estimated to be</w:t>
      </w:r>
      <w:r w:rsidR="004C05DA">
        <w:t xml:space="preserve"> </w:t>
      </w:r>
      <w:r w:rsidR="004C05DA" w:rsidRPr="004C05DA">
        <w:t>11,749</w:t>
      </w:r>
      <w:r w:rsidR="002B58C4">
        <w:t xml:space="preserve"> </w:t>
      </w:r>
      <w:r w:rsidR="00FF57D8">
        <w:t xml:space="preserve">hours </w:t>
      </w:r>
      <w:r w:rsidR="004C701D" w:rsidRPr="00F07003">
        <w:t>(</w:t>
      </w:r>
      <w:r w:rsidRPr="00F07003">
        <w:t>Total Labor Hours from Table 1</w:t>
      </w:r>
      <w:r w:rsidR="007451FF">
        <w:t xml:space="preserve"> below</w:t>
      </w:r>
      <w:r w:rsidRPr="00F07003">
        <w:t xml:space="preserve">). </w:t>
      </w:r>
      <w:r w:rsidR="001C5991" w:rsidRPr="00F07003">
        <w:t xml:space="preserve"> T</w:t>
      </w:r>
      <w:r w:rsidRPr="00F07003">
        <w:t>hese hours are based on Agency studies and background documen</w:t>
      </w:r>
      <w:r w:rsidR="004C701D" w:rsidRPr="00F07003">
        <w:t xml:space="preserve">ts from the development of the </w:t>
      </w:r>
      <w:r w:rsidRPr="00F07003">
        <w:t>regulation, Agency knowledge and experience with the</w:t>
      </w:r>
      <w:r w:rsidR="00F07003" w:rsidRPr="00F07003">
        <w:t xml:space="preserve"> NSPS </w:t>
      </w:r>
      <w:r w:rsidRPr="00F07003">
        <w:t>program, the previously approved ICR, and any comments received.</w:t>
      </w:r>
    </w:p>
    <w:p w:rsidR="00CA4CD6" w:rsidRPr="00F07003" w:rsidRDefault="00CA4CD6" w:rsidP="004C701D">
      <w:pPr>
        <w:pBdr>
          <w:top w:val="single" w:sz="6" w:space="1" w:color="FFFFFF"/>
          <w:left w:val="single" w:sz="6" w:space="0" w:color="FFFFFF"/>
          <w:bottom w:val="single" w:sz="6" w:space="0" w:color="FFFFFF"/>
          <w:right w:val="single" w:sz="6" w:space="0" w:color="FFFFFF"/>
        </w:pBdr>
      </w:pPr>
    </w:p>
    <w:p w:rsidR="002712EB" w:rsidRPr="00F07003"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F07003">
        <w:rPr>
          <w:b/>
          <w:bCs/>
        </w:rPr>
        <w:t>6(b)  Estimating Respondent Costs</w:t>
      </w:r>
    </w:p>
    <w:p w:rsidR="002712EB" w:rsidRPr="00F07003" w:rsidRDefault="002712EB" w:rsidP="004C701D">
      <w:pPr>
        <w:pBdr>
          <w:top w:val="single" w:sz="6" w:space="1" w:color="FFFFFF"/>
          <w:left w:val="single" w:sz="6" w:space="0" w:color="FFFFFF"/>
          <w:bottom w:val="single" w:sz="6" w:space="0" w:color="FFFFFF"/>
          <w:right w:val="single" w:sz="6" w:space="0" w:color="FFFFFF"/>
        </w:pBdr>
        <w:rPr>
          <w:b/>
          <w:bCs/>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A329BE" w:rsidRPr="00A329BE">
        <w:rPr>
          <w:color w:val="000000"/>
        </w:rPr>
        <w:t>$123.04</w:t>
      </w:r>
      <w:r>
        <w:rPr>
          <w:color w:val="000000"/>
        </w:rPr>
        <w:t xml:space="preserve"> (</w:t>
      </w:r>
      <w:r w:rsidR="00A329BE">
        <w:rPr>
          <w:color w:val="000000"/>
        </w:rPr>
        <w:t>$111.85</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A329BE" w:rsidRPr="00A329BE">
        <w:rPr>
          <w:color w:val="000000"/>
        </w:rPr>
        <w:t>$101.22</w:t>
      </w:r>
      <w:r>
        <w:rPr>
          <w:color w:val="000000"/>
        </w:rPr>
        <w:t xml:space="preserve"> (</w:t>
      </w:r>
      <w:r w:rsidR="00A329BE">
        <w:rPr>
          <w:color w:val="000000"/>
        </w:rPr>
        <w:t>$92.02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A329BE" w:rsidRPr="00A329BE">
        <w:rPr>
          <w:color w:val="000000"/>
        </w:rPr>
        <w:t>$51.18</w:t>
      </w:r>
      <w:r w:rsidR="00A329BE">
        <w:rPr>
          <w:color w:val="000000"/>
        </w:rPr>
        <w:t xml:space="preserve"> </w:t>
      </w:r>
      <w:r>
        <w:rPr>
          <w:color w:val="000000"/>
        </w:rPr>
        <w:t>(</w:t>
      </w:r>
      <w:r w:rsidR="00A329BE">
        <w:rPr>
          <w:color w:val="000000"/>
        </w:rPr>
        <w:t>$46.53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AE0EDA" w:rsidRDefault="002712EB" w:rsidP="00AE0EDA">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 xml:space="preserve">March </w:t>
      </w:r>
      <w:r w:rsidR="00DD79ED">
        <w:rPr>
          <w:color w:val="000000"/>
        </w:rPr>
        <w:t>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rsidP="00AE0EDA">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(ii)  Estimating Capital/</w:t>
      </w:r>
      <w:r w:rsidRPr="001F1292">
        <w:rPr>
          <w:b/>
          <w:bCs/>
          <w:color w:val="000000"/>
        </w:rPr>
        <w:t>Startup and Operation and Maintenance Costs</w:t>
      </w:r>
    </w:p>
    <w:p w:rsidR="00AE0EDA" w:rsidRDefault="00AE0EDA" w:rsidP="00AE0EDA">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E0EDA" w:rsidP="0017433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w:t>
      </w:r>
      <w:r w:rsidR="00EA7C4A">
        <w:rPr>
          <w:color w:val="000000"/>
        </w:rPr>
        <w:t>s</w:t>
      </w:r>
      <w:r>
        <w:rPr>
          <w:color w:val="000000"/>
        </w:rPr>
        <w:t xml:space="preserve"> are both labor costs, which are addressed elsewhere in this ICR, and the costs associated with testing and labeling.  The Capital/startup costs are one-time costs when a facility becomes subject to the regulation.  Annual operation and maintenance (O&amp;M) costs are the ongoing costs to maintain continuous monitoring systems and other costs such as photocopying and postage.</w:t>
      </w:r>
    </w:p>
    <w:p w:rsidR="00174333" w:rsidRPr="001F1292" w:rsidRDefault="00174333" w:rsidP="00174333">
      <w:pPr>
        <w:pBdr>
          <w:top w:val="single" w:sz="6" w:space="0" w:color="FFFFFF"/>
          <w:left w:val="single" w:sz="6" w:space="0" w:color="FFFFFF"/>
          <w:bottom w:val="single" w:sz="6" w:space="0" w:color="FFFFFF"/>
          <w:right w:val="single" w:sz="6" w:space="0" w:color="FFFFFF"/>
        </w:pBdr>
        <w:ind w:firstLine="720"/>
        <w:rPr>
          <w:color w:val="000000"/>
        </w:rPr>
      </w:pP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ind w:firstLine="1440"/>
        <w:rPr>
          <w:color w:val="000000"/>
        </w:rPr>
      </w:pPr>
      <w:r w:rsidRPr="001F1292">
        <w:rPr>
          <w:b/>
          <w:bCs/>
          <w:color w:val="000000"/>
        </w:rPr>
        <w:t>(iii)  Capital/Startup vs. Operation and Maintenance (O&amp;M) Costs</w:t>
      </w: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rPr>
          <w:color w:val="000000"/>
        </w:rPr>
      </w:pPr>
    </w:p>
    <w:tbl>
      <w:tblPr>
        <w:tblW w:w="9403" w:type="dxa"/>
        <w:jc w:val="center"/>
        <w:tblInd w:w="111" w:type="dxa"/>
        <w:tblLayout w:type="fixed"/>
        <w:tblCellMar>
          <w:left w:w="43" w:type="dxa"/>
          <w:right w:w="43" w:type="dxa"/>
        </w:tblCellMar>
        <w:tblLook w:val="0000"/>
      </w:tblPr>
      <w:tblGrid>
        <w:gridCol w:w="1910"/>
        <w:gridCol w:w="1443"/>
        <w:gridCol w:w="1193"/>
        <w:gridCol w:w="1358"/>
        <w:gridCol w:w="1334"/>
        <w:gridCol w:w="1158"/>
        <w:gridCol w:w="1007"/>
      </w:tblGrid>
      <w:tr w:rsidR="00AF42FB" w:rsidRPr="001F1292" w:rsidTr="00461206">
        <w:trPr>
          <w:tblHeader/>
          <w:jc w:val="center"/>
        </w:trPr>
        <w:tc>
          <w:tcPr>
            <w:tcW w:w="9403" w:type="dxa"/>
            <w:gridSpan w:val="7"/>
            <w:tcBorders>
              <w:top w:val="single" w:sz="7" w:space="0" w:color="000000"/>
              <w:left w:val="single" w:sz="7" w:space="0" w:color="000000"/>
              <w:bottom w:val="single" w:sz="6" w:space="0" w:color="FFFFFF"/>
              <w:right w:val="single" w:sz="7" w:space="0" w:color="000000"/>
            </w:tcBorders>
          </w:tcPr>
          <w:p w:rsidR="00CA4CD6" w:rsidRPr="001F1292" w:rsidRDefault="00CA4CD6" w:rsidP="00F32C3F">
            <w:pPr>
              <w:keepNext/>
              <w:keepLines/>
              <w:widowControl/>
              <w:spacing w:line="120" w:lineRule="exact"/>
              <w:rPr>
                <w:color w:val="000000"/>
              </w:rPr>
            </w:pP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spacing w:after="52"/>
              <w:jc w:val="center"/>
              <w:rPr>
                <w:b/>
                <w:bCs/>
                <w:color w:val="000000"/>
              </w:rPr>
            </w:pPr>
            <w:r w:rsidRPr="001F1292">
              <w:rPr>
                <w:b/>
                <w:bCs/>
                <w:color w:val="000000"/>
              </w:rPr>
              <w:t>Capital/Startup vs. Operation and Maintenance (O&amp;M) Costs</w:t>
            </w:r>
          </w:p>
        </w:tc>
      </w:tr>
      <w:tr w:rsidR="00AF42FB" w:rsidRPr="00A93BD7" w:rsidTr="00461206">
        <w:trPr>
          <w:jc w:val="center"/>
        </w:trPr>
        <w:tc>
          <w:tcPr>
            <w:tcW w:w="1910" w:type="dxa"/>
            <w:tcBorders>
              <w:top w:val="single" w:sz="7" w:space="0" w:color="000000"/>
              <w:left w:val="single" w:sz="7" w:space="0" w:color="000000"/>
              <w:bottom w:val="single" w:sz="6" w:space="0" w:color="FFFFFF"/>
              <w:right w:val="single" w:sz="6" w:space="0" w:color="FFFFFF"/>
            </w:tcBorders>
          </w:tcPr>
          <w:p w:rsidR="00CA4CD6" w:rsidRPr="001F1292" w:rsidRDefault="00CA4CD6" w:rsidP="00F32C3F">
            <w:pPr>
              <w:keepNext/>
              <w:keepLines/>
              <w:widowControl/>
              <w:spacing w:line="120" w:lineRule="exact"/>
              <w:jc w:val="center"/>
              <w:rPr>
                <w:b/>
                <w:bCs/>
                <w:color w:val="000000"/>
              </w:rPr>
            </w:pP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r w:rsidRPr="001F1292">
              <w:rPr>
                <w:color w:val="000000"/>
                <w:sz w:val="20"/>
                <w:szCs w:val="20"/>
              </w:rPr>
              <w:t>(A)</w:t>
            </w:r>
          </w:p>
          <w:p w:rsidR="00CA4CD6" w:rsidRPr="001F1292" w:rsidRDefault="004C05DA" w:rsidP="00F32C3F">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Data Collection Device</w:t>
            </w:r>
          </w:p>
        </w:tc>
        <w:tc>
          <w:tcPr>
            <w:tcW w:w="1443" w:type="dxa"/>
            <w:tcBorders>
              <w:top w:val="single" w:sz="7" w:space="0" w:color="000000"/>
              <w:left w:val="single" w:sz="7" w:space="0" w:color="000000"/>
              <w:bottom w:val="single" w:sz="6" w:space="0" w:color="FFFFFF"/>
              <w:right w:val="single" w:sz="6" w:space="0" w:color="FFFFFF"/>
            </w:tcBorders>
          </w:tcPr>
          <w:p w:rsidR="00CA4CD6" w:rsidRPr="001F1292" w:rsidRDefault="00CA4CD6" w:rsidP="00F32C3F">
            <w:pPr>
              <w:keepNext/>
              <w:keepLines/>
              <w:widowControl/>
              <w:spacing w:line="120" w:lineRule="exact"/>
              <w:jc w:val="center"/>
              <w:rPr>
                <w:color w:val="000000"/>
                <w:sz w:val="20"/>
                <w:szCs w:val="20"/>
              </w:rPr>
            </w:pP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r w:rsidRPr="001F1292">
              <w:rPr>
                <w:color w:val="000000"/>
                <w:sz w:val="20"/>
                <w:szCs w:val="20"/>
              </w:rPr>
              <w:t>(B)</w:t>
            </w: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F1292">
              <w:rPr>
                <w:color w:val="000000"/>
                <w:sz w:val="20"/>
                <w:szCs w:val="20"/>
              </w:rPr>
              <w:t>Capital/Startup Cost for One Respondent</w:t>
            </w:r>
          </w:p>
        </w:tc>
        <w:tc>
          <w:tcPr>
            <w:tcW w:w="1193" w:type="dxa"/>
            <w:tcBorders>
              <w:top w:val="single" w:sz="7" w:space="0" w:color="000000"/>
              <w:left w:val="single" w:sz="7" w:space="0" w:color="000000"/>
              <w:bottom w:val="single" w:sz="6" w:space="0" w:color="FFFFFF"/>
              <w:right w:val="single" w:sz="6" w:space="0" w:color="FFFFFF"/>
            </w:tcBorders>
          </w:tcPr>
          <w:p w:rsidR="00CA4CD6" w:rsidRPr="001F1292" w:rsidRDefault="00CA4CD6" w:rsidP="00F32C3F">
            <w:pPr>
              <w:keepNext/>
              <w:keepLines/>
              <w:widowControl/>
              <w:spacing w:line="120" w:lineRule="exact"/>
              <w:jc w:val="center"/>
              <w:rPr>
                <w:color w:val="000000"/>
                <w:sz w:val="20"/>
                <w:szCs w:val="20"/>
              </w:rPr>
            </w:pP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r w:rsidRPr="001F1292">
              <w:rPr>
                <w:color w:val="000000"/>
                <w:sz w:val="20"/>
                <w:szCs w:val="20"/>
              </w:rPr>
              <w:t>(C)</w:t>
            </w:r>
          </w:p>
          <w:p w:rsidR="00A93BD7" w:rsidRPr="001F1292" w:rsidRDefault="00CA4CD6" w:rsidP="00A93BD7">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F1292">
              <w:rPr>
                <w:color w:val="000000"/>
                <w:sz w:val="20"/>
                <w:szCs w:val="20"/>
              </w:rPr>
              <w:t>Number of New Respondents</w:t>
            </w:r>
            <w:r w:rsidR="00BA578F" w:rsidRPr="001F1292">
              <w:rPr>
                <w:color w:val="000000"/>
                <w:sz w:val="20"/>
                <w:szCs w:val="20"/>
              </w:rPr>
              <w:t xml:space="preserve"> </w:t>
            </w:r>
          </w:p>
        </w:tc>
        <w:tc>
          <w:tcPr>
            <w:tcW w:w="1358" w:type="dxa"/>
            <w:tcBorders>
              <w:top w:val="single" w:sz="7" w:space="0" w:color="000000"/>
              <w:left w:val="single" w:sz="7" w:space="0" w:color="000000"/>
              <w:bottom w:val="single" w:sz="6" w:space="0" w:color="FFFFFF"/>
              <w:right w:val="single" w:sz="6" w:space="0" w:color="FFFFFF"/>
            </w:tcBorders>
          </w:tcPr>
          <w:p w:rsidR="00CA4CD6" w:rsidRPr="001F1292" w:rsidRDefault="00CA4CD6" w:rsidP="00F32C3F">
            <w:pPr>
              <w:keepNext/>
              <w:keepLines/>
              <w:widowControl/>
              <w:spacing w:line="120" w:lineRule="exact"/>
              <w:jc w:val="center"/>
              <w:rPr>
                <w:color w:val="000000"/>
                <w:sz w:val="20"/>
                <w:szCs w:val="20"/>
              </w:rPr>
            </w:pP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r w:rsidRPr="001F1292">
              <w:rPr>
                <w:color w:val="000000"/>
                <w:sz w:val="20"/>
                <w:szCs w:val="20"/>
              </w:rPr>
              <w:t>(D)</w:t>
            </w: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F1292">
              <w:rPr>
                <w:color w:val="000000"/>
                <w:sz w:val="20"/>
                <w:szCs w:val="20"/>
              </w:rPr>
              <w:t>Total Capital/Startup Cost,  (B X C)</w:t>
            </w:r>
          </w:p>
        </w:tc>
        <w:tc>
          <w:tcPr>
            <w:tcW w:w="1334" w:type="dxa"/>
            <w:tcBorders>
              <w:top w:val="single" w:sz="7" w:space="0" w:color="000000"/>
              <w:left w:val="single" w:sz="7" w:space="0" w:color="000000"/>
              <w:bottom w:val="single" w:sz="6" w:space="0" w:color="FFFFFF"/>
              <w:right w:val="single" w:sz="6" w:space="0" w:color="FFFFFF"/>
            </w:tcBorders>
          </w:tcPr>
          <w:p w:rsidR="00CA4CD6" w:rsidRPr="001F1292" w:rsidRDefault="00CA4CD6" w:rsidP="00F32C3F">
            <w:pPr>
              <w:keepNext/>
              <w:keepLines/>
              <w:widowControl/>
              <w:spacing w:line="120" w:lineRule="exact"/>
              <w:jc w:val="center"/>
              <w:rPr>
                <w:color w:val="000000"/>
                <w:sz w:val="20"/>
                <w:szCs w:val="20"/>
              </w:rPr>
            </w:pP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r w:rsidRPr="001F1292">
              <w:rPr>
                <w:color w:val="000000"/>
                <w:sz w:val="20"/>
                <w:szCs w:val="20"/>
              </w:rPr>
              <w:t>(E)</w:t>
            </w: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F1292">
              <w:rPr>
                <w:color w:val="000000"/>
                <w:sz w:val="20"/>
                <w:szCs w:val="20"/>
              </w:rPr>
              <w:t>Annual O&amp;M Costs for One Respondent</w:t>
            </w:r>
          </w:p>
        </w:tc>
        <w:tc>
          <w:tcPr>
            <w:tcW w:w="1158" w:type="dxa"/>
            <w:tcBorders>
              <w:top w:val="single" w:sz="7" w:space="0" w:color="000000"/>
              <w:left w:val="single" w:sz="7" w:space="0" w:color="000000"/>
              <w:bottom w:val="single" w:sz="6" w:space="0" w:color="FFFFFF"/>
              <w:right w:val="single" w:sz="6" w:space="0" w:color="FFFFFF"/>
            </w:tcBorders>
          </w:tcPr>
          <w:p w:rsidR="00CA4CD6" w:rsidRPr="001F1292" w:rsidRDefault="00CA4CD6" w:rsidP="00F32C3F">
            <w:pPr>
              <w:keepNext/>
              <w:keepLines/>
              <w:widowControl/>
              <w:spacing w:line="120" w:lineRule="exact"/>
              <w:jc w:val="center"/>
              <w:rPr>
                <w:color w:val="000000"/>
                <w:sz w:val="20"/>
                <w:szCs w:val="20"/>
              </w:rPr>
            </w:pP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r w:rsidRPr="001F1292">
              <w:rPr>
                <w:color w:val="000000"/>
                <w:sz w:val="20"/>
                <w:szCs w:val="20"/>
              </w:rPr>
              <w:t>(F)</w:t>
            </w: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F1292">
              <w:rPr>
                <w:color w:val="000000"/>
                <w:sz w:val="20"/>
                <w:szCs w:val="20"/>
              </w:rPr>
              <w:t>Number of Respondents with O&amp;M</w:t>
            </w:r>
          </w:p>
        </w:tc>
        <w:tc>
          <w:tcPr>
            <w:tcW w:w="1007" w:type="dxa"/>
            <w:tcBorders>
              <w:top w:val="single" w:sz="7" w:space="0" w:color="000000"/>
              <w:left w:val="single" w:sz="7" w:space="0" w:color="000000"/>
              <w:bottom w:val="single" w:sz="6" w:space="0" w:color="FFFFFF"/>
              <w:right w:val="single" w:sz="7" w:space="0" w:color="000000"/>
            </w:tcBorders>
          </w:tcPr>
          <w:p w:rsidR="00CA4CD6" w:rsidRPr="001F1292" w:rsidRDefault="00CA4CD6" w:rsidP="00F32C3F">
            <w:pPr>
              <w:keepNext/>
              <w:keepLines/>
              <w:widowControl/>
              <w:spacing w:line="120" w:lineRule="exact"/>
              <w:jc w:val="center"/>
              <w:rPr>
                <w:color w:val="000000"/>
                <w:sz w:val="20"/>
                <w:szCs w:val="20"/>
              </w:rPr>
            </w:pP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r w:rsidRPr="001F1292">
              <w:rPr>
                <w:color w:val="000000"/>
                <w:sz w:val="20"/>
                <w:szCs w:val="20"/>
              </w:rPr>
              <w:t>(G)</w:t>
            </w:r>
          </w:p>
          <w:p w:rsidR="00CA4CD6" w:rsidRPr="001F1292" w:rsidRDefault="00CA4CD6" w:rsidP="00F32C3F">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r w:rsidRPr="001F1292">
              <w:rPr>
                <w:color w:val="000000"/>
                <w:sz w:val="20"/>
                <w:szCs w:val="20"/>
              </w:rPr>
              <w:t>Total O&amp;M,</w:t>
            </w:r>
          </w:p>
          <w:p w:rsidR="00CA4CD6" w:rsidRPr="00A93BD7" w:rsidRDefault="00CA4CD6" w:rsidP="00F32C3F">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1F1292">
              <w:rPr>
                <w:color w:val="000000"/>
                <w:sz w:val="20"/>
                <w:szCs w:val="20"/>
              </w:rPr>
              <w:t>(E X F)</w:t>
            </w:r>
          </w:p>
        </w:tc>
      </w:tr>
      <w:tr w:rsidR="004C05DA" w:rsidRPr="00A93BD7" w:rsidTr="00461206">
        <w:trPr>
          <w:jc w:val="center"/>
        </w:trPr>
        <w:tc>
          <w:tcPr>
            <w:tcW w:w="1910" w:type="dxa"/>
            <w:tcBorders>
              <w:top w:val="single" w:sz="7" w:space="0" w:color="000000"/>
              <w:left w:val="single" w:sz="7" w:space="0" w:color="000000"/>
              <w:bottom w:val="single" w:sz="6" w:space="0" w:color="FFFFFF"/>
              <w:right w:val="single" w:sz="6" w:space="0" w:color="FFFFFF"/>
            </w:tcBorders>
            <w:vAlign w:val="center"/>
          </w:tcPr>
          <w:p w:rsidR="004C05DA" w:rsidRPr="00A93BD7" w:rsidRDefault="004C05DA" w:rsidP="004C05DA">
            <w:pPr>
              <w:keepNext/>
              <w:keepLines/>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Sampling Trains</w:t>
            </w:r>
          </w:p>
        </w:tc>
        <w:tc>
          <w:tcPr>
            <w:tcW w:w="1443" w:type="dxa"/>
            <w:tcBorders>
              <w:top w:val="single" w:sz="7" w:space="0" w:color="000000"/>
              <w:left w:val="single" w:sz="7" w:space="0" w:color="000000"/>
              <w:bottom w:val="single" w:sz="6" w:space="0" w:color="FFFFFF"/>
              <w:right w:val="single" w:sz="6" w:space="0" w:color="FFFFFF"/>
            </w:tcBorders>
          </w:tcPr>
          <w:p w:rsidR="004C05DA" w:rsidRPr="00A93BD7" w:rsidRDefault="004C05DA" w:rsidP="004C05DA">
            <w:pPr>
              <w:keepNext/>
              <w:keepLines/>
              <w:widowControl/>
              <w:spacing w:line="120" w:lineRule="exact"/>
              <w:jc w:val="center"/>
              <w:rPr>
                <w:color w:val="000000"/>
                <w:sz w:val="20"/>
                <w:szCs w:val="20"/>
              </w:rPr>
            </w:pPr>
          </w:p>
          <w:p w:rsidR="004C05DA" w:rsidRPr="00A93BD7" w:rsidRDefault="004C05DA"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w:t>
            </w:r>
            <w:r>
              <w:rPr>
                <w:color w:val="000000"/>
                <w:sz w:val="20"/>
                <w:szCs w:val="20"/>
              </w:rPr>
              <w:t>6,500</w:t>
            </w:r>
          </w:p>
        </w:tc>
        <w:tc>
          <w:tcPr>
            <w:tcW w:w="1193" w:type="dxa"/>
            <w:tcBorders>
              <w:top w:val="single" w:sz="7" w:space="0" w:color="000000"/>
              <w:left w:val="single" w:sz="7" w:space="0" w:color="000000"/>
              <w:bottom w:val="single" w:sz="6" w:space="0" w:color="FFFFFF"/>
              <w:right w:val="single" w:sz="6" w:space="0" w:color="FFFFFF"/>
            </w:tcBorders>
          </w:tcPr>
          <w:p w:rsidR="004C05DA" w:rsidRPr="00A93BD7" w:rsidRDefault="004C05DA" w:rsidP="004C05DA">
            <w:pPr>
              <w:keepNext/>
              <w:keepLines/>
              <w:widowControl/>
              <w:spacing w:line="120" w:lineRule="exact"/>
              <w:jc w:val="center"/>
              <w:rPr>
                <w:color w:val="000000"/>
                <w:sz w:val="20"/>
                <w:szCs w:val="20"/>
              </w:rPr>
            </w:pPr>
          </w:p>
          <w:p w:rsidR="004C05DA" w:rsidRPr="00A93BD7" w:rsidRDefault="004C05DA"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8" w:type="dxa"/>
            <w:tcBorders>
              <w:top w:val="single" w:sz="7" w:space="0" w:color="000000"/>
              <w:left w:val="single" w:sz="7" w:space="0" w:color="000000"/>
              <w:bottom w:val="single" w:sz="6" w:space="0" w:color="FFFFFF"/>
              <w:right w:val="single" w:sz="6" w:space="0" w:color="FFFFFF"/>
            </w:tcBorders>
          </w:tcPr>
          <w:p w:rsidR="004C05DA" w:rsidRPr="00A93BD7" w:rsidRDefault="004C05DA" w:rsidP="004C05DA">
            <w:pPr>
              <w:keepNext/>
              <w:keepLines/>
              <w:widowControl/>
              <w:spacing w:line="120" w:lineRule="exact"/>
              <w:jc w:val="center"/>
              <w:rPr>
                <w:color w:val="000000"/>
                <w:sz w:val="20"/>
                <w:szCs w:val="20"/>
              </w:rPr>
            </w:pPr>
          </w:p>
          <w:p w:rsidR="004C05DA" w:rsidRPr="00A93BD7" w:rsidRDefault="004C05DA"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w:t>
            </w:r>
            <w:r>
              <w:rPr>
                <w:color w:val="000000"/>
                <w:sz w:val="20"/>
                <w:szCs w:val="20"/>
              </w:rPr>
              <w:t>0</w:t>
            </w:r>
          </w:p>
        </w:tc>
        <w:tc>
          <w:tcPr>
            <w:tcW w:w="1334" w:type="dxa"/>
            <w:tcBorders>
              <w:top w:val="single" w:sz="7" w:space="0" w:color="000000"/>
              <w:left w:val="single" w:sz="7" w:space="0" w:color="000000"/>
              <w:bottom w:val="single" w:sz="6" w:space="0" w:color="FFFFFF"/>
              <w:right w:val="single" w:sz="6" w:space="0" w:color="FFFFFF"/>
            </w:tcBorders>
          </w:tcPr>
          <w:p w:rsidR="004C05DA" w:rsidRPr="00A93BD7" w:rsidRDefault="004C05DA" w:rsidP="004C05DA">
            <w:pPr>
              <w:keepNext/>
              <w:keepLines/>
              <w:widowControl/>
              <w:spacing w:line="120" w:lineRule="exact"/>
              <w:jc w:val="center"/>
              <w:rPr>
                <w:color w:val="000000"/>
                <w:sz w:val="20"/>
                <w:szCs w:val="20"/>
              </w:rPr>
            </w:pPr>
          </w:p>
          <w:p w:rsidR="004C05DA" w:rsidRPr="00A93BD7" w:rsidRDefault="004C05DA"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w:t>
            </w:r>
            <w:r>
              <w:rPr>
                <w:color w:val="000000"/>
                <w:sz w:val="20"/>
                <w:szCs w:val="20"/>
              </w:rPr>
              <w:t>50</w:t>
            </w:r>
            <w:r w:rsidRPr="00A93BD7">
              <w:rPr>
                <w:color w:val="000000"/>
                <w:sz w:val="20"/>
                <w:szCs w:val="20"/>
              </w:rPr>
              <w:t>0</w:t>
            </w:r>
          </w:p>
        </w:tc>
        <w:tc>
          <w:tcPr>
            <w:tcW w:w="1158" w:type="dxa"/>
            <w:tcBorders>
              <w:top w:val="single" w:sz="7" w:space="0" w:color="000000"/>
              <w:left w:val="single" w:sz="7" w:space="0" w:color="000000"/>
              <w:bottom w:val="single" w:sz="6" w:space="0" w:color="FFFFFF"/>
              <w:right w:val="single" w:sz="6" w:space="0" w:color="FFFFFF"/>
            </w:tcBorders>
          </w:tcPr>
          <w:p w:rsidR="004C05DA" w:rsidRPr="00A93BD7" w:rsidRDefault="004C05DA" w:rsidP="004C05DA">
            <w:pPr>
              <w:keepNext/>
              <w:keepLines/>
              <w:widowControl/>
              <w:spacing w:line="120" w:lineRule="exact"/>
              <w:jc w:val="center"/>
              <w:rPr>
                <w:color w:val="000000"/>
                <w:sz w:val="20"/>
                <w:szCs w:val="20"/>
              </w:rPr>
            </w:pPr>
          </w:p>
          <w:p w:rsidR="004C05DA" w:rsidRPr="00A93BD7" w:rsidRDefault="004C05DA"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w:t>
            </w:r>
          </w:p>
        </w:tc>
        <w:tc>
          <w:tcPr>
            <w:tcW w:w="1007" w:type="dxa"/>
            <w:tcBorders>
              <w:top w:val="single" w:sz="7" w:space="0" w:color="000000"/>
              <w:left w:val="single" w:sz="7" w:space="0" w:color="000000"/>
              <w:bottom w:val="single" w:sz="6" w:space="0" w:color="FFFFFF"/>
              <w:right w:val="single" w:sz="7" w:space="0" w:color="000000"/>
            </w:tcBorders>
          </w:tcPr>
          <w:p w:rsidR="004C05DA" w:rsidRPr="00A93BD7" w:rsidRDefault="004C05DA" w:rsidP="004C05DA">
            <w:pPr>
              <w:keepNext/>
              <w:keepLines/>
              <w:widowControl/>
              <w:spacing w:line="120" w:lineRule="exact"/>
              <w:jc w:val="center"/>
              <w:rPr>
                <w:color w:val="000000"/>
                <w:sz w:val="20"/>
                <w:szCs w:val="20"/>
              </w:rPr>
            </w:pPr>
          </w:p>
          <w:p w:rsidR="004C05DA" w:rsidRPr="00A93BD7" w:rsidRDefault="004C05DA"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w:t>
            </w:r>
            <w:r>
              <w:rPr>
                <w:color w:val="000000"/>
                <w:sz w:val="20"/>
                <w:szCs w:val="20"/>
              </w:rPr>
              <w:t>3,000</w:t>
            </w:r>
          </w:p>
        </w:tc>
      </w:tr>
      <w:tr w:rsidR="00AF42FB" w:rsidRPr="00A93BD7" w:rsidTr="00461206">
        <w:trPr>
          <w:jc w:val="center"/>
        </w:trPr>
        <w:tc>
          <w:tcPr>
            <w:tcW w:w="1910" w:type="dxa"/>
            <w:tcBorders>
              <w:top w:val="single" w:sz="7" w:space="0" w:color="000000"/>
              <w:left w:val="single" w:sz="7" w:space="0" w:color="000000"/>
              <w:bottom w:val="single" w:sz="6" w:space="0" w:color="FFFFFF"/>
              <w:right w:val="single" w:sz="6" w:space="0" w:color="FFFFFF"/>
            </w:tcBorders>
            <w:vAlign w:val="center"/>
          </w:tcPr>
          <w:p w:rsidR="00CA4CD6" w:rsidRPr="00A93BD7" w:rsidRDefault="00F63747" w:rsidP="001F5733">
            <w:pPr>
              <w:keepNext/>
              <w:keepLines/>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sidRPr="00A93BD7">
              <w:rPr>
                <w:color w:val="000000"/>
                <w:sz w:val="20"/>
                <w:szCs w:val="20"/>
              </w:rPr>
              <w:t xml:space="preserve">Certification Test </w:t>
            </w:r>
            <w:r w:rsidRPr="00A93BD7">
              <w:rPr>
                <w:color w:val="000000"/>
                <w:sz w:val="20"/>
                <w:szCs w:val="20"/>
                <w:vertAlign w:val="superscript"/>
              </w:rPr>
              <w:t>a</w:t>
            </w:r>
          </w:p>
        </w:tc>
        <w:tc>
          <w:tcPr>
            <w:tcW w:w="1443" w:type="dxa"/>
            <w:tcBorders>
              <w:top w:val="single" w:sz="7" w:space="0" w:color="000000"/>
              <w:left w:val="single" w:sz="7" w:space="0" w:color="000000"/>
              <w:bottom w:val="single" w:sz="6" w:space="0" w:color="FFFFFF"/>
              <w:right w:val="single" w:sz="6" w:space="0" w:color="FFFFFF"/>
            </w:tcBorders>
          </w:tcPr>
          <w:p w:rsidR="00CA4CD6" w:rsidRPr="00A93BD7" w:rsidRDefault="00CA4CD6" w:rsidP="004C05DA">
            <w:pPr>
              <w:keepNext/>
              <w:keepLines/>
              <w:widowControl/>
              <w:spacing w:line="120" w:lineRule="exact"/>
              <w:jc w:val="center"/>
              <w:rPr>
                <w:color w:val="000000"/>
                <w:sz w:val="20"/>
                <w:szCs w:val="20"/>
              </w:rPr>
            </w:pPr>
          </w:p>
          <w:p w:rsidR="00CA4CD6" w:rsidRPr="00A93BD7" w:rsidRDefault="00F63747"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w:t>
            </w:r>
            <w:r w:rsidR="00CF1718" w:rsidRPr="00A93BD7">
              <w:rPr>
                <w:color w:val="000000"/>
                <w:sz w:val="20"/>
                <w:szCs w:val="20"/>
              </w:rPr>
              <w:t>10,000</w:t>
            </w:r>
          </w:p>
        </w:tc>
        <w:tc>
          <w:tcPr>
            <w:tcW w:w="1193" w:type="dxa"/>
            <w:tcBorders>
              <w:top w:val="single" w:sz="7" w:space="0" w:color="000000"/>
              <w:left w:val="single" w:sz="7" w:space="0" w:color="000000"/>
              <w:bottom w:val="single" w:sz="6" w:space="0" w:color="FFFFFF"/>
              <w:right w:val="single" w:sz="6" w:space="0" w:color="FFFFFF"/>
            </w:tcBorders>
          </w:tcPr>
          <w:p w:rsidR="00CA4CD6" w:rsidRPr="00A93BD7" w:rsidRDefault="00CA4CD6" w:rsidP="004C05DA">
            <w:pPr>
              <w:keepNext/>
              <w:keepLines/>
              <w:widowControl/>
              <w:spacing w:line="120" w:lineRule="exact"/>
              <w:jc w:val="center"/>
              <w:rPr>
                <w:color w:val="000000"/>
                <w:sz w:val="20"/>
                <w:szCs w:val="20"/>
              </w:rPr>
            </w:pPr>
          </w:p>
          <w:p w:rsidR="00CA4CD6" w:rsidRPr="00A93BD7" w:rsidRDefault="004C05DA"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88</w:t>
            </w:r>
          </w:p>
        </w:tc>
        <w:tc>
          <w:tcPr>
            <w:tcW w:w="1358" w:type="dxa"/>
            <w:tcBorders>
              <w:top w:val="single" w:sz="7" w:space="0" w:color="000000"/>
              <w:left w:val="single" w:sz="7" w:space="0" w:color="000000"/>
              <w:bottom w:val="single" w:sz="6" w:space="0" w:color="FFFFFF"/>
              <w:right w:val="single" w:sz="6" w:space="0" w:color="FFFFFF"/>
            </w:tcBorders>
          </w:tcPr>
          <w:p w:rsidR="00CA4CD6" w:rsidRPr="00A93BD7" w:rsidRDefault="00CA4CD6" w:rsidP="004C05DA">
            <w:pPr>
              <w:keepNext/>
              <w:keepLines/>
              <w:widowControl/>
              <w:spacing w:line="120" w:lineRule="exact"/>
              <w:jc w:val="center"/>
              <w:rPr>
                <w:color w:val="000000"/>
                <w:sz w:val="20"/>
                <w:szCs w:val="20"/>
              </w:rPr>
            </w:pPr>
          </w:p>
          <w:p w:rsidR="00CA4CD6" w:rsidRPr="00A93BD7" w:rsidRDefault="00F63747"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w:t>
            </w:r>
            <w:r w:rsidR="004C05DA">
              <w:rPr>
                <w:color w:val="000000"/>
                <w:sz w:val="20"/>
                <w:szCs w:val="20"/>
              </w:rPr>
              <w:t>880,000</w:t>
            </w:r>
          </w:p>
        </w:tc>
        <w:tc>
          <w:tcPr>
            <w:tcW w:w="1334" w:type="dxa"/>
            <w:tcBorders>
              <w:top w:val="single" w:sz="7" w:space="0" w:color="000000"/>
              <w:left w:val="single" w:sz="7" w:space="0" w:color="000000"/>
              <w:bottom w:val="single" w:sz="6" w:space="0" w:color="FFFFFF"/>
              <w:right w:val="single" w:sz="6" w:space="0" w:color="FFFFFF"/>
            </w:tcBorders>
          </w:tcPr>
          <w:p w:rsidR="00CA4CD6" w:rsidRPr="00A93BD7" w:rsidRDefault="00CA4CD6" w:rsidP="004C05DA">
            <w:pPr>
              <w:keepNext/>
              <w:keepLines/>
              <w:widowControl/>
              <w:spacing w:line="120" w:lineRule="exact"/>
              <w:jc w:val="center"/>
              <w:rPr>
                <w:color w:val="000000"/>
                <w:sz w:val="20"/>
                <w:szCs w:val="20"/>
              </w:rPr>
            </w:pPr>
          </w:p>
          <w:p w:rsidR="00CA4CD6" w:rsidRPr="00A93BD7" w:rsidRDefault="00BA578F"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$0</w:t>
            </w:r>
          </w:p>
        </w:tc>
        <w:tc>
          <w:tcPr>
            <w:tcW w:w="1158" w:type="dxa"/>
            <w:tcBorders>
              <w:top w:val="single" w:sz="7" w:space="0" w:color="000000"/>
              <w:left w:val="single" w:sz="7" w:space="0" w:color="000000"/>
              <w:bottom w:val="single" w:sz="6" w:space="0" w:color="FFFFFF"/>
              <w:right w:val="single" w:sz="6" w:space="0" w:color="FFFFFF"/>
            </w:tcBorders>
          </w:tcPr>
          <w:p w:rsidR="00CA4CD6" w:rsidRPr="00A93BD7" w:rsidRDefault="00CA4CD6" w:rsidP="004C05DA">
            <w:pPr>
              <w:keepNext/>
              <w:keepLines/>
              <w:widowControl/>
              <w:spacing w:line="120" w:lineRule="exact"/>
              <w:jc w:val="center"/>
              <w:rPr>
                <w:color w:val="000000"/>
                <w:sz w:val="20"/>
                <w:szCs w:val="20"/>
              </w:rPr>
            </w:pPr>
          </w:p>
          <w:p w:rsidR="00CA4CD6" w:rsidRPr="00A93BD7" w:rsidRDefault="00BA578F"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0</w:t>
            </w:r>
          </w:p>
        </w:tc>
        <w:tc>
          <w:tcPr>
            <w:tcW w:w="1007" w:type="dxa"/>
            <w:tcBorders>
              <w:top w:val="single" w:sz="7" w:space="0" w:color="000000"/>
              <w:left w:val="single" w:sz="7" w:space="0" w:color="000000"/>
              <w:bottom w:val="single" w:sz="6" w:space="0" w:color="FFFFFF"/>
              <w:right w:val="single" w:sz="7" w:space="0" w:color="000000"/>
            </w:tcBorders>
          </w:tcPr>
          <w:p w:rsidR="00CA4CD6" w:rsidRPr="00A93BD7" w:rsidRDefault="00CA4CD6" w:rsidP="004C05DA">
            <w:pPr>
              <w:keepNext/>
              <w:keepLines/>
              <w:widowControl/>
              <w:spacing w:line="120" w:lineRule="exact"/>
              <w:jc w:val="center"/>
              <w:rPr>
                <w:color w:val="000000"/>
                <w:sz w:val="20"/>
                <w:szCs w:val="20"/>
              </w:rPr>
            </w:pPr>
          </w:p>
          <w:p w:rsidR="00CA4CD6" w:rsidRPr="00A93BD7" w:rsidRDefault="00BA578F"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$0</w:t>
            </w:r>
          </w:p>
        </w:tc>
      </w:tr>
      <w:tr w:rsidR="00BA578F" w:rsidRPr="00A93BD7" w:rsidTr="00461206">
        <w:trPr>
          <w:jc w:val="center"/>
        </w:trPr>
        <w:tc>
          <w:tcPr>
            <w:tcW w:w="1910" w:type="dxa"/>
            <w:tcBorders>
              <w:top w:val="single" w:sz="7" w:space="0" w:color="000000"/>
              <w:left w:val="single" w:sz="7" w:space="0" w:color="000000"/>
              <w:bottom w:val="single" w:sz="6" w:space="0" w:color="FFFFFF"/>
              <w:right w:val="single" w:sz="6" w:space="0" w:color="FFFFFF"/>
            </w:tcBorders>
            <w:vAlign w:val="center"/>
          </w:tcPr>
          <w:p w:rsidR="00F63747" w:rsidRPr="00A93BD7" w:rsidRDefault="00F63747" w:rsidP="001F5733">
            <w:pPr>
              <w:keepNext/>
              <w:keepLines/>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sidRPr="00A93BD7">
              <w:rPr>
                <w:color w:val="000000"/>
                <w:sz w:val="20"/>
                <w:szCs w:val="20"/>
              </w:rPr>
              <w:t xml:space="preserve">Cost of Permanent Label </w:t>
            </w:r>
            <w:r w:rsidRPr="00A93BD7">
              <w:rPr>
                <w:color w:val="000000"/>
                <w:sz w:val="20"/>
                <w:szCs w:val="20"/>
                <w:vertAlign w:val="superscript"/>
              </w:rPr>
              <w:t>b</w:t>
            </w:r>
          </w:p>
        </w:tc>
        <w:tc>
          <w:tcPr>
            <w:tcW w:w="1443" w:type="dxa"/>
            <w:tcBorders>
              <w:top w:val="single" w:sz="7" w:space="0" w:color="000000"/>
              <w:left w:val="single" w:sz="7" w:space="0" w:color="000000"/>
              <w:bottom w:val="single" w:sz="6" w:space="0" w:color="FFFFFF"/>
              <w:right w:val="single" w:sz="6" w:space="0" w:color="FFFFFF"/>
            </w:tcBorders>
          </w:tcPr>
          <w:p w:rsidR="00F63747" w:rsidRPr="00A93BD7" w:rsidRDefault="00F63747" w:rsidP="004C05DA">
            <w:pPr>
              <w:keepNext/>
              <w:keepLines/>
              <w:widowControl/>
              <w:spacing w:line="120" w:lineRule="exact"/>
              <w:jc w:val="center"/>
              <w:rPr>
                <w:color w:val="000000"/>
                <w:sz w:val="20"/>
                <w:szCs w:val="20"/>
              </w:rPr>
            </w:pPr>
          </w:p>
          <w:p w:rsidR="00F63747" w:rsidRPr="00A93BD7" w:rsidRDefault="00F63747" w:rsidP="0043102E">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$2</w:t>
            </w:r>
          </w:p>
        </w:tc>
        <w:tc>
          <w:tcPr>
            <w:tcW w:w="1193" w:type="dxa"/>
            <w:tcBorders>
              <w:top w:val="single" w:sz="7" w:space="0" w:color="000000"/>
              <w:left w:val="single" w:sz="7" w:space="0" w:color="000000"/>
              <w:bottom w:val="single" w:sz="6" w:space="0" w:color="FFFFFF"/>
              <w:right w:val="single" w:sz="6" w:space="0" w:color="FFFFFF"/>
            </w:tcBorders>
          </w:tcPr>
          <w:p w:rsidR="00F63747" w:rsidRPr="00A93BD7" w:rsidRDefault="00F63747" w:rsidP="004C05DA">
            <w:pPr>
              <w:keepNext/>
              <w:keepLines/>
              <w:widowControl/>
              <w:spacing w:line="120" w:lineRule="exact"/>
              <w:jc w:val="center"/>
              <w:rPr>
                <w:color w:val="000000"/>
                <w:sz w:val="20"/>
                <w:szCs w:val="20"/>
              </w:rPr>
            </w:pPr>
          </w:p>
          <w:p w:rsidR="00F63747" w:rsidRPr="00A93BD7" w:rsidRDefault="0043102E"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3102E">
              <w:rPr>
                <w:color w:val="000000"/>
                <w:sz w:val="20"/>
                <w:szCs w:val="20"/>
              </w:rPr>
              <w:t>201,118</w:t>
            </w:r>
          </w:p>
        </w:tc>
        <w:tc>
          <w:tcPr>
            <w:tcW w:w="1358" w:type="dxa"/>
            <w:tcBorders>
              <w:top w:val="single" w:sz="7" w:space="0" w:color="000000"/>
              <w:left w:val="single" w:sz="7" w:space="0" w:color="000000"/>
              <w:bottom w:val="single" w:sz="6" w:space="0" w:color="FFFFFF"/>
              <w:right w:val="single" w:sz="6" w:space="0" w:color="FFFFFF"/>
            </w:tcBorders>
          </w:tcPr>
          <w:p w:rsidR="00F63747" w:rsidRPr="00A93BD7" w:rsidRDefault="00F63747" w:rsidP="004C05DA">
            <w:pPr>
              <w:keepNext/>
              <w:keepLines/>
              <w:widowControl/>
              <w:spacing w:line="120" w:lineRule="exact"/>
              <w:jc w:val="center"/>
              <w:rPr>
                <w:color w:val="000000"/>
                <w:sz w:val="20"/>
                <w:szCs w:val="20"/>
              </w:rPr>
            </w:pPr>
          </w:p>
          <w:p w:rsidR="00F63747" w:rsidRPr="00A93BD7" w:rsidRDefault="0001054C" w:rsidP="0043102E">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1054C">
              <w:rPr>
                <w:color w:val="000000"/>
                <w:sz w:val="20"/>
                <w:szCs w:val="20"/>
              </w:rPr>
              <w:t>$</w:t>
            </w:r>
            <w:r w:rsidR="0043102E">
              <w:rPr>
                <w:color w:val="000000"/>
                <w:sz w:val="20"/>
                <w:szCs w:val="20"/>
              </w:rPr>
              <w:t>402,236</w:t>
            </w:r>
          </w:p>
        </w:tc>
        <w:tc>
          <w:tcPr>
            <w:tcW w:w="1334" w:type="dxa"/>
            <w:tcBorders>
              <w:top w:val="single" w:sz="7" w:space="0" w:color="000000"/>
              <w:left w:val="single" w:sz="7" w:space="0" w:color="000000"/>
              <w:bottom w:val="single" w:sz="6" w:space="0" w:color="FFFFFF"/>
              <w:right w:val="single" w:sz="6" w:space="0" w:color="FFFFFF"/>
            </w:tcBorders>
          </w:tcPr>
          <w:p w:rsidR="00F63747" w:rsidRPr="00A93BD7" w:rsidRDefault="00F63747" w:rsidP="004C05DA">
            <w:pPr>
              <w:keepNext/>
              <w:keepLines/>
              <w:widowControl/>
              <w:spacing w:line="120" w:lineRule="exact"/>
              <w:jc w:val="center"/>
              <w:rPr>
                <w:color w:val="000000"/>
                <w:sz w:val="20"/>
                <w:szCs w:val="20"/>
              </w:rPr>
            </w:pPr>
          </w:p>
          <w:p w:rsidR="00F63747" w:rsidRPr="00A93BD7" w:rsidRDefault="00BA578F"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$0</w:t>
            </w:r>
          </w:p>
        </w:tc>
        <w:tc>
          <w:tcPr>
            <w:tcW w:w="1158" w:type="dxa"/>
            <w:tcBorders>
              <w:top w:val="single" w:sz="7" w:space="0" w:color="000000"/>
              <w:left w:val="single" w:sz="7" w:space="0" w:color="000000"/>
              <w:bottom w:val="single" w:sz="6" w:space="0" w:color="FFFFFF"/>
              <w:right w:val="single" w:sz="6" w:space="0" w:color="FFFFFF"/>
            </w:tcBorders>
          </w:tcPr>
          <w:p w:rsidR="00F63747" w:rsidRPr="00A93BD7" w:rsidRDefault="00F63747" w:rsidP="004C05DA">
            <w:pPr>
              <w:keepNext/>
              <w:keepLines/>
              <w:widowControl/>
              <w:spacing w:line="120" w:lineRule="exact"/>
              <w:jc w:val="center"/>
              <w:rPr>
                <w:color w:val="000000"/>
                <w:sz w:val="20"/>
                <w:szCs w:val="20"/>
              </w:rPr>
            </w:pPr>
          </w:p>
          <w:p w:rsidR="00F63747" w:rsidRPr="00A93BD7" w:rsidRDefault="00BA578F"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0</w:t>
            </w:r>
          </w:p>
        </w:tc>
        <w:tc>
          <w:tcPr>
            <w:tcW w:w="1007" w:type="dxa"/>
            <w:tcBorders>
              <w:top w:val="single" w:sz="7" w:space="0" w:color="000000"/>
              <w:left w:val="single" w:sz="7" w:space="0" w:color="000000"/>
              <w:bottom w:val="single" w:sz="6" w:space="0" w:color="FFFFFF"/>
              <w:right w:val="single" w:sz="7" w:space="0" w:color="000000"/>
            </w:tcBorders>
          </w:tcPr>
          <w:p w:rsidR="00F63747" w:rsidRPr="00A93BD7" w:rsidRDefault="00F63747" w:rsidP="004C05DA">
            <w:pPr>
              <w:keepNext/>
              <w:keepLines/>
              <w:widowControl/>
              <w:spacing w:line="120" w:lineRule="exact"/>
              <w:jc w:val="center"/>
              <w:rPr>
                <w:color w:val="000000"/>
                <w:sz w:val="20"/>
                <w:szCs w:val="20"/>
              </w:rPr>
            </w:pPr>
          </w:p>
          <w:p w:rsidR="00F63747" w:rsidRPr="00A93BD7" w:rsidRDefault="00BA578F" w:rsidP="004C05DA">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$0</w:t>
            </w:r>
          </w:p>
        </w:tc>
      </w:tr>
      <w:tr w:rsidR="00BA578F" w:rsidRPr="00A93BD7" w:rsidTr="00461206">
        <w:trPr>
          <w:jc w:val="center"/>
        </w:trPr>
        <w:tc>
          <w:tcPr>
            <w:tcW w:w="1910" w:type="dxa"/>
            <w:tcBorders>
              <w:top w:val="single" w:sz="7" w:space="0" w:color="000000"/>
              <w:left w:val="single" w:sz="7" w:space="0" w:color="000000"/>
              <w:bottom w:val="single" w:sz="6" w:space="0" w:color="FFFFFF"/>
              <w:right w:val="single" w:sz="6" w:space="0" w:color="FFFFFF"/>
            </w:tcBorders>
            <w:vAlign w:val="center"/>
          </w:tcPr>
          <w:p w:rsidR="00F63747" w:rsidRPr="00A93BD7" w:rsidRDefault="00F63747" w:rsidP="001F5733">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A93BD7">
              <w:rPr>
                <w:color w:val="000000"/>
                <w:sz w:val="20"/>
                <w:szCs w:val="20"/>
              </w:rPr>
              <w:t xml:space="preserve">Removable Label Purchase/ Printing Cost </w:t>
            </w:r>
            <w:r w:rsidRPr="00A93BD7">
              <w:rPr>
                <w:color w:val="000000"/>
                <w:sz w:val="20"/>
                <w:szCs w:val="20"/>
                <w:vertAlign w:val="superscript"/>
              </w:rPr>
              <w:t>c</w:t>
            </w:r>
          </w:p>
        </w:tc>
        <w:tc>
          <w:tcPr>
            <w:tcW w:w="1443" w:type="dxa"/>
            <w:tcBorders>
              <w:top w:val="single" w:sz="7" w:space="0" w:color="000000"/>
              <w:left w:val="single" w:sz="7" w:space="0" w:color="000000"/>
              <w:bottom w:val="single" w:sz="6" w:space="0" w:color="FFFFFF"/>
              <w:right w:val="single" w:sz="6" w:space="0" w:color="FFFFFF"/>
            </w:tcBorders>
          </w:tcPr>
          <w:p w:rsidR="00F63747" w:rsidRPr="00A93BD7" w:rsidRDefault="00F63747" w:rsidP="004C05DA">
            <w:pPr>
              <w:spacing w:line="120" w:lineRule="exact"/>
              <w:jc w:val="center"/>
              <w:rPr>
                <w:color w:val="000000"/>
                <w:sz w:val="20"/>
                <w:szCs w:val="20"/>
              </w:rPr>
            </w:pPr>
          </w:p>
          <w:p w:rsidR="00F63747" w:rsidRPr="00A93BD7" w:rsidRDefault="00F63747" w:rsidP="00475C0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$0.75</w:t>
            </w:r>
          </w:p>
        </w:tc>
        <w:tc>
          <w:tcPr>
            <w:tcW w:w="1193" w:type="dxa"/>
            <w:tcBorders>
              <w:top w:val="single" w:sz="7" w:space="0" w:color="000000"/>
              <w:left w:val="single" w:sz="7" w:space="0" w:color="000000"/>
              <w:bottom w:val="single" w:sz="6" w:space="0" w:color="FFFFFF"/>
              <w:right w:val="single" w:sz="6" w:space="0" w:color="FFFFFF"/>
            </w:tcBorders>
          </w:tcPr>
          <w:p w:rsidR="00F63747" w:rsidRPr="00A93BD7" w:rsidRDefault="00F63747" w:rsidP="004C05DA">
            <w:pPr>
              <w:spacing w:line="120" w:lineRule="exact"/>
              <w:jc w:val="center"/>
              <w:rPr>
                <w:color w:val="000000"/>
                <w:sz w:val="20"/>
                <w:szCs w:val="20"/>
              </w:rPr>
            </w:pPr>
          </w:p>
          <w:p w:rsidR="00F63747" w:rsidRPr="00A93BD7" w:rsidRDefault="0043102E" w:rsidP="0043102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3102E">
              <w:rPr>
                <w:color w:val="000000"/>
                <w:sz w:val="20"/>
                <w:szCs w:val="20"/>
              </w:rPr>
              <w:t>201,118</w:t>
            </w:r>
          </w:p>
        </w:tc>
        <w:tc>
          <w:tcPr>
            <w:tcW w:w="1358" w:type="dxa"/>
            <w:tcBorders>
              <w:top w:val="single" w:sz="7" w:space="0" w:color="000000"/>
              <w:left w:val="single" w:sz="7" w:space="0" w:color="000000"/>
              <w:bottom w:val="single" w:sz="6" w:space="0" w:color="FFFFFF"/>
              <w:right w:val="single" w:sz="6" w:space="0" w:color="FFFFFF"/>
            </w:tcBorders>
          </w:tcPr>
          <w:p w:rsidR="00F63747" w:rsidRPr="00A93BD7" w:rsidRDefault="00F63747" w:rsidP="004C05DA">
            <w:pPr>
              <w:spacing w:line="120" w:lineRule="exact"/>
              <w:jc w:val="center"/>
              <w:rPr>
                <w:color w:val="000000"/>
                <w:sz w:val="20"/>
                <w:szCs w:val="20"/>
              </w:rPr>
            </w:pPr>
          </w:p>
          <w:p w:rsidR="00F63747" w:rsidRPr="00A93BD7" w:rsidRDefault="0001054C" w:rsidP="0043102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1054C">
              <w:rPr>
                <w:color w:val="000000"/>
                <w:sz w:val="20"/>
                <w:szCs w:val="20"/>
              </w:rPr>
              <w:t>$</w:t>
            </w:r>
            <w:r w:rsidR="0043102E" w:rsidRPr="0043102E">
              <w:rPr>
                <w:color w:val="000000"/>
                <w:sz w:val="20"/>
                <w:szCs w:val="20"/>
              </w:rPr>
              <w:t>150,838.5</w:t>
            </w:r>
            <w:r w:rsidR="00814E6F">
              <w:rPr>
                <w:color w:val="000000"/>
                <w:sz w:val="20"/>
                <w:szCs w:val="20"/>
              </w:rPr>
              <w:t>0</w:t>
            </w:r>
          </w:p>
        </w:tc>
        <w:tc>
          <w:tcPr>
            <w:tcW w:w="1334" w:type="dxa"/>
            <w:tcBorders>
              <w:top w:val="single" w:sz="7" w:space="0" w:color="000000"/>
              <w:left w:val="single" w:sz="7" w:space="0" w:color="000000"/>
              <w:bottom w:val="single" w:sz="6" w:space="0" w:color="FFFFFF"/>
              <w:right w:val="single" w:sz="6" w:space="0" w:color="FFFFFF"/>
            </w:tcBorders>
          </w:tcPr>
          <w:p w:rsidR="00F63747" w:rsidRPr="00A93BD7" w:rsidRDefault="00F63747" w:rsidP="004C05DA">
            <w:pPr>
              <w:spacing w:line="120" w:lineRule="exact"/>
              <w:jc w:val="center"/>
              <w:rPr>
                <w:color w:val="000000"/>
                <w:sz w:val="20"/>
                <w:szCs w:val="20"/>
              </w:rPr>
            </w:pPr>
          </w:p>
          <w:p w:rsidR="00F63747" w:rsidRPr="00A93BD7" w:rsidRDefault="00BA578F" w:rsidP="004C05D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$0</w:t>
            </w:r>
          </w:p>
        </w:tc>
        <w:tc>
          <w:tcPr>
            <w:tcW w:w="1158" w:type="dxa"/>
            <w:tcBorders>
              <w:top w:val="single" w:sz="7" w:space="0" w:color="000000"/>
              <w:left w:val="single" w:sz="7" w:space="0" w:color="000000"/>
              <w:bottom w:val="single" w:sz="6" w:space="0" w:color="FFFFFF"/>
              <w:right w:val="single" w:sz="6" w:space="0" w:color="FFFFFF"/>
            </w:tcBorders>
          </w:tcPr>
          <w:p w:rsidR="00F63747" w:rsidRPr="00A93BD7" w:rsidRDefault="00F63747" w:rsidP="004C05DA">
            <w:pPr>
              <w:spacing w:line="120" w:lineRule="exact"/>
              <w:jc w:val="center"/>
              <w:rPr>
                <w:color w:val="000000"/>
                <w:sz w:val="20"/>
                <w:szCs w:val="20"/>
              </w:rPr>
            </w:pPr>
          </w:p>
          <w:p w:rsidR="00F63747" w:rsidRPr="00A93BD7" w:rsidRDefault="00BA578F" w:rsidP="004C05D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0</w:t>
            </w:r>
          </w:p>
        </w:tc>
        <w:tc>
          <w:tcPr>
            <w:tcW w:w="1007" w:type="dxa"/>
            <w:tcBorders>
              <w:top w:val="single" w:sz="7" w:space="0" w:color="000000"/>
              <w:left w:val="single" w:sz="7" w:space="0" w:color="000000"/>
              <w:bottom w:val="single" w:sz="6" w:space="0" w:color="FFFFFF"/>
              <w:right w:val="single" w:sz="7" w:space="0" w:color="000000"/>
            </w:tcBorders>
          </w:tcPr>
          <w:p w:rsidR="00F63747" w:rsidRPr="00A93BD7" w:rsidRDefault="00F63747" w:rsidP="004C05DA">
            <w:pPr>
              <w:spacing w:line="120" w:lineRule="exact"/>
              <w:jc w:val="center"/>
              <w:rPr>
                <w:color w:val="000000"/>
                <w:sz w:val="20"/>
                <w:szCs w:val="20"/>
              </w:rPr>
            </w:pPr>
          </w:p>
          <w:p w:rsidR="00F63747" w:rsidRPr="00A93BD7" w:rsidRDefault="00BA578F" w:rsidP="004C05D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$0</w:t>
            </w:r>
          </w:p>
        </w:tc>
      </w:tr>
      <w:tr w:rsidR="00BA578F" w:rsidRPr="00A93BD7" w:rsidTr="00461206">
        <w:trPr>
          <w:jc w:val="center"/>
        </w:trPr>
        <w:tc>
          <w:tcPr>
            <w:tcW w:w="1910" w:type="dxa"/>
            <w:tcBorders>
              <w:top w:val="single" w:sz="7" w:space="0" w:color="000000"/>
              <w:left w:val="single" w:sz="7" w:space="0" w:color="000000"/>
              <w:bottom w:val="single" w:sz="8" w:space="0" w:color="000000"/>
              <w:right w:val="single" w:sz="6" w:space="0" w:color="FFFFFF"/>
            </w:tcBorders>
            <w:vAlign w:val="center"/>
          </w:tcPr>
          <w:p w:rsidR="00F63747" w:rsidRPr="00A93BD7" w:rsidRDefault="00F63747" w:rsidP="001F5733">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A93BD7">
              <w:rPr>
                <w:color w:val="000000"/>
                <w:sz w:val="20"/>
                <w:szCs w:val="20"/>
              </w:rPr>
              <w:t xml:space="preserve">QA Emissions Test </w:t>
            </w:r>
            <w:r w:rsidRPr="00A93BD7">
              <w:rPr>
                <w:color w:val="000000"/>
                <w:sz w:val="20"/>
                <w:szCs w:val="20"/>
                <w:vertAlign w:val="superscript"/>
              </w:rPr>
              <w:t>d</w:t>
            </w:r>
          </w:p>
        </w:tc>
        <w:tc>
          <w:tcPr>
            <w:tcW w:w="1443" w:type="dxa"/>
            <w:tcBorders>
              <w:top w:val="single" w:sz="7" w:space="0" w:color="000000"/>
              <w:left w:val="single" w:sz="7" w:space="0" w:color="000000"/>
              <w:bottom w:val="single" w:sz="8" w:space="0" w:color="000000"/>
              <w:right w:val="single" w:sz="6" w:space="0" w:color="FFFFFF"/>
            </w:tcBorders>
          </w:tcPr>
          <w:p w:rsidR="00F63747" w:rsidRPr="00A93BD7" w:rsidRDefault="00F63747" w:rsidP="004C05DA">
            <w:pPr>
              <w:spacing w:line="120" w:lineRule="exact"/>
              <w:jc w:val="center"/>
              <w:rPr>
                <w:color w:val="000000"/>
                <w:sz w:val="20"/>
                <w:szCs w:val="20"/>
              </w:rPr>
            </w:pPr>
          </w:p>
          <w:p w:rsidR="00F63747" w:rsidRPr="00A93BD7" w:rsidRDefault="00F63747" w:rsidP="00475C0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w:t>
            </w:r>
            <w:r w:rsidR="00475C05">
              <w:rPr>
                <w:color w:val="000000"/>
                <w:sz w:val="20"/>
                <w:szCs w:val="20"/>
              </w:rPr>
              <w:t>7,500</w:t>
            </w:r>
          </w:p>
        </w:tc>
        <w:tc>
          <w:tcPr>
            <w:tcW w:w="1193" w:type="dxa"/>
            <w:tcBorders>
              <w:top w:val="single" w:sz="7" w:space="0" w:color="000000"/>
              <w:left w:val="single" w:sz="7" w:space="0" w:color="000000"/>
              <w:bottom w:val="single" w:sz="8" w:space="0" w:color="000000"/>
              <w:right w:val="single" w:sz="6" w:space="0" w:color="FFFFFF"/>
            </w:tcBorders>
          </w:tcPr>
          <w:p w:rsidR="00F63747" w:rsidRPr="00A93BD7" w:rsidRDefault="00F63747" w:rsidP="004C05DA">
            <w:pPr>
              <w:spacing w:line="120" w:lineRule="exact"/>
              <w:jc w:val="center"/>
              <w:rPr>
                <w:color w:val="000000"/>
                <w:sz w:val="20"/>
                <w:szCs w:val="20"/>
              </w:rPr>
            </w:pPr>
          </w:p>
          <w:p w:rsidR="00F63747" w:rsidRPr="00A93BD7" w:rsidRDefault="00475C05" w:rsidP="004C05D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40</w:t>
            </w:r>
          </w:p>
        </w:tc>
        <w:tc>
          <w:tcPr>
            <w:tcW w:w="1358" w:type="dxa"/>
            <w:tcBorders>
              <w:top w:val="single" w:sz="7" w:space="0" w:color="000000"/>
              <w:left w:val="single" w:sz="7" w:space="0" w:color="000000"/>
              <w:bottom w:val="single" w:sz="8" w:space="0" w:color="000000"/>
              <w:right w:val="single" w:sz="6" w:space="0" w:color="FFFFFF"/>
            </w:tcBorders>
          </w:tcPr>
          <w:p w:rsidR="00F63747" w:rsidRPr="00A93BD7" w:rsidRDefault="00F63747" w:rsidP="004C05DA">
            <w:pPr>
              <w:spacing w:line="120" w:lineRule="exact"/>
              <w:jc w:val="center"/>
              <w:rPr>
                <w:color w:val="000000"/>
                <w:sz w:val="20"/>
                <w:szCs w:val="20"/>
              </w:rPr>
            </w:pPr>
          </w:p>
          <w:p w:rsidR="00F63747" w:rsidRPr="00A93BD7" w:rsidRDefault="00F63747" w:rsidP="00475C0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w:t>
            </w:r>
            <w:r w:rsidR="00475C05">
              <w:rPr>
                <w:color w:val="000000"/>
                <w:sz w:val="20"/>
                <w:szCs w:val="20"/>
              </w:rPr>
              <w:t>300</w:t>
            </w:r>
            <w:r w:rsidRPr="00A93BD7">
              <w:rPr>
                <w:color w:val="000000"/>
                <w:sz w:val="20"/>
                <w:szCs w:val="20"/>
              </w:rPr>
              <w:t>,000</w:t>
            </w:r>
          </w:p>
        </w:tc>
        <w:tc>
          <w:tcPr>
            <w:tcW w:w="1334" w:type="dxa"/>
            <w:tcBorders>
              <w:top w:val="single" w:sz="7" w:space="0" w:color="000000"/>
              <w:left w:val="single" w:sz="7" w:space="0" w:color="000000"/>
              <w:bottom w:val="single" w:sz="8" w:space="0" w:color="000000"/>
              <w:right w:val="single" w:sz="6" w:space="0" w:color="FFFFFF"/>
            </w:tcBorders>
          </w:tcPr>
          <w:p w:rsidR="00F63747" w:rsidRPr="00A93BD7" w:rsidRDefault="00F63747" w:rsidP="004C05DA">
            <w:pPr>
              <w:spacing w:line="120" w:lineRule="exact"/>
              <w:jc w:val="center"/>
              <w:rPr>
                <w:color w:val="000000"/>
                <w:sz w:val="20"/>
                <w:szCs w:val="20"/>
              </w:rPr>
            </w:pPr>
          </w:p>
          <w:p w:rsidR="00F63747" w:rsidRPr="00A93BD7" w:rsidRDefault="00BA578F" w:rsidP="004C05D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$0</w:t>
            </w:r>
          </w:p>
        </w:tc>
        <w:tc>
          <w:tcPr>
            <w:tcW w:w="1158" w:type="dxa"/>
            <w:tcBorders>
              <w:top w:val="single" w:sz="7" w:space="0" w:color="000000"/>
              <w:left w:val="single" w:sz="7" w:space="0" w:color="000000"/>
              <w:bottom w:val="single" w:sz="8" w:space="0" w:color="000000"/>
              <w:right w:val="single" w:sz="6" w:space="0" w:color="FFFFFF"/>
            </w:tcBorders>
          </w:tcPr>
          <w:p w:rsidR="00F63747" w:rsidRPr="00A93BD7" w:rsidRDefault="00F63747" w:rsidP="004C05DA">
            <w:pPr>
              <w:spacing w:line="120" w:lineRule="exact"/>
              <w:jc w:val="center"/>
              <w:rPr>
                <w:color w:val="000000"/>
                <w:sz w:val="20"/>
                <w:szCs w:val="20"/>
              </w:rPr>
            </w:pPr>
          </w:p>
          <w:p w:rsidR="00F63747" w:rsidRPr="00A93BD7" w:rsidRDefault="00BA578F" w:rsidP="004C05D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0</w:t>
            </w:r>
          </w:p>
        </w:tc>
        <w:tc>
          <w:tcPr>
            <w:tcW w:w="1007" w:type="dxa"/>
            <w:tcBorders>
              <w:top w:val="single" w:sz="7" w:space="0" w:color="000000"/>
              <w:left w:val="single" w:sz="7" w:space="0" w:color="000000"/>
              <w:bottom w:val="single" w:sz="8" w:space="0" w:color="000000"/>
              <w:right w:val="single" w:sz="7" w:space="0" w:color="000000"/>
            </w:tcBorders>
          </w:tcPr>
          <w:p w:rsidR="00F63747" w:rsidRPr="00A93BD7" w:rsidRDefault="00F63747" w:rsidP="004C05DA">
            <w:pPr>
              <w:spacing w:line="120" w:lineRule="exact"/>
              <w:jc w:val="center"/>
              <w:rPr>
                <w:color w:val="000000"/>
                <w:sz w:val="20"/>
                <w:szCs w:val="20"/>
              </w:rPr>
            </w:pPr>
          </w:p>
          <w:p w:rsidR="00F63747" w:rsidRPr="00A93BD7" w:rsidRDefault="00BA578F" w:rsidP="004C05D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93BD7">
              <w:rPr>
                <w:color w:val="000000"/>
                <w:sz w:val="20"/>
                <w:szCs w:val="20"/>
              </w:rPr>
              <w:t>$0</w:t>
            </w:r>
          </w:p>
        </w:tc>
      </w:tr>
      <w:tr w:rsidR="00475C05" w:rsidRPr="00A93BD7" w:rsidTr="00461206">
        <w:trPr>
          <w:jc w:val="center"/>
        </w:trPr>
        <w:tc>
          <w:tcPr>
            <w:tcW w:w="1910" w:type="dxa"/>
            <w:tcBorders>
              <w:top w:val="single" w:sz="8" w:space="0" w:color="000000"/>
              <w:left w:val="single" w:sz="8" w:space="0" w:color="000000"/>
              <w:bottom w:val="single" w:sz="4" w:space="0" w:color="auto"/>
              <w:right w:val="single" w:sz="8" w:space="0" w:color="000000"/>
            </w:tcBorders>
            <w:vAlign w:val="center"/>
          </w:tcPr>
          <w:p w:rsidR="00475C05" w:rsidRPr="00693CFD" w:rsidRDefault="00475C05" w:rsidP="00E50964">
            <w:pPr>
              <w:pBdr>
                <w:top w:val="single" w:sz="6" w:space="0" w:color="FFFFFF"/>
                <w:left w:val="single" w:sz="6" w:space="0" w:color="FFFFFF"/>
                <w:bottom w:val="single" w:sz="6" w:space="0" w:color="FFFFFF"/>
                <w:right w:val="single" w:sz="6" w:space="0" w:color="FFFFFF"/>
              </w:pBdr>
              <w:spacing w:after="52"/>
              <w:rPr>
                <w:b/>
                <w:color w:val="000000"/>
                <w:sz w:val="20"/>
                <w:szCs w:val="20"/>
              </w:rPr>
            </w:pPr>
            <w:r w:rsidRPr="00693CFD">
              <w:rPr>
                <w:b/>
                <w:color w:val="000000"/>
                <w:sz w:val="20"/>
                <w:szCs w:val="20"/>
              </w:rPr>
              <w:t>Total (</w:t>
            </w:r>
            <w:r w:rsidR="00E50964" w:rsidRPr="00693CFD">
              <w:rPr>
                <w:b/>
                <w:color w:val="000000"/>
                <w:sz w:val="20"/>
                <w:szCs w:val="20"/>
              </w:rPr>
              <w:t>rounded</w:t>
            </w:r>
            <w:r w:rsidRPr="00693CFD">
              <w:rPr>
                <w:b/>
                <w:color w:val="000000"/>
                <w:sz w:val="20"/>
                <w:szCs w:val="20"/>
              </w:rPr>
              <w:t>)</w:t>
            </w:r>
          </w:p>
        </w:tc>
        <w:tc>
          <w:tcPr>
            <w:tcW w:w="1443" w:type="dxa"/>
            <w:tcBorders>
              <w:top w:val="single" w:sz="8" w:space="0" w:color="000000"/>
              <w:left w:val="single" w:sz="8" w:space="0" w:color="000000"/>
              <w:bottom w:val="single" w:sz="4" w:space="0" w:color="auto"/>
              <w:right w:val="single" w:sz="8" w:space="0" w:color="000000"/>
            </w:tcBorders>
          </w:tcPr>
          <w:p w:rsidR="00475C05" w:rsidRPr="00693CFD" w:rsidRDefault="00475C05" w:rsidP="004404BE">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1193" w:type="dxa"/>
            <w:tcBorders>
              <w:top w:val="single" w:sz="8" w:space="0" w:color="000000"/>
              <w:left w:val="single" w:sz="8" w:space="0" w:color="000000"/>
              <w:bottom w:val="single" w:sz="4" w:space="0" w:color="auto"/>
              <w:right w:val="single" w:sz="8" w:space="0" w:color="000000"/>
            </w:tcBorders>
          </w:tcPr>
          <w:p w:rsidR="00475C05" w:rsidRPr="00693CFD" w:rsidRDefault="00475C05" w:rsidP="004404BE">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1358" w:type="dxa"/>
            <w:tcBorders>
              <w:top w:val="single" w:sz="8" w:space="0" w:color="000000"/>
              <w:left w:val="single" w:sz="8" w:space="0" w:color="000000"/>
              <w:bottom w:val="single" w:sz="4" w:space="0" w:color="auto"/>
              <w:right w:val="single" w:sz="8" w:space="0" w:color="000000"/>
            </w:tcBorders>
          </w:tcPr>
          <w:p w:rsidR="00475C05" w:rsidRPr="00693CFD" w:rsidRDefault="00475C05" w:rsidP="004404BE">
            <w:pPr>
              <w:spacing w:line="120" w:lineRule="exact"/>
              <w:jc w:val="center"/>
              <w:rPr>
                <w:b/>
                <w:color w:val="000000"/>
                <w:sz w:val="20"/>
                <w:szCs w:val="20"/>
              </w:rPr>
            </w:pPr>
          </w:p>
          <w:p w:rsidR="00475C05" w:rsidRPr="00693CFD" w:rsidRDefault="00475C05" w:rsidP="00475C05">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693CFD">
              <w:rPr>
                <w:b/>
                <w:color w:val="000000"/>
                <w:sz w:val="20"/>
                <w:szCs w:val="20"/>
              </w:rPr>
              <w:t>$1,733,075</w:t>
            </w:r>
          </w:p>
        </w:tc>
        <w:tc>
          <w:tcPr>
            <w:tcW w:w="1334" w:type="dxa"/>
            <w:tcBorders>
              <w:top w:val="single" w:sz="8" w:space="0" w:color="000000"/>
              <w:left w:val="single" w:sz="8" w:space="0" w:color="000000"/>
              <w:bottom w:val="single" w:sz="4" w:space="0" w:color="auto"/>
              <w:right w:val="single" w:sz="8" w:space="0" w:color="000000"/>
            </w:tcBorders>
          </w:tcPr>
          <w:p w:rsidR="00475C05" w:rsidRPr="00693CFD" w:rsidRDefault="00475C05" w:rsidP="004404BE">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1158" w:type="dxa"/>
            <w:tcBorders>
              <w:top w:val="single" w:sz="8" w:space="0" w:color="000000"/>
              <w:left w:val="single" w:sz="8" w:space="0" w:color="000000"/>
              <w:bottom w:val="single" w:sz="4" w:space="0" w:color="auto"/>
              <w:right w:val="single" w:sz="8" w:space="0" w:color="000000"/>
            </w:tcBorders>
          </w:tcPr>
          <w:p w:rsidR="00475C05" w:rsidRPr="00693CFD" w:rsidRDefault="00475C05" w:rsidP="004404BE">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1007" w:type="dxa"/>
            <w:tcBorders>
              <w:top w:val="single" w:sz="8" w:space="0" w:color="000000"/>
              <w:left w:val="single" w:sz="8" w:space="0" w:color="000000"/>
              <w:bottom w:val="single" w:sz="4" w:space="0" w:color="auto"/>
              <w:right w:val="single" w:sz="8" w:space="0" w:color="000000"/>
            </w:tcBorders>
          </w:tcPr>
          <w:p w:rsidR="00475C05" w:rsidRPr="00693CFD" w:rsidRDefault="00475C05" w:rsidP="004404BE">
            <w:pPr>
              <w:spacing w:line="120" w:lineRule="exact"/>
              <w:jc w:val="center"/>
              <w:rPr>
                <w:b/>
                <w:color w:val="000000"/>
                <w:sz w:val="20"/>
                <w:szCs w:val="20"/>
              </w:rPr>
            </w:pPr>
          </w:p>
          <w:p w:rsidR="00475C05" w:rsidRPr="00693CFD" w:rsidRDefault="00475C05" w:rsidP="004404BE">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693CFD">
              <w:rPr>
                <w:b/>
                <w:color w:val="000000"/>
                <w:sz w:val="20"/>
                <w:szCs w:val="20"/>
              </w:rPr>
              <w:t>$3,000</w:t>
            </w:r>
          </w:p>
        </w:tc>
      </w:tr>
    </w:tbl>
    <w:p w:rsidR="004C05DA" w:rsidRDefault="006C1A43" w:rsidP="00461206">
      <w:pPr>
        <w:pBdr>
          <w:top w:val="single" w:sz="6" w:space="0" w:color="FFFFFF"/>
          <w:left w:val="single" w:sz="6" w:space="0" w:color="FFFFFF"/>
          <w:bottom w:val="single" w:sz="6" w:space="0" w:color="FFFFFF"/>
          <w:right w:val="single" w:sz="6" w:space="0" w:color="FFFFFF"/>
        </w:pBdr>
        <w:tabs>
          <w:tab w:val="left" w:pos="720"/>
          <w:tab w:val="left" w:pos="1172"/>
        </w:tabs>
        <w:rPr>
          <w:color w:val="000000"/>
          <w:sz w:val="20"/>
          <w:szCs w:val="20"/>
        </w:rPr>
      </w:pPr>
      <w:bookmarkStart w:id="0" w:name="OLE_LINK1"/>
      <w:r w:rsidRPr="001F5733">
        <w:rPr>
          <w:color w:val="000000"/>
          <w:sz w:val="20"/>
          <w:szCs w:val="20"/>
          <w:vertAlign w:val="superscript"/>
        </w:rPr>
        <w:t>a</w:t>
      </w:r>
      <w:r w:rsidRPr="001F5733">
        <w:rPr>
          <w:color w:val="000000"/>
          <w:sz w:val="20"/>
          <w:szCs w:val="20"/>
        </w:rPr>
        <w:t xml:space="preserve"> </w:t>
      </w:r>
      <w:r w:rsidR="004C05DA" w:rsidRPr="004C05DA">
        <w:rPr>
          <w:color w:val="000000"/>
          <w:sz w:val="20"/>
          <w:szCs w:val="20"/>
        </w:rPr>
        <w:t>Each of the 66 manufacturers is assumed to pay $10,000 per certification test for four tests over three years (1.33 tests per year).  1.33 x 66 = 88.  This cost is assumed to include the cost incurred by the laboratory to seal the certified stove.  There are essentially no burden hours associated with this cost.</w:t>
      </w:r>
    </w:p>
    <w:p w:rsidR="0043102E" w:rsidRDefault="0043102E" w:rsidP="00461206">
      <w:pPr>
        <w:pBdr>
          <w:top w:val="single" w:sz="6" w:space="0" w:color="FFFFFF"/>
          <w:left w:val="single" w:sz="6" w:space="0" w:color="FFFFFF"/>
          <w:bottom w:val="single" w:sz="6" w:space="0" w:color="FFFFFF"/>
          <w:right w:val="single" w:sz="6" w:space="0" w:color="FFFFFF"/>
        </w:pBdr>
        <w:tabs>
          <w:tab w:val="left" w:pos="720"/>
          <w:tab w:val="left" w:pos="1172"/>
        </w:tabs>
        <w:rPr>
          <w:color w:val="000000"/>
          <w:sz w:val="20"/>
          <w:szCs w:val="20"/>
        </w:rPr>
      </w:pPr>
      <w:r w:rsidRPr="001F5733">
        <w:rPr>
          <w:color w:val="000000"/>
          <w:sz w:val="20"/>
          <w:szCs w:val="20"/>
          <w:vertAlign w:val="superscript"/>
        </w:rPr>
        <w:t>b</w:t>
      </w:r>
      <w:r w:rsidRPr="001F5733">
        <w:rPr>
          <w:color w:val="000000"/>
          <w:sz w:val="20"/>
          <w:szCs w:val="20"/>
        </w:rPr>
        <w:t xml:space="preserve"> </w:t>
      </w:r>
      <w:r w:rsidRPr="0043102E">
        <w:rPr>
          <w:color w:val="000000"/>
          <w:sz w:val="20"/>
          <w:szCs w:val="20"/>
        </w:rPr>
        <w:t xml:space="preserve">Total costs of permanent labeling are estimated at $2.00 per stove.  There are essentially no burden hours associated with this cost.  There are an expected </w:t>
      </w:r>
      <w:r>
        <w:rPr>
          <w:color w:val="000000"/>
          <w:sz w:val="20"/>
          <w:szCs w:val="20"/>
        </w:rPr>
        <w:t xml:space="preserve">603,354 wood heaters </w:t>
      </w:r>
      <w:r w:rsidRPr="0043102E">
        <w:rPr>
          <w:color w:val="000000"/>
          <w:sz w:val="20"/>
          <w:szCs w:val="20"/>
        </w:rPr>
        <w:t>produced</w:t>
      </w:r>
      <w:r>
        <w:rPr>
          <w:color w:val="000000"/>
          <w:sz w:val="20"/>
          <w:szCs w:val="20"/>
        </w:rPr>
        <w:t xml:space="preserve"> by all manufacturers over the three-year ICR period</w:t>
      </w:r>
      <w:r w:rsidRPr="0043102E">
        <w:rPr>
          <w:color w:val="000000"/>
          <w:sz w:val="20"/>
          <w:szCs w:val="20"/>
        </w:rPr>
        <w:t xml:space="preserve"> (</w:t>
      </w:r>
      <w:r>
        <w:rPr>
          <w:color w:val="000000"/>
          <w:sz w:val="20"/>
          <w:szCs w:val="20"/>
        </w:rPr>
        <w:t xml:space="preserve">603,354/3 </w:t>
      </w:r>
      <w:r w:rsidRPr="0043102E">
        <w:rPr>
          <w:color w:val="000000"/>
          <w:sz w:val="20"/>
          <w:szCs w:val="20"/>
        </w:rPr>
        <w:t xml:space="preserve">= </w:t>
      </w:r>
      <w:r>
        <w:rPr>
          <w:color w:val="000000"/>
          <w:sz w:val="20"/>
          <w:szCs w:val="20"/>
        </w:rPr>
        <w:t>201,118</w:t>
      </w:r>
      <w:r w:rsidRPr="0043102E">
        <w:rPr>
          <w:color w:val="000000"/>
          <w:sz w:val="20"/>
          <w:szCs w:val="20"/>
        </w:rPr>
        <w:t>).</w:t>
      </w:r>
    </w:p>
    <w:p w:rsidR="004C05DA" w:rsidRDefault="0043102E" w:rsidP="00461206">
      <w:pPr>
        <w:pBdr>
          <w:top w:val="single" w:sz="6" w:space="0" w:color="FFFFFF"/>
          <w:left w:val="single" w:sz="6" w:space="0" w:color="FFFFFF"/>
          <w:bottom w:val="single" w:sz="6" w:space="0" w:color="FFFFFF"/>
          <w:right w:val="single" w:sz="6" w:space="0" w:color="FFFFFF"/>
        </w:pBdr>
        <w:tabs>
          <w:tab w:val="left" w:pos="720"/>
          <w:tab w:val="left" w:pos="1172"/>
        </w:tabs>
        <w:rPr>
          <w:color w:val="000000"/>
          <w:sz w:val="20"/>
          <w:szCs w:val="20"/>
        </w:rPr>
      </w:pPr>
      <w:proofErr w:type="gramStart"/>
      <w:r w:rsidRPr="005C0CFD">
        <w:rPr>
          <w:color w:val="000000"/>
          <w:sz w:val="20"/>
          <w:szCs w:val="20"/>
          <w:vertAlign w:val="superscript"/>
        </w:rPr>
        <w:t>c</w:t>
      </w:r>
      <w:proofErr w:type="gramEnd"/>
      <w:r w:rsidRPr="0043102E">
        <w:rPr>
          <w:color w:val="000000"/>
          <w:sz w:val="20"/>
          <w:szCs w:val="20"/>
        </w:rPr>
        <w:t xml:space="preserve"> Removable labels estimated to cost $0.75 per label.  There are an expected </w:t>
      </w:r>
      <w:r>
        <w:rPr>
          <w:color w:val="000000"/>
          <w:sz w:val="20"/>
          <w:szCs w:val="20"/>
        </w:rPr>
        <w:t xml:space="preserve">603,354 wood heaters </w:t>
      </w:r>
      <w:r w:rsidRPr="0043102E">
        <w:rPr>
          <w:color w:val="000000"/>
          <w:sz w:val="20"/>
          <w:szCs w:val="20"/>
        </w:rPr>
        <w:t>produced</w:t>
      </w:r>
      <w:r>
        <w:rPr>
          <w:color w:val="000000"/>
          <w:sz w:val="20"/>
          <w:szCs w:val="20"/>
        </w:rPr>
        <w:t xml:space="preserve"> by all manufacturers over the three-year ICR period</w:t>
      </w:r>
      <w:r w:rsidRPr="0043102E">
        <w:rPr>
          <w:color w:val="000000"/>
          <w:sz w:val="20"/>
          <w:szCs w:val="20"/>
        </w:rPr>
        <w:t xml:space="preserve"> (</w:t>
      </w:r>
      <w:r>
        <w:rPr>
          <w:color w:val="000000"/>
          <w:sz w:val="20"/>
          <w:szCs w:val="20"/>
        </w:rPr>
        <w:t xml:space="preserve">603,354/3 </w:t>
      </w:r>
      <w:r w:rsidRPr="0043102E">
        <w:rPr>
          <w:color w:val="000000"/>
          <w:sz w:val="20"/>
          <w:szCs w:val="20"/>
        </w:rPr>
        <w:t xml:space="preserve">= </w:t>
      </w:r>
      <w:r>
        <w:rPr>
          <w:color w:val="000000"/>
          <w:sz w:val="20"/>
          <w:szCs w:val="20"/>
        </w:rPr>
        <w:t>201,118</w:t>
      </w:r>
      <w:r w:rsidRPr="0043102E">
        <w:rPr>
          <w:color w:val="000000"/>
          <w:sz w:val="20"/>
          <w:szCs w:val="20"/>
        </w:rPr>
        <w:t>).</w:t>
      </w:r>
      <w:r>
        <w:rPr>
          <w:color w:val="000000"/>
          <w:sz w:val="20"/>
          <w:szCs w:val="20"/>
        </w:rPr>
        <w:t xml:space="preserve"> </w:t>
      </w:r>
    </w:p>
    <w:p w:rsidR="004C05DA" w:rsidRDefault="00475C05" w:rsidP="00461206">
      <w:pPr>
        <w:pBdr>
          <w:top w:val="single" w:sz="6" w:space="0" w:color="FFFFFF"/>
          <w:left w:val="single" w:sz="6" w:space="0" w:color="FFFFFF"/>
          <w:bottom w:val="single" w:sz="6" w:space="0" w:color="FFFFFF"/>
          <w:right w:val="single" w:sz="6" w:space="0" w:color="FFFFFF"/>
        </w:pBdr>
        <w:tabs>
          <w:tab w:val="left" w:pos="720"/>
          <w:tab w:val="left" w:pos="1172"/>
        </w:tabs>
        <w:rPr>
          <w:color w:val="000000"/>
          <w:sz w:val="20"/>
          <w:szCs w:val="20"/>
        </w:rPr>
      </w:pPr>
      <w:r w:rsidRPr="001F5733">
        <w:rPr>
          <w:color w:val="000000"/>
          <w:sz w:val="20"/>
          <w:szCs w:val="20"/>
          <w:vertAlign w:val="superscript"/>
        </w:rPr>
        <w:t>d</w:t>
      </w:r>
      <w:r w:rsidRPr="001F5733">
        <w:rPr>
          <w:color w:val="000000"/>
          <w:sz w:val="20"/>
          <w:szCs w:val="20"/>
        </w:rPr>
        <w:t xml:space="preserve"> </w:t>
      </w:r>
      <w:r w:rsidRPr="00475C05">
        <w:rPr>
          <w:color w:val="000000"/>
          <w:sz w:val="20"/>
          <w:szCs w:val="20"/>
        </w:rPr>
        <w:t>Assumes an emissions test is performed once every 5,000 units</w:t>
      </w:r>
      <w:r>
        <w:rPr>
          <w:color w:val="000000"/>
          <w:sz w:val="20"/>
          <w:szCs w:val="20"/>
        </w:rPr>
        <w:t>,</w:t>
      </w:r>
      <w:r w:rsidRPr="00475C05">
        <w:rPr>
          <w:color w:val="000000"/>
          <w:sz w:val="20"/>
          <w:szCs w:val="20"/>
        </w:rPr>
        <w:t xml:space="preserve"> and since 7</w:t>
      </w:r>
      <w:r>
        <w:rPr>
          <w:color w:val="000000"/>
          <w:sz w:val="20"/>
          <w:szCs w:val="20"/>
        </w:rPr>
        <w:t>62</w:t>
      </w:r>
      <w:r w:rsidRPr="00475C05">
        <w:rPr>
          <w:color w:val="000000"/>
          <w:sz w:val="20"/>
          <w:szCs w:val="20"/>
        </w:rPr>
        <w:t xml:space="preserve"> units are produced each year for each model, 0.15 emission tests are performed annually per manufacturer per model.  Each manufacturer has </w:t>
      </w:r>
      <w:r>
        <w:rPr>
          <w:color w:val="000000"/>
          <w:sz w:val="20"/>
          <w:szCs w:val="20"/>
        </w:rPr>
        <w:t>four</w:t>
      </w:r>
      <w:r w:rsidRPr="00475C05">
        <w:rPr>
          <w:color w:val="000000"/>
          <w:sz w:val="20"/>
          <w:szCs w:val="20"/>
        </w:rPr>
        <w:t xml:space="preserve"> models</w:t>
      </w:r>
      <w:r w:rsidR="00A15CBA">
        <w:rPr>
          <w:color w:val="000000"/>
          <w:sz w:val="20"/>
          <w:szCs w:val="20"/>
        </w:rPr>
        <w:t>;</w:t>
      </w:r>
      <w:r w:rsidRPr="00475C05">
        <w:rPr>
          <w:color w:val="000000"/>
          <w:sz w:val="20"/>
          <w:szCs w:val="20"/>
        </w:rPr>
        <w:t xml:space="preserve"> therefore</w:t>
      </w:r>
      <w:r w:rsidR="00A15CBA">
        <w:rPr>
          <w:color w:val="000000"/>
          <w:sz w:val="20"/>
          <w:szCs w:val="20"/>
        </w:rPr>
        <w:t>,</w:t>
      </w:r>
      <w:r w:rsidRPr="00475C05">
        <w:rPr>
          <w:color w:val="000000"/>
          <w:sz w:val="20"/>
          <w:szCs w:val="20"/>
        </w:rPr>
        <w:t xml:space="preserve"> </w:t>
      </w:r>
      <w:r>
        <w:rPr>
          <w:color w:val="000000"/>
          <w:sz w:val="20"/>
          <w:szCs w:val="20"/>
        </w:rPr>
        <w:t>0</w:t>
      </w:r>
      <w:r w:rsidRPr="00475C05">
        <w:rPr>
          <w:color w:val="000000"/>
          <w:sz w:val="20"/>
          <w:szCs w:val="20"/>
        </w:rPr>
        <w:t>.</w:t>
      </w:r>
      <w:r>
        <w:rPr>
          <w:color w:val="000000"/>
          <w:sz w:val="20"/>
          <w:szCs w:val="20"/>
        </w:rPr>
        <w:t>6</w:t>
      </w:r>
      <w:r w:rsidRPr="00475C05">
        <w:rPr>
          <w:color w:val="000000"/>
          <w:sz w:val="20"/>
          <w:szCs w:val="20"/>
        </w:rPr>
        <w:t xml:space="preserve"> tests per manufacturer will be conducted (0.15 x </w:t>
      </w:r>
      <w:r>
        <w:rPr>
          <w:color w:val="000000"/>
          <w:sz w:val="20"/>
          <w:szCs w:val="20"/>
        </w:rPr>
        <w:t>4</w:t>
      </w:r>
      <w:r w:rsidRPr="00475C05">
        <w:rPr>
          <w:color w:val="000000"/>
          <w:sz w:val="20"/>
          <w:szCs w:val="20"/>
        </w:rPr>
        <w:t xml:space="preserve"> = 0.</w:t>
      </w:r>
      <w:r>
        <w:rPr>
          <w:color w:val="000000"/>
          <w:sz w:val="20"/>
          <w:szCs w:val="20"/>
        </w:rPr>
        <w:t>6</w:t>
      </w:r>
      <w:r w:rsidRPr="00475C05">
        <w:rPr>
          <w:color w:val="000000"/>
          <w:sz w:val="20"/>
          <w:szCs w:val="20"/>
        </w:rPr>
        <w:t xml:space="preserve">).  There are </w:t>
      </w:r>
      <w:r>
        <w:rPr>
          <w:color w:val="000000"/>
          <w:sz w:val="20"/>
          <w:szCs w:val="20"/>
        </w:rPr>
        <w:t>66</w:t>
      </w:r>
      <w:r w:rsidRPr="00475C05">
        <w:rPr>
          <w:color w:val="000000"/>
          <w:sz w:val="20"/>
          <w:szCs w:val="20"/>
        </w:rPr>
        <w:t xml:space="preserve"> manufacturers (</w:t>
      </w:r>
      <w:r>
        <w:rPr>
          <w:color w:val="000000"/>
          <w:sz w:val="20"/>
          <w:szCs w:val="20"/>
        </w:rPr>
        <w:t>0.6</w:t>
      </w:r>
      <w:r w:rsidRPr="00475C05">
        <w:rPr>
          <w:color w:val="000000"/>
          <w:sz w:val="20"/>
          <w:szCs w:val="20"/>
        </w:rPr>
        <w:t xml:space="preserve"> x </w:t>
      </w:r>
      <w:r>
        <w:rPr>
          <w:color w:val="000000"/>
          <w:sz w:val="20"/>
          <w:szCs w:val="20"/>
        </w:rPr>
        <w:t xml:space="preserve">66 </w:t>
      </w:r>
      <w:r w:rsidRPr="00475C05">
        <w:rPr>
          <w:color w:val="000000"/>
          <w:sz w:val="20"/>
          <w:szCs w:val="20"/>
        </w:rPr>
        <w:t xml:space="preserve"> = </w:t>
      </w:r>
      <w:r>
        <w:rPr>
          <w:color w:val="000000"/>
          <w:sz w:val="20"/>
          <w:szCs w:val="20"/>
        </w:rPr>
        <w:t>40</w:t>
      </w:r>
      <w:r w:rsidRPr="00475C05">
        <w:rPr>
          <w:color w:val="000000"/>
          <w:sz w:val="20"/>
          <w:szCs w:val="20"/>
        </w:rPr>
        <w:t>).</w:t>
      </w:r>
    </w:p>
    <w:bookmarkEnd w:id="0"/>
    <w:p w:rsidR="006C1A43" w:rsidRPr="001F1292" w:rsidRDefault="006C1A43" w:rsidP="006C1A43">
      <w:pPr>
        <w:pBdr>
          <w:top w:val="single" w:sz="6" w:space="0" w:color="FFFFFF"/>
          <w:left w:val="single" w:sz="6" w:space="0" w:color="FFFFFF"/>
          <w:bottom w:val="single" w:sz="6" w:space="0" w:color="FFFFFF"/>
          <w:right w:val="single" w:sz="6" w:space="0" w:color="FFFFFF"/>
        </w:pBdr>
        <w:tabs>
          <w:tab w:val="left" w:pos="720"/>
          <w:tab w:val="left" w:pos="1172"/>
        </w:tabs>
        <w:rPr>
          <w:color w:val="000000"/>
          <w:sz w:val="20"/>
          <w:szCs w:val="20"/>
        </w:rPr>
      </w:pPr>
    </w:p>
    <w:p w:rsidR="00A15CBA" w:rsidRDefault="00A15CBA" w:rsidP="00A15CB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Pr="00A15CBA">
        <w:rPr>
          <w:color w:val="000000"/>
        </w:rPr>
        <w:t>1,733,075</w:t>
      </w:r>
      <w:r>
        <w:rPr>
          <w:color w:val="000000"/>
        </w:rPr>
        <w:t xml:space="preserve">.  This is the total of column D in the above table. </w:t>
      </w:r>
    </w:p>
    <w:p w:rsidR="00CA4CD6" w:rsidRPr="001F1292" w:rsidRDefault="00CA4CD6">
      <w:pPr>
        <w:pBdr>
          <w:top w:val="single" w:sz="6" w:space="0" w:color="FFFFFF"/>
          <w:left w:val="single" w:sz="6" w:space="0" w:color="FFFFFF"/>
          <w:bottom w:val="single" w:sz="6" w:space="0" w:color="FFFFFF"/>
          <w:right w:val="single" w:sz="6" w:space="0" w:color="FFFFFF"/>
        </w:pBdr>
        <w:rPr>
          <w:color w:val="000000"/>
        </w:rPr>
      </w:pPr>
    </w:p>
    <w:p w:rsidR="00A15CBA" w:rsidRDefault="00A15CBA" w:rsidP="00A15CB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$3,000.  This is the total of column G. </w:t>
      </w:r>
    </w:p>
    <w:p w:rsidR="004C701D" w:rsidRPr="001F1292"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Pr="001F1292" w:rsidRDefault="00CA4CD6" w:rsidP="00F32C3F">
      <w:pPr>
        <w:widowControl/>
        <w:pBdr>
          <w:top w:val="single" w:sz="6" w:space="0" w:color="FFFFFF"/>
          <w:left w:val="single" w:sz="6" w:space="0" w:color="FFFFFF"/>
          <w:bottom w:val="single" w:sz="6" w:space="0" w:color="FFFFFF"/>
          <w:right w:val="single" w:sz="6" w:space="0" w:color="FFFFFF"/>
        </w:pBdr>
        <w:ind w:firstLine="720"/>
        <w:rPr>
          <w:color w:val="000000"/>
        </w:rPr>
      </w:pPr>
      <w:r w:rsidRPr="001F1292">
        <w:rPr>
          <w:color w:val="000000"/>
        </w:rPr>
        <w:lastRenderedPageBreak/>
        <w:t>The average annual cost for capital/startup and operation and maintenance costs to industry over the next three years of the IC</w:t>
      </w:r>
      <w:r w:rsidR="00F6112F" w:rsidRPr="001F1292">
        <w:rPr>
          <w:color w:val="000000"/>
        </w:rPr>
        <w:t>R is estimated to be $</w:t>
      </w:r>
      <w:r w:rsidR="001F5733" w:rsidRPr="001F5733">
        <w:rPr>
          <w:color w:val="000000"/>
        </w:rPr>
        <w:t>1,</w:t>
      </w:r>
      <w:r w:rsidR="00A15CBA">
        <w:rPr>
          <w:color w:val="000000"/>
        </w:rPr>
        <w:t>736</w:t>
      </w:r>
      <w:r w:rsidR="001F5733" w:rsidRPr="001F5733">
        <w:rPr>
          <w:color w:val="000000"/>
        </w:rPr>
        <w:t>,</w:t>
      </w:r>
      <w:r w:rsidR="00A15CBA">
        <w:rPr>
          <w:color w:val="000000"/>
        </w:rPr>
        <w:t>075</w:t>
      </w:r>
      <w:r w:rsidRPr="001F1292">
        <w:rPr>
          <w:color w:val="000000"/>
        </w:rPr>
        <w:t>.</w:t>
      </w:r>
    </w:p>
    <w:p w:rsidR="00D10E69" w:rsidRPr="001F1292" w:rsidRDefault="00D10E6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F1292">
        <w:rPr>
          <w:b/>
          <w:bCs/>
          <w:color w:val="000000"/>
        </w:rPr>
        <w:t>6(c</w:t>
      </w:r>
      <w:proofErr w:type="gramStart"/>
      <w:r w:rsidRPr="001F1292">
        <w:rPr>
          <w:b/>
          <w:bCs/>
          <w:color w:val="000000"/>
        </w:rPr>
        <w:t>)  Estimating</w:t>
      </w:r>
      <w:proofErr w:type="gramEnd"/>
      <w:r w:rsidRPr="001F1292">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w:t>
      </w:r>
      <w:r w:rsidR="00581147">
        <w:rPr>
          <w:color w:val="000000"/>
        </w:rPr>
        <w:t xml:space="preserve">maintained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A70B09">
        <w:rPr>
          <w:color w:val="000000"/>
        </w:rPr>
        <w:t>359,225</w:t>
      </w:r>
      <w:r w:rsidR="003818B8">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C4530C">
        <w:rPr>
          <w:color w:val="000000"/>
        </w:rPr>
        <w:t xml:space="preserve">2013 </w:t>
      </w:r>
      <w:r>
        <w:rPr>
          <w:color w:val="000000"/>
        </w:rPr>
        <w:t>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A60044">
        <w:rPr>
          <w:color w:val="000000"/>
        </w:rPr>
        <w:t xml:space="preserve"> </w:t>
      </w:r>
      <w:r w:rsidR="00A60044" w:rsidRPr="00A60044">
        <w:rPr>
          <w:color w:val="000000"/>
        </w:rPr>
        <w:t>Average Annual EPA Burden and Cost – NSPS for New Residential Wood Heaters (40 CFR Part 60, Subpart AAA) (Renewal)</w:t>
      </w:r>
      <w:r w:rsidR="00A60044">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F32C3F">
        <w:rPr>
          <w:color w:val="000000"/>
        </w:rPr>
        <w:t xml:space="preserve"> </w:t>
      </w:r>
      <w:r w:rsidR="00D2758D">
        <w:rPr>
          <w:color w:val="000000"/>
        </w:rPr>
        <w:t>947</w:t>
      </w:r>
      <w:r>
        <w:rPr>
          <w:color w:val="000000"/>
        </w:rPr>
        <w:t xml:space="preserve"> existing respondents will be subject to the standard.</w:t>
      </w:r>
      <w:r w:rsidR="00F32C3F">
        <w:rPr>
          <w:color w:val="000000"/>
        </w:rPr>
        <w:t xml:space="preserve"> </w:t>
      </w:r>
      <w:r>
        <w:rPr>
          <w:color w:val="000000"/>
        </w:rPr>
        <w:t xml:space="preserve"> </w:t>
      </w:r>
      <w:r w:rsidR="00F32C3F">
        <w:rPr>
          <w:color w:val="000000"/>
        </w:rPr>
        <w:t>T</w:t>
      </w:r>
      <w:r w:rsidR="00F32C3F" w:rsidRPr="00F32C3F">
        <w:rPr>
          <w:color w:val="000000"/>
        </w:rPr>
        <w:t xml:space="preserve">his total comprises </w:t>
      </w:r>
      <w:r w:rsidR="00726F83">
        <w:rPr>
          <w:color w:val="000000"/>
        </w:rPr>
        <w:t xml:space="preserve">of </w:t>
      </w:r>
      <w:r w:rsidR="00D2758D" w:rsidRPr="00D2758D">
        <w:rPr>
          <w:color w:val="000000"/>
        </w:rPr>
        <w:t>66 manufacturers, 875 retailers, and 6 certification laboratories</w:t>
      </w:r>
      <w:r w:rsidR="00F32C3F" w:rsidRPr="00F32C3F">
        <w:rPr>
          <w:color w:val="000000"/>
        </w:rPr>
        <w:t>.</w:t>
      </w:r>
      <w:r w:rsidR="00F32C3F">
        <w:rPr>
          <w:color w:val="000000"/>
        </w:rPr>
        <w:t xml:space="preserve">  </w:t>
      </w:r>
      <w:r w:rsidR="00D2758D">
        <w:rPr>
          <w:color w:val="000000"/>
        </w:rPr>
        <w:t xml:space="preserve">It is estimated that no additional respondents per year will become subject.  </w:t>
      </w:r>
      <w:r>
        <w:rPr>
          <w:color w:val="000000"/>
        </w:rPr>
        <w:t>The overall average number of respondent</w:t>
      </w:r>
      <w:r w:rsidR="00F6112F">
        <w:rPr>
          <w:color w:val="000000"/>
        </w:rPr>
        <w:t>s, as shown in the table below,</w:t>
      </w:r>
      <w:r>
        <w:rPr>
          <w:color w:val="000000"/>
        </w:rPr>
        <w:t xml:space="preserve"> is</w:t>
      </w:r>
      <w:r w:rsidR="00101FC3">
        <w:rPr>
          <w:color w:val="000000"/>
        </w:rPr>
        <w:t xml:space="preserve"> 947</w:t>
      </w:r>
      <w:r>
        <w:rPr>
          <w:color w:val="000000"/>
        </w:rPr>
        <w:t xml:space="preserve"> per year</w:t>
      </w:r>
      <w:r w:rsidR="00F32C3F">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726F83" w:rsidRDefault="00726F83">
      <w:pPr>
        <w:pBdr>
          <w:top w:val="single" w:sz="6" w:space="0" w:color="FFFFFF"/>
          <w:left w:val="single" w:sz="6" w:space="0" w:color="FFFFFF"/>
          <w:bottom w:val="single" w:sz="6" w:space="0" w:color="FFFFFF"/>
          <w:right w:val="single" w:sz="6" w:space="0" w:color="FFFFFF"/>
        </w:pBdr>
        <w:ind w:firstLine="720"/>
        <w:rPr>
          <w:color w:val="000000"/>
        </w:rPr>
      </w:pPr>
    </w:p>
    <w:p w:rsidR="00B326FC" w:rsidRDefault="00B326FC">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10" w:type="dxa"/>
        <w:tblLayout w:type="fixed"/>
        <w:tblCellMar>
          <w:left w:w="58" w:type="dxa"/>
          <w:right w:w="58" w:type="dxa"/>
        </w:tblCellMar>
        <w:tblLook w:val="0000"/>
      </w:tblPr>
      <w:tblGrid>
        <w:gridCol w:w="900"/>
        <w:gridCol w:w="1530"/>
        <w:gridCol w:w="1170"/>
        <w:gridCol w:w="2070"/>
        <w:gridCol w:w="1800"/>
        <w:gridCol w:w="1710"/>
      </w:tblGrid>
      <w:tr w:rsidR="00A73600" w:rsidTr="00726F83">
        <w:trPr>
          <w:tblHeader/>
        </w:trPr>
        <w:tc>
          <w:tcPr>
            <w:tcW w:w="9180" w:type="dxa"/>
            <w:gridSpan w:val="6"/>
            <w:tcBorders>
              <w:top w:val="single" w:sz="4" w:space="0" w:color="auto"/>
              <w:left w:val="single" w:sz="4" w:space="0" w:color="auto"/>
              <w:bottom w:val="single" w:sz="4" w:space="0" w:color="auto"/>
              <w:right w:val="single" w:sz="4" w:space="0" w:color="auto"/>
            </w:tcBorders>
          </w:tcPr>
          <w:p w:rsidR="00CA4CD6" w:rsidRDefault="00CA4CD6" w:rsidP="00F32C3F">
            <w:pPr>
              <w:keepNext/>
              <w:spacing w:line="120" w:lineRule="exact"/>
              <w:rPr>
                <w:color w:val="000000"/>
              </w:rPr>
            </w:pPr>
          </w:p>
          <w:p w:rsidR="00CA4CD6" w:rsidRDefault="00CA4CD6" w:rsidP="00F32C3F">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RPr="00FD3C55" w:rsidTr="00726F83">
        <w:tc>
          <w:tcPr>
            <w:tcW w:w="900" w:type="dxa"/>
            <w:tcBorders>
              <w:top w:val="single" w:sz="4" w:space="0" w:color="auto"/>
              <w:left w:val="single" w:sz="7" w:space="0" w:color="000000"/>
              <w:bottom w:val="single" w:sz="8" w:space="0" w:color="000000"/>
              <w:right w:val="single" w:sz="6" w:space="0" w:color="FFFFFF"/>
            </w:tcBorders>
          </w:tcPr>
          <w:p w:rsidR="00CA4CD6" w:rsidRPr="00FD3C55" w:rsidRDefault="00CA4CD6" w:rsidP="00F32C3F">
            <w:pPr>
              <w:keepNext/>
              <w:spacing w:line="120" w:lineRule="exact"/>
              <w:rPr>
                <w:sz w:val="18"/>
                <w:szCs w:val="18"/>
              </w:rPr>
            </w:pPr>
          </w:p>
          <w:p w:rsidR="00CA4CD6" w:rsidRPr="00FD3C55" w:rsidRDefault="00CA4CD6" w:rsidP="00F32C3F">
            <w:pPr>
              <w:keepNext/>
              <w:pBdr>
                <w:top w:val="single" w:sz="6" w:space="0" w:color="FFFFFF"/>
                <w:left w:val="single" w:sz="6" w:space="0" w:color="FFFFFF"/>
                <w:bottom w:val="single" w:sz="6" w:space="0" w:color="FFFFFF"/>
                <w:right w:val="single" w:sz="6" w:space="0" w:color="FFFFFF"/>
              </w:pBdr>
              <w:rPr>
                <w:sz w:val="20"/>
                <w:szCs w:val="20"/>
              </w:rPr>
            </w:pPr>
          </w:p>
          <w:p w:rsidR="00CA4CD6" w:rsidRPr="00FD3C55" w:rsidRDefault="00CA4CD6" w:rsidP="00F32C3F">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FD3C55">
              <w:rPr>
                <w:sz w:val="20"/>
                <w:szCs w:val="20"/>
              </w:rPr>
              <w:t>Year</w:t>
            </w:r>
          </w:p>
        </w:tc>
        <w:tc>
          <w:tcPr>
            <w:tcW w:w="1530" w:type="dxa"/>
            <w:tcBorders>
              <w:top w:val="single" w:sz="4" w:space="0" w:color="auto"/>
              <w:left w:val="single" w:sz="7" w:space="0" w:color="000000"/>
              <w:bottom w:val="single" w:sz="8" w:space="0" w:color="000000"/>
              <w:right w:val="single" w:sz="6" w:space="0" w:color="FFFFFF"/>
            </w:tcBorders>
          </w:tcPr>
          <w:p w:rsidR="00CA4CD6" w:rsidRPr="00FD3C55" w:rsidRDefault="00CA4CD6" w:rsidP="00726F83">
            <w:pPr>
              <w:keepNext/>
              <w:spacing w:line="120" w:lineRule="exact"/>
              <w:jc w:val="center"/>
              <w:rPr>
                <w:sz w:val="20"/>
                <w:szCs w:val="20"/>
              </w:rPr>
            </w:pPr>
          </w:p>
          <w:p w:rsidR="00CA4CD6" w:rsidRPr="00FD3C55" w:rsidRDefault="00CA4CD6" w:rsidP="00726F83">
            <w:pPr>
              <w:keepNext/>
              <w:pBdr>
                <w:top w:val="single" w:sz="6" w:space="0" w:color="FFFFFF"/>
                <w:left w:val="single" w:sz="6" w:space="0" w:color="FFFFFF"/>
                <w:bottom w:val="single" w:sz="6" w:space="0" w:color="FFFFFF"/>
                <w:right w:val="single" w:sz="6" w:space="0" w:color="FFFFFF"/>
              </w:pBdr>
              <w:jc w:val="center"/>
              <w:rPr>
                <w:sz w:val="20"/>
                <w:szCs w:val="20"/>
              </w:rPr>
            </w:pPr>
            <w:r w:rsidRPr="00FD3C55">
              <w:rPr>
                <w:sz w:val="20"/>
                <w:szCs w:val="20"/>
              </w:rPr>
              <w:t>(A)</w:t>
            </w:r>
          </w:p>
          <w:p w:rsidR="00CA4CD6" w:rsidRPr="00FD3C55" w:rsidRDefault="00CA4CD6" w:rsidP="00726F83">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FD3C55">
              <w:rPr>
                <w:sz w:val="20"/>
                <w:szCs w:val="20"/>
              </w:rPr>
              <w:t>Number of New Respondents</w:t>
            </w:r>
            <w:r w:rsidR="00644260">
              <w:rPr>
                <w:sz w:val="20"/>
                <w:szCs w:val="20"/>
              </w:rPr>
              <w:t xml:space="preserve"> </w:t>
            </w:r>
            <w:r w:rsidR="00644260" w:rsidRPr="00644260">
              <w:rPr>
                <w:sz w:val="20"/>
                <w:szCs w:val="20"/>
                <w:vertAlign w:val="superscript"/>
              </w:rPr>
              <w:t>1</w:t>
            </w:r>
          </w:p>
        </w:tc>
        <w:tc>
          <w:tcPr>
            <w:tcW w:w="1170" w:type="dxa"/>
            <w:tcBorders>
              <w:top w:val="single" w:sz="4" w:space="0" w:color="auto"/>
              <w:left w:val="single" w:sz="7" w:space="0" w:color="000000"/>
              <w:bottom w:val="single" w:sz="8" w:space="0" w:color="000000"/>
              <w:right w:val="single" w:sz="6" w:space="0" w:color="FFFFFF"/>
            </w:tcBorders>
          </w:tcPr>
          <w:p w:rsidR="00CA4CD6" w:rsidRPr="00FD3C55" w:rsidRDefault="00CA4CD6" w:rsidP="00726F83">
            <w:pPr>
              <w:keepNext/>
              <w:spacing w:line="120" w:lineRule="exact"/>
              <w:jc w:val="center"/>
              <w:rPr>
                <w:sz w:val="20"/>
                <w:szCs w:val="20"/>
              </w:rPr>
            </w:pPr>
          </w:p>
          <w:p w:rsidR="00CA4CD6" w:rsidRPr="00FD3C55" w:rsidRDefault="00CA4CD6" w:rsidP="00726F83">
            <w:pPr>
              <w:keepNext/>
              <w:pBdr>
                <w:top w:val="single" w:sz="6" w:space="0" w:color="FFFFFF"/>
                <w:left w:val="single" w:sz="6" w:space="0" w:color="FFFFFF"/>
                <w:bottom w:val="single" w:sz="6" w:space="0" w:color="FFFFFF"/>
                <w:right w:val="single" w:sz="6" w:space="0" w:color="FFFFFF"/>
              </w:pBdr>
              <w:jc w:val="center"/>
              <w:rPr>
                <w:sz w:val="20"/>
                <w:szCs w:val="20"/>
              </w:rPr>
            </w:pPr>
            <w:r w:rsidRPr="00FD3C55">
              <w:rPr>
                <w:sz w:val="20"/>
                <w:szCs w:val="20"/>
              </w:rPr>
              <w:t>(B)</w:t>
            </w:r>
          </w:p>
          <w:p w:rsidR="00CA4CD6" w:rsidRPr="00FD3C55" w:rsidRDefault="00CA4CD6" w:rsidP="00726F83">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FD3C55">
              <w:rPr>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Pr="00FD3C55" w:rsidRDefault="00CA4CD6" w:rsidP="00726F83">
            <w:pPr>
              <w:keepNext/>
              <w:spacing w:line="120" w:lineRule="exact"/>
              <w:jc w:val="center"/>
              <w:rPr>
                <w:sz w:val="20"/>
                <w:szCs w:val="20"/>
              </w:rPr>
            </w:pPr>
          </w:p>
          <w:p w:rsidR="00CA4CD6" w:rsidRPr="00FD3C55" w:rsidRDefault="00CA4CD6" w:rsidP="00726F83">
            <w:pPr>
              <w:keepNext/>
              <w:pBdr>
                <w:top w:val="single" w:sz="6" w:space="0" w:color="FFFFFF"/>
                <w:left w:val="single" w:sz="6" w:space="0" w:color="FFFFFF"/>
                <w:bottom w:val="single" w:sz="6" w:space="0" w:color="FFFFFF"/>
                <w:right w:val="single" w:sz="6" w:space="0" w:color="FFFFFF"/>
              </w:pBdr>
              <w:jc w:val="center"/>
              <w:rPr>
                <w:sz w:val="20"/>
                <w:szCs w:val="20"/>
              </w:rPr>
            </w:pPr>
            <w:r w:rsidRPr="00FD3C55">
              <w:rPr>
                <w:sz w:val="20"/>
                <w:szCs w:val="20"/>
              </w:rPr>
              <w:t>(C)</w:t>
            </w:r>
          </w:p>
          <w:p w:rsidR="00CA4CD6" w:rsidRPr="00FD3C55" w:rsidRDefault="00CA4CD6" w:rsidP="00726F83">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FD3C55">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Pr="00FD3C55" w:rsidRDefault="00CA4CD6" w:rsidP="00726F83">
            <w:pPr>
              <w:keepNext/>
              <w:spacing w:line="120" w:lineRule="exact"/>
              <w:jc w:val="center"/>
              <w:rPr>
                <w:sz w:val="20"/>
                <w:szCs w:val="20"/>
              </w:rPr>
            </w:pPr>
          </w:p>
          <w:p w:rsidR="00CA4CD6" w:rsidRPr="00FD3C55" w:rsidRDefault="00CA4CD6" w:rsidP="00726F83">
            <w:pPr>
              <w:keepNext/>
              <w:pBdr>
                <w:top w:val="single" w:sz="6" w:space="0" w:color="FFFFFF"/>
                <w:left w:val="single" w:sz="6" w:space="0" w:color="FFFFFF"/>
                <w:bottom w:val="single" w:sz="6" w:space="0" w:color="FFFFFF"/>
                <w:right w:val="single" w:sz="6" w:space="0" w:color="FFFFFF"/>
              </w:pBdr>
              <w:jc w:val="center"/>
              <w:rPr>
                <w:sz w:val="20"/>
                <w:szCs w:val="20"/>
              </w:rPr>
            </w:pPr>
            <w:r w:rsidRPr="00FD3C55">
              <w:rPr>
                <w:sz w:val="20"/>
                <w:szCs w:val="20"/>
              </w:rPr>
              <w:t>(D)</w:t>
            </w:r>
          </w:p>
          <w:p w:rsidR="00CA4CD6" w:rsidRPr="00FD3C55" w:rsidRDefault="00CA4CD6" w:rsidP="00726F83">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FD3C55">
              <w:rPr>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Pr="00FD3C55" w:rsidRDefault="00CA4CD6" w:rsidP="00726F83">
            <w:pPr>
              <w:keepNext/>
              <w:spacing w:line="120" w:lineRule="exact"/>
              <w:jc w:val="center"/>
              <w:rPr>
                <w:sz w:val="20"/>
                <w:szCs w:val="20"/>
              </w:rPr>
            </w:pPr>
          </w:p>
          <w:p w:rsidR="00CA4CD6" w:rsidRPr="00FD3C55" w:rsidRDefault="00CA4CD6" w:rsidP="00726F83">
            <w:pPr>
              <w:keepNext/>
              <w:pBdr>
                <w:top w:val="single" w:sz="6" w:space="0" w:color="FFFFFF"/>
                <w:left w:val="single" w:sz="6" w:space="0" w:color="FFFFFF"/>
                <w:bottom w:val="single" w:sz="6" w:space="0" w:color="FFFFFF"/>
                <w:right w:val="single" w:sz="6" w:space="0" w:color="FFFFFF"/>
              </w:pBdr>
              <w:jc w:val="center"/>
              <w:rPr>
                <w:sz w:val="20"/>
                <w:szCs w:val="20"/>
              </w:rPr>
            </w:pPr>
            <w:r w:rsidRPr="00FD3C55">
              <w:rPr>
                <w:sz w:val="20"/>
                <w:szCs w:val="20"/>
              </w:rPr>
              <w:t>(E)</w:t>
            </w:r>
          </w:p>
          <w:p w:rsidR="00CA4CD6" w:rsidRPr="00FD3C55" w:rsidRDefault="00CA4CD6" w:rsidP="00726F83">
            <w:pPr>
              <w:keepNext/>
              <w:pBdr>
                <w:top w:val="single" w:sz="6" w:space="0" w:color="FFFFFF"/>
                <w:left w:val="single" w:sz="6" w:space="0" w:color="FFFFFF"/>
                <w:bottom w:val="single" w:sz="6" w:space="0" w:color="FFFFFF"/>
                <w:right w:val="single" w:sz="6" w:space="0" w:color="FFFFFF"/>
              </w:pBdr>
              <w:jc w:val="center"/>
              <w:rPr>
                <w:sz w:val="20"/>
                <w:szCs w:val="20"/>
              </w:rPr>
            </w:pPr>
            <w:r w:rsidRPr="00FD3C55">
              <w:rPr>
                <w:sz w:val="20"/>
                <w:szCs w:val="20"/>
              </w:rPr>
              <w:t>Number of Respondents</w:t>
            </w:r>
          </w:p>
          <w:p w:rsidR="00CA4CD6" w:rsidRPr="00FD3C55" w:rsidRDefault="00CA4CD6" w:rsidP="00726F83">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FD3C55">
              <w:rPr>
                <w:sz w:val="20"/>
                <w:szCs w:val="20"/>
              </w:rPr>
              <w:t>(E=A+B+C-D)</w:t>
            </w:r>
          </w:p>
        </w:tc>
      </w:tr>
      <w:tr w:rsidR="00CA4CD6" w:rsidRPr="00FD3C55" w:rsidTr="00F32C3F">
        <w:tc>
          <w:tcPr>
            <w:tcW w:w="900" w:type="dxa"/>
            <w:tcBorders>
              <w:top w:val="single" w:sz="8" w:space="0" w:color="000000"/>
              <w:left w:val="single" w:sz="8" w:space="0" w:color="000000"/>
              <w:bottom w:val="single" w:sz="6" w:space="0" w:color="000000"/>
              <w:right w:val="single" w:sz="6" w:space="0" w:color="000000"/>
            </w:tcBorders>
          </w:tcPr>
          <w:p w:rsidR="00CA4CD6" w:rsidRPr="00FD3C55" w:rsidRDefault="00CA4CD6" w:rsidP="00F32C3F">
            <w:pPr>
              <w:keepNext/>
              <w:spacing w:line="120" w:lineRule="exact"/>
              <w:rPr>
                <w:sz w:val="20"/>
                <w:szCs w:val="20"/>
              </w:rPr>
            </w:pPr>
          </w:p>
          <w:p w:rsidR="00CA4CD6" w:rsidRPr="00FD3C55" w:rsidRDefault="00CA4CD6" w:rsidP="00F32C3F">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FD3C55">
              <w:rPr>
                <w:sz w:val="18"/>
                <w:szCs w:val="18"/>
              </w:rPr>
              <w:t>1</w:t>
            </w:r>
          </w:p>
        </w:tc>
        <w:tc>
          <w:tcPr>
            <w:tcW w:w="1530" w:type="dxa"/>
            <w:tcBorders>
              <w:top w:val="single" w:sz="8" w:space="0" w:color="000000"/>
              <w:left w:val="single" w:sz="6" w:space="0" w:color="000000"/>
              <w:bottom w:val="single" w:sz="6" w:space="0" w:color="000000"/>
              <w:right w:val="single" w:sz="6" w:space="0" w:color="000000"/>
            </w:tcBorders>
          </w:tcPr>
          <w:p w:rsidR="00CA4CD6" w:rsidRPr="00FD3C55" w:rsidRDefault="00CA4CD6" w:rsidP="00726F83">
            <w:pPr>
              <w:keepNext/>
              <w:spacing w:line="120" w:lineRule="exact"/>
              <w:jc w:val="center"/>
              <w:rPr>
                <w:sz w:val="18"/>
                <w:szCs w:val="18"/>
              </w:rPr>
            </w:pPr>
          </w:p>
          <w:p w:rsidR="00CA4CD6" w:rsidRPr="00FD3C55" w:rsidRDefault="00553C70" w:rsidP="00726F83">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FD3C55">
              <w:rPr>
                <w:sz w:val="18"/>
                <w:szCs w:val="18"/>
              </w:rPr>
              <w:t>0</w:t>
            </w:r>
          </w:p>
        </w:tc>
        <w:tc>
          <w:tcPr>
            <w:tcW w:w="1170" w:type="dxa"/>
            <w:tcBorders>
              <w:top w:val="single" w:sz="8" w:space="0" w:color="000000"/>
              <w:left w:val="single" w:sz="6" w:space="0" w:color="000000"/>
              <w:bottom w:val="single" w:sz="6" w:space="0" w:color="000000"/>
              <w:right w:val="single" w:sz="6" w:space="0" w:color="000000"/>
            </w:tcBorders>
          </w:tcPr>
          <w:p w:rsidR="00CA4CD6" w:rsidRPr="00FD3C55" w:rsidRDefault="00CA4CD6" w:rsidP="00726F83">
            <w:pPr>
              <w:keepNext/>
              <w:spacing w:line="120" w:lineRule="exact"/>
              <w:jc w:val="center"/>
              <w:rPr>
                <w:sz w:val="18"/>
                <w:szCs w:val="18"/>
              </w:rPr>
            </w:pPr>
          </w:p>
          <w:p w:rsidR="00CA4CD6" w:rsidRPr="00FD3C55" w:rsidRDefault="00553C70" w:rsidP="00726F83">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FD3C55">
              <w:rPr>
                <w:sz w:val="18"/>
                <w:szCs w:val="18"/>
              </w:rPr>
              <w:t>72</w:t>
            </w:r>
          </w:p>
        </w:tc>
        <w:tc>
          <w:tcPr>
            <w:tcW w:w="2070" w:type="dxa"/>
            <w:tcBorders>
              <w:top w:val="single" w:sz="8" w:space="0" w:color="000000"/>
              <w:left w:val="single" w:sz="6" w:space="0" w:color="000000"/>
              <w:bottom w:val="single" w:sz="6" w:space="0" w:color="000000"/>
              <w:right w:val="single" w:sz="4" w:space="0" w:color="auto"/>
            </w:tcBorders>
          </w:tcPr>
          <w:p w:rsidR="00CA4CD6" w:rsidRPr="00FD3C55" w:rsidRDefault="00CA4CD6" w:rsidP="00726F83">
            <w:pPr>
              <w:keepNext/>
              <w:spacing w:line="120" w:lineRule="exact"/>
              <w:jc w:val="center"/>
              <w:rPr>
                <w:sz w:val="18"/>
                <w:szCs w:val="18"/>
              </w:rPr>
            </w:pPr>
          </w:p>
          <w:p w:rsidR="00CA4CD6" w:rsidRPr="00FD3C55" w:rsidRDefault="00D2758D" w:rsidP="00726F83">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875</w:t>
            </w:r>
          </w:p>
        </w:tc>
        <w:tc>
          <w:tcPr>
            <w:tcW w:w="1800" w:type="dxa"/>
            <w:tcBorders>
              <w:top w:val="single" w:sz="4" w:space="0" w:color="auto"/>
              <w:left w:val="single" w:sz="4" w:space="0" w:color="auto"/>
              <w:bottom w:val="single" w:sz="4" w:space="0" w:color="auto"/>
              <w:right w:val="single" w:sz="4" w:space="0" w:color="auto"/>
            </w:tcBorders>
          </w:tcPr>
          <w:p w:rsidR="00CA4CD6" w:rsidRPr="00FD3C55" w:rsidRDefault="00CA4CD6" w:rsidP="00726F83">
            <w:pPr>
              <w:keepNext/>
              <w:spacing w:line="120" w:lineRule="exact"/>
              <w:jc w:val="center"/>
              <w:rPr>
                <w:sz w:val="18"/>
                <w:szCs w:val="18"/>
              </w:rPr>
            </w:pPr>
          </w:p>
          <w:p w:rsidR="00CA4CD6" w:rsidRPr="00FD3C55" w:rsidRDefault="00553C70" w:rsidP="00726F83">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FD3C55">
              <w:rPr>
                <w:sz w:val="18"/>
                <w:szCs w:val="18"/>
              </w:rPr>
              <w:t>0</w:t>
            </w:r>
          </w:p>
        </w:tc>
        <w:tc>
          <w:tcPr>
            <w:tcW w:w="1710" w:type="dxa"/>
            <w:tcBorders>
              <w:top w:val="single" w:sz="4" w:space="0" w:color="auto"/>
              <w:left w:val="single" w:sz="4" w:space="0" w:color="auto"/>
              <w:bottom w:val="single" w:sz="4" w:space="0" w:color="auto"/>
              <w:right w:val="single" w:sz="4" w:space="0" w:color="auto"/>
            </w:tcBorders>
          </w:tcPr>
          <w:p w:rsidR="00CA4CD6" w:rsidRPr="00FD3C55" w:rsidRDefault="00CA4CD6" w:rsidP="00726F83">
            <w:pPr>
              <w:keepNext/>
              <w:spacing w:line="120" w:lineRule="exact"/>
              <w:jc w:val="center"/>
              <w:rPr>
                <w:sz w:val="18"/>
                <w:szCs w:val="18"/>
              </w:rPr>
            </w:pPr>
          </w:p>
          <w:p w:rsidR="00CA4CD6" w:rsidRPr="00FD3C55" w:rsidRDefault="00D2758D" w:rsidP="00726F83">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947</w:t>
            </w:r>
          </w:p>
        </w:tc>
      </w:tr>
      <w:tr w:rsidR="00CA4CD6" w:rsidRPr="00FD3C55" w:rsidTr="00F32C3F">
        <w:tc>
          <w:tcPr>
            <w:tcW w:w="900" w:type="dxa"/>
            <w:tcBorders>
              <w:top w:val="single" w:sz="6" w:space="0" w:color="000000"/>
              <w:left w:val="single" w:sz="8" w:space="0" w:color="000000"/>
              <w:bottom w:val="single" w:sz="6" w:space="0" w:color="000000"/>
              <w:right w:val="single" w:sz="6" w:space="0" w:color="000000"/>
            </w:tcBorders>
          </w:tcPr>
          <w:p w:rsidR="00CA4CD6" w:rsidRPr="00FD3C55" w:rsidRDefault="00CA4CD6" w:rsidP="00F32C3F">
            <w:pPr>
              <w:keepNext/>
              <w:spacing w:line="120" w:lineRule="exact"/>
              <w:rPr>
                <w:sz w:val="18"/>
                <w:szCs w:val="18"/>
              </w:rPr>
            </w:pPr>
          </w:p>
          <w:p w:rsidR="00CA4CD6" w:rsidRPr="00FD3C55" w:rsidRDefault="00CA4CD6" w:rsidP="00F32C3F">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FD3C55">
              <w:rPr>
                <w:sz w:val="18"/>
                <w:szCs w:val="18"/>
              </w:rPr>
              <w:t>2</w:t>
            </w:r>
          </w:p>
        </w:tc>
        <w:tc>
          <w:tcPr>
            <w:tcW w:w="1530" w:type="dxa"/>
            <w:tcBorders>
              <w:top w:val="single" w:sz="6" w:space="0" w:color="000000"/>
              <w:left w:val="single" w:sz="6" w:space="0" w:color="000000"/>
              <w:bottom w:val="single" w:sz="6" w:space="0" w:color="000000"/>
              <w:right w:val="single" w:sz="6" w:space="0" w:color="000000"/>
            </w:tcBorders>
          </w:tcPr>
          <w:p w:rsidR="00CA4CD6" w:rsidRPr="00FD3C55" w:rsidRDefault="00CA4CD6" w:rsidP="00726F83">
            <w:pPr>
              <w:keepNext/>
              <w:spacing w:line="120" w:lineRule="exact"/>
              <w:jc w:val="center"/>
              <w:rPr>
                <w:sz w:val="18"/>
                <w:szCs w:val="18"/>
              </w:rPr>
            </w:pPr>
          </w:p>
          <w:p w:rsidR="00CA4CD6" w:rsidRPr="00FD3C55" w:rsidRDefault="00553C70" w:rsidP="00726F83">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FD3C55">
              <w:rPr>
                <w:sz w:val="18"/>
                <w:szCs w:val="18"/>
              </w:rPr>
              <w:t>0</w:t>
            </w:r>
          </w:p>
        </w:tc>
        <w:tc>
          <w:tcPr>
            <w:tcW w:w="1170" w:type="dxa"/>
            <w:tcBorders>
              <w:top w:val="single" w:sz="6" w:space="0" w:color="000000"/>
              <w:left w:val="single" w:sz="6" w:space="0" w:color="000000"/>
              <w:bottom w:val="single" w:sz="6" w:space="0" w:color="000000"/>
              <w:right w:val="single" w:sz="6" w:space="0" w:color="000000"/>
            </w:tcBorders>
          </w:tcPr>
          <w:p w:rsidR="00CA4CD6" w:rsidRPr="00FD3C55" w:rsidRDefault="00CA4CD6" w:rsidP="00726F83">
            <w:pPr>
              <w:keepNext/>
              <w:spacing w:line="120" w:lineRule="exact"/>
              <w:jc w:val="center"/>
              <w:rPr>
                <w:sz w:val="18"/>
                <w:szCs w:val="18"/>
              </w:rPr>
            </w:pPr>
          </w:p>
          <w:p w:rsidR="00CA4CD6" w:rsidRPr="00FD3C55" w:rsidRDefault="00553C70" w:rsidP="00726F83">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FD3C55">
              <w:rPr>
                <w:sz w:val="18"/>
                <w:szCs w:val="18"/>
              </w:rPr>
              <w:t>72</w:t>
            </w:r>
          </w:p>
        </w:tc>
        <w:tc>
          <w:tcPr>
            <w:tcW w:w="2070" w:type="dxa"/>
            <w:tcBorders>
              <w:top w:val="single" w:sz="6" w:space="0" w:color="000000"/>
              <w:left w:val="single" w:sz="6" w:space="0" w:color="000000"/>
              <w:bottom w:val="single" w:sz="6" w:space="0" w:color="000000"/>
              <w:right w:val="single" w:sz="4" w:space="0" w:color="auto"/>
            </w:tcBorders>
          </w:tcPr>
          <w:p w:rsidR="00CA4CD6" w:rsidRPr="00FD3C55" w:rsidRDefault="00CA4CD6" w:rsidP="00726F83">
            <w:pPr>
              <w:keepNext/>
              <w:spacing w:line="120" w:lineRule="exact"/>
              <w:jc w:val="center"/>
              <w:rPr>
                <w:sz w:val="18"/>
                <w:szCs w:val="18"/>
              </w:rPr>
            </w:pPr>
          </w:p>
          <w:p w:rsidR="00CA4CD6" w:rsidRPr="00FD3C55" w:rsidRDefault="00D2758D" w:rsidP="00726F83">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875</w:t>
            </w:r>
          </w:p>
        </w:tc>
        <w:tc>
          <w:tcPr>
            <w:tcW w:w="1800" w:type="dxa"/>
            <w:tcBorders>
              <w:top w:val="single" w:sz="4" w:space="0" w:color="auto"/>
              <w:left w:val="single" w:sz="4" w:space="0" w:color="auto"/>
              <w:bottom w:val="single" w:sz="4" w:space="0" w:color="auto"/>
              <w:right w:val="single" w:sz="4" w:space="0" w:color="auto"/>
            </w:tcBorders>
          </w:tcPr>
          <w:p w:rsidR="00CA4CD6" w:rsidRPr="00FD3C55" w:rsidRDefault="00CA4CD6" w:rsidP="00726F83">
            <w:pPr>
              <w:keepNext/>
              <w:spacing w:line="120" w:lineRule="exact"/>
              <w:jc w:val="center"/>
              <w:rPr>
                <w:sz w:val="18"/>
                <w:szCs w:val="18"/>
              </w:rPr>
            </w:pPr>
          </w:p>
          <w:p w:rsidR="00CA4CD6" w:rsidRPr="00FD3C55" w:rsidRDefault="00553C70" w:rsidP="00726F83">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FD3C55">
              <w:rPr>
                <w:sz w:val="18"/>
                <w:szCs w:val="18"/>
              </w:rPr>
              <w:t>0</w:t>
            </w:r>
          </w:p>
        </w:tc>
        <w:tc>
          <w:tcPr>
            <w:tcW w:w="1710" w:type="dxa"/>
            <w:tcBorders>
              <w:top w:val="single" w:sz="4" w:space="0" w:color="auto"/>
              <w:left w:val="single" w:sz="4" w:space="0" w:color="auto"/>
              <w:bottom w:val="single" w:sz="4" w:space="0" w:color="auto"/>
              <w:right w:val="single" w:sz="4" w:space="0" w:color="auto"/>
            </w:tcBorders>
          </w:tcPr>
          <w:p w:rsidR="00CA4CD6" w:rsidRPr="00FD3C55" w:rsidRDefault="00CA4CD6" w:rsidP="00726F83">
            <w:pPr>
              <w:keepNext/>
              <w:spacing w:line="120" w:lineRule="exact"/>
              <w:jc w:val="center"/>
              <w:rPr>
                <w:sz w:val="18"/>
                <w:szCs w:val="18"/>
              </w:rPr>
            </w:pPr>
          </w:p>
          <w:p w:rsidR="00CA4CD6" w:rsidRPr="00FD3C55" w:rsidRDefault="00D2758D" w:rsidP="00726F83">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947</w:t>
            </w:r>
          </w:p>
        </w:tc>
      </w:tr>
      <w:tr w:rsidR="00CA4CD6" w:rsidRPr="00FD3C55" w:rsidTr="00F32C3F">
        <w:tc>
          <w:tcPr>
            <w:tcW w:w="900" w:type="dxa"/>
            <w:tcBorders>
              <w:top w:val="single" w:sz="6" w:space="0" w:color="000000"/>
              <w:left w:val="single" w:sz="8" w:space="0" w:color="000000"/>
              <w:bottom w:val="single" w:sz="6" w:space="0" w:color="000000"/>
              <w:right w:val="single" w:sz="6" w:space="0" w:color="000000"/>
            </w:tcBorders>
          </w:tcPr>
          <w:p w:rsidR="00CA4CD6" w:rsidRPr="00FD3C55" w:rsidRDefault="00CA4CD6" w:rsidP="00F32C3F">
            <w:pPr>
              <w:keepNext/>
              <w:spacing w:line="120" w:lineRule="exact"/>
              <w:rPr>
                <w:sz w:val="18"/>
                <w:szCs w:val="18"/>
              </w:rPr>
            </w:pPr>
          </w:p>
          <w:p w:rsidR="00CA4CD6" w:rsidRPr="00FD3C55" w:rsidRDefault="00CA4CD6" w:rsidP="00F32C3F">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FD3C55">
              <w:rPr>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rsidR="00CA4CD6" w:rsidRPr="00FD3C55" w:rsidRDefault="00CA4CD6" w:rsidP="00726F83">
            <w:pPr>
              <w:keepNext/>
              <w:spacing w:line="120" w:lineRule="exact"/>
              <w:jc w:val="center"/>
              <w:rPr>
                <w:sz w:val="18"/>
                <w:szCs w:val="18"/>
              </w:rPr>
            </w:pPr>
          </w:p>
          <w:p w:rsidR="00CA4CD6" w:rsidRPr="00FD3C55" w:rsidRDefault="00553C70" w:rsidP="00726F83">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FD3C55">
              <w:rPr>
                <w:sz w:val="18"/>
                <w:szCs w:val="18"/>
              </w:rPr>
              <w:t>0</w:t>
            </w:r>
          </w:p>
        </w:tc>
        <w:tc>
          <w:tcPr>
            <w:tcW w:w="1170" w:type="dxa"/>
            <w:tcBorders>
              <w:top w:val="single" w:sz="6" w:space="0" w:color="000000"/>
              <w:left w:val="single" w:sz="6" w:space="0" w:color="000000"/>
              <w:bottom w:val="single" w:sz="6" w:space="0" w:color="000000"/>
              <w:right w:val="single" w:sz="6" w:space="0" w:color="000000"/>
            </w:tcBorders>
          </w:tcPr>
          <w:p w:rsidR="00CA4CD6" w:rsidRPr="00FD3C55" w:rsidRDefault="00CA4CD6" w:rsidP="00726F83">
            <w:pPr>
              <w:keepNext/>
              <w:spacing w:line="120" w:lineRule="exact"/>
              <w:jc w:val="center"/>
              <w:rPr>
                <w:sz w:val="18"/>
                <w:szCs w:val="18"/>
              </w:rPr>
            </w:pPr>
          </w:p>
          <w:p w:rsidR="00CA4CD6" w:rsidRPr="00FD3C55" w:rsidRDefault="00553C70" w:rsidP="00726F83">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FD3C55">
              <w:rPr>
                <w:sz w:val="18"/>
                <w:szCs w:val="18"/>
              </w:rPr>
              <w:t>72</w:t>
            </w:r>
          </w:p>
        </w:tc>
        <w:tc>
          <w:tcPr>
            <w:tcW w:w="2070" w:type="dxa"/>
            <w:tcBorders>
              <w:top w:val="single" w:sz="6" w:space="0" w:color="000000"/>
              <w:left w:val="single" w:sz="6" w:space="0" w:color="000000"/>
              <w:bottom w:val="single" w:sz="6" w:space="0" w:color="000000"/>
              <w:right w:val="single" w:sz="6" w:space="0" w:color="000000"/>
            </w:tcBorders>
          </w:tcPr>
          <w:p w:rsidR="00CA4CD6" w:rsidRPr="00FD3C55" w:rsidRDefault="00CA4CD6" w:rsidP="00726F83">
            <w:pPr>
              <w:keepNext/>
              <w:spacing w:line="120" w:lineRule="exact"/>
              <w:jc w:val="center"/>
              <w:rPr>
                <w:sz w:val="18"/>
                <w:szCs w:val="18"/>
              </w:rPr>
            </w:pPr>
          </w:p>
          <w:p w:rsidR="00CA4CD6" w:rsidRPr="00FD3C55" w:rsidRDefault="00D2758D" w:rsidP="00726F83">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875</w:t>
            </w:r>
          </w:p>
        </w:tc>
        <w:tc>
          <w:tcPr>
            <w:tcW w:w="1800" w:type="dxa"/>
            <w:tcBorders>
              <w:top w:val="single" w:sz="4" w:space="0" w:color="auto"/>
              <w:left w:val="single" w:sz="6" w:space="0" w:color="000000"/>
              <w:bottom w:val="single" w:sz="6" w:space="0" w:color="000000"/>
              <w:right w:val="single" w:sz="6" w:space="0" w:color="000000"/>
            </w:tcBorders>
          </w:tcPr>
          <w:p w:rsidR="00CA4CD6" w:rsidRPr="00FD3C55" w:rsidRDefault="00CA4CD6" w:rsidP="00726F83">
            <w:pPr>
              <w:keepNext/>
              <w:spacing w:line="120" w:lineRule="exact"/>
              <w:jc w:val="center"/>
              <w:rPr>
                <w:sz w:val="18"/>
                <w:szCs w:val="18"/>
              </w:rPr>
            </w:pPr>
          </w:p>
          <w:p w:rsidR="00CA4CD6" w:rsidRPr="00FD3C55" w:rsidRDefault="00553C70" w:rsidP="00726F83">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FD3C55">
              <w:rPr>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CA4CD6" w:rsidRPr="00FD3C55" w:rsidRDefault="00CA4CD6" w:rsidP="00726F83">
            <w:pPr>
              <w:keepNext/>
              <w:spacing w:line="120" w:lineRule="exact"/>
              <w:jc w:val="center"/>
              <w:rPr>
                <w:sz w:val="18"/>
                <w:szCs w:val="18"/>
              </w:rPr>
            </w:pPr>
          </w:p>
          <w:p w:rsidR="00CA4CD6" w:rsidRPr="00FD3C55" w:rsidRDefault="00D2758D" w:rsidP="00726F83">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947</w:t>
            </w:r>
          </w:p>
        </w:tc>
      </w:tr>
      <w:tr w:rsidR="00CA4CD6" w:rsidRPr="00FD3C55" w:rsidTr="00F32C3F">
        <w:tc>
          <w:tcPr>
            <w:tcW w:w="900" w:type="dxa"/>
            <w:tcBorders>
              <w:top w:val="single" w:sz="6" w:space="0" w:color="000000"/>
              <w:left w:val="single" w:sz="8" w:space="0" w:color="000000"/>
              <w:bottom w:val="single" w:sz="8" w:space="0" w:color="000000"/>
              <w:right w:val="single" w:sz="6" w:space="0" w:color="000000"/>
            </w:tcBorders>
          </w:tcPr>
          <w:p w:rsidR="00CA4CD6" w:rsidRPr="00FD3C55" w:rsidRDefault="00CA4CD6" w:rsidP="00F32C3F">
            <w:pPr>
              <w:keepNext/>
              <w:spacing w:line="120" w:lineRule="exact"/>
              <w:rPr>
                <w:sz w:val="18"/>
                <w:szCs w:val="18"/>
              </w:rPr>
            </w:pPr>
          </w:p>
          <w:p w:rsidR="00CA4CD6" w:rsidRPr="00FD3C55" w:rsidRDefault="00CA4CD6" w:rsidP="00F32C3F">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FD3C55">
              <w:rPr>
                <w:sz w:val="18"/>
                <w:szCs w:val="18"/>
              </w:rPr>
              <w:t>Average</w:t>
            </w:r>
          </w:p>
        </w:tc>
        <w:tc>
          <w:tcPr>
            <w:tcW w:w="1530" w:type="dxa"/>
            <w:tcBorders>
              <w:top w:val="single" w:sz="6" w:space="0" w:color="000000"/>
              <w:left w:val="single" w:sz="6" w:space="0" w:color="000000"/>
              <w:bottom w:val="single" w:sz="8" w:space="0" w:color="000000"/>
              <w:right w:val="single" w:sz="6" w:space="0" w:color="000000"/>
            </w:tcBorders>
          </w:tcPr>
          <w:p w:rsidR="00CA4CD6" w:rsidRPr="00FD3C55" w:rsidRDefault="00CA4CD6" w:rsidP="00726F83">
            <w:pPr>
              <w:keepNext/>
              <w:spacing w:line="120" w:lineRule="exact"/>
              <w:jc w:val="center"/>
              <w:rPr>
                <w:sz w:val="18"/>
                <w:szCs w:val="18"/>
              </w:rPr>
            </w:pPr>
          </w:p>
          <w:p w:rsidR="00CA4CD6" w:rsidRPr="00FD3C55" w:rsidRDefault="00FD3C55" w:rsidP="00726F83">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FD3C55">
              <w:rPr>
                <w:sz w:val="18"/>
                <w:szCs w:val="18"/>
              </w:rPr>
              <w:t>0</w:t>
            </w:r>
          </w:p>
        </w:tc>
        <w:tc>
          <w:tcPr>
            <w:tcW w:w="1170" w:type="dxa"/>
            <w:tcBorders>
              <w:top w:val="single" w:sz="6" w:space="0" w:color="000000"/>
              <w:left w:val="single" w:sz="6" w:space="0" w:color="000000"/>
              <w:bottom w:val="single" w:sz="8" w:space="0" w:color="000000"/>
              <w:right w:val="single" w:sz="6" w:space="0" w:color="000000"/>
            </w:tcBorders>
          </w:tcPr>
          <w:p w:rsidR="00CA4CD6" w:rsidRPr="00FD3C55" w:rsidRDefault="00CA4CD6" w:rsidP="00726F83">
            <w:pPr>
              <w:keepNext/>
              <w:spacing w:line="120" w:lineRule="exact"/>
              <w:jc w:val="center"/>
              <w:rPr>
                <w:sz w:val="18"/>
                <w:szCs w:val="18"/>
              </w:rPr>
            </w:pPr>
          </w:p>
          <w:p w:rsidR="00CA4CD6" w:rsidRPr="00FD3C55" w:rsidRDefault="00FD3C55" w:rsidP="00726F83">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FD3C55">
              <w:rPr>
                <w:sz w:val="18"/>
                <w:szCs w:val="18"/>
              </w:rPr>
              <w:t>72</w:t>
            </w:r>
          </w:p>
        </w:tc>
        <w:tc>
          <w:tcPr>
            <w:tcW w:w="2070" w:type="dxa"/>
            <w:tcBorders>
              <w:top w:val="single" w:sz="6" w:space="0" w:color="000000"/>
              <w:left w:val="single" w:sz="6" w:space="0" w:color="000000"/>
              <w:bottom w:val="single" w:sz="8" w:space="0" w:color="000000"/>
              <w:right w:val="single" w:sz="6" w:space="0" w:color="000000"/>
            </w:tcBorders>
          </w:tcPr>
          <w:p w:rsidR="00CA4CD6" w:rsidRPr="00FD3C55" w:rsidRDefault="00CA4CD6" w:rsidP="00726F83">
            <w:pPr>
              <w:keepNext/>
              <w:spacing w:line="120" w:lineRule="exact"/>
              <w:jc w:val="center"/>
              <w:rPr>
                <w:sz w:val="18"/>
                <w:szCs w:val="18"/>
              </w:rPr>
            </w:pPr>
          </w:p>
          <w:p w:rsidR="00CA4CD6" w:rsidRPr="00FD3C55" w:rsidRDefault="00D2758D" w:rsidP="00726F83">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875</w:t>
            </w:r>
          </w:p>
        </w:tc>
        <w:tc>
          <w:tcPr>
            <w:tcW w:w="1800" w:type="dxa"/>
            <w:tcBorders>
              <w:top w:val="single" w:sz="6" w:space="0" w:color="000000"/>
              <w:left w:val="single" w:sz="6" w:space="0" w:color="000000"/>
              <w:bottom w:val="single" w:sz="8" w:space="0" w:color="000000"/>
              <w:right w:val="single" w:sz="6" w:space="0" w:color="000000"/>
            </w:tcBorders>
          </w:tcPr>
          <w:p w:rsidR="00CA4CD6" w:rsidRPr="00FD3C55" w:rsidRDefault="00CA4CD6" w:rsidP="00726F83">
            <w:pPr>
              <w:keepNext/>
              <w:spacing w:line="120" w:lineRule="exact"/>
              <w:jc w:val="center"/>
              <w:rPr>
                <w:sz w:val="18"/>
                <w:szCs w:val="18"/>
              </w:rPr>
            </w:pPr>
          </w:p>
          <w:p w:rsidR="00CA4CD6" w:rsidRPr="00FD3C55" w:rsidRDefault="00FD3C55" w:rsidP="00726F83">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FD3C55">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FD3C55" w:rsidRDefault="00CA4CD6" w:rsidP="00726F83">
            <w:pPr>
              <w:keepNext/>
              <w:spacing w:line="120" w:lineRule="exact"/>
              <w:jc w:val="center"/>
              <w:rPr>
                <w:sz w:val="18"/>
                <w:szCs w:val="18"/>
              </w:rPr>
            </w:pPr>
          </w:p>
          <w:p w:rsidR="00CA4CD6" w:rsidRPr="00FD3C55" w:rsidRDefault="00D2758D" w:rsidP="00726F83">
            <w:pPr>
              <w:keepNext/>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947</w:t>
            </w:r>
          </w:p>
        </w:tc>
      </w:tr>
    </w:tbl>
    <w:p w:rsidR="00CA4CD6" w:rsidRPr="00B326FC" w:rsidRDefault="00B326FC" w:rsidP="00B326FC">
      <w:pPr>
        <w:pBdr>
          <w:top w:val="single" w:sz="6" w:space="0" w:color="FFFFFF"/>
          <w:left w:val="single" w:sz="6" w:space="0" w:color="FFFFFF"/>
          <w:bottom w:val="single" w:sz="6" w:space="0" w:color="FFFFFF"/>
          <w:right w:val="single" w:sz="6" w:space="0" w:color="FFFFFF"/>
        </w:pBdr>
        <w:jc w:val="both"/>
        <w:rPr>
          <w:sz w:val="20"/>
          <w:szCs w:val="20"/>
        </w:rPr>
      </w:pPr>
      <w:r>
        <w:rPr>
          <w:sz w:val="20"/>
          <w:szCs w:val="20"/>
          <w:vertAlign w:val="superscript"/>
        </w:rPr>
        <w:t xml:space="preserve">      </w:t>
      </w:r>
      <w:r w:rsidRPr="00B326FC">
        <w:rPr>
          <w:sz w:val="20"/>
          <w:szCs w:val="20"/>
          <w:vertAlign w:val="superscript"/>
        </w:rPr>
        <w:t>1</w:t>
      </w:r>
      <w:r>
        <w:rPr>
          <w:sz w:val="20"/>
          <w:szCs w:val="20"/>
        </w:rPr>
        <w:t xml:space="preserve">   </w:t>
      </w:r>
      <w:r w:rsidR="00644260" w:rsidRPr="00B326FC">
        <w:rPr>
          <w:sz w:val="20"/>
          <w:szCs w:val="20"/>
        </w:rPr>
        <w:t>New respondents include sources with constructed, reconstructed and modified affected facilities.</w:t>
      </w:r>
    </w:p>
    <w:p w:rsidR="00644260" w:rsidRDefault="00644260" w:rsidP="007B33E8">
      <w:pPr>
        <w:pBdr>
          <w:top w:val="single" w:sz="6" w:space="0" w:color="FFFFFF"/>
          <w:left w:val="single" w:sz="6" w:space="0" w:color="FFFFFF"/>
          <w:bottom w:val="single" w:sz="6" w:space="0" w:color="FFFFFF"/>
          <w:right w:val="single" w:sz="6" w:space="0" w:color="FFFFFF"/>
        </w:pBdr>
        <w:rPr>
          <w:sz w:val="20"/>
          <w:szCs w:val="20"/>
        </w:rPr>
      </w:pPr>
    </w:p>
    <w:p w:rsidR="00CA4CD6" w:rsidRDefault="002B29A7" w:rsidP="00644260">
      <w:pPr>
        <w:pBdr>
          <w:top w:val="single" w:sz="6" w:space="0" w:color="FFFFFF"/>
          <w:left w:val="single" w:sz="6" w:space="0" w:color="FFFFFF"/>
          <w:bottom w:val="single" w:sz="6" w:space="0" w:color="FFFFFF"/>
          <w:right w:val="single" w:sz="6" w:space="0" w:color="FFFFFF"/>
        </w:pBdr>
        <w:ind w:firstLine="720"/>
        <w:rPr>
          <w:color w:val="000000"/>
        </w:rPr>
      </w:pPr>
      <w:r w:rsidRPr="00FD3C55">
        <w:t>C</w:t>
      </w:r>
      <w:r w:rsidR="00CA4CD6" w:rsidRPr="00FD3C55">
        <w:t>olumn D is subtracted</w:t>
      </w:r>
      <w:r w:rsidRPr="00FD3C55">
        <w:t xml:space="preserve"> to avoid double-counting respondents</w:t>
      </w:r>
      <w:r w:rsidR="00CA4CD6" w:rsidRPr="00FD3C55">
        <w:t>.</w:t>
      </w:r>
      <w:r w:rsidRPr="00FD3C55">
        <w:t xml:space="preserve">  </w:t>
      </w:r>
      <w:r w:rsidR="00CA4CD6" w:rsidRPr="00FD3C55">
        <w:t>As shown above, the</w:t>
      </w:r>
      <w:r w:rsidR="00CA4CD6">
        <w:rPr>
          <w:color w:val="000000"/>
        </w:rPr>
        <w:t xml:space="preserve"> average Number of Respondents over the three year period of this ICR is</w:t>
      </w:r>
      <w:r w:rsidR="00FD3C55">
        <w:rPr>
          <w:color w:val="000000"/>
        </w:rPr>
        <w:t xml:space="preserve"> </w:t>
      </w:r>
      <w:r w:rsidR="00D2758D">
        <w:rPr>
          <w:color w:val="000000"/>
        </w:rPr>
        <w:t>947</w:t>
      </w:r>
      <w:r w:rsidR="00507EC5">
        <w:rPr>
          <w:color w:val="000000"/>
        </w:rPr>
        <w:t xml:space="preserve">. </w:t>
      </w:r>
    </w:p>
    <w:p w:rsidR="00644260" w:rsidRPr="00644260" w:rsidRDefault="00644260" w:rsidP="00644260">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rsidR="00EE2F13" w:rsidRDefault="00EE2F13">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EE2F13" w:rsidRPr="00EE2F13" w:rsidTr="00EE2F13">
        <w:trPr>
          <w:tblHeader/>
        </w:trPr>
        <w:tc>
          <w:tcPr>
            <w:tcW w:w="9180" w:type="dxa"/>
            <w:gridSpan w:val="5"/>
          </w:tcPr>
          <w:p w:rsidR="00EE2F13" w:rsidRPr="00EE2F13" w:rsidRDefault="00EE2F13" w:rsidP="004404BE">
            <w:pPr>
              <w:spacing w:line="120" w:lineRule="exact"/>
            </w:pPr>
            <w:bookmarkStart w:id="1" w:name="_Hlk367883624"/>
            <w:bookmarkStart w:id="2" w:name="_Hlk367883542"/>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EE2F13">
              <w:rPr>
                <w:b/>
                <w:bCs/>
              </w:rPr>
              <w:t>Total Annual Responses</w:t>
            </w:r>
          </w:p>
        </w:tc>
      </w:tr>
      <w:tr w:rsidR="00EE2F13" w:rsidRPr="00EE2F13" w:rsidTr="004404BE">
        <w:tc>
          <w:tcPr>
            <w:tcW w:w="2700" w:type="dxa"/>
          </w:tcPr>
          <w:p w:rsidR="00EE2F13" w:rsidRPr="00EE2F13" w:rsidRDefault="00EE2F13" w:rsidP="004404BE">
            <w:pPr>
              <w:spacing w:line="120" w:lineRule="exact"/>
              <w:jc w:val="center"/>
              <w:rPr>
                <w:b/>
                <w:bCs/>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jc w:val="center"/>
              <w:rPr>
                <w:sz w:val="18"/>
                <w:szCs w:val="18"/>
              </w:rPr>
            </w:pPr>
            <w:r w:rsidRPr="00EE2F13">
              <w:rPr>
                <w:sz w:val="18"/>
                <w:szCs w:val="18"/>
              </w:rPr>
              <w:t>(A)</w:t>
            </w:r>
          </w:p>
          <w:p w:rsidR="00EE2F13" w:rsidRPr="00EE2F13" w:rsidRDefault="00EE2F13" w:rsidP="004404BE">
            <w:pPr>
              <w:pBdr>
                <w:top w:val="single" w:sz="6" w:space="0" w:color="FFFFFF"/>
                <w:left w:val="single" w:sz="6" w:space="0" w:color="FFFFFF"/>
                <w:bottom w:val="single" w:sz="6" w:space="0" w:color="FFFFFF"/>
                <w:right w:val="single" w:sz="6" w:space="0" w:color="FFFFFF"/>
              </w:pBdr>
              <w:jc w:val="center"/>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sidRPr="00EE2F13">
              <w:rPr>
                <w:sz w:val="18"/>
                <w:szCs w:val="18"/>
              </w:rPr>
              <w:t>Information Collection Activity</w:t>
            </w:r>
          </w:p>
        </w:tc>
        <w:tc>
          <w:tcPr>
            <w:tcW w:w="1260" w:type="dxa"/>
          </w:tcPr>
          <w:p w:rsidR="00EE2F13" w:rsidRPr="00EE2F13" w:rsidRDefault="00EE2F13" w:rsidP="004404BE">
            <w:pPr>
              <w:spacing w:line="120" w:lineRule="exact"/>
              <w:jc w:val="center"/>
              <w:rPr>
                <w:sz w:val="18"/>
                <w:szCs w:val="18"/>
              </w:rPr>
            </w:pPr>
          </w:p>
          <w:p w:rsidR="00EE2F13" w:rsidRPr="00EE2F13" w:rsidRDefault="00EE2F13" w:rsidP="002630D1">
            <w:pPr>
              <w:pBdr>
                <w:top w:val="single" w:sz="6" w:space="0" w:color="FFFFFF"/>
                <w:left w:val="single" w:sz="6" w:space="0" w:color="FFFFFF"/>
                <w:bottom w:val="single" w:sz="6" w:space="0" w:color="FFFFFF"/>
                <w:right w:val="single" w:sz="6" w:space="0" w:color="FFFFFF"/>
              </w:pBdr>
              <w:jc w:val="center"/>
              <w:rPr>
                <w:sz w:val="18"/>
                <w:szCs w:val="18"/>
              </w:rPr>
            </w:pPr>
            <w:r w:rsidRPr="00EE2F13">
              <w:rPr>
                <w:sz w:val="18"/>
                <w:szCs w:val="18"/>
              </w:rPr>
              <w:t>(B)</w:t>
            </w: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sidRPr="00EE2F13">
              <w:rPr>
                <w:sz w:val="18"/>
                <w:szCs w:val="18"/>
              </w:rPr>
              <w:t>Number of Respondents</w:t>
            </w:r>
          </w:p>
        </w:tc>
        <w:tc>
          <w:tcPr>
            <w:tcW w:w="1260" w:type="dxa"/>
          </w:tcPr>
          <w:p w:rsidR="00EE2F13" w:rsidRPr="00EE2F13" w:rsidRDefault="00EE2F13" w:rsidP="004404BE">
            <w:pPr>
              <w:spacing w:line="120" w:lineRule="exact"/>
              <w:jc w:val="center"/>
              <w:rPr>
                <w:sz w:val="18"/>
                <w:szCs w:val="18"/>
              </w:rPr>
            </w:pPr>
          </w:p>
          <w:p w:rsidR="00EE2F13" w:rsidRPr="00EE2F13" w:rsidRDefault="00EE2F13" w:rsidP="002630D1">
            <w:pPr>
              <w:pBdr>
                <w:top w:val="single" w:sz="6" w:space="0" w:color="FFFFFF"/>
                <w:left w:val="single" w:sz="6" w:space="0" w:color="FFFFFF"/>
                <w:bottom w:val="single" w:sz="6" w:space="0" w:color="FFFFFF"/>
                <w:right w:val="single" w:sz="6" w:space="0" w:color="FFFFFF"/>
              </w:pBdr>
              <w:jc w:val="center"/>
              <w:rPr>
                <w:sz w:val="18"/>
                <w:szCs w:val="18"/>
              </w:rPr>
            </w:pPr>
            <w:r w:rsidRPr="00EE2F13">
              <w:rPr>
                <w:sz w:val="18"/>
                <w:szCs w:val="18"/>
              </w:rPr>
              <w:t>(C)</w:t>
            </w:r>
          </w:p>
          <w:p w:rsidR="002630D1" w:rsidRPr="00EE2F13" w:rsidRDefault="00EE2F13" w:rsidP="002630D1">
            <w:pPr>
              <w:pBdr>
                <w:top w:val="single" w:sz="6" w:space="0" w:color="FFFFFF"/>
                <w:left w:val="single" w:sz="6" w:space="0" w:color="FFFFFF"/>
                <w:bottom w:val="single" w:sz="6" w:space="0" w:color="FFFFFF"/>
                <w:right w:val="single" w:sz="6" w:space="0" w:color="FFFFFF"/>
              </w:pBdr>
              <w:spacing w:after="52"/>
              <w:jc w:val="center"/>
              <w:rPr>
                <w:sz w:val="18"/>
                <w:szCs w:val="18"/>
              </w:rPr>
            </w:pPr>
            <w:r w:rsidRPr="00EE2F13">
              <w:rPr>
                <w:sz w:val="18"/>
                <w:szCs w:val="18"/>
              </w:rPr>
              <w:t>Number of Response</w:t>
            </w:r>
            <w:r w:rsidR="002630D1">
              <w:rPr>
                <w:sz w:val="18"/>
                <w:szCs w:val="18"/>
              </w:rPr>
              <w:t>s</w:t>
            </w:r>
          </w:p>
        </w:tc>
        <w:tc>
          <w:tcPr>
            <w:tcW w:w="1890" w:type="dxa"/>
          </w:tcPr>
          <w:p w:rsidR="00EE2F13" w:rsidRPr="00EE2F13" w:rsidRDefault="00EE2F13" w:rsidP="004404BE">
            <w:pPr>
              <w:spacing w:line="120" w:lineRule="exact"/>
              <w:jc w:val="center"/>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jc w:val="center"/>
              <w:rPr>
                <w:sz w:val="18"/>
                <w:szCs w:val="18"/>
              </w:rPr>
            </w:pPr>
            <w:r w:rsidRPr="00EE2F13">
              <w:rPr>
                <w:sz w:val="18"/>
                <w:szCs w:val="18"/>
              </w:rPr>
              <w:t>(D)</w:t>
            </w: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sidRPr="00EE2F13">
              <w:rPr>
                <w:sz w:val="18"/>
                <w:szCs w:val="18"/>
              </w:rPr>
              <w:t>Number of Existing Respondents That Keep Records But Do Not Submit Reports</w:t>
            </w:r>
          </w:p>
        </w:tc>
        <w:tc>
          <w:tcPr>
            <w:tcW w:w="2070" w:type="dxa"/>
          </w:tcPr>
          <w:p w:rsidR="00EE2F13" w:rsidRPr="00EE2F13" w:rsidRDefault="00EE2F13" w:rsidP="004404BE">
            <w:pPr>
              <w:spacing w:line="120" w:lineRule="exact"/>
              <w:jc w:val="center"/>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jc w:val="center"/>
              <w:rPr>
                <w:sz w:val="18"/>
                <w:szCs w:val="18"/>
              </w:rPr>
            </w:pPr>
            <w:r w:rsidRPr="00EE2F13">
              <w:rPr>
                <w:sz w:val="18"/>
                <w:szCs w:val="18"/>
              </w:rPr>
              <w:t>(E)</w:t>
            </w:r>
          </w:p>
          <w:p w:rsidR="00EE2F13" w:rsidRPr="00EE2F13" w:rsidRDefault="00EE2F13" w:rsidP="004404BE">
            <w:pPr>
              <w:pBdr>
                <w:top w:val="single" w:sz="6" w:space="0" w:color="FFFFFF"/>
                <w:left w:val="single" w:sz="6" w:space="0" w:color="FFFFFF"/>
                <w:bottom w:val="single" w:sz="6" w:space="0" w:color="FFFFFF"/>
                <w:right w:val="single" w:sz="6" w:space="0" w:color="FFFFFF"/>
              </w:pBdr>
              <w:jc w:val="center"/>
              <w:rPr>
                <w:sz w:val="18"/>
                <w:szCs w:val="18"/>
              </w:rPr>
            </w:pPr>
            <w:r w:rsidRPr="00EE2F13">
              <w:rPr>
                <w:sz w:val="18"/>
                <w:szCs w:val="18"/>
              </w:rPr>
              <w:t>Total Annual  Responses</w:t>
            </w: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sidRPr="00EE2F13">
              <w:rPr>
                <w:sz w:val="18"/>
                <w:szCs w:val="18"/>
              </w:rPr>
              <w:t>E=(BxC)+D</w:t>
            </w:r>
          </w:p>
        </w:tc>
      </w:tr>
      <w:tr w:rsidR="00EE2F13" w:rsidRPr="00EE2F13" w:rsidTr="004404BE">
        <w:tc>
          <w:tcPr>
            <w:tcW w:w="2700" w:type="dxa"/>
          </w:tcPr>
          <w:p w:rsidR="00EE2F13" w:rsidRPr="00EE2F13" w:rsidRDefault="00EE2F13" w:rsidP="00EE2F13">
            <w:pPr>
              <w:spacing w:line="120" w:lineRule="exact"/>
              <w:rPr>
                <w:sz w:val="18"/>
                <w:szCs w:val="18"/>
              </w:rPr>
            </w:pPr>
          </w:p>
          <w:p w:rsidR="00EE2F13" w:rsidRPr="00EE2F13" w:rsidRDefault="00EE2F13" w:rsidP="00EE2F13">
            <w:pPr>
              <w:pBdr>
                <w:top w:val="single" w:sz="6" w:space="0" w:color="FFFFFF"/>
                <w:left w:val="single" w:sz="6" w:space="0" w:color="FFFFFF"/>
                <w:bottom w:val="single" w:sz="6" w:space="0" w:color="FFFFFF"/>
                <w:right w:val="single" w:sz="6" w:space="0" w:color="FFFFFF"/>
              </w:pBdr>
              <w:spacing w:after="52"/>
              <w:rPr>
                <w:sz w:val="18"/>
                <w:szCs w:val="18"/>
              </w:rPr>
            </w:pPr>
            <w:r w:rsidRPr="00EE2F13">
              <w:rPr>
                <w:sz w:val="18"/>
                <w:szCs w:val="18"/>
              </w:rPr>
              <w:t>Certification test notification</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66</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1.33</w:t>
            </w:r>
          </w:p>
        </w:tc>
        <w:tc>
          <w:tcPr>
            <w:tcW w:w="189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87.78</w:t>
            </w:r>
          </w:p>
        </w:tc>
      </w:tr>
      <w:tr w:rsidR="00EE2F13" w:rsidRPr="00EE2F13" w:rsidTr="004404BE">
        <w:tc>
          <w:tcPr>
            <w:tcW w:w="2700" w:type="dxa"/>
          </w:tcPr>
          <w:p w:rsidR="00EE2F13" w:rsidRPr="00EE2F13" w:rsidRDefault="00EE2F13" w:rsidP="00EE2F13">
            <w:pPr>
              <w:spacing w:line="120" w:lineRule="exact"/>
              <w:rPr>
                <w:sz w:val="18"/>
                <w:szCs w:val="18"/>
              </w:rPr>
            </w:pPr>
          </w:p>
          <w:p w:rsidR="00EE2F13" w:rsidRPr="00EE2F13" w:rsidRDefault="00EE2F13" w:rsidP="00EE2F13">
            <w:pPr>
              <w:pBdr>
                <w:top w:val="single" w:sz="6" w:space="0" w:color="FFFFFF"/>
                <w:left w:val="single" w:sz="6" w:space="0" w:color="FFFFFF"/>
                <w:bottom w:val="single" w:sz="6" w:space="0" w:color="FFFFFF"/>
                <w:right w:val="single" w:sz="6" w:space="0" w:color="FFFFFF"/>
              </w:pBdr>
              <w:spacing w:after="52"/>
              <w:rPr>
                <w:sz w:val="18"/>
                <w:szCs w:val="18"/>
              </w:rPr>
            </w:pPr>
            <w:r w:rsidRPr="00EE2F13">
              <w:rPr>
                <w:sz w:val="18"/>
                <w:szCs w:val="18"/>
              </w:rPr>
              <w:t>Application for certification</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66</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1.33</w:t>
            </w:r>
          </w:p>
        </w:tc>
        <w:tc>
          <w:tcPr>
            <w:tcW w:w="189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87.78</w:t>
            </w:r>
          </w:p>
        </w:tc>
      </w:tr>
      <w:tr w:rsidR="00EE2F13" w:rsidRPr="00EE2F13" w:rsidTr="004404BE">
        <w:tc>
          <w:tcPr>
            <w:tcW w:w="2700" w:type="dxa"/>
          </w:tcPr>
          <w:p w:rsidR="00EE2F13" w:rsidRPr="00EE2F13" w:rsidRDefault="00EE2F13" w:rsidP="00EE2F13">
            <w:pPr>
              <w:spacing w:line="120" w:lineRule="exact"/>
              <w:rPr>
                <w:sz w:val="18"/>
                <w:szCs w:val="18"/>
              </w:rPr>
            </w:pPr>
          </w:p>
          <w:p w:rsidR="00EE2F13" w:rsidRPr="00EE2F13" w:rsidRDefault="00EE2F13" w:rsidP="00EE2F13">
            <w:pPr>
              <w:pBdr>
                <w:top w:val="single" w:sz="6" w:space="0" w:color="FFFFFF"/>
                <w:left w:val="single" w:sz="6" w:space="0" w:color="FFFFFF"/>
                <w:bottom w:val="single" w:sz="6" w:space="0" w:color="FFFFFF"/>
                <w:right w:val="single" w:sz="6" w:space="0" w:color="FFFFFF"/>
              </w:pBdr>
              <w:spacing w:after="52"/>
              <w:rPr>
                <w:sz w:val="18"/>
                <w:szCs w:val="18"/>
              </w:rPr>
            </w:pPr>
            <w:r w:rsidRPr="00EE2F13">
              <w:rPr>
                <w:sz w:val="18"/>
                <w:szCs w:val="18"/>
              </w:rPr>
              <w:t>Biennial reporting for certified models</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66</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0.5</w:t>
            </w:r>
          </w:p>
        </w:tc>
        <w:tc>
          <w:tcPr>
            <w:tcW w:w="189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33</w:t>
            </w:r>
          </w:p>
        </w:tc>
      </w:tr>
      <w:tr w:rsidR="00EE2F13" w:rsidRPr="00EE2F13" w:rsidTr="004404BE">
        <w:tc>
          <w:tcPr>
            <w:tcW w:w="2700" w:type="dxa"/>
          </w:tcPr>
          <w:p w:rsidR="00EE2F13" w:rsidRPr="00EE2F13" w:rsidRDefault="00EE2F13" w:rsidP="00EE2F13">
            <w:pPr>
              <w:spacing w:line="120" w:lineRule="exact"/>
              <w:rPr>
                <w:sz w:val="18"/>
                <w:szCs w:val="18"/>
              </w:rPr>
            </w:pPr>
          </w:p>
          <w:p w:rsidR="00EE2F13" w:rsidRPr="00EE2F13" w:rsidRDefault="00EE2F13" w:rsidP="00EE2F13">
            <w:pPr>
              <w:pBdr>
                <w:top w:val="single" w:sz="6" w:space="0" w:color="FFFFFF"/>
                <w:left w:val="single" w:sz="6" w:space="0" w:color="FFFFFF"/>
                <w:bottom w:val="single" w:sz="6" w:space="0" w:color="FFFFFF"/>
                <w:right w:val="single" w:sz="6" w:space="0" w:color="FFFFFF"/>
              </w:pBdr>
              <w:spacing w:after="52"/>
              <w:rPr>
                <w:sz w:val="18"/>
                <w:szCs w:val="18"/>
              </w:rPr>
            </w:pPr>
            <w:r w:rsidRPr="00EE2F13">
              <w:rPr>
                <w:sz w:val="18"/>
                <w:szCs w:val="18"/>
              </w:rPr>
              <w:t>QA emission test notification</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66</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0.8</w:t>
            </w:r>
          </w:p>
        </w:tc>
        <w:tc>
          <w:tcPr>
            <w:tcW w:w="189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52.8</w:t>
            </w:r>
          </w:p>
        </w:tc>
      </w:tr>
      <w:tr w:rsidR="00EE2F13" w:rsidRPr="00EE2F13" w:rsidTr="004404BE">
        <w:tc>
          <w:tcPr>
            <w:tcW w:w="270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rPr>
                <w:sz w:val="18"/>
                <w:szCs w:val="18"/>
              </w:rPr>
            </w:pPr>
            <w:r w:rsidRPr="00EE2F13">
              <w:rPr>
                <w:sz w:val="18"/>
                <w:szCs w:val="18"/>
              </w:rPr>
              <w:t>Application for accreditation</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89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r>
      <w:tr w:rsidR="00EE2F13" w:rsidRPr="00EE2F13" w:rsidTr="004404BE">
        <w:tc>
          <w:tcPr>
            <w:tcW w:w="270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rPr>
                <w:sz w:val="18"/>
                <w:szCs w:val="18"/>
              </w:rPr>
            </w:pPr>
            <w:r w:rsidRPr="00EE2F13">
              <w:rPr>
                <w:sz w:val="18"/>
                <w:szCs w:val="18"/>
              </w:rPr>
              <w:t>Notice of proficiency test</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p>
        </w:tc>
        <w:tc>
          <w:tcPr>
            <w:tcW w:w="189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p>
        </w:tc>
      </w:tr>
      <w:bookmarkEnd w:id="1"/>
      <w:tr w:rsidR="00EE2F13" w:rsidRPr="00EE2F13" w:rsidTr="004404BE">
        <w:tc>
          <w:tcPr>
            <w:tcW w:w="270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rPr>
                <w:sz w:val="18"/>
                <w:szCs w:val="18"/>
              </w:rPr>
            </w:pPr>
            <w:r w:rsidRPr="00EE2F13">
              <w:rPr>
                <w:sz w:val="18"/>
                <w:szCs w:val="18"/>
              </w:rPr>
              <w:t>Annual proficiency test</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89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w:t>
            </w:r>
          </w:p>
        </w:tc>
      </w:tr>
      <w:bookmarkEnd w:id="2"/>
      <w:tr w:rsidR="00EE2F13" w:rsidRPr="00EE2F13" w:rsidTr="004404BE">
        <w:tc>
          <w:tcPr>
            <w:tcW w:w="2700" w:type="dxa"/>
          </w:tcPr>
          <w:p w:rsidR="00EE2F13" w:rsidRPr="00EE2F13" w:rsidRDefault="00EE2F13" w:rsidP="00EE2F13">
            <w:pPr>
              <w:spacing w:line="120" w:lineRule="exact"/>
              <w:rPr>
                <w:sz w:val="18"/>
                <w:szCs w:val="18"/>
              </w:rPr>
            </w:pPr>
          </w:p>
          <w:p w:rsidR="00EE2F13" w:rsidRPr="00EE2F13" w:rsidRDefault="00EE2F13" w:rsidP="00EE2F13">
            <w:pPr>
              <w:pBdr>
                <w:top w:val="single" w:sz="6" w:space="0" w:color="FFFFFF"/>
                <w:left w:val="single" w:sz="6" w:space="0" w:color="FFFFFF"/>
                <w:bottom w:val="single" w:sz="6" w:space="0" w:color="FFFFFF"/>
                <w:right w:val="single" w:sz="6" w:space="0" w:color="FFFFFF"/>
              </w:pBdr>
              <w:spacing w:after="52"/>
              <w:rPr>
                <w:sz w:val="18"/>
                <w:szCs w:val="18"/>
              </w:rPr>
            </w:pPr>
            <w:r w:rsidRPr="00EE2F13">
              <w:rPr>
                <w:sz w:val="18"/>
                <w:szCs w:val="18"/>
              </w:rPr>
              <w:t>Rescheduling of proficiency test</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6</w:t>
            </w: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p>
        </w:tc>
        <w:tc>
          <w:tcPr>
            <w:tcW w:w="189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12</w:t>
            </w:r>
          </w:p>
        </w:tc>
      </w:tr>
      <w:tr w:rsidR="00EE2F13" w:rsidRPr="00EE2F13" w:rsidTr="004404BE">
        <w:tc>
          <w:tcPr>
            <w:tcW w:w="270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EE2F13" w:rsidRPr="00EE2F13" w:rsidRDefault="00EE2F13" w:rsidP="004404BE">
            <w:pPr>
              <w:spacing w:line="120" w:lineRule="exact"/>
              <w:rPr>
                <w:sz w:val="18"/>
                <w:szCs w:val="18"/>
              </w:rPr>
            </w:pPr>
          </w:p>
          <w:p w:rsidR="00EE2F13" w:rsidRPr="00EE2F13" w:rsidRDefault="00EE2F13" w:rsidP="004404BE">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EE2F13" w:rsidRPr="00693CFD" w:rsidRDefault="00EE2F13" w:rsidP="004404BE">
            <w:pPr>
              <w:spacing w:line="120" w:lineRule="exact"/>
              <w:rPr>
                <w:b/>
                <w:sz w:val="18"/>
                <w:szCs w:val="18"/>
              </w:rPr>
            </w:pPr>
          </w:p>
          <w:p w:rsidR="00EE2F13" w:rsidRPr="00693CFD" w:rsidRDefault="00EE2F13" w:rsidP="004404BE">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693CFD">
              <w:rPr>
                <w:b/>
                <w:sz w:val="18"/>
                <w:szCs w:val="18"/>
              </w:rPr>
              <w:t>Total</w:t>
            </w:r>
          </w:p>
        </w:tc>
        <w:tc>
          <w:tcPr>
            <w:tcW w:w="2070" w:type="dxa"/>
          </w:tcPr>
          <w:p w:rsidR="00EE2F13" w:rsidRPr="00693CFD" w:rsidRDefault="00EE2F13" w:rsidP="004404BE">
            <w:pPr>
              <w:spacing w:line="120" w:lineRule="exact"/>
              <w:rPr>
                <w:b/>
                <w:sz w:val="18"/>
                <w:szCs w:val="18"/>
              </w:rPr>
            </w:pPr>
          </w:p>
          <w:p w:rsidR="00EE2F13" w:rsidRPr="00693CFD" w:rsidRDefault="00EE2F13" w:rsidP="00EE2F13">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693CFD">
              <w:rPr>
                <w:b/>
                <w:sz w:val="18"/>
                <w:szCs w:val="18"/>
              </w:rPr>
              <w:t>282</w:t>
            </w:r>
            <w:r w:rsidR="001F7A75" w:rsidRPr="00693CFD">
              <w:rPr>
                <w:b/>
                <w:sz w:val="18"/>
                <w:szCs w:val="18"/>
              </w:rPr>
              <w:t>.36</w:t>
            </w:r>
          </w:p>
        </w:tc>
      </w:tr>
    </w:tbl>
    <w:p w:rsidR="00EE2F13" w:rsidRDefault="00EE2F13">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sidRPr="00B04C6B">
        <w:rPr>
          <w:color w:val="000000"/>
        </w:rPr>
        <w:t>The number of Total Annual Responses i</w:t>
      </w:r>
      <w:r w:rsidR="00A77819" w:rsidRPr="00B04C6B">
        <w:rPr>
          <w:color w:val="000000"/>
        </w:rPr>
        <w:t xml:space="preserve">s </w:t>
      </w:r>
      <w:r w:rsidR="00B04C6B" w:rsidRPr="00B04C6B">
        <w:rPr>
          <w:color w:val="000000"/>
        </w:rPr>
        <w:t>282</w:t>
      </w:r>
      <w:r w:rsidR="001F7A75">
        <w:rPr>
          <w:color w:val="000000"/>
        </w:rPr>
        <w:t xml:space="preserve"> (rounded)</w:t>
      </w:r>
      <w:r w:rsidRPr="00B04C6B">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8C3AD3">
      <w:pPr>
        <w:pBdr>
          <w:top w:val="single" w:sz="6" w:space="0" w:color="FFFFFF"/>
          <w:left w:val="single" w:sz="6" w:space="0" w:color="FFFFFF"/>
          <w:bottom w:val="single" w:sz="6" w:space="0" w:color="FFFFFF"/>
          <w:right w:val="single" w:sz="6" w:space="0" w:color="FFFFFF"/>
        </w:pBdr>
        <w:ind w:firstLine="720"/>
        <w:rPr>
          <w:color w:val="FF0000"/>
          <w:u w:val="single"/>
        </w:rPr>
      </w:pPr>
      <w:r>
        <w:rPr>
          <w:color w:val="000000"/>
        </w:rPr>
        <w:t xml:space="preserve">The total annual labor costs are </w:t>
      </w:r>
      <w:r w:rsidR="00F32C3F">
        <w:rPr>
          <w:color w:val="000000"/>
        </w:rPr>
        <w:t>$</w:t>
      </w:r>
      <w:r w:rsidR="00D2758D" w:rsidRPr="00D2758D">
        <w:rPr>
          <w:color w:val="000000"/>
        </w:rPr>
        <w:t>1,149,212</w:t>
      </w:r>
      <w:r>
        <w:rPr>
          <w:color w:val="000000"/>
        </w:rPr>
        <w:t>.</w:t>
      </w:r>
      <w:r w:rsidR="00507EC5">
        <w:rPr>
          <w:color w:val="000000"/>
        </w:rPr>
        <w:t xml:space="preserve">  </w:t>
      </w:r>
      <w:r>
        <w:rPr>
          <w:color w:val="000000"/>
        </w:rPr>
        <w:t xml:space="preserve">Details regarding these estimates may be </w:t>
      </w:r>
      <w:r>
        <w:rPr>
          <w:color w:val="000000"/>
        </w:rPr>
        <w:lastRenderedPageBreak/>
        <w:t xml:space="preserve">found </w:t>
      </w:r>
      <w:r w:rsidR="007A458D">
        <w:rPr>
          <w:color w:val="000000"/>
        </w:rPr>
        <w:t xml:space="preserve">below </w:t>
      </w:r>
      <w:r>
        <w:rPr>
          <w:color w:val="000000"/>
        </w:rPr>
        <w:t>in Table 1</w:t>
      </w:r>
      <w:r w:rsidR="00287403">
        <w:rPr>
          <w:color w:val="000000"/>
        </w:rPr>
        <w:t>:</w:t>
      </w:r>
      <w:r>
        <w:rPr>
          <w:color w:val="000000"/>
        </w:rPr>
        <w:t xml:space="preserve"> </w:t>
      </w:r>
      <w:r w:rsidR="00A60044" w:rsidRPr="00A60044">
        <w:rPr>
          <w:color w:val="000000"/>
        </w:rPr>
        <w:t>Annual Respondent Burden and Cost – NSPS for New Residential Wood Heaters (40 CFR Part 60, Subpart AAA)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C3AD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burden hours </w:t>
      </w:r>
      <w:r w:rsidRPr="008C3AD3">
        <w:t>and cost calculations for the respondents and the Agency are shown in Tables 1 and 2</w:t>
      </w:r>
      <w:r w:rsidR="00FE2099" w:rsidRPr="008C3AD3">
        <w:t xml:space="preserve"> (below)</w:t>
      </w:r>
      <w:r w:rsidRPr="008C3AD3">
        <w:t xml:space="preserve">, respectively, and summarized below.  </w:t>
      </w:r>
    </w:p>
    <w:p w:rsidR="00CA4CD6" w:rsidRPr="008C3AD3"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w:t>
      </w:r>
      <w:r w:rsidR="00ED266A">
        <w:rPr>
          <w:color w:val="000000"/>
        </w:rPr>
        <w:t xml:space="preserve">of </w:t>
      </w:r>
      <w:r>
        <w:rPr>
          <w:color w:val="000000"/>
        </w:rPr>
        <w:t xml:space="preserve">annual labor </w:t>
      </w:r>
      <w:r w:rsidR="002C416A">
        <w:rPr>
          <w:color w:val="000000"/>
        </w:rPr>
        <w:t xml:space="preserve">hours </w:t>
      </w:r>
      <w:r w:rsidR="00ED266A">
        <w:rPr>
          <w:color w:val="000000"/>
        </w:rPr>
        <w:t>is</w:t>
      </w:r>
      <w:r w:rsidR="00F32C3F">
        <w:rPr>
          <w:color w:val="000000"/>
        </w:rPr>
        <w:t xml:space="preserve"> </w:t>
      </w:r>
      <w:r w:rsidR="005F60D5" w:rsidRPr="005F60D5">
        <w:rPr>
          <w:color w:val="000000"/>
        </w:rPr>
        <w:t>11,749</w:t>
      </w:r>
      <w:r w:rsidR="00A769AF">
        <w:rPr>
          <w:color w:val="000000"/>
        </w:rPr>
        <w:t xml:space="preserve"> </w:t>
      </w:r>
      <w:r w:rsidR="00ED266A">
        <w:rPr>
          <w:color w:val="000000"/>
        </w:rPr>
        <w:t xml:space="preserve">hours </w:t>
      </w:r>
      <w:r w:rsidR="00A769AF">
        <w:rPr>
          <w:color w:val="000000"/>
        </w:rPr>
        <w:t>at a cost of $1,149,212</w:t>
      </w:r>
      <w:r>
        <w:rPr>
          <w:color w:val="000000"/>
        </w:rPr>
        <w:t>.</w:t>
      </w:r>
      <w:r w:rsidR="00507EC5">
        <w:rPr>
          <w:color w:val="000000"/>
        </w:rPr>
        <w:t xml:space="preserve">  </w:t>
      </w:r>
      <w:r>
        <w:rPr>
          <w:color w:val="000000"/>
        </w:rPr>
        <w:t xml:space="preserve">Details regarding these estimates may be found </w:t>
      </w:r>
      <w:r w:rsidR="002C5259">
        <w:rPr>
          <w:color w:val="000000"/>
        </w:rPr>
        <w:t xml:space="preserve">below </w:t>
      </w:r>
      <w:r>
        <w:rPr>
          <w:color w:val="000000"/>
        </w:rPr>
        <w:t>in Table 1</w:t>
      </w:r>
      <w:r w:rsidR="00A60044">
        <w:rPr>
          <w:color w:val="000000"/>
        </w:rPr>
        <w:t xml:space="preserve">: </w:t>
      </w:r>
      <w:r w:rsidR="00A60044" w:rsidRPr="00A60044">
        <w:rPr>
          <w:color w:val="000000"/>
        </w:rPr>
        <w:t>Annual Respondent Burden and Cost – NSPS for New Residential Wood Heaters (40 CFR Part 60, Subpart AAA)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Pr="00F9796A"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F9796A">
        <w:rPr>
          <w:color w:val="000000"/>
        </w:rPr>
        <w:t>Furthermore, the annual public reporting and recordkeeping burden for this collection of information is estimated to average</w:t>
      </w:r>
      <w:r w:rsidR="00EE2F13" w:rsidRPr="00F9796A">
        <w:rPr>
          <w:color w:val="000000"/>
        </w:rPr>
        <w:t xml:space="preserve"> 42</w:t>
      </w:r>
      <w:r w:rsidRPr="00F9796A">
        <w:rPr>
          <w:color w:val="000000"/>
        </w:rPr>
        <w:t xml:space="preserve"> hours per response</w:t>
      </w:r>
      <w:r w:rsidR="0021722B" w:rsidRPr="00F9796A">
        <w:rPr>
          <w:color w:val="000000"/>
        </w:rPr>
        <w:t>.</w:t>
      </w:r>
    </w:p>
    <w:p w:rsidR="0021722B" w:rsidRPr="00F9796A"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9796A">
        <w:rPr>
          <w:color w:val="000000"/>
        </w:rPr>
        <w:t xml:space="preserve">The </w:t>
      </w:r>
      <w:r w:rsidR="00875735">
        <w:rPr>
          <w:color w:val="000000"/>
        </w:rPr>
        <w:t>total a</w:t>
      </w:r>
      <w:r w:rsidRPr="00F9796A">
        <w:rPr>
          <w:color w:val="000000"/>
        </w:rPr>
        <w:t xml:space="preserve">nnual capital/startup and </w:t>
      </w:r>
      <w:r w:rsidR="00875735">
        <w:rPr>
          <w:color w:val="000000"/>
        </w:rPr>
        <w:t>Operation and Maintenance (</w:t>
      </w:r>
      <w:r w:rsidRPr="00F9796A">
        <w:rPr>
          <w:color w:val="000000"/>
        </w:rPr>
        <w:t>O&amp;M</w:t>
      </w:r>
      <w:r w:rsidR="00875735">
        <w:rPr>
          <w:color w:val="000000"/>
        </w:rPr>
        <w:t>)</w:t>
      </w:r>
      <w:r w:rsidRPr="00F9796A">
        <w:rPr>
          <w:color w:val="000000"/>
        </w:rPr>
        <w:t xml:space="preserve"> costs</w:t>
      </w:r>
      <w:r>
        <w:rPr>
          <w:color w:val="000000"/>
        </w:rPr>
        <w:t xml:space="preserve"> to the regulated entity are </w:t>
      </w:r>
      <w:r w:rsidR="00F32C3F">
        <w:rPr>
          <w:color w:val="000000"/>
        </w:rPr>
        <w:t>$</w:t>
      </w:r>
      <w:r w:rsidR="005F60D5" w:rsidRPr="005F60D5">
        <w:rPr>
          <w:color w:val="000000"/>
        </w:rPr>
        <w:t>1,736,075</w:t>
      </w:r>
      <w:r w:rsidR="00875735">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FF0441"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w:t>
      </w:r>
      <w:r w:rsidRPr="00FF0441">
        <w:rPr>
          <w:color w:val="000000"/>
        </w:rPr>
        <w:t>three years is estimated to be</w:t>
      </w:r>
      <w:r w:rsidR="00F9796A">
        <w:rPr>
          <w:color w:val="000000"/>
        </w:rPr>
        <w:t xml:space="preserve"> </w:t>
      </w:r>
      <w:r w:rsidR="00F9796A" w:rsidRPr="00F9796A">
        <w:rPr>
          <w:color w:val="000000"/>
        </w:rPr>
        <w:t>7,971</w:t>
      </w:r>
      <w:r w:rsidR="00F9796A">
        <w:rPr>
          <w:color w:val="000000"/>
        </w:rPr>
        <w:t xml:space="preserve"> </w:t>
      </w:r>
      <w:r w:rsidRPr="00F9796A">
        <w:rPr>
          <w:color w:val="000000"/>
        </w:rPr>
        <w:t>labor hours at a cost of</w:t>
      </w:r>
      <w:r w:rsidR="00FF0441" w:rsidRPr="00F9796A">
        <w:rPr>
          <w:color w:val="000000"/>
        </w:rPr>
        <w:t xml:space="preserve"> $</w:t>
      </w:r>
      <w:r w:rsidR="00F9796A" w:rsidRPr="00F9796A">
        <w:rPr>
          <w:color w:val="000000"/>
        </w:rPr>
        <w:t>359,225</w:t>
      </w:r>
      <w:r w:rsidR="00144F35" w:rsidRPr="00FF0441">
        <w:rPr>
          <w:color w:val="000000"/>
        </w:rPr>
        <w:t xml:space="preserve">.  </w:t>
      </w:r>
      <w:r w:rsidR="00144F35" w:rsidRPr="00FF0441">
        <w:t xml:space="preserve">See </w:t>
      </w:r>
      <w:r w:rsidR="007B33E8">
        <w:t xml:space="preserve">below </w:t>
      </w:r>
      <w:r w:rsidR="00144F35" w:rsidRPr="00FF0441">
        <w:t xml:space="preserve">Table 2: </w:t>
      </w:r>
      <w:r w:rsidR="00A60044" w:rsidRPr="00FF0441">
        <w:t xml:space="preserve">Average Annual EPA Burden and Cost – NSPS for New Residential Wood Heaters (40 CFR </w:t>
      </w:r>
      <w:proofErr w:type="gramStart"/>
      <w:r w:rsidR="00A60044" w:rsidRPr="00FF0441">
        <w:t>Part</w:t>
      </w:r>
      <w:proofErr w:type="gramEnd"/>
      <w:r w:rsidR="00A60044" w:rsidRPr="00FF0441">
        <w:t xml:space="preserve"> 60, Subpart AAA) (Renewal)</w:t>
      </w:r>
      <w:r w:rsidRPr="00FF0441">
        <w:t>.</w:t>
      </w:r>
    </w:p>
    <w:p w:rsidR="00CA4CD6" w:rsidRPr="00B05D9F" w:rsidRDefault="00CA4CD6">
      <w:pPr>
        <w:pBdr>
          <w:top w:val="single" w:sz="6" w:space="0" w:color="FFFFFF"/>
          <w:left w:val="single" w:sz="6" w:space="0" w:color="FFFFFF"/>
          <w:bottom w:val="single" w:sz="6" w:space="0" w:color="FFFFFF"/>
          <w:right w:val="single" w:sz="6" w:space="0" w:color="FFFFFF"/>
        </w:pBdr>
      </w:pPr>
    </w:p>
    <w:p w:rsidR="00CA4CD6" w:rsidRPr="00B05D9F" w:rsidRDefault="00CA4CD6">
      <w:pPr>
        <w:pBdr>
          <w:top w:val="single" w:sz="6" w:space="0" w:color="FFFFFF"/>
          <w:left w:val="single" w:sz="6" w:space="0" w:color="FFFFFF"/>
          <w:bottom w:val="single" w:sz="6" w:space="0" w:color="FFFFFF"/>
          <w:right w:val="single" w:sz="6" w:space="0" w:color="FFFFFF"/>
        </w:pBdr>
        <w:ind w:firstLine="720"/>
      </w:pPr>
      <w:r w:rsidRPr="00B05D9F">
        <w:rPr>
          <w:b/>
          <w:bCs/>
        </w:rPr>
        <w:t>6(f)  Reasons for Change in Burden</w:t>
      </w:r>
    </w:p>
    <w:p w:rsidR="00CA4CD6" w:rsidRPr="00B05D9F" w:rsidRDefault="00CA4CD6">
      <w:pPr>
        <w:pBdr>
          <w:top w:val="single" w:sz="6" w:space="0" w:color="FFFFFF"/>
          <w:left w:val="single" w:sz="6" w:space="0" w:color="FFFFFF"/>
          <w:bottom w:val="single" w:sz="6" w:space="0" w:color="FFFFFF"/>
          <w:right w:val="single" w:sz="6" w:space="0" w:color="FFFFFF"/>
        </w:pBdr>
      </w:pPr>
    </w:p>
    <w:p w:rsidR="00B05D9F" w:rsidRPr="00B05D9F" w:rsidRDefault="00B05D9F" w:rsidP="00B05D9F">
      <w:pPr>
        <w:ind w:firstLine="720"/>
      </w:pPr>
      <w:r w:rsidRPr="00B05D9F">
        <w:t xml:space="preserve">There is an increase in the total estimated respondent </w:t>
      </w:r>
      <w:r w:rsidR="00C41B7D">
        <w:t xml:space="preserve">and Agency </w:t>
      </w:r>
      <w:r w:rsidRPr="00B05D9F">
        <w:t>burden</w:t>
      </w:r>
      <w:r w:rsidR="00C41B7D">
        <w:t>s</w:t>
      </w:r>
      <w:r w:rsidRPr="00B05D9F">
        <w:t xml:space="preserve"> as currently identified in the OMB Inventory of Approved Burdens.  The change in burden</w:t>
      </w:r>
      <w:r w:rsidR="00C41B7D">
        <w:t>s</w:t>
      </w:r>
      <w:r w:rsidRPr="00B05D9F">
        <w:t xml:space="preserve"> from the most</w:t>
      </w:r>
      <w:r w:rsidR="00ED266A">
        <w:t>-</w:t>
      </w:r>
      <w:r w:rsidRPr="00B05D9F">
        <w:t xml:space="preserve"> recently approved ICR is due to an increase in the number of sources subject to the standard, and is not due to any program changes.  The number of sources has been increased in this ICR to reflect more current information obtained during development of proposed revisions to the NSPS.</w:t>
      </w:r>
    </w:p>
    <w:p w:rsidR="00B05D9F" w:rsidRPr="00B05D9F" w:rsidRDefault="00B05D9F" w:rsidP="00B05D9F">
      <w:pPr>
        <w:ind w:firstLine="720"/>
      </w:pPr>
    </w:p>
    <w:p w:rsidR="00B05D9F" w:rsidRPr="00B05D9F" w:rsidRDefault="00B05D9F" w:rsidP="00B05D9F">
      <w:pPr>
        <w:ind w:firstLine="720"/>
      </w:pPr>
      <w:r w:rsidRPr="00B05D9F">
        <w:t>There is also an increase in respondent and Agency burden costs from the most</w:t>
      </w:r>
      <w:r w:rsidR="00ED266A">
        <w:t>-</w:t>
      </w:r>
      <w:r w:rsidRPr="00B05D9F">
        <w:t>recently approved ICR due to the use of updated labor rates.  This ICR references labor rates from the Bureau of Labor Statistics to calculate respondent burden costs, and references labor rates from OPM to calculate Agency burden costs.</w:t>
      </w:r>
    </w:p>
    <w:p w:rsidR="00B05D9F" w:rsidRPr="00B05D9F" w:rsidRDefault="00B05D9F" w:rsidP="00B05D9F">
      <w:pPr>
        <w:ind w:firstLine="720"/>
      </w:pPr>
    </w:p>
    <w:p w:rsidR="007740F6" w:rsidRPr="00B05D9F" w:rsidRDefault="00B05D9F" w:rsidP="00B05D9F">
      <w:pPr>
        <w:ind w:firstLine="720"/>
      </w:pPr>
      <w:r w:rsidRPr="00B05D9F">
        <w:t xml:space="preserve">There is an increase in capital/startup and O&amp;M costs as compared to the previous </w:t>
      </w:r>
      <w:r w:rsidR="00ED266A">
        <w:t xml:space="preserve">     </w:t>
      </w:r>
      <w:r w:rsidRPr="00B05D9F">
        <w:t xml:space="preserve">ICR.  This change also is not due to any program changes.  </w:t>
      </w:r>
      <w:r>
        <w:t>Similar to the respondent burden</w:t>
      </w:r>
      <w:r w:rsidR="00C41B7D">
        <w:t xml:space="preserve"> adjustments</w:t>
      </w:r>
      <w:r>
        <w:t>, t</w:t>
      </w:r>
      <w:r w:rsidRPr="00B05D9F">
        <w:t xml:space="preserve">he change </w:t>
      </w:r>
      <w:r w:rsidR="00C41B7D">
        <w:t>is due to the</w:t>
      </w:r>
      <w:r w:rsidRPr="00B05D9F">
        <w:t xml:space="preserve"> increase</w:t>
      </w:r>
      <w:r w:rsidR="00C41B7D">
        <w:t>d</w:t>
      </w:r>
      <w:r w:rsidRPr="00B05D9F">
        <w:t xml:space="preserve"> number of sources </w:t>
      </w:r>
      <w:r w:rsidR="00C41B7D">
        <w:t xml:space="preserve">estimated to be </w:t>
      </w:r>
      <w:r w:rsidRPr="00B05D9F">
        <w:t>subject to the</w:t>
      </w:r>
      <w:r w:rsidR="00ED266A">
        <w:t>se</w:t>
      </w:r>
      <w:r w:rsidRPr="00B05D9F">
        <w:t xml:space="preserve"> standard</w:t>
      </w:r>
      <w:r w:rsidR="00ED266A">
        <w:t>s</w:t>
      </w:r>
      <w:r w:rsidRPr="00B05D9F">
        <w:t xml:space="preserve"> and is n</w:t>
      </w:r>
      <w:r>
        <w:t>ot due to any program changes.</w:t>
      </w:r>
    </w:p>
    <w:p w:rsidR="00E25652" w:rsidRDefault="00E25652" w:rsidP="00E25652">
      <w:pPr>
        <w:pBdr>
          <w:top w:val="single" w:sz="6" w:space="0" w:color="FFFFFF"/>
          <w:left w:val="single" w:sz="6" w:space="0" w:color="FFFFFF"/>
          <w:bottom w:val="single" w:sz="6" w:space="0" w:color="FFFFFF"/>
          <w:right w:val="single" w:sz="6" w:space="0" w:color="FFFFFF"/>
        </w:pBdr>
        <w:ind w:firstLine="720"/>
      </w:pPr>
    </w:p>
    <w:p w:rsidR="006A4CD3" w:rsidRPr="00B05D9F" w:rsidRDefault="006A4CD3" w:rsidP="00E25652">
      <w:pPr>
        <w:pBdr>
          <w:top w:val="single" w:sz="6" w:space="0" w:color="FFFFFF"/>
          <w:left w:val="single" w:sz="6" w:space="0" w:color="FFFFFF"/>
          <w:bottom w:val="single" w:sz="6" w:space="0" w:color="FFFFFF"/>
          <w:right w:val="single" w:sz="6" w:space="0" w:color="FFFFFF"/>
        </w:pBdr>
        <w:ind w:firstLine="720"/>
      </w:pPr>
    </w:p>
    <w:p w:rsidR="00CA4CD6" w:rsidRPr="00B05D9F" w:rsidRDefault="00CA4CD6">
      <w:pPr>
        <w:pBdr>
          <w:top w:val="single" w:sz="6" w:space="0" w:color="FFFFFF"/>
          <w:left w:val="single" w:sz="6" w:space="0" w:color="FFFFFF"/>
          <w:bottom w:val="single" w:sz="6" w:space="0" w:color="FFFFFF"/>
          <w:right w:val="single" w:sz="6" w:space="0" w:color="FFFFFF"/>
        </w:pBdr>
        <w:ind w:firstLine="720"/>
      </w:pPr>
      <w:r w:rsidRPr="00B05D9F">
        <w:rPr>
          <w:b/>
          <w:bCs/>
        </w:rPr>
        <w:lastRenderedPageBreak/>
        <w:t>6(g</w:t>
      </w:r>
      <w:proofErr w:type="gramStart"/>
      <w:r w:rsidRPr="00B05D9F">
        <w:rPr>
          <w:b/>
          <w:bCs/>
        </w:rPr>
        <w:t>)  Burden</w:t>
      </w:r>
      <w:proofErr w:type="gramEnd"/>
      <w:r w:rsidRPr="00B05D9F">
        <w:rPr>
          <w:b/>
          <w:bCs/>
        </w:rPr>
        <w:t xml:space="preserve"> Statement</w:t>
      </w:r>
    </w:p>
    <w:p w:rsidR="00CA4CD6" w:rsidRPr="00B05D9F"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05D9F">
        <w:t>The annual public reporting and recordkeeping burden for this collection of information is estimated to average</w:t>
      </w:r>
      <w:r w:rsidR="00F9796A" w:rsidRPr="00B05D9F">
        <w:t xml:space="preserve"> 42</w:t>
      </w:r>
      <w:r w:rsidRPr="00B05D9F">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w:t>
      </w:r>
      <w:r>
        <w:rPr>
          <w:color w:val="000000"/>
        </w:rPr>
        <w:t>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A60044">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w:t>
      </w:r>
      <w:r w:rsidR="00CA4CD6" w:rsidRPr="00A60044">
        <w:t>s established a public docket for this ICR under Docket ID Number</w:t>
      </w:r>
      <w:r w:rsidR="00A60044" w:rsidRPr="00A60044">
        <w:t xml:space="preserve"> EPA-HQ-OECA-2013-0331</w:t>
      </w:r>
      <w:r w:rsidR="00354C15" w:rsidRPr="00A60044">
        <w:t>.  An</w:t>
      </w:r>
      <w:r w:rsidR="00354C15" w:rsidRPr="00354C15">
        <w:t xml:space="preserve"> electronic version of the public docket is available at </w:t>
      </w:r>
      <w:hyperlink r:id="rId8" w:history="1">
        <w:r w:rsidR="00C04D72" w:rsidRPr="00ED266A">
          <w:rPr>
            <w:rStyle w:val="Hyperlink"/>
            <w:color w:val="auto"/>
          </w:rPr>
          <w:t>http://www.regulations.gov</w:t>
        </w:r>
      </w:hyperlink>
      <w:r w:rsidR="00C04D72" w:rsidRPr="00ED266A">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ED266A">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60483E">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A60044">
        <w:t xml:space="preserve">EPA-HQ-OECA-2013-0331 </w:t>
      </w:r>
      <w:r w:rsidR="00CA4CD6">
        <w:t>and OMB Control Number</w:t>
      </w:r>
      <w:r w:rsidR="00A60044">
        <w:t xml:space="preserve"> </w:t>
      </w:r>
      <w:r w:rsidR="00A60044" w:rsidRPr="00A60044">
        <w:t>2060-0161</w:t>
      </w:r>
      <w:r w:rsidR="00A60044">
        <w:t xml:space="preserve">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857E71">
          <w:headerReference w:type="default" r:id="rId9"/>
          <w:type w:val="continuous"/>
          <w:pgSz w:w="12240" w:h="15840"/>
          <w:pgMar w:top="1350" w:right="1350" w:bottom="1440" w:left="1440" w:header="1350" w:footer="1440" w:gutter="0"/>
          <w:cols w:space="720"/>
          <w:noEndnote/>
          <w:titlePg/>
          <w:docGrid w:linePitch="326"/>
        </w:sectPr>
      </w:pPr>
    </w:p>
    <w:p w:rsidR="00DD61B3" w:rsidRDefault="00144F35" w:rsidP="00407BDC">
      <w:pPr>
        <w:jc w:val="center"/>
        <w:rPr>
          <w:b/>
          <w:bCs/>
        </w:rPr>
      </w:pPr>
      <w:r w:rsidRPr="00C4183F">
        <w:rPr>
          <w:b/>
          <w:bCs/>
          <w:color w:val="000000"/>
        </w:rPr>
        <w:lastRenderedPageBreak/>
        <w:t xml:space="preserve">Table 1: </w:t>
      </w:r>
      <w:r w:rsidR="00A60044" w:rsidRPr="00A60044">
        <w:rPr>
          <w:b/>
          <w:bCs/>
          <w:color w:val="000000"/>
        </w:rPr>
        <w:t xml:space="preserve">Annual Respondent Burden and Cost </w:t>
      </w:r>
      <w:r w:rsidR="00A60044" w:rsidRPr="00A60044">
        <w:rPr>
          <w:b/>
          <w:bCs/>
        </w:rPr>
        <w:t xml:space="preserve">– NSPS for New Residential Wood Heaters (40 CFR </w:t>
      </w:r>
      <w:proofErr w:type="gramStart"/>
      <w:r w:rsidR="00A60044" w:rsidRPr="00A60044">
        <w:rPr>
          <w:b/>
          <w:bCs/>
        </w:rPr>
        <w:t>Part</w:t>
      </w:r>
      <w:proofErr w:type="gramEnd"/>
      <w:r w:rsidR="00A60044" w:rsidRPr="00A60044">
        <w:rPr>
          <w:b/>
          <w:bCs/>
        </w:rPr>
        <w:t xml:space="preserve"> 60, Subpart AAA)</w:t>
      </w:r>
    </w:p>
    <w:p w:rsidR="00144F35" w:rsidRPr="00A60044" w:rsidRDefault="00DD61B3" w:rsidP="00DD61B3">
      <w:pPr>
        <w:rPr>
          <w:b/>
          <w:bCs/>
        </w:rPr>
      </w:pPr>
      <w:r>
        <w:rPr>
          <w:b/>
          <w:bCs/>
        </w:rPr>
        <w:t xml:space="preserve">   </w:t>
      </w:r>
      <w:r w:rsidR="00A60044" w:rsidRPr="00A60044">
        <w:rPr>
          <w:b/>
          <w:bCs/>
        </w:rPr>
        <w:t xml:space="preserve"> (Renewal)</w:t>
      </w:r>
    </w:p>
    <w:p w:rsidR="00144F35" w:rsidRPr="00A60044" w:rsidRDefault="00144F35" w:rsidP="00F340DF">
      <w:pPr>
        <w:rPr>
          <w:b/>
          <w:bCs/>
        </w:rPr>
      </w:pPr>
    </w:p>
    <w:tbl>
      <w:tblPr>
        <w:tblW w:w="14182" w:type="dxa"/>
        <w:jc w:val="center"/>
        <w:tblInd w:w="-507" w:type="dxa"/>
        <w:tblLayout w:type="fixed"/>
        <w:tblCellMar>
          <w:left w:w="58" w:type="dxa"/>
          <w:right w:w="58" w:type="dxa"/>
        </w:tblCellMar>
        <w:tblLook w:val="04A0"/>
      </w:tblPr>
      <w:tblGrid>
        <w:gridCol w:w="3986"/>
        <w:gridCol w:w="1170"/>
        <w:gridCol w:w="1530"/>
        <w:gridCol w:w="1530"/>
        <w:gridCol w:w="1260"/>
        <w:gridCol w:w="1080"/>
        <w:gridCol w:w="243"/>
        <w:gridCol w:w="1017"/>
        <w:gridCol w:w="243"/>
        <w:gridCol w:w="837"/>
        <w:gridCol w:w="1286"/>
      </w:tblGrid>
      <w:tr w:rsidR="000B25C3" w:rsidRPr="004404BE" w:rsidTr="000B25C3">
        <w:trPr>
          <w:trHeight w:val="285"/>
          <w:tblHeader/>
          <w:jc w:val="center"/>
        </w:trPr>
        <w:tc>
          <w:tcPr>
            <w:tcW w:w="39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404BE" w:rsidRPr="004404BE" w:rsidRDefault="004404BE" w:rsidP="00B131A1">
            <w:pPr>
              <w:widowControl/>
              <w:autoSpaceDE/>
              <w:autoSpaceDN/>
              <w:adjustRightInd/>
              <w:jc w:val="center"/>
              <w:rPr>
                <w:b/>
                <w:bCs/>
                <w:sz w:val="20"/>
                <w:szCs w:val="20"/>
                <w:lang w:val="en-GB" w:eastAsia="en-GB"/>
              </w:rPr>
            </w:pPr>
            <w:r w:rsidRPr="004404BE">
              <w:rPr>
                <w:b/>
                <w:bCs/>
                <w:sz w:val="20"/>
                <w:szCs w:val="20"/>
                <w:lang w:val="en-GB" w:eastAsia="en-GB"/>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4404BE" w:rsidRP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A</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404BE" w:rsidRP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B</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404BE" w:rsidRP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C</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404BE" w:rsidRP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404BE" w:rsidRP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E</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4404BE" w:rsidRP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F</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rsidR="004404BE" w:rsidRP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G</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rsidR="004404BE" w:rsidRP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H</w:t>
            </w:r>
          </w:p>
        </w:tc>
      </w:tr>
      <w:tr w:rsidR="000B25C3" w:rsidRPr="004404BE" w:rsidTr="000B25C3">
        <w:trPr>
          <w:trHeight w:val="825"/>
          <w:tblHeader/>
          <w:jc w:val="center"/>
        </w:trPr>
        <w:tc>
          <w:tcPr>
            <w:tcW w:w="3986" w:type="dxa"/>
            <w:vMerge/>
            <w:tcBorders>
              <w:top w:val="single" w:sz="4" w:space="0" w:color="auto"/>
              <w:left w:val="single" w:sz="4" w:space="0" w:color="auto"/>
              <w:bottom w:val="single" w:sz="4" w:space="0" w:color="auto"/>
              <w:right w:val="single" w:sz="4" w:space="0" w:color="auto"/>
            </w:tcBorders>
            <w:vAlign w:val="center"/>
            <w:hideMark/>
          </w:tcPr>
          <w:p w:rsidR="004404BE" w:rsidRPr="004404BE" w:rsidRDefault="004404BE" w:rsidP="004404BE">
            <w:pPr>
              <w:widowControl/>
              <w:autoSpaceDE/>
              <w:autoSpaceDN/>
              <w:adjustRightInd/>
              <w:rPr>
                <w:b/>
                <w:bCs/>
                <w:sz w:val="20"/>
                <w:szCs w:val="20"/>
                <w:lang w:val="en-GB" w:eastAsia="en-GB"/>
              </w:rPr>
            </w:pPr>
          </w:p>
        </w:tc>
        <w:tc>
          <w:tcPr>
            <w:tcW w:w="1170" w:type="dxa"/>
            <w:tcBorders>
              <w:top w:val="nil"/>
              <w:left w:val="nil"/>
              <w:bottom w:val="single" w:sz="4" w:space="0" w:color="auto"/>
              <w:right w:val="single" w:sz="4" w:space="0" w:color="auto"/>
            </w:tcBorders>
            <w:shd w:val="clear" w:color="auto" w:fill="auto"/>
            <w:vAlign w:val="bottom"/>
            <w:hideMark/>
          </w:tcPr>
          <w:p w:rsidR="00F52687" w:rsidRDefault="00F52687" w:rsidP="00F52687">
            <w:pPr>
              <w:widowControl/>
              <w:autoSpaceDE/>
              <w:autoSpaceDN/>
              <w:adjustRightInd/>
              <w:jc w:val="center"/>
              <w:rPr>
                <w:b/>
                <w:bCs/>
                <w:sz w:val="20"/>
                <w:szCs w:val="20"/>
                <w:lang w:val="en-GB" w:eastAsia="en-GB"/>
              </w:rPr>
            </w:pPr>
            <w:r>
              <w:rPr>
                <w:b/>
                <w:bCs/>
                <w:sz w:val="20"/>
                <w:szCs w:val="20"/>
                <w:lang w:val="en-GB" w:eastAsia="en-GB"/>
              </w:rPr>
              <w:t>P</w:t>
            </w:r>
            <w:r w:rsidR="004404BE" w:rsidRPr="004404BE">
              <w:rPr>
                <w:b/>
                <w:bCs/>
                <w:sz w:val="20"/>
                <w:szCs w:val="20"/>
                <w:lang w:val="en-GB" w:eastAsia="en-GB"/>
              </w:rPr>
              <w:t>erson</w:t>
            </w:r>
          </w:p>
          <w:p w:rsidR="004404BE" w:rsidRDefault="004404BE" w:rsidP="00F52687">
            <w:pPr>
              <w:widowControl/>
              <w:autoSpaceDE/>
              <w:autoSpaceDN/>
              <w:adjustRightInd/>
              <w:jc w:val="center"/>
              <w:rPr>
                <w:b/>
                <w:bCs/>
                <w:sz w:val="20"/>
                <w:szCs w:val="20"/>
                <w:lang w:val="en-GB" w:eastAsia="en-GB"/>
              </w:rPr>
            </w:pPr>
            <w:r w:rsidRPr="004404BE">
              <w:rPr>
                <w:b/>
                <w:bCs/>
                <w:sz w:val="20"/>
                <w:szCs w:val="20"/>
                <w:lang w:val="en-GB" w:eastAsia="en-GB"/>
              </w:rPr>
              <w:t>hours per occurrence</w:t>
            </w:r>
          </w:p>
          <w:p w:rsidR="00F52687" w:rsidRPr="004404BE" w:rsidRDefault="00F52687" w:rsidP="00F52687">
            <w:pPr>
              <w:widowControl/>
              <w:autoSpaceDE/>
              <w:autoSpaceDN/>
              <w:adjustRightInd/>
              <w:jc w:val="center"/>
              <w:rPr>
                <w:b/>
                <w:bCs/>
                <w:sz w:val="20"/>
                <w:szCs w:val="20"/>
                <w:lang w:val="en-GB" w:eastAsia="en-GB"/>
              </w:rPr>
            </w:pPr>
          </w:p>
        </w:tc>
        <w:tc>
          <w:tcPr>
            <w:tcW w:w="1530" w:type="dxa"/>
            <w:tcBorders>
              <w:top w:val="nil"/>
              <w:left w:val="nil"/>
              <w:bottom w:val="single" w:sz="4" w:space="0" w:color="auto"/>
              <w:right w:val="single" w:sz="4" w:space="0" w:color="auto"/>
            </w:tcBorders>
            <w:shd w:val="clear" w:color="auto" w:fill="auto"/>
            <w:vAlign w:val="bottom"/>
            <w:hideMark/>
          </w:tcPr>
          <w:p w:rsid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 xml:space="preserve">No. of occurrences </w:t>
            </w:r>
          </w:p>
          <w:p w:rsid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 xml:space="preserve">per respondent </w:t>
            </w:r>
          </w:p>
          <w:p w:rsidR="004404BE" w:rsidRP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per year</w:t>
            </w:r>
          </w:p>
        </w:tc>
        <w:tc>
          <w:tcPr>
            <w:tcW w:w="1530" w:type="dxa"/>
            <w:tcBorders>
              <w:top w:val="nil"/>
              <w:left w:val="nil"/>
              <w:bottom w:val="single" w:sz="4" w:space="0" w:color="auto"/>
              <w:right w:val="single" w:sz="4" w:space="0" w:color="auto"/>
            </w:tcBorders>
            <w:shd w:val="clear" w:color="auto" w:fill="auto"/>
            <w:vAlign w:val="bottom"/>
            <w:hideMark/>
          </w:tcPr>
          <w:p w:rsidR="004404BE" w:rsidRDefault="00F52687" w:rsidP="004404BE">
            <w:pPr>
              <w:widowControl/>
              <w:autoSpaceDE/>
              <w:autoSpaceDN/>
              <w:adjustRightInd/>
              <w:jc w:val="center"/>
              <w:rPr>
                <w:b/>
                <w:bCs/>
                <w:sz w:val="20"/>
                <w:szCs w:val="20"/>
                <w:lang w:val="en-GB" w:eastAsia="en-GB"/>
              </w:rPr>
            </w:pPr>
            <w:r>
              <w:rPr>
                <w:b/>
                <w:bCs/>
                <w:sz w:val="20"/>
                <w:szCs w:val="20"/>
                <w:lang w:val="en-GB" w:eastAsia="en-GB"/>
              </w:rPr>
              <w:t>P</w:t>
            </w:r>
            <w:r w:rsidR="004404BE" w:rsidRPr="004404BE">
              <w:rPr>
                <w:b/>
                <w:bCs/>
                <w:sz w:val="20"/>
                <w:szCs w:val="20"/>
                <w:lang w:val="en-GB" w:eastAsia="en-GB"/>
              </w:rPr>
              <w:t xml:space="preserve">erson-hours per respondent </w:t>
            </w:r>
          </w:p>
          <w:p w:rsidR="00F52687"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 xml:space="preserve">per year </w:t>
            </w:r>
          </w:p>
          <w:p w:rsidR="004404BE" w:rsidRP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w:t>
            </w:r>
            <w:proofErr w:type="spellStart"/>
            <w:r w:rsidRPr="004404BE">
              <w:rPr>
                <w:b/>
                <w:bCs/>
                <w:sz w:val="20"/>
                <w:szCs w:val="20"/>
                <w:lang w:val="en-GB" w:eastAsia="en-GB"/>
              </w:rPr>
              <w:t>AxB</w:t>
            </w:r>
            <w:proofErr w:type="spellEnd"/>
            <w:r w:rsidRPr="004404BE">
              <w:rPr>
                <w:b/>
                <w:bCs/>
                <w:sz w:val="20"/>
                <w:szCs w:val="20"/>
                <w:lang w:val="en-GB" w:eastAsia="en-GB"/>
              </w:rPr>
              <w:t>)</w:t>
            </w:r>
          </w:p>
        </w:tc>
        <w:tc>
          <w:tcPr>
            <w:tcW w:w="1260" w:type="dxa"/>
            <w:tcBorders>
              <w:top w:val="nil"/>
              <w:left w:val="nil"/>
              <w:bottom w:val="single" w:sz="4" w:space="0" w:color="auto"/>
              <w:right w:val="single" w:sz="4" w:space="0" w:color="auto"/>
            </w:tcBorders>
            <w:shd w:val="clear" w:color="auto" w:fill="auto"/>
            <w:vAlign w:val="bottom"/>
            <w:hideMark/>
          </w:tcPr>
          <w:p w:rsidR="004404BE" w:rsidRDefault="004404BE" w:rsidP="004404BE">
            <w:pPr>
              <w:widowControl/>
              <w:autoSpaceDE/>
              <w:autoSpaceDN/>
              <w:adjustRightInd/>
              <w:jc w:val="center"/>
              <w:rPr>
                <w:b/>
                <w:bCs/>
                <w:sz w:val="20"/>
                <w:szCs w:val="20"/>
                <w:vertAlign w:val="superscript"/>
                <w:lang w:val="en-GB" w:eastAsia="en-GB"/>
              </w:rPr>
            </w:pPr>
            <w:r w:rsidRPr="004404BE">
              <w:rPr>
                <w:b/>
                <w:bCs/>
                <w:sz w:val="20"/>
                <w:szCs w:val="20"/>
                <w:lang w:val="en-GB" w:eastAsia="en-GB"/>
              </w:rPr>
              <w:t xml:space="preserve">Respondents per year </w:t>
            </w:r>
            <w:r w:rsidRPr="004404BE">
              <w:rPr>
                <w:b/>
                <w:bCs/>
                <w:sz w:val="20"/>
                <w:szCs w:val="20"/>
                <w:vertAlign w:val="superscript"/>
                <w:lang w:val="en-GB" w:eastAsia="en-GB"/>
              </w:rPr>
              <w:t>a</w:t>
            </w:r>
          </w:p>
          <w:p w:rsidR="00F52687" w:rsidRDefault="00F52687" w:rsidP="004404BE">
            <w:pPr>
              <w:widowControl/>
              <w:autoSpaceDE/>
              <w:autoSpaceDN/>
              <w:adjustRightInd/>
              <w:jc w:val="center"/>
              <w:rPr>
                <w:b/>
                <w:bCs/>
                <w:sz w:val="20"/>
                <w:szCs w:val="20"/>
                <w:lang w:val="en-GB" w:eastAsia="en-GB"/>
              </w:rPr>
            </w:pPr>
          </w:p>
          <w:p w:rsidR="00F52687" w:rsidRPr="004404BE" w:rsidRDefault="00F52687" w:rsidP="004404BE">
            <w:pPr>
              <w:widowControl/>
              <w:autoSpaceDE/>
              <w:autoSpaceDN/>
              <w:adjustRightInd/>
              <w:jc w:val="center"/>
              <w:rPr>
                <w:b/>
                <w:bCs/>
                <w:sz w:val="20"/>
                <w:szCs w:val="20"/>
                <w:lang w:val="en-GB" w:eastAsia="en-GB"/>
              </w:rPr>
            </w:pPr>
          </w:p>
        </w:tc>
        <w:tc>
          <w:tcPr>
            <w:tcW w:w="1080" w:type="dxa"/>
            <w:tcBorders>
              <w:top w:val="nil"/>
              <w:left w:val="nil"/>
              <w:bottom w:val="single" w:sz="4" w:space="0" w:color="auto"/>
              <w:right w:val="single" w:sz="4" w:space="0" w:color="auto"/>
            </w:tcBorders>
            <w:shd w:val="clear" w:color="auto" w:fill="auto"/>
            <w:vAlign w:val="bottom"/>
            <w:hideMark/>
          </w:tcPr>
          <w:p w:rsid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 xml:space="preserve">Technical hours </w:t>
            </w:r>
          </w:p>
          <w:p w:rsidR="004404BE" w:rsidRP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per year (CxD)</w:t>
            </w:r>
          </w:p>
        </w:tc>
        <w:tc>
          <w:tcPr>
            <w:tcW w:w="1260" w:type="dxa"/>
            <w:gridSpan w:val="2"/>
            <w:tcBorders>
              <w:top w:val="nil"/>
              <w:left w:val="nil"/>
              <w:bottom w:val="single" w:sz="4" w:space="0" w:color="auto"/>
              <w:right w:val="single" w:sz="4" w:space="0" w:color="auto"/>
            </w:tcBorders>
            <w:shd w:val="clear" w:color="auto" w:fill="auto"/>
            <w:vAlign w:val="bottom"/>
            <w:hideMark/>
          </w:tcPr>
          <w:p w:rsid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 xml:space="preserve">Management hours </w:t>
            </w:r>
          </w:p>
          <w:p w:rsidR="004404BE" w:rsidRP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per year  (Ex0.05)</w:t>
            </w:r>
          </w:p>
        </w:tc>
        <w:tc>
          <w:tcPr>
            <w:tcW w:w="1080" w:type="dxa"/>
            <w:gridSpan w:val="2"/>
            <w:tcBorders>
              <w:top w:val="nil"/>
              <w:left w:val="nil"/>
              <w:bottom w:val="single" w:sz="4" w:space="0" w:color="auto"/>
              <w:right w:val="single" w:sz="4" w:space="0" w:color="auto"/>
            </w:tcBorders>
            <w:shd w:val="clear" w:color="auto" w:fill="auto"/>
            <w:vAlign w:val="bottom"/>
            <w:hideMark/>
          </w:tcPr>
          <w:p w:rsid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 xml:space="preserve">Clerical hours </w:t>
            </w:r>
          </w:p>
          <w:p w:rsidR="004404BE" w:rsidRP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per year (Ex0.10)</w:t>
            </w:r>
          </w:p>
        </w:tc>
        <w:tc>
          <w:tcPr>
            <w:tcW w:w="1286" w:type="dxa"/>
            <w:tcBorders>
              <w:top w:val="nil"/>
              <w:left w:val="nil"/>
              <w:bottom w:val="single" w:sz="4" w:space="0" w:color="auto"/>
              <w:right w:val="single" w:sz="4" w:space="0" w:color="auto"/>
            </w:tcBorders>
            <w:shd w:val="clear" w:color="auto" w:fill="auto"/>
            <w:vAlign w:val="bottom"/>
            <w:hideMark/>
          </w:tcPr>
          <w:p w:rsidR="00F52687"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 xml:space="preserve">Total </w:t>
            </w:r>
          </w:p>
          <w:p w:rsidR="00F52687"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cost per year ($)</w:t>
            </w:r>
            <w:r w:rsidR="00ED0932">
              <w:rPr>
                <w:b/>
                <w:bCs/>
                <w:sz w:val="20"/>
                <w:szCs w:val="20"/>
                <w:lang w:val="en-GB" w:eastAsia="en-GB"/>
              </w:rPr>
              <w:t xml:space="preserve"> </w:t>
            </w:r>
            <w:r w:rsidR="00F52687" w:rsidRPr="00F52687">
              <w:rPr>
                <w:b/>
                <w:bCs/>
                <w:sz w:val="20"/>
                <w:szCs w:val="20"/>
                <w:vertAlign w:val="superscript"/>
                <w:lang w:val="en-GB" w:eastAsia="en-GB"/>
              </w:rPr>
              <w:t>b</w:t>
            </w:r>
          </w:p>
          <w:p w:rsidR="004404BE" w:rsidRPr="004404BE" w:rsidRDefault="004404BE" w:rsidP="004404BE">
            <w:pPr>
              <w:widowControl/>
              <w:autoSpaceDE/>
              <w:autoSpaceDN/>
              <w:adjustRightInd/>
              <w:jc w:val="center"/>
              <w:rPr>
                <w:b/>
                <w:bCs/>
                <w:sz w:val="20"/>
                <w:szCs w:val="20"/>
                <w:lang w:val="en-GB" w:eastAsia="en-GB"/>
              </w:rPr>
            </w:pPr>
            <w:r w:rsidRPr="004404BE">
              <w:rPr>
                <w:b/>
                <w:bCs/>
                <w:sz w:val="20"/>
                <w:szCs w:val="20"/>
                <w:lang w:val="en-GB" w:eastAsia="en-GB"/>
              </w:rPr>
              <w:t xml:space="preserve"> </w:t>
            </w:r>
          </w:p>
        </w:tc>
      </w:tr>
      <w:tr w:rsidR="000B25C3" w:rsidRPr="004404BE" w:rsidTr="000B25C3">
        <w:trPr>
          <w:trHeight w:val="25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b/>
                <w:bCs/>
                <w:sz w:val="20"/>
                <w:szCs w:val="20"/>
                <w:lang w:val="en-GB" w:eastAsia="en-GB"/>
              </w:rPr>
            </w:pPr>
            <w:r w:rsidRPr="004404BE">
              <w:rPr>
                <w:b/>
                <w:bCs/>
                <w:sz w:val="20"/>
                <w:szCs w:val="20"/>
                <w:lang w:val="en-GB" w:eastAsia="en-GB"/>
              </w:rPr>
              <w:t>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right"/>
              <w:rPr>
                <w:b/>
                <w:bCs/>
                <w:sz w:val="20"/>
                <w:szCs w:val="20"/>
                <w:lang w:val="en-GB" w:eastAsia="en-GB"/>
              </w:rPr>
            </w:pPr>
            <w:r w:rsidRPr="004404BE">
              <w:rPr>
                <w:b/>
                <w:bCs/>
                <w:sz w:val="20"/>
                <w:szCs w:val="20"/>
                <w:lang w:val="en-GB" w:eastAsia="en-GB"/>
              </w:rPr>
              <w:t> </w:t>
            </w:r>
          </w:p>
        </w:tc>
      </w:tr>
      <w:tr w:rsidR="000B25C3" w:rsidRPr="004404BE" w:rsidTr="000B25C3">
        <w:trPr>
          <w:trHeight w:val="25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b/>
                <w:bCs/>
                <w:sz w:val="20"/>
                <w:szCs w:val="20"/>
                <w:lang w:val="en-GB" w:eastAsia="en-GB"/>
              </w:rPr>
            </w:pPr>
            <w:r w:rsidRPr="004404BE">
              <w:rPr>
                <w:b/>
                <w:bCs/>
                <w:sz w:val="20"/>
                <w:szCs w:val="20"/>
                <w:lang w:val="en-GB" w:eastAsia="en-GB"/>
              </w:rPr>
              <w:t>Manufacturers</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right"/>
              <w:rPr>
                <w:b/>
                <w:bCs/>
                <w:sz w:val="20"/>
                <w:szCs w:val="20"/>
                <w:lang w:val="en-GB" w:eastAsia="en-GB"/>
              </w:rPr>
            </w:pPr>
            <w:r w:rsidRPr="004404BE">
              <w:rPr>
                <w:b/>
                <w:bCs/>
                <w:sz w:val="20"/>
                <w:szCs w:val="20"/>
                <w:lang w:val="en-GB" w:eastAsia="en-GB"/>
              </w:rPr>
              <w:t> </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1. Certification test notification </w:t>
            </w:r>
            <w:r w:rsidRPr="004404BE">
              <w:rPr>
                <w:sz w:val="20"/>
                <w:szCs w:val="20"/>
                <w:vertAlign w:val="superscript"/>
                <w:lang w:val="en-GB" w:eastAsia="en-GB"/>
              </w:rPr>
              <w:t>c</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1.33</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2.66</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66</w:t>
            </w: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175.56</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8.78</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17.56</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19,748.68</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2. Application for certification </w:t>
            </w:r>
            <w:r w:rsidRPr="004404BE">
              <w:rPr>
                <w:sz w:val="20"/>
                <w:szCs w:val="20"/>
                <w:vertAlign w:val="superscript"/>
                <w:lang w:val="en-GB" w:eastAsia="en-GB"/>
              </w:rPr>
              <w:t>c</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8</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1.33</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10.64</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66</w:t>
            </w: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702.24</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35.11</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70.22</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78,994.73</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ind w:left="155" w:hanging="155"/>
              <w:rPr>
                <w:sz w:val="20"/>
                <w:szCs w:val="20"/>
                <w:lang w:val="en-GB" w:eastAsia="en-GB"/>
              </w:rPr>
            </w:pPr>
            <w:r w:rsidRPr="004404BE">
              <w:rPr>
                <w:sz w:val="20"/>
                <w:szCs w:val="20"/>
                <w:lang w:val="en-GB" w:eastAsia="en-GB"/>
              </w:rPr>
              <w:t xml:space="preserve">3. Biennial reporting for certified models </w:t>
            </w:r>
            <w:r w:rsidRPr="004404BE">
              <w:rPr>
                <w:sz w:val="20"/>
                <w:szCs w:val="20"/>
                <w:vertAlign w:val="superscript"/>
                <w:lang w:val="en-GB" w:eastAsia="en-GB"/>
              </w:rPr>
              <w:t>d</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0.5</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66</w:t>
            </w: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66</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3.3</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6.6</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7,424.32</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ind w:left="155" w:hanging="155"/>
              <w:rPr>
                <w:sz w:val="20"/>
                <w:szCs w:val="20"/>
                <w:lang w:val="en-GB" w:eastAsia="en-GB"/>
              </w:rPr>
            </w:pPr>
            <w:r w:rsidRPr="004404BE">
              <w:rPr>
                <w:sz w:val="20"/>
                <w:szCs w:val="20"/>
                <w:lang w:val="en-GB" w:eastAsia="en-GB"/>
              </w:rPr>
              <w:t xml:space="preserve">4. </w:t>
            </w:r>
            <w:r>
              <w:rPr>
                <w:sz w:val="20"/>
                <w:szCs w:val="20"/>
                <w:lang w:val="en-GB" w:eastAsia="en-GB"/>
              </w:rPr>
              <w:t>Labe</w:t>
            </w:r>
            <w:r w:rsidRPr="004404BE">
              <w:rPr>
                <w:sz w:val="20"/>
                <w:szCs w:val="20"/>
                <w:lang w:val="en-GB" w:eastAsia="en-GB"/>
              </w:rPr>
              <w:t xml:space="preserve">ling labor cost - removable label </w:t>
            </w:r>
            <w:r w:rsidRPr="004404BE">
              <w:rPr>
                <w:sz w:val="20"/>
                <w:szCs w:val="20"/>
                <w:vertAlign w:val="superscript"/>
                <w:lang w:val="en-GB" w:eastAsia="en-GB"/>
              </w:rPr>
              <w:t>e</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0.0083</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3,047</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25.39</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66</w:t>
            </w: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1,675.74</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83.79</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167.57</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188,503.41</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5. Owner's manual </w:t>
            </w:r>
            <w:r w:rsidRPr="004404BE">
              <w:rPr>
                <w:sz w:val="20"/>
                <w:szCs w:val="20"/>
                <w:vertAlign w:val="superscript"/>
                <w:lang w:val="en-GB" w:eastAsia="en-GB"/>
              </w:rPr>
              <w:t>f</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20</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20</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66</w:t>
            </w: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1,320</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66</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132</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148,486.34</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6. QA emission test notification </w:t>
            </w:r>
            <w:r w:rsidRPr="004404BE">
              <w:rPr>
                <w:sz w:val="20"/>
                <w:szCs w:val="20"/>
                <w:vertAlign w:val="superscript"/>
                <w:lang w:val="en-GB" w:eastAsia="en-GB"/>
              </w:rPr>
              <w:t>g</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0.8</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1.6</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66</w:t>
            </w: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105.6</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5.28</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10.56</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11,878.91</w:t>
            </w:r>
          </w:p>
        </w:tc>
      </w:tr>
      <w:tr w:rsidR="000B25C3" w:rsidRPr="004404BE" w:rsidTr="000B25C3">
        <w:trPr>
          <w:trHeight w:val="25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b/>
                <w:bCs/>
                <w:sz w:val="20"/>
                <w:szCs w:val="20"/>
                <w:lang w:val="en-GB" w:eastAsia="en-GB"/>
              </w:rPr>
            </w:pPr>
            <w:r w:rsidRPr="004404BE">
              <w:rPr>
                <w:b/>
                <w:bCs/>
                <w:sz w:val="20"/>
                <w:szCs w:val="20"/>
                <w:lang w:val="en-GB" w:eastAsia="en-GB"/>
              </w:rPr>
              <w:t>Laboratories</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right"/>
              <w:rPr>
                <w:sz w:val="20"/>
                <w:szCs w:val="20"/>
                <w:lang w:val="en-GB" w:eastAsia="en-GB"/>
              </w:rPr>
            </w:pPr>
            <w:r w:rsidRPr="004404BE">
              <w:rPr>
                <w:sz w:val="20"/>
                <w:szCs w:val="20"/>
                <w:lang w:val="en-GB" w:eastAsia="en-GB"/>
              </w:rPr>
              <w:t> </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1. Application for accreditation </w:t>
            </w:r>
            <w:r w:rsidRPr="004404BE">
              <w:rPr>
                <w:sz w:val="20"/>
                <w:szCs w:val="20"/>
                <w:vertAlign w:val="superscript"/>
                <w:lang w:val="en-GB" w:eastAsia="en-GB"/>
              </w:rPr>
              <w:t>h</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40</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40</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w:t>
            </w: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40</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4</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4,499.59</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2. Proficiency test accreditation </w:t>
            </w:r>
            <w:r w:rsidRPr="004404BE">
              <w:rPr>
                <w:sz w:val="20"/>
                <w:szCs w:val="20"/>
                <w:vertAlign w:val="superscript"/>
                <w:lang w:val="en-GB" w:eastAsia="en-GB"/>
              </w:rPr>
              <w:t>h</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135</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135</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w:t>
            </w: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135</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6.75</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13.5</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15,186.1</w:t>
            </w:r>
            <w:r w:rsidR="00E93DEA">
              <w:rPr>
                <w:sz w:val="20"/>
                <w:szCs w:val="20"/>
                <w:lang w:val="en-GB" w:eastAsia="en-GB"/>
              </w:rPr>
              <w:t>0</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3. Notice of proficiency test </w:t>
            </w:r>
            <w:r w:rsidRPr="004404BE">
              <w:rPr>
                <w:sz w:val="20"/>
                <w:szCs w:val="20"/>
                <w:vertAlign w:val="superscript"/>
                <w:lang w:val="en-GB" w:eastAsia="en-GB"/>
              </w:rPr>
              <w:t>i</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w:t>
            </w: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0.1</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0.2</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224.98</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4. Annual proficiency test </w:t>
            </w:r>
            <w:r w:rsidRPr="004404BE">
              <w:rPr>
                <w:sz w:val="20"/>
                <w:szCs w:val="20"/>
                <w:vertAlign w:val="superscript"/>
                <w:lang w:val="en-GB" w:eastAsia="en-GB"/>
              </w:rPr>
              <w:t>j</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135</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135</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w:t>
            </w: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810</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40.5</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81</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91,116.62</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5. Rescheduling of proficiency test </w:t>
            </w:r>
            <w:r w:rsidRPr="004404BE">
              <w:rPr>
                <w:sz w:val="20"/>
                <w:szCs w:val="20"/>
                <w:vertAlign w:val="superscript"/>
                <w:lang w:val="en-GB" w:eastAsia="en-GB"/>
              </w:rPr>
              <w:t>k</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4</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w:t>
            </w: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24</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1.2</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2.4</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2,699.75</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6. Certification test runs </w:t>
            </w:r>
            <w:r w:rsidRPr="004404BE">
              <w:rPr>
                <w:sz w:val="20"/>
                <w:szCs w:val="20"/>
                <w:vertAlign w:val="superscript"/>
                <w:lang w:val="en-GB" w:eastAsia="en-GB"/>
              </w:rPr>
              <w:t>l</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4</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52</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208</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w:t>
            </w:r>
          </w:p>
        </w:tc>
        <w:tc>
          <w:tcPr>
            <w:tcW w:w="108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1,248</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62.4</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124.8</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140,387.08</w:t>
            </w:r>
          </w:p>
        </w:tc>
      </w:tr>
      <w:tr w:rsidR="004404BE" w:rsidRPr="004404BE" w:rsidTr="000B25C3">
        <w:trPr>
          <w:trHeight w:val="255"/>
          <w:jc w:val="center"/>
        </w:trPr>
        <w:tc>
          <w:tcPr>
            <w:tcW w:w="3986" w:type="dxa"/>
            <w:tcBorders>
              <w:top w:val="nil"/>
              <w:left w:val="single" w:sz="4" w:space="0" w:color="auto"/>
              <w:bottom w:val="single" w:sz="4" w:space="0" w:color="auto"/>
              <w:right w:val="single" w:sz="4" w:space="0" w:color="auto"/>
            </w:tcBorders>
            <w:shd w:val="clear" w:color="auto" w:fill="auto"/>
            <w:vAlign w:val="center"/>
            <w:hideMark/>
          </w:tcPr>
          <w:p w:rsidR="004404BE" w:rsidRPr="00F52687" w:rsidRDefault="00F52687" w:rsidP="004404BE">
            <w:pPr>
              <w:widowControl/>
              <w:autoSpaceDE/>
              <w:autoSpaceDN/>
              <w:adjustRightInd/>
              <w:rPr>
                <w:b/>
                <w:i/>
                <w:iCs/>
                <w:sz w:val="20"/>
                <w:szCs w:val="20"/>
                <w:lang w:val="en-GB" w:eastAsia="en-GB"/>
              </w:rPr>
            </w:pPr>
            <w:r w:rsidRPr="00F52687">
              <w:rPr>
                <w:b/>
                <w:i/>
                <w:iCs/>
                <w:sz w:val="20"/>
                <w:szCs w:val="20"/>
                <w:lang w:val="en-GB" w:eastAsia="en-GB"/>
              </w:rPr>
              <w:t>Subtotal for Reporting Requirements</w:t>
            </w:r>
          </w:p>
        </w:tc>
        <w:tc>
          <w:tcPr>
            <w:tcW w:w="1170" w:type="dxa"/>
            <w:tcBorders>
              <w:top w:val="nil"/>
              <w:left w:val="nil"/>
              <w:bottom w:val="single" w:sz="4" w:space="0" w:color="auto"/>
              <w:right w:val="single" w:sz="4" w:space="0" w:color="auto"/>
            </w:tcBorders>
            <w:shd w:val="clear" w:color="auto" w:fill="auto"/>
            <w:vAlign w:val="center"/>
            <w:hideMark/>
          </w:tcPr>
          <w:p w:rsidR="004404BE" w:rsidRPr="00F52687" w:rsidRDefault="004404BE" w:rsidP="004404BE">
            <w:pPr>
              <w:widowControl/>
              <w:autoSpaceDE/>
              <w:autoSpaceDN/>
              <w:adjustRightInd/>
              <w:jc w:val="center"/>
              <w:rPr>
                <w:b/>
                <w:sz w:val="20"/>
                <w:szCs w:val="20"/>
                <w:lang w:val="en-GB" w:eastAsia="en-GB"/>
              </w:rPr>
            </w:pPr>
          </w:p>
        </w:tc>
        <w:tc>
          <w:tcPr>
            <w:tcW w:w="1530" w:type="dxa"/>
            <w:tcBorders>
              <w:top w:val="nil"/>
              <w:left w:val="nil"/>
              <w:bottom w:val="single" w:sz="4" w:space="0" w:color="auto"/>
              <w:right w:val="single" w:sz="4" w:space="0" w:color="auto"/>
            </w:tcBorders>
            <w:shd w:val="clear" w:color="auto" w:fill="auto"/>
            <w:vAlign w:val="center"/>
            <w:hideMark/>
          </w:tcPr>
          <w:p w:rsidR="004404BE" w:rsidRPr="00F52687" w:rsidRDefault="004404BE" w:rsidP="004404BE">
            <w:pPr>
              <w:widowControl/>
              <w:autoSpaceDE/>
              <w:autoSpaceDN/>
              <w:adjustRightInd/>
              <w:jc w:val="center"/>
              <w:rPr>
                <w:b/>
                <w:sz w:val="20"/>
                <w:szCs w:val="20"/>
                <w:lang w:val="en-GB" w:eastAsia="en-GB"/>
              </w:rPr>
            </w:pPr>
          </w:p>
        </w:tc>
        <w:tc>
          <w:tcPr>
            <w:tcW w:w="1530" w:type="dxa"/>
            <w:tcBorders>
              <w:top w:val="nil"/>
              <w:left w:val="nil"/>
              <w:bottom w:val="single" w:sz="4" w:space="0" w:color="auto"/>
              <w:right w:val="single" w:sz="4" w:space="0" w:color="auto"/>
            </w:tcBorders>
            <w:shd w:val="clear" w:color="auto" w:fill="auto"/>
            <w:vAlign w:val="center"/>
            <w:hideMark/>
          </w:tcPr>
          <w:p w:rsidR="004404BE" w:rsidRPr="00F52687" w:rsidRDefault="004404BE" w:rsidP="004404BE">
            <w:pPr>
              <w:widowControl/>
              <w:autoSpaceDE/>
              <w:autoSpaceDN/>
              <w:adjustRightInd/>
              <w:jc w:val="center"/>
              <w:rPr>
                <w:b/>
                <w:sz w:val="20"/>
                <w:szCs w:val="20"/>
                <w:lang w:val="en-GB" w:eastAsia="en-GB"/>
              </w:rPr>
            </w:pPr>
          </w:p>
        </w:tc>
        <w:tc>
          <w:tcPr>
            <w:tcW w:w="1260" w:type="dxa"/>
            <w:tcBorders>
              <w:top w:val="nil"/>
              <w:left w:val="nil"/>
              <w:bottom w:val="single" w:sz="4" w:space="0" w:color="auto"/>
              <w:right w:val="single" w:sz="4" w:space="0" w:color="auto"/>
            </w:tcBorders>
            <w:shd w:val="clear" w:color="auto" w:fill="auto"/>
            <w:vAlign w:val="center"/>
            <w:hideMark/>
          </w:tcPr>
          <w:p w:rsidR="004404BE" w:rsidRPr="00F52687" w:rsidRDefault="004404BE" w:rsidP="004404BE">
            <w:pPr>
              <w:widowControl/>
              <w:autoSpaceDE/>
              <w:autoSpaceDN/>
              <w:adjustRightInd/>
              <w:jc w:val="center"/>
              <w:rPr>
                <w:b/>
                <w:sz w:val="20"/>
                <w:szCs w:val="20"/>
                <w:lang w:val="en-GB" w:eastAsia="en-GB"/>
              </w:rPr>
            </w:pPr>
          </w:p>
        </w:tc>
        <w:tc>
          <w:tcPr>
            <w:tcW w:w="3420" w:type="dxa"/>
            <w:gridSpan w:val="5"/>
            <w:tcBorders>
              <w:top w:val="single" w:sz="4" w:space="0" w:color="auto"/>
              <w:left w:val="nil"/>
              <w:bottom w:val="single" w:sz="4" w:space="0" w:color="auto"/>
              <w:right w:val="single" w:sz="4" w:space="0" w:color="auto"/>
            </w:tcBorders>
            <w:shd w:val="clear" w:color="auto" w:fill="auto"/>
            <w:vAlign w:val="center"/>
            <w:hideMark/>
          </w:tcPr>
          <w:p w:rsidR="004404BE" w:rsidRPr="00F52687" w:rsidRDefault="004404BE" w:rsidP="002B7131">
            <w:pPr>
              <w:widowControl/>
              <w:autoSpaceDE/>
              <w:autoSpaceDN/>
              <w:adjustRightInd/>
              <w:jc w:val="center"/>
              <w:rPr>
                <w:b/>
                <w:sz w:val="20"/>
                <w:szCs w:val="20"/>
                <w:lang w:val="en-GB" w:eastAsia="en-GB"/>
              </w:rPr>
            </w:pPr>
            <w:r w:rsidRPr="00F52687">
              <w:rPr>
                <w:b/>
                <w:sz w:val="20"/>
                <w:szCs w:val="20"/>
                <w:lang w:val="en-GB" w:eastAsia="en-GB"/>
              </w:rPr>
              <w:t>7,2</w:t>
            </w:r>
            <w:r w:rsidR="002B7131">
              <w:rPr>
                <w:b/>
                <w:sz w:val="20"/>
                <w:szCs w:val="20"/>
                <w:lang w:val="en-GB" w:eastAsia="en-GB"/>
              </w:rPr>
              <w:t>49.76</w:t>
            </w:r>
          </w:p>
        </w:tc>
        <w:tc>
          <w:tcPr>
            <w:tcW w:w="1286" w:type="dxa"/>
            <w:tcBorders>
              <w:top w:val="nil"/>
              <w:left w:val="nil"/>
              <w:bottom w:val="single" w:sz="4" w:space="0" w:color="auto"/>
              <w:right w:val="single" w:sz="4" w:space="0" w:color="auto"/>
            </w:tcBorders>
            <w:shd w:val="clear" w:color="auto" w:fill="auto"/>
            <w:vAlign w:val="center"/>
            <w:hideMark/>
          </w:tcPr>
          <w:p w:rsidR="004404BE" w:rsidRPr="00F52687" w:rsidRDefault="000B25C3" w:rsidP="00ED0932">
            <w:pPr>
              <w:widowControl/>
              <w:autoSpaceDE/>
              <w:autoSpaceDN/>
              <w:adjustRightInd/>
              <w:jc w:val="right"/>
              <w:rPr>
                <w:b/>
                <w:sz w:val="20"/>
                <w:szCs w:val="20"/>
                <w:lang w:val="en-GB" w:eastAsia="en-GB"/>
              </w:rPr>
            </w:pPr>
            <w:r>
              <w:rPr>
                <w:b/>
                <w:sz w:val="20"/>
                <w:szCs w:val="20"/>
                <w:lang w:val="en-GB" w:eastAsia="en-GB"/>
              </w:rPr>
              <w:t>$</w:t>
            </w:r>
            <w:r w:rsidR="004404BE" w:rsidRPr="00F52687">
              <w:rPr>
                <w:b/>
                <w:sz w:val="20"/>
                <w:szCs w:val="20"/>
                <w:lang w:val="en-GB" w:eastAsia="en-GB"/>
              </w:rPr>
              <w:t>709,15</w:t>
            </w:r>
            <w:r w:rsidR="00ED0932">
              <w:rPr>
                <w:b/>
                <w:sz w:val="20"/>
                <w:szCs w:val="20"/>
                <w:lang w:val="en-GB" w:eastAsia="en-GB"/>
              </w:rPr>
              <w:t>0.51</w:t>
            </w:r>
          </w:p>
        </w:tc>
      </w:tr>
      <w:tr w:rsidR="000B25C3" w:rsidRPr="004404BE" w:rsidTr="000B25C3">
        <w:trPr>
          <w:trHeight w:val="25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b/>
                <w:bCs/>
                <w:sz w:val="20"/>
                <w:szCs w:val="20"/>
                <w:lang w:val="en-GB" w:eastAsia="en-GB"/>
              </w:rPr>
            </w:pPr>
            <w:r w:rsidRPr="004404BE">
              <w:rPr>
                <w:b/>
                <w:bCs/>
                <w:sz w:val="20"/>
                <w:szCs w:val="20"/>
                <w:lang w:val="en-GB" w:eastAsia="en-GB"/>
              </w:rPr>
              <w:t>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323"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837"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right"/>
              <w:rPr>
                <w:b/>
                <w:bCs/>
                <w:sz w:val="20"/>
                <w:szCs w:val="20"/>
                <w:lang w:val="en-GB" w:eastAsia="en-GB"/>
              </w:rPr>
            </w:pPr>
            <w:r w:rsidRPr="004404BE">
              <w:rPr>
                <w:b/>
                <w:bCs/>
                <w:sz w:val="20"/>
                <w:szCs w:val="20"/>
                <w:lang w:val="en-GB" w:eastAsia="en-GB"/>
              </w:rPr>
              <w:t> </w:t>
            </w:r>
          </w:p>
        </w:tc>
      </w:tr>
      <w:tr w:rsidR="000B25C3" w:rsidRPr="004404BE" w:rsidTr="000B25C3">
        <w:trPr>
          <w:trHeight w:val="25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b/>
                <w:bCs/>
                <w:sz w:val="20"/>
                <w:szCs w:val="20"/>
                <w:lang w:val="en-GB" w:eastAsia="en-GB"/>
              </w:rPr>
            </w:pPr>
            <w:r w:rsidRPr="004404BE">
              <w:rPr>
                <w:b/>
                <w:bCs/>
                <w:sz w:val="20"/>
                <w:szCs w:val="20"/>
                <w:lang w:val="en-GB" w:eastAsia="en-GB"/>
              </w:rPr>
              <w:t>Manufacturers</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323"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837"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b/>
                <w:bCs/>
                <w:sz w:val="20"/>
                <w:szCs w:val="20"/>
                <w:lang w:val="en-GB" w:eastAsia="en-GB"/>
              </w:rPr>
            </w:pP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right"/>
              <w:rPr>
                <w:b/>
                <w:bCs/>
                <w:sz w:val="20"/>
                <w:szCs w:val="20"/>
                <w:lang w:val="en-GB" w:eastAsia="en-GB"/>
              </w:rPr>
            </w:pPr>
            <w:r w:rsidRPr="004404BE">
              <w:rPr>
                <w:b/>
                <w:bCs/>
                <w:sz w:val="20"/>
                <w:szCs w:val="20"/>
                <w:lang w:val="en-GB" w:eastAsia="en-GB"/>
              </w:rPr>
              <w:t> </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1. Test documentation </w:t>
            </w:r>
            <w:r w:rsidRPr="004404BE">
              <w:rPr>
                <w:sz w:val="20"/>
                <w:szCs w:val="20"/>
                <w:vertAlign w:val="superscript"/>
                <w:lang w:val="en-GB" w:eastAsia="en-GB"/>
              </w:rPr>
              <w:t>c, m</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1.33</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1.33</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66</w:t>
            </w:r>
          </w:p>
        </w:tc>
        <w:tc>
          <w:tcPr>
            <w:tcW w:w="1323"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87.78</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4.39</w:t>
            </w:r>
          </w:p>
        </w:tc>
        <w:tc>
          <w:tcPr>
            <w:tcW w:w="837"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8.78</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9,874.34</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2. QA parameter inspections </w:t>
            </w:r>
            <w:r w:rsidRPr="004404BE">
              <w:rPr>
                <w:sz w:val="20"/>
                <w:szCs w:val="20"/>
                <w:vertAlign w:val="superscript"/>
                <w:lang w:val="en-GB" w:eastAsia="en-GB"/>
              </w:rPr>
              <w:t>n</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20</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40</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66</w:t>
            </w:r>
          </w:p>
        </w:tc>
        <w:tc>
          <w:tcPr>
            <w:tcW w:w="1323"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2,640</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132</w:t>
            </w:r>
          </w:p>
        </w:tc>
        <w:tc>
          <w:tcPr>
            <w:tcW w:w="837"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264</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296,972.68</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3. Sales data </w:t>
            </w:r>
            <w:r w:rsidRPr="004404BE">
              <w:rPr>
                <w:sz w:val="20"/>
                <w:szCs w:val="20"/>
                <w:vertAlign w:val="superscript"/>
                <w:lang w:val="en-GB" w:eastAsia="en-GB"/>
              </w:rPr>
              <w:t>o</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N/A</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323"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837"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right"/>
              <w:rPr>
                <w:sz w:val="20"/>
                <w:szCs w:val="20"/>
                <w:lang w:val="en-GB" w:eastAsia="en-GB"/>
              </w:rPr>
            </w:pPr>
            <w:r w:rsidRPr="004404BE">
              <w:rPr>
                <w:sz w:val="20"/>
                <w:szCs w:val="20"/>
                <w:lang w:val="en-GB" w:eastAsia="en-GB"/>
              </w:rPr>
              <w:t> </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4. R&amp;D stoves report </w:t>
            </w:r>
            <w:r w:rsidRPr="004404BE">
              <w:rPr>
                <w:sz w:val="20"/>
                <w:szCs w:val="20"/>
                <w:vertAlign w:val="superscript"/>
                <w:lang w:val="en-GB" w:eastAsia="en-GB"/>
              </w:rPr>
              <w:t>p</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2</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66</w:t>
            </w:r>
          </w:p>
        </w:tc>
        <w:tc>
          <w:tcPr>
            <w:tcW w:w="1323"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132</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6.6</w:t>
            </w:r>
          </w:p>
        </w:tc>
        <w:tc>
          <w:tcPr>
            <w:tcW w:w="837"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13.2</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14,848.6</w:t>
            </w:r>
            <w:r w:rsidR="00E93DEA">
              <w:rPr>
                <w:sz w:val="20"/>
                <w:szCs w:val="20"/>
                <w:lang w:val="en-GB" w:eastAsia="en-GB"/>
              </w:rPr>
              <w:t>0</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lastRenderedPageBreak/>
              <w:t xml:space="preserve">3. Retained stoves </w:t>
            </w:r>
            <w:r w:rsidRPr="004404BE">
              <w:rPr>
                <w:sz w:val="20"/>
                <w:szCs w:val="20"/>
                <w:vertAlign w:val="superscript"/>
                <w:lang w:val="en-GB" w:eastAsia="en-GB"/>
              </w:rPr>
              <w:t>c, q</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8</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1.33</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10.64</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66</w:t>
            </w:r>
          </w:p>
        </w:tc>
        <w:tc>
          <w:tcPr>
            <w:tcW w:w="1323"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702.24</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35.11</w:t>
            </w:r>
          </w:p>
        </w:tc>
        <w:tc>
          <w:tcPr>
            <w:tcW w:w="837"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70.22</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78,994.7</w:t>
            </w:r>
            <w:r w:rsidR="00E93DEA">
              <w:rPr>
                <w:sz w:val="20"/>
                <w:szCs w:val="20"/>
                <w:lang w:val="en-GB" w:eastAsia="en-GB"/>
              </w:rPr>
              <w:t>0</w:t>
            </w:r>
          </w:p>
        </w:tc>
      </w:tr>
      <w:tr w:rsidR="000B25C3" w:rsidRPr="004404BE" w:rsidTr="000B25C3">
        <w:trPr>
          <w:trHeight w:val="25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b/>
                <w:bCs/>
                <w:sz w:val="20"/>
                <w:szCs w:val="20"/>
                <w:lang w:val="en-GB" w:eastAsia="en-GB"/>
              </w:rPr>
            </w:pPr>
            <w:r w:rsidRPr="004404BE">
              <w:rPr>
                <w:b/>
                <w:bCs/>
                <w:sz w:val="20"/>
                <w:szCs w:val="20"/>
                <w:lang w:val="en-GB" w:eastAsia="en-GB"/>
              </w:rPr>
              <w:t>Retailers</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323"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837"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right"/>
              <w:rPr>
                <w:sz w:val="20"/>
                <w:szCs w:val="20"/>
                <w:lang w:val="en-GB" w:eastAsia="en-GB"/>
              </w:rPr>
            </w:pPr>
            <w:r w:rsidRPr="004404BE">
              <w:rPr>
                <w:sz w:val="20"/>
                <w:szCs w:val="20"/>
                <w:lang w:val="en-GB" w:eastAsia="en-GB"/>
              </w:rPr>
              <w:t> </w:t>
            </w:r>
          </w:p>
        </w:tc>
      </w:tr>
      <w:tr w:rsidR="000B25C3" w:rsidRPr="004404BE" w:rsidTr="000B25C3">
        <w:trPr>
          <w:trHeight w:val="315"/>
          <w:jc w:val="center"/>
        </w:trPr>
        <w:tc>
          <w:tcPr>
            <w:tcW w:w="3986" w:type="dxa"/>
            <w:tcBorders>
              <w:top w:val="nil"/>
              <w:left w:val="single" w:sz="4" w:space="0" w:color="auto"/>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rPr>
                <w:sz w:val="20"/>
                <w:szCs w:val="20"/>
                <w:lang w:val="en-GB" w:eastAsia="en-GB"/>
              </w:rPr>
            </w:pPr>
            <w:r w:rsidRPr="004404BE">
              <w:rPr>
                <w:sz w:val="20"/>
                <w:szCs w:val="20"/>
                <w:lang w:val="en-GB" w:eastAsia="en-GB"/>
              </w:rPr>
              <w:t xml:space="preserve">1. Used stoves </w:t>
            </w:r>
            <w:r w:rsidRPr="004404BE">
              <w:rPr>
                <w:sz w:val="20"/>
                <w:szCs w:val="20"/>
                <w:vertAlign w:val="superscript"/>
                <w:lang w:val="en-GB" w:eastAsia="en-GB"/>
              </w:rPr>
              <w:t>r</w:t>
            </w:r>
          </w:p>
        </w:tc>
        <w:tc>
          <w:tcPr>
            <w:tcW w:w="117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0.1</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4</w:t>
            </w:r>
          </w:p>
        </w:tc>
        <w:tc>
          <w:tcPr>
            <w:tcW w:w="153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0.4</w:t>
            </w:r>
          </w:p>
        </w:tc>
        <w:tc>
          <w:tcPr>
            <w:tcW w:w="1260"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875</w:t>
            </w:r>
          </w:p>
        </w:tc>
        <w:tc>
          <w:tcPr>
            <w:tcW w:w="1323"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350</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17.5</w:t>
            </w:r>
          </w:p>
        </w:tc>
        <w:tc>
          <w:tcPr>
            <w:tcW w:w="837" w:type="dxa"/>
            <w:tcBorders>
              <w:top w:val="nil"/>
              <w:left w:val="nil"/>
              <w:bottom w:val="single" w:sz="4" w:space="0" w:color="auto"/>
              <w:right w:val="single" w:sz="4" w:space="0" w:color="auto"/>
            </w:tcBorders>
            <w:shd w:val="clear" w:color="auto" w:fill="auto"/>
            <w:noWrap/>
            <w:vAlign w:val="center"/>
            <w:hideMark/>
          </w:tcPr>
          <w:p w:rsidR="004404BE" w:rsidRPr="004404BE" w:rsidRDefault="004404BE" w:rsidP="004404BE">
            <w:pPr>
              <w:widowControl/>
              <w:autoSpaceDE/>
              <w:autoSpaceDN/>
              <w:adjustRightInd/>
              <w:jc w:val="center"/>
              <w:rPr>
                <w:sz w:val="20"/>
                <w:szCs w:val="20"/>
                <w:lang w:val="en-GB" w:eastAsia="en-GB"/>
              </w:rPr>
            </w:pPr>
            <w:r w:rsidRPr="004404BE">
              <w:rPr>
                <w:sz w:val="20"/>
                <w:szCs w:val="20"/>
                <w:lang w:val="en-GB" w:eastAsia="en-GB"/>
              </w:rPr>
              <w:t>35</w:t>
            </w:r>
          </w:p>
        </w:tc>
        <w:tc>
          <w:tcPr>
            <w:tcW w:w="1286" w:type="dxa"/>
            <w:tcBorders>
              <w:top w:val="nil"/>
              <w:left w:val="nil"/>
              <w:bottom w:val="single" w:sz="4" w:space="0" w:color="auto"/>
              <w:right w:val="single" w:sz="4" w:space="0" w:color="auto"/>
            </w:tcBorders>
            <w:shd w:val="clear" w:color="auto" w:fill="auto"/>
            <w:noWrap/>
            <w:vAlign w:val="center"/>
            <w:hideMark/>
          </w:tcPr>
          <w:p w:rsidR="004404BE" w:rsidRPr="004404BE" w:rsidRDefault="000B25C3" w:rsidP="004404BE">
            <w:pPr>
              <w:widowControl/>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39,371.38</w:t>
            </w:r>
          </w:p>
        </w:tc>
      </w:tr>
      <w:tr w:rsidR="004404BE" w:rsidRPr="004404BE" w:rsidTr="000B25C3">
        <w:trPr>
          <w:trHeight w:val="255"/>
          <w:jc w:val="center"/>
        </w:trPr>
        <w:tc>
          <w:tcPr>
            <w:tcW w:w="3986" w:type="dxa"/>
            <w:tcBorders>
              <w:top w:val="nil"/>
              <w:left w:val="single" w:sz="4" w:space="0" w:color="auto"/>
              <w:bottom w:val="single" w:sz="4" w:space="0" w:color="auto"/>
              <w:right w:val="single" w:sz="4" w:space="0" w:color="auto"/>
            </w:tcBorders>
            <w:shd w:val="clear" w:color="auto" w:fill="auto"/>
            <w:vAlign w:val="center"/>
            <w:hideMark/>
          </w:tcPr>
          <w:p w:rsidR="004404BE" w:rsidRPr="000B25C3" w:rsidRDefault="000B25C3" w:rsidP="004404BE">
            <w:pPr>
              <w:widowControl/>
              <w:autoSpaceDE/>
              <w:autoSpaceDN/>
              <w:adjustRightInd/>
              <w:rPr>
                <w:b/>
                <w:i/>
                <w:iCs/>
                <w:sz w:val="20"/>
                <w:szCs w:val="20"/>
                <w:lang w:val="en-GB" w:eastAsia="en-GB"/>
              </w:rPr>
            </w:pPr>
            <w:r w:rsidRPr="000B25C3">
              <w:rPr>
                <w:b/>
                <w:i/>
                <w:iCs/>
                <w:sz w:val="20"/>
                <w:szCs w:val="20"/>
                <w:lang w:val="en-GB" w:eastAsia="en-GB"/>
              </w:rPr>
              <w:t>Subtotal for Recordkeeping Requirements</w:t>
            </w:r>
          </w:p>
        </w:tc>
        <w:tc>
          <w:tcPr>
            <w:tcW w:w="1170" w:type="dxa"/>
            <w:tcBorders>
              <w:top w:val="nil"/>
              <w:left w:val="nil"/>
              <w:bottom w:val="single" w:sz="4" w:space="0" w:color="auto"/>
              <w:right w:val="single" w:sz="4" w:space="0" w:color="auto"/>
            </w:tcBorders>
            <w:shd w:val="clear" w:color="auto" w:fill="auto"/>
            <w:hideMark/>
          </w:tcPr>
          <w:p w:rsidR="004404BE" w:rsidRPr="000B25C3" w:rsidRDefault="004404BE" w:rsidP="004404BE">
            <w:pPr>
              <w:widowControl/>
              <w:autoSpaceDE/>
              <w:autoSpaceDN/>
              <w:adjustRightInd/>
              <w:jc w:val="center"/>
              <w:rPr>
                <w:b/>
                <w:sz w:val="20"/>
                <w:szCs w:val="20"/>
                <w:lang w:val="en-GB" w:eastAsia="en-GB"/>
              </w:rPr>
            </w:pPr>
            <w:r w:rsidRPr="000B25C3">
              <w:rPr>
                <w:b/>
                <w:sz w:val="20"/>
                <w:szCs w:val="20"/>
                <w:lang w:val="en-GB" w:eastAsia="en-GB"/>
              </w:rPr>
              <w:t> </w:t>
            </w:r>
          </w:p>
        </w:tc>
        <w:tc>
          <w:tcPr>
            <w:tcW w:w="1530" w:type="dxa"/>
            <w:tcBorders>
              <w:top w:val="nil"/>
              <w:left w:val="nil"/>
              <w:bottom w:val="single" w:sz="4" w:space="0" w:color="auto"/>
              <w:right w:val="single" w:sz="4" w:space="0" w:color="auto"/>
            </w:tcBorders>
            <w:shd w:val="clear" w:color="auto" w:fill="auto"/>
            <w:hideMark/>
          </w:tcPr>
          <w:p w:rsidR="004404BE" w:rsidRPr="000B25C3" w:rsidRDefault="004404BE" w:rsidP="004404BE">
            <w:pPr>
              <w:widowControl/>
              <w:autoSpaceDE/>
              <w:autoSpaceDN/>
              <w:adjustRightInd/>
              <w:jc w:val="center"/>
              <w:rPr>
                <w:b/>
                <w:sz w:val="20"/>
                <w:szCs w:val="20"/>
                <w:lang w:val="en-GB" w:eastAsia="en-GB"/>
              </w:rPr>
            </w:pPr>
            <w:r w:rsidRPr="000B25C3">
              <w:rPr>
                <w:b/>
                <w:sz w:val="20"/>
                <w:szCs w:val="20"/>
                <w:lang w:val="en-GB" w:eastAsia="en-GB"/>
              </w:rPr>
              <w:t> </w:t>
            </w:r>
          </w:p>
        </w:tc>
        <w:tc>
          <w:tcPr>
            <w:tcW w:w="1530" w:type="dxa"/>
            <w:tcBorders>
              <w:top w:val="nil"/>
              <w:left w:val="nil"/>
              <w:bottom w:val="single" w:sz="4" w:space="0" w:color="auto"/>
              <w:right w:val="single" w:sz="4" w:space="0" w:color="auto"/>
            </w:tcBorders>
            <w:shd w:val="clear" w:color="auto" w:fill="auto"/>
            <w:hideMark/>
          </w:tcPr>
          <w:p w:rsidR="004404BE" w:rsidRPr="000B25C3" w:rsidRDefault="004404BE" w:rsidP="004404BE">
            <w:pPr>
              <w:widowControl/>
              <w:autoSpaceDE/>
              <w:autoSpaceDN/>
              <w:adjustRightInd/>
              <w:rPr>
                <w:b/>
                <w:sz w:val="20"/>
                <w:szCs w:val="20"/>
                <w:lang w:val="en-GB" w:eastAsia="en-GB"/>
              </w:rPr>
            </w:pPr>
            <w:r w:rsidRPr="000B25C3">
              <w:rPr>
                <w:b/>
                <w:sz w:val="20"/>
                <w:szCs w:val="20"/>
                <w:lang w:val="en-GB" w:eastAsia="en-GB"/>
              </w:rPr>
              <w:t> </w:t>
            </w:r>
          </w:p>
        </w:tc>
        <w:tc>
          <w:tcPr>
            <w:tcW w:w="1260" w:type="dxa"/>
            <w:tcBorders>
              <w:top w:val="nil"/>
              <w:left w:val="nil"/>
              <w:bottom w:val="single" w:sz="4" w:space="0" w:color="auto"/>
              <w:right w:val="single" w:sz="4" w:space="0" w:color="auto"/>
            </w:tcBorders>
            <w:shd w:val="clear" w:color="auto" w:fill="auto"/>
            <w:hideMark/>
          </w:tcPr>
          <w:p w:rsidR="004404BE" w:rsidRPr="000B25C3" w:rsidRDefault="004404BE" w:rsidP="004404BE">
            <w:pPr>
              <w:widowControl/>
              <w:autoSpaceDE/>
              <w:autoSpaceDN/>
              <w:adjustRightInd/>
              <w:jc w:val="center"/>
              <w:rPr>
                <w:b/>
                <w:sz w:val="20"/>
                <w:szCs w:val="20"/>
                <w:lang w:val="en-GB" w:eastAsia="en-GB"/>
              </w:rPr>
            </w:pPr>
            <w:r w:rsidRPr="000B25C3">
              <w:rPr>
                <w:b/>
                <w:sz w:val="20"/>
                <w:szCs w:val="20"/>
                <w:lang w:val="en-GB" w:eastAsia="en-GB"/>
              </w:rPr>
              <w:t> </w:t>
            </w:r>
          </w:p>
        </w:tc>
        <w:tc>
          <w:tcPr>
            <w:tcW w:w="3420" w:type="dxa"/>
            <w:gridSpan w:val="5"/>
            <w:tcBorders>
              <w:top w:val="single" w:sz="4" w:space="0" w:color="auto"/>
              <w:left w:val="nil"/>
              <w:bottom w:val="single" w:sz="4" w:space="0" w:color="auto"/>
              <w:right w:val="single" w:sz="4" w:space="0" w:color="000000"/>
            </w:tcBorders>
            <w:shd w:val="clear" w:color="auto" w:fill="auto"/>
            <w:vAlign w:val="bottom"/>
            <w:hideMark/>
          </w:tcPr>
          <w:p w:rsidR="004404BE" w:rsidRPr="000B25C3" w:rsidRDefault="004404BE" w:rsidP="002B7131">
            <w:pPr>
              <w:widowControl/>
              <w:autoSpaceDE/>
              <w:autoSpaceDN/>
              <w:adjustRightInd/>
              <w:jc w:val="center"/>
              <w:rPr>
                <w:b/>
                <w:sz w:val="20"/>
                <w:szCs w:val="20"/>
                <w:lang w:val="en-GB" w:eastAsia="en-GB"/>
              </w:rPr>
            </w:pPr>
            <w:r w:rsidRPr="000B25C3">
              <w:rPr>
                <w:b/>
                <w:sz w:val="20"/>
                <w:szCs w:val="20"/>
                <w:lang w:val="en-GB" w:eastAsia="en-GB"/>
              </w:rPr>
              <w:t>4,49</w:t>
            </w:r>
            <w:r w:rsidR="002B7131">
              <w:rPr>
                <w:b/>
                <w:sz w:val="20"/>
                <w:szCs w:val="20"/>
                <w:lang w:val="en-GB" w:eastAsia="en-GB"/>
              </w:rPr>
              <w:t>8.82</w:t>
            </w:r>
          </w:p>
        </w:tc>
        <w:tc>
          <w:tcPr>
            <w:tcW w:w="1286" w:type="dxa"/>
            <w:tcBorders>
              <w:top w:val="nil"/>
              <w:left w:val="nil"/>
              <w:bottom w:val="single" w:sz="4" w:space="0" w:color="auto"/>
              <w:right w:val="single" w:sz="4" w:space="0" w:color="auto"/>
            </w:tcBorders>
            <w:shd w:val="clear" w:color="auto" w:fill="auto"/>
            <w:vAlign w:val="center"/>
            <w:hideMark/>
          </w:tcPr>
          <w:p w:rsidR="004404BE" w:rsidRPr="000B25C3" w:rsidRDefault="000B25C3" w:rsidP="004404BE">
            <w:pPr>
              <w:widowControl/>
              <w:autoSpaceDE/>
              <w:autoSpaceDN/>
              <w:adjustRightInd/>
              <w:jc w:val="right"/>
              <w:rPr>
                <w:b/>
                <w:sz w:val="20"/>
                <w:szCs w:val="20"/>
                <w:lang w:val="en-GB" w:eastAsia="en-GB"/>
              </w:rPr>
            </w:pPr>
            <w:r>
              <w:rPr>
                <w:b/>
                <w:sz w:val="20"/>
                <w:szCs w:val="20"/>
                <w:lang w:val="en-GB" w:eastAsia="en-GB"/>
              </w:rPr>
              <w:t>$</w:t>
            </w:r>
            <w:r w:rsidR="00E93DEA">
              <w:rPr>
                <w:b/>
                <w:sz w:val="20"/>
                <w:szCs w:val="20"/>
                <w:lang w:val="en-GB" w:eastAsia="en-GB"/>
              </w:rPr>
              <w:t>440,061.70</w:t>
            </w:r>
          </w:p>
        </w:tc>
      </w:tr>
      <w:tr w:rsidR="004404BE" w:rsidRPr="004404BE" w:rsidTr="000B25C3">
        <w:trPr>
          <w:trHeight w:val="255"/>
          <w:jc w:val="center"/>
        </w:trPr>
        <w:tc>
          <w:tcPr>
            <w:tcW w:w="9476" w:type="dxa"/>
            <w:gridSpan w:val="5"/>
            <w:tcBorders>
              <w:top w:val="nil"/>
              <w:left w:val="single" w:sz="4" w:space="0" w:color="auto"/>
              <w:bottom w:val="single" w:sz="4" w:space="0" w:color="auto"/>
              <w:right w:val="single" w:sz="4" w:space="0" w:color="auto"/>
            </w:tcBorders>
            <w:shd w:val="clear" w:color="auto" w:fill="auto"/>
            <w:vAlign w:val="bottom"/>
            <w:hideMark/>
          </w:tcPr>
          <w:p w:rsidR="004404BE" w:rsidRPr="000B25C3" w:rsidRDefault="004404BE" w:rsidP="004404BE">
            <w:pPr>
              <w:widowControl/>
              <w:autoSpaceDE/>
              <w:autoSpaceDN/>
              <w:adjustRightInd/>
              <w:rPr>
                <w:b/>
                <w:sz w:val="20"/>
                <w:szCs w:val="20"/>
                <w:lang w:val="en-GB" w:eastAsia="en-GB"/>
              </w:rPr>
            </w:pPr>
            <w:r w:rsidRPr="000B25C3">
              <w:rPr>
                <w:b/>
                <w:bCs/>
                <w:sz w:val="20"/>
                <w:szCs w:val="20"/>
                <w:lang w:val="en-GB" w:eastAsia="en-GB"/>
              </w:rPr>
              <w:t>TOTAL ANNUAL BURDEN AND COST (ROUNDED)</w:t>
            </w:r>
            <w:r w:rsidRPr="000B25C3">
              <w:rPr>
                <w:b/>
                <w:sz w:val="20"/>
                <w:szCs w:val="20"/>
                <w:lang w:val="en-GB" w:eastAsia="en-GB"/>
              </w:rPr>
              <w:t> </w:t>
            </w:r>
          </w:p>
        </w:tc>
        <w:tc>
          <w:tcPr>
            <w:tcW w:w="3420" w:type="dxa"/>
            <w:gridSpan w:val="5"/>
            <w:tcBorders>
              <w:top w:val="single" w:sz="4" w:space="0" w:color="auto"/>
              <w:left w:val="nil"/>
              <w:bottom w:val="single" w:sz="4" w:space="0" w:color="auto"/>
              <w:right w:val="single" w:sz="4" w:space="0" w:color="000000"/>
            </w:tcBorders>
            <w:shd w:val="clear" w:color="auto" w:fill="auto"/>
            <w:vAlign w:val="bottom"/>
            <w:hideMark/>
          </w:tcPr>
          <w:p w:rsidR="004404BE" w:rsidRPr="000B25C3" w:rsidRDefault="004404BE" w:rsidP="004404BE">
            <w:pPr>
              <w:widowControl/>
              <w:autoSpaceDE/>
              <w:autoSpaceDN/>
              <w:adjustRightInd/>
              <w:jc w:val="center"/>
              <w:rPr>
                <w:b/>
                <w:sz w:val="20"/>
                <w:szCs w:val="20"/>
                <w:lang w:val="en-GB" w:eastAsia="en-GB"/>
              </w:rPr>
            </w:pPr>
            <w:r w:rsidRPr="000B25C3">
              <w:rPr>
                <w:b/>
                <w:sz w:val="20"/>
                <w:szCs w:val="20"/>
                <w:lang w:val="en-GB" w:eastAsia="en-GB"/>
              </w:rPr>
              <w:t>11,749</w:t>
            </w:r>
          </w:p>
        </w:tc>
        <w:tc>
          <w:tcPr>
            <w:tcW w:w="1286" w:type="dxa"/>
            <w:tcBorders>
              <w:top w:val="nil"/>
              <w:left w:val="nil"/>
              <w:bottom w:val="single" w:sz="4" w:space="0" w:color="auto"/>
              <w:right w:val="single" w:sz="4" w:space="0" w:color="auto"/>
            </w:tcBorders>
            <w:shd w:val="clear" w:color="auto" w:fill="auto"/>
            <w:vAlign w:val="center"/>
            <w:hideMark/>
          </w:tcPr>
          <w:p w:rsidR="004404BE" w:rsidRPr="000B25C3" w:rsidRDefault="000B25C3" w:rsidP="004404BE">
            <w:pPr>
              <w:widowControl/>
              <w:autoSpaceDE/>
              <w:autoSpaceDN/>
              <w:adjustRightInd/>
              <w:jc w:val="right"/>
              <w:rPr>
                <w:b/>
                <w:sz w:val="20"/>
                <w:szCs w:val="20"/>
                <w:lang w:val="en-GB" w:eastAsia="en-GB"/>
              </w:rPr>
            </w:pPr>
            <w:r>
              <w:rPr>
                <w:b/>
                <w:sz w:val="20"/>
                <w:szCs w:val="20"/>
                <w:lang w:val="en-GB" w:eastAsia="en-GB"/>
              </w:rPr>
              <w:t>$</w:t>
            </w:r>
            <w:r w:rsidR="004404BE" w:rsidRPr="000B25C3">
              <w:rPr>
                <w:b/>
                <w:sz w:val="20"/>
                <w:szCs w:val="20"/>
                <w:lang w:val="en-GB" w:eastAsia="en-GB"/>
              </w:rPr>
              <w:t>1,149,212</w:t>
            </w:r>
          </w:p>
        </w:tc>
      </w:tr>
    </w:tbl>
    <w:p w:rsidR="004404BE" w:rsidRPr="004404BE" w:rsidRDefault="004404BE" w:rsidP="00144F35">
      <w:pPr>
        <w:rPr>
          <w:bCs/>
        </w:rPr>
      </w:pPr>
    </w:p>
    <w:p w:rsidR="004404BE" w:rsidRPr="00DC4B6A" w:rsidRDefault="004404BE" w:rsidP="004404BE">
      <w:pPr>
        <w:rPr>
          <w:bCs/>
          <w:sz w:val="20"/>
          <w:szCs w:val="20"/>
        </w:rPr>
      </w:pPr>
      <w:r w:rsidRPr="00DC4B6A">
        <w:rPr>
          <w:bCs/>
          <w:sz w:val="20"/>
          <w:szCs w:val="20"/>
        </w:rPr>
        <w:t>Assumptions:</w:t>
      </w:r>
    </w:p>
    <w:p w:rsidR="004404BE" w:rsidRPr="00DC4B6A" w:rsidRDefault="004404BE" w:rsidP="004404BE">
      <w:pPr>
        <w:ind w:left="270" w:hanging="270"/>
        <w:rPr>
          <w:bCs/>
          <w:sz w:val="20"/>
          <w:szCs w:val="20"/>
        </w:rPr>
      </w:pPr>
      <w:r w:rsidRPr="00B74243">
        <w:rPr>
          <w:bCs/>
          <w:sz w:val="20"/>
          <w:szCs w:val="20"/>
          <w:vertAlign w:val="superscript"/>
        </w:rPr>
        <w:t>a.</w:t>
      </w:r>
      <w:r w:rsidRPr="00DC4B6A">
        <w:rPr>
          <w:bCs/>
          <w:sz w:val="20"/>
          <w:szCs w:val="20"/>
        </w:rPr>
        <w:t xml:space="preserve"> We have assumed an average of 947 respondents will be subject to this rule.  There will be no new additional sources during the next three years of this ICR.  It was necessary to make several assumptions regarding: 1) how wood heater manufacturers would respond to the various alternatives for compliance; and 2) the large variety of wood heater manufacturer sizes and marketing approaches.  Using data from the EPA section 114 survey of manufacturers, the following assumptions were developed for this burden calculation:</w:t>
      </w:r>
    </w:p>
    <w:p w:rsidR="004404BE" w:rsidRPr="00DC4B6A" w:rsidRDefault="004404BE" w:rsidP="004404BE">
      <w:pPr>
        <w:ind w:left="540"/>
        <w:rPr>
          <w:bCs/>
          <w:sz w:val="20"/>
          <w:szCs w:val="20"/>
        </w:rPr>
      </w:pPr>
      <w:r w:rsidRPr="00DC4B6A">
        <w:rPr>
          <w:bCs/>
          <w:sz w:val="20"/>
          <w:szCs w:val="20"/>
        </w:rPr>
        <w:t>1) 66 woodstove manufacturers;</w:t>
      </w:r>
    </w:p>
    <w:p w:rsidR="004404BE" w:rsidRPr="00DC4B6A" w:rsidRDefault="004404BE" w:rsidP="004404BE">
      <w:pPr>
        <w:ind w:left="540"/>
        <w:rPr>
          <w:bCs/>
          <w:sz w:val="20"/>
          <w:szCs w:val="20"/>
        </w:rPr>
      </w:pPr>
      <w:r w:rsidRPr="00DC4B6A">
        <w:rPr>
          <w:bCs/>
          <w:sz w:val="20"/>
          <w:szCs w:val="20"/>
        </w:rPr>
        <w:t>2) 4 woodstove models per manufacturer;</w:t>
      </w:r>
    </w:p>
    <w:p w:rsidR="004404BE" w:rsidRPr="00DC4B6A" w:rsidRDefault="004404BE" w:rsidP="004404BE">
      <w:pPr>
        <w:ind w:left="540"/>
        <w:rPr>
          <w:bCs/>
          <w:sz w:val="20"/>
          <w:szCs w:val="20"/>
        </w:rPr>
      </w:pPr>
      <w:r w:rsidRPr="00DC4B6A">
        <w:rPr>
          <w:bCs/>
          <w:sz w:val="20"/>
          <w:szCs w:val="20"/>
        </w:rPr>
        <w:t>3) 762 woodstoves produced annually for each model by each manufacturer;</w:t>
      </w:r>
    </w:p>
    <w:p w:rsidR="004404BE" w:rsidRPr="00DC4B6A" w:rsidRDefault="004404BE" w:rsidP="004404BE">
      <w:pPr>
        <w:ind w:left="540"/>
        <w:rPr>
          <w:bCs/>
          <w:sz w:val="20"/>
          <w:szCs w:val="20"/>
        </w:rPr>
      </w:pPr>
      <w:r w:rsidRPr="00DC4B6A">
        <w:rPr>
          <w:bCs/>
          <w:sz w:val="20"/>
          <w:szCs w:val="20"/>
        </w:rPr>
        <w:t>4) 3,047 woodstoves produced annually by each manufacturer; and</w:t>
      </w:r>
    </w:p>
    <w:p w:rsidR="004404BE" w:rsidRPr="00DC4B6A" w:rsidRDefault="004404BE" w:rsidP="004404BE">
      <w:pPr>
        <w:ind w:left="540"/>
        <w:rPr>
          <w:bCs/>
          <w:sz w:val="20"/>
          <w:szCs w:val="20"/>
        </w:rPr>
      </w:pPr>
      <w:r w:rsidRPr="00DC4B6A">
        <w:rPr>
          <w:bCs/>
          <w:sz w:val="20"/>
          <w:szCs w:val="20"/>
        </w:rPr>
        <w:t>5) 201,118 woodstoves produced each year by all manufacturers.</w:t>
      </w:r>
    </w:p>
    <w:p w:rsidR="004404BE" w:rsidRPr="00DC4B6A" w:rsidRDefault="00B74243" w:rsidP="00B74243">
      <w:pPr>
        <w:rPr>
          <w:bCs/>
          <w:sz w:val="20"/>
          <w:szCs w:val="20"/>
        </w:rPr>
      </w:pPr>
      <w:r w:rsidRPr="00B74243">
        <w:rPr>
          <w:bCs/>
          <w:sz w:val="20"/>
          <w:szCs w:val="20"/>
          <w:vertAlign w:val="superscript"/>
        </w:rPr>
        <w:t xml:space="preserve"> </w:t>
      </w:r>
      <w:r w:rsidR="004404BE" w:rsidRPr="00B74243">
        <w:rPr>
          <w:bCs/>
          <w:sz w:val="20"/>
          <w:szCs w:val="20"/>
          <w:vertAlign w:val="superscript"/>
        </w:rPr>
        <w:t>b.</w:t>
      </w:r>
      <w:r w:rsidR="004404BE" w:rsidRPr="00DC4B6A">
        <w:rPr>
          <w:bCs/>
          <w:sz w:val="20"/>
          <w:szCs w:val="20"/>
        </w:rPr>
        <w:t xml:space="preserve"> This ICR uses the following labor rates: $101.22 for technical, $123.04 for managerial, and $51.18 for clerical labor.  These rates are from the United States </w:t>
      </w:r>
      <w:r>
        <w:rPr>
          <w:bCs/>
          <w:sz w:val="20"/>
          <w:szCs w:val="20"/>
        </w:rPr>
        <w:t xml:space="preserve">   </w:t>
      </w:r>
      <w:r w:rsidR="004404BE" w:rsidRPr="00DC4B6A">
        <w:rPr>
          <w:bCs/>
          <w:sz w:val="20"/>
          <w:szCs w:val="20"/>
        </w:rPr>
        <w:t>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rsidR="004404BE" w:rsidRPr="00DC4B6A" w:rsidRDefault="004404BE" w:rsidP="004404BE">
      <w:pPr>
        <w:ind w:left="270" w:hanging="270"/>
        <w:rPr>
          <w:bCs/>
          <w:sz w:val="20"/>
          <w:szCs w:val="20"/>
        </w:rPr>
      </w:pPr>
      <w:r w:rsidRPr="00B74243">
        <w:rPr>
          <w:bCs/>
          <w:sz w:val="20"/>
          <w:szCs w:val="20"/>
          <w:vertAlign w:val="superscript"/>
        </w:rPr>
        <w:t>c.</w:t>
      </w:r>
      <w:r w:rsidRPr="00DC4B6A">
        <w:rPr>
          <w:bCs/>
          <w:sz w:val="20"/>
          <w:szCs w:val="20"/>
        </w:rPr>
        <w:t xml:space="preserve"> We have assumed that the typical manufacturer will require four Phase II certification tests over the three-year ICR period (4/3 = 1.33).</w:t>
      </w:r>
    </w:p>
    <w:p w:rsidR="004404BE" w:rsidRPr="00DC4B6A" w:rsidRDefault="004404BE" w:rsidP="004404BE">
      <w:pPr>
        <w:ind w:left="270" w:hanging="270"/>
        <w:rPr>
          <w:bCs/>
          <w:sz w:val="20"/>
          <w:szCs w:val="20"/>
        </w:rPr>
      </w:pPr>
      <w:r w:rsidRPr="00B74243">
        <w:rPr>
          <w:bCs/>
          <w:sz w:val="20"/>
          <w:szCs w:val="20"/>
          <w:vertAlign w:val="superscript"/>
        </w:rPr>
        <w:t>d.</w:t>
      </w:r>
      <w:r w:rsidRPr="00DC4B6A">
        <w:rPr>
          <w:bCs/>
          <w:sz w:val="20"/>
          <w:szCs w:val="20"/>
        </w:rPr>
        <w:t xml:space="preserve"> We have assumed it will take each of the 66 respondents 2 hours to accomplish task 0.5 times per </w:t>
      </w:r>
      <w:proofErr w:type="gramStart"/>
      <w:r w:rsidRPr="00DC4B6A">
        <w:rPr>
          <w:bCs/>
          <w:sz w:val="20"/>
          <w:szCs w:val="20"/>
        </w:rPr>
        <w:t>year .</w:t>
      </w:r>
      <w:proofErr w:type="gramEnd"/>
    </w:p>
    <w:p w:rsidR="004404BE" w:rsidRPr="00DC4B6A" w:rsidRDefault="004404BE" w:rsidP="004404BE">
      <w:pPr>
        <w:ind w:left="270" w:hanging="270"/>
        <w:rPr>
          <w:bCs/>
          <w:sz w:val="20"/>
          <w:szCs w:val="20"/>
        </w:rPr>
      </w:pPr>
      <w:r w:rsidRPr="00B74243">
        <w:rPr>
          <w:bCs/>
          <w:sz w:val="20"/>
          <w:szCs w:val="20"/>
          <w:vertAlign w:val="superscript"/>
        </w:rPr>
        <w:t>e.</w:t>
      </w:r>
      <w:r w:rsidRPr="00DC4B6A">
        <w:rPr>
          <w:bCs/>
          <w:sz w:val="20"/>
          <w:szCs w:val="20"/>
        </w:rPr>
        <w:t xml:space="preserve"> We have assumed the estimated time required to apply removable labels per wood heater is 30 seconds.</w:t>
      </w:r>
    </w:p>
    <w:p w:rsidR="004404BE" w:rsidRPr="00DC4B6A" w:rsidRDefault="004404BE" w:rsidP="004404BE">
      <w:pPr>
        <w:ind w:left="270" w:hanging="270"/>
        <w:rPr>
          <w:bCs/>
          <w:sz w:val="20"/>
          <w:szCs w:val="20"/>
        </w:rPr>
      </w:pPr>
      <w:r w:rsidRPr="00B74243">
        <w:rPr>
          <w:bCs/>
          <w:sz w:val="20"/>
          <w:szCs w:val="20"/>
          <w:vertAlign w:val="superscript"/>
        </w:rPr>
        <w:t>f.</w:t>
      </w:r>
      <w:r w:rsidRPr="00DC4B6A">
        <w:rPr>
          <w:bCs/>
          <w:sz w:val="20"/>
          <w:szCs w:val="20"/>
        </w:rPr>
        <w:t xml:space="preserve"> We have assumed it will take 20 hours to include requisite information in owner’s manual.</w:t>
      </w:r>
    </w:p>
    <w:p w:rsidR="004404BE" w:rsidRPr="00DC4B6A" w:rsidRDefault="004404BE" w:rsidP="004404BE">
      <w:pPr>
        <w:ind w:left="270" w:hanging="270"/>
        <w:rPr>
          <w:bCs/>
          <w:sz w:val="20"/>
          <w:szCs w:val="20"/>
        </w:rPr>
      </w:pPr>
      <w:r w:rsidRPr="00B74243">
        <w:rPr>
          <w:bCs/>
          <w:sz w:val="20"/>
          <w:szCs w:val="20"/>
          <w:vertAlign w:val="superscript"/>
        </w:rPr>
        <w:t>g.</w:t>
      </w:r>
      <w:r w:rsidRPr="00DC4B6A">
        <w:rPr>
          <w:bCs/>
          <w:sz w:val="20"/>
          <w:szCs w:val="20"/>
        </w:rPr>
        <w:t xml:space="preserve"> We have assumed it will take each of the 66 respondents 2 hours to complete task 0.8 times per year.</w:t>
      </w:r>
    </w:p>
    <w:p w:rsidR="004404BE" w:rsidRPr="00DC4B6A" w:rsidRDefault="004404BE" w:rsidP="004404BE">
      <w:pPr>
        <w:ind w:left="270" w:hanging="270"/>
        <w:rPr>
          <w:bCs/>
          <w:sz w:val="20"/>
          <w:szCs w:val="20"/>
        </w:rPr>
      </w:pPr>
      <w:r w:rsidRPr="00B74243">
        <w:rPr>
          <w:bCs/>
          <w:sz w:val="20"/>
          <w:szCs w:val="20"/>
          <w:vertAlign w:val="superscript"/>
        </w:rPr>
        <w:t>h.</w:t>
      </w:r>
      <w:r w:rsidRPr="00DC4B6A">
        <w:rPr>
          <w:bCs/>
          <w:sz w:val="20"/>
          <w:szCs w:val="20"/>
        </w:rPr>
        <w:t xml:space="preserve"> We have assumed that one laboratory will apply for accreditation one time per year.</w:t>
      </w:r>
    </w:p>
    <w:p w:rsidR="004404BE" w:rsidRPr="00DC4B6A" w:rsidRDefault="004404BE" w:rsidP="004404BE">
      <w:pPr>
        <w:ind w:left="270" w:hanging="270"/>
        <w:rPr>
          <w:bCs/>
          <w:sz w:val="20"/>
          <w:szCs w:val="20"/>
        </w:rPr>
      </w:pPr>
      <w:r w:rsidRPr="00B74243">
        <w:rPr>
          <w:bCs/>
          <w:sz w:val="20"/>
          <w:szCs w:val="20"/>
          <w:vertAlign w:val="superscript"/>
        </w:rPr>
        <w:t>i.</w:t>
      </w:r>
      <w:r w:rsidRPr="00DC4B6A">
        <w:rPr>
          <w:bCs/>
          <w:sz w:val="20"/>
          <w:szCs w:val="20"/>
        </w:rPr>
        <w:t xml:space="preserve"> We have assumed there will be an average of two notifications per proficiency test due to test cancellation and rescheduling.</w:t>
      </w:r>
    </w:p>
    <w:p w:rsidR="004404BE" w:rsidRPr="00DC4B6A" w:rsidRDefault="004404BE" w:rsidP="004404BE">
      <w:pPr>
        <w:ind w:left="270" w:hanging="270"/>
        <w:rPr>
          <w:bCs/>
          <w:sz w:val="20"/>
          <w:szCs w:val="20"/>
        </w:rPr>
      </w:pPr>
      <w:r w:rsidRPr="00B74243">
        <w:rPr>
          <w:bCs/>
          <w:sz w:val="20"/>
          <w:szCs w:val="20"/>
          <w:vertAlign w:val="superscript"/>
        </w:rPr>
        <w:t>j.</w:t>
      </w:r>
      <w:r w:rsidRPr="00DC4B6A">
        <w:rPr>
          <w:bCs/>
          <w:sz w:val="20"/>
          <w:szCs w:val="20"/>
        </w:rPr>
        <w:t xml:space="preserve"> We have assumed each laboratory will conduct proficiency tests.</w:t>
      </w:r>
    </w:p>
    <w:p w:rsidR="004404BE" w:rsidRPr="00DC4B6A" w:rsidRDefault="004404BE" w:rsidP="004404BE">
      <w:pPr>
        <w:ind w:left="270" w:hanging="270"/>
        <w:rPr>
          <w:bCs/>
          <w:sz w:val="20"/>
          <w:szCs w:val="20"/>
        </w:rPr>
      </w:pPr>
      <w:r w:rsidRPr="00B74243">
        <w:rPr>
          <w:bCs/>
          <w:sz w:val="20"/>
          <w:szCs w:val="20"/>
          <w:vertAlign w:val="superscript"/>
        </w:rPr>
        <w:t>k.</w:t>
      </w:r>
      <w:r w:rsidRPr="00DC4B6A">
        <w:rPr>
          <w:bCs/>
          <w:sz w:val="20"/>
          <w:szCs w:val="20"/>
        </w:rPr>
        <w:t xml:space="preserve"> We have assumed each laboratory is required to report to EPA regarding changes in the testing schedule or interruptions in testing that last more than 24 hours.  It is assumed that two of these events will occur for each test.</w:t>
      </w:r>
    </w:p>
    <w:p w:rsidR="004404BE" w:rsidRPr="00DC4B6A" w:rsidRDefault="004404BE" w:rsidP="004404BE">
      <w:pPr>
        <w:ind w:left="270" w:hanging="270"/>
        <w:rPr>
          <w:bCs/>
          <w:sz w:val="20"/>
          <w:szCs w:val="20"/>
        </w:rPr>
      </w:pPr>
      <w:r w:rsidRPr="00B74243">
        <w:rPr>
          <w:bCs/>
          <w:sz w:val="20"/>
          <w:szCs w:val="20"/>
          <w:vertAlign w:val="superscript"/>
        </w:rPr>
        <w:t>l.</w:t>
      </w:r>
      <w:r w:rsidRPr="00DC4B6A">
        <w:rPr>
          <w:bCs/>
          <w:sz w:val="20"/>
          <w:szCs w:val="20"/>
        </w:rPr>
        <w:t xml:space="preserve"> We have assumed each laboratory is expected to spend four hours per week to update and maintain records on certification tests.</w:t>
      </w:r>
    </w:p>
    <w:p w:rsidR="004404BE" w:rsidRPr="00DC4B6A" w:rsidRDefault="004404BE" w:rsidP="004404BE">
      <w:pPr>
        <w:ind w:left="270" w:hanging="270"/>
        <w:rPr>
          <w:bCs/>
          <w:sz w:val="20"/>
          <w:szCs w:val="20"/>
        </w:rPr>
      </w:pPr>
      <w:r w:rsidRPr="00B74243">
        <w:rPr>
          <w:bCs/>
          <w:sz w:val="20"/>
          <w:szCs w:val="20"/>
          <w:vertAlign w:val="superscript"/>
        </w:rPr>
        <w:t>m.</w:t>
      </w:r>
      <w:r w:rsidRPr="00DC4B6A">
        <w:rPr>
          <w:bCs/>
          <w:sz w:val="20"/>
          <w:szCs w:val="20"/>
        </w:rPr>
        <w:t xml:space="preserve"> We have assumed that each respondent will take 1 hour to complete task 1.33 times per year.</w:t>
      </w:r>
    </w:p>
    <w:p w:rsidR="004404BE" w:rsidRPr="00DC4B6A" w:rsidRDefault="004404BE" w:rsidP="004404BE">
      <w:pPr>
        <w:ind w:left="270" w:hanging="270"/>
        <w:rPr>
          <w:bCs/>
          <w:sz w:val="20"/>
          <w:szCs w:val="20"/>
        </w:rPr>
      </w:pPr>
      <w:r w:rsidRPr="00B74243">
        <w:rPr>
          <w:bCs/>
          <w:sz w:val="20"/>
          <w:szCs w:val="20"/>
          <w:vertAlign w:val="superscript"/>
        </w:rPr>
        <w:lastRenderedPageBreak/>
        <w:t>n.</w:t>
      </w:r>
      <w:r w:rsidRPr="00DC4B6A">
        <w:rPr>
          <w:bCs/>
          <w:sz w:val="20"/>
          <w:szCs w:val="20"/>
        </w:rPr>
        <w:t xml:space="preserve"> We have assumed that 762 units per model per year are produced, and that one out of every 150 units undergoes a parameter inspection.  Thus, a parameter inspection will occur approximately five times per year per manufacturer model.  Since each manufacturer has four models, 20 parameter inspections will be conducted annually by each manufacturer (5*4 = 20).</w:t>
      </w:r>
    </w:p>
    <w:p w:rsidR="004404BE" w:rsidRPr="00DC4B6A" w:rsidRDefault="004404BE" w:rsidP="004404BE">
      <w:pPr>
        <w:ind w:left="270" w:hanging="270"/>
        <w:rPr>
          <w:bCs/>
          <w:sz w:val="20"/>
          <w:szCs w:val="20"/>
        </w:rPr>
      </w:pPr>
      <w:r w:rsidRPr="00B74243">
        <w:rPr>
          <w:bCs/>
          <w:sz w:val="20"/>
          <w:szCs w:val="20"/>
          <w:vertAlign w:val="superscript"/>
        </w:rPr>
        <w:t>o.</w:t>
      </w:r>
      <w:r w:rsidRPr="00DC4B6A">
        <w:rPr>
          <w:bCs/>
          <w:sz w:val="20"/>
          <w:szCs w:val="20"/>
        </w:rPr>
        <w:t xml:space="preserve"> We have assumed there will be no additional burden because manufacturers already keep track of sales data for marketing purposes and payment of income taxes.</w:t>
      </w:r>
    </w:p>
    <w:p w:rsidR="004404BE" w:rsidRPr="00DC4B6A" w:rsidRDefault="004404BE" w:rsidP="004404BE">
      <w:pPr>
        <w:ind w:left="270" w:hanging="270"/>
        <w:rPr>
          <w:bCs/>
          <w:sz w:val="20"/>
          <w:szCs w:val="20"/>
        </w:rPr>
      </w:pPr>
      <w:r w:rsidRPr="00B74243">
        <w:rPr>
          <w:bCs/>
          <w:sz w:val="20"/>
          <w:szCs w:val="20"/>
          <w:vertAlign w:val="superscript"/>
        </w:rPr>
        <w:t>p.</w:t>
      </w:r>
      <w:r w:rsidRPr="00DC4B6A">
        <w:rPr>
          <w:bCs/>
          <w:sz w:val="20"/>
          <w:szCs w:val="20"/>
        </w:rPr>
        <w:t xml:space="preserve"> We have assumed one report will be filed by each manufacturer annually.</w:t>
      </w:r>
    </w:p>
    <w:p w:rsidR="004404BE" w:rsidRPr="00DC4B6A" w:rsidRDefault="004404BE" w:rsidP="004404BE">
      <w:pPr>
        <w:ind w:left="270" w:hanging="270"/>
        <w:rPr>
          <w:bCs/>
          <w:sz w:val="20"/>
          <w:szCs w:val="20"/>
        </w:rPr>
      </w:pPr>
      <w:r w:rsidRPr="00B74243">
        <w:rPr>
          <w:bCs/>
          <w:sz w:val="20"/>
          <w:szCs w:val="20"/>
          <w:vertAlign w:val="superscript"/>
        </w:rPr>
        <w:t>q</w:t>
      </w:r>
      <w:r w:rsidRPr="00DC4B6A">
        <w:rPr>
          <w:bCs/>
          <w:sz w:val="20"/>
          <w:szCs w:val="20"/>
        </w:rPr>
        <w:t xml:space="preserve">. We have assumed it will take eight hours for each respondent to </w:t>
      </w:r>
      <w:r w:rsidR="006D65CE">
        <w:rPr>
          <w:bCs/>
          <w:sz w:val="20"/>
          <w:szCs w:val="20"/>
        </w:rPr>
        <w:t>c</w:t>
      </w:r>
      <w:r w:rsidRPr="00DC4B6A">
        <w:rPr>
          <w:bCs/>
          <w:sz w:val="20"/>
          <w:szCs w:val="20"/>
        </w:rPr>
        <w:t xml:space="preserve">omplete </w:t>
      </w:r>
      <w:r w:rsidR="006D65CE">
        <w:rPr>
          <w:bCs/>
          <w:sz w:val="20"/>
          <w:szCs w:val="20"/>
        </w:rPr>
        <w:t xml:space="preserve">the </w:t>
      </w:r>
      <w:r w:rsidRPr="00DC4B6A">
        <w:rPr>
          <w:bCs/>
          <w:sz w:val="20"/>
          <w:szCs w:val="20"/>
        </w:rPr>
        <w:t>task.</w:t>
      </w:r>
    </w:p>
    <w:p w:rsidR="00144F35" w:rsidRPr="00A60044" w:rsidRDefault="004404BE" w:rsidP="000B25C3">
      <w:pPr>
        <w:ind w:left="270" w:hanging="270"/>
        <w:rPr>
          <w:b/>
          <w:bCs/>
        </w:rPr>
      </w:pPr>
      <w:r w:rsidRPr="00B74243">
        <w:rPr>
          <w:bCs/>
          <w:sz w:val="20"/>
          <w:szCs w:val="20"/>
          <w:vertAlign w:val="superscript"/>
        </w:rPr>
        <w:t>r.</w:t>
      </w:r>
      <w:r w:rsidRPr="00DC4B6A">
        <w:rPr>
          <w:bCs/>
          <w:sz w:val="20"/>
          <w:szCs w:val="20"/>
        </w:rPr>
        <w:t xml:space="preserve"> We have assumed that one-tenth of the estimated 8,751 wood heater retailers will buy and sell used wood stoves.  We assume each of these 875 retailers will purchase 4 used stoves per year and will spend 6 minutes per purchase maintaining records of each wood heater purchase.</w:t>
      </w:r>
      <w:r w:rsidR="00144F35" w:rsidRPr="00A60044">
        <w:rPr>
          <w:b/>
          <w:bCs/>
        </w:rPr>
        <w:br w:type="page"/>
      </w:r>
      <w:r w:rsidR="00144F35" w:rsidRPr="00C4183F">
        <w:rPr>
          <w:b/>
          <w:bCs/>
          <w:color w:val="000000"/>
        </w:rPr>
        <w:lastRenderedPageBreak/>
        <w:t>Table 2:</w:t>
      </w:r>
      <w:r w:rsidR="00144F35">
        <w:rPr>
          <w:b/>
          <w:bCs/>
          <w:color w:val="000000"/>
        </w:rPr>
        <w:t xml:space="preserve"> </w:t>
      </w:r>
      <w:r w:rsidR="00A60044" w:rsidRPr="00A60044">
        <w:rPr>
          <w:b/>
          <w:bCs/>
          <w:color w:val="000000"/>
        </w:rPr>
        <w:t xml:space="preserve">Average Annual EPA Burden and Cost – NSPS for New Residential Wood Heaters (40 CFR Part 60, Subpart AAA) </w:t>
      </w:r>
      <w:r w:rsidR="00A60044" w:rsidRPr="00A60044">
        <w:rPr>
          <w:b/>
          <w:bCs/>
        </w:rPr>
        <w:t>(Renewal)</w:t>
      </w:r>
    </w:p>
    <w:p w:rsidR="00144F35" w:rsidRPr="00A60044" w:rsidRDefault="00144F35" w:rsidP="00F63DA9">
      <w:pPr>
        <w:tabs>
          <w:tab w:val="left" w:pos="0"/>
        </w:tabs>
        <w:rPr>
          <w:b/>
          <w:bCs/>
        </w:rPr>
      </w:pPr>
    </w:p>
    <w:tbl>
      <w:tblPr>
        <w:tblW w:w="13365" w:type="dxa"/>
        <w:jc w:val="center"/>
        <w:tblInd w:w="-122" w:type="dxa"/>
        <w:tblCellMar>
          <w:left w:w="58" w:type="dxa"/>
          <w:right w:w="58" w:type="dxa"/>
        </w:tblCellMar>
        <w:tblLook w:val="04A0"/>
      </w:tblPr>
      <w:tblGrid>
        <w:gridCol w:w="3024"/>
        <w:gridCol w:w="1440"/>
        <w:gridCol w:w="1440"/>
        <w:gridCol w:w="1440"/>
        <w:gridCol w:w="1360"/>
        <w:gridCol w:w="1070"/>
        <w:gridCol w:w="1260"/>
        <w:gridCol w:w="1080"/>
        <w:gridCol w:w="1251"/>
      </w:tblGrid>
      <w:tr w:rsidR="004404BE" w:rsidRPr="00F63DA9" w:rsidTr="004568AC">
        <w:trPr>
          <w:trHeight w:val="255"/>
          <w:jc w:val="center"/>
        </w:trPr>
        <w:tc>
          <w:tcPr>
            <w:tcW w:w="30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404BE" w:rsidRPr="00F63DA9" w:rsidRDefault="004404BE" w:rsidP="004568AC">
            <w:pPr>
              <w:widowControl/>
              <w:tabs>
                <w:tab w:val="left" w:pos="0"/>
              </w:tabs>
              <w:autoSpaceDE/>
              <w:autoSpaceDN/>
              <w:adjustRightInd/>
              <w:jc w:val="center"/>
              <w:rPr>
                <w:b/>
                <w:bCs/>
                <w:sz w:val="20"/>
                <w:szCs w:val="20"/>
                <w:lang w:val="en-GB" w:eastAsia="en-GB"/>
              </w:rPr>
            </w:pPr>
            <w:r w:rsidRPr="00F63DA9">
              <w:rPr>
                <w:b/>
                <w:bCs/>
                <w:sz w:val="20"/>
                <w:szCs w:val="20"/>
                <w:lang w:val="en-GB" w:eastAsia="en-GB"/>
              </w:rPr>
              <w:t>Burden Item</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404BE" w:rsidRPr="00F63DA9" w:rsidRDefault="004404BE" w:rsidP="00F63DA9">
            <w:pPr>
              <w:widowControl/>
              <w:tabs>
                <w:tab w:val="left" w:pos="0"/>
              </w:tabs>
              <w:autoSpaceDE/>
              <w:autoSpaceDN/>
              <w:adjustRightInd/>
              <w:jc w:val="center"/>
              <w:rPr>
                <w:b/>
                <w:bCs/>
                <w:sz w:val="20"/>
                <w:szCs w:val="20"/>
                <w:lang w:val="en-GB" w:eastAsia="en-GB"/>
              </w:rPr>
            </w:pPr>
            <w:r w:rsidRPr="00F63DA9">
              <w:rPr>
                <w:b/>
                <w:bCs/>
                <w:sz w:val="20"/>
                <w:szCs w:val="20"/>
                <w:lang w:val="en-GB" w:eastAsia="en-GB"/>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404BE" w:rsidRPr="00F63DA9" w:rsidRDefault="004404BE" w:rsidP="00F63DA9">
            <w:pPr>
              <w:widowControl/>
              <w:tabs>
                <w:tab w:val="left" w:pos="0"/>
              </w:tabs>
              <w:autoSpaceDE/>
              <w:autoSpaceDN/>
              <w:adjustRightInd/>
              <w:jc w:val="center"/>
              <w:rPr>
                <w:b/>
                <w:bCs/>
                <w:sz w:val="20"/>
                <w:szCs w:val="20"/>
                <w:lang w:val="en-GB" w:eastAsia="en-GB"/>
              </w:rPr>
            </w:pPr>
            <w:r w:rsidRPr="00F63DA9">
              <w:rPr>
                <w:b/>
                <w:bCs/>
                <w:sz w:val="20"/>
                <w:szCs w:val="20"/>
                <w:lang w:val="en-GB" w:eastAsia="en-GB"/>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404BE" w:rsidRPr="00F63DA9" w:rsidRDefault="004404BE" w:rsidP="00F63DA9">
            <w:pPr>
              <w:widowControl/>
              <w:tabs>
                <w:tab w:val="left" w:pos="0"/>
              </w:tabs>
              <w:autoSpaceDE/>
              <w:autoSpaceDN/>
              <w:adjustRightInd/>
              <w:jc w:val="center"/>
              <w:rPr>
                <w:b/>
                <w:bCs/>
                <w:sz w:val="20"/>
                <w:szCs w:val="20"/>
                <w:lang w:val="en-GB" w:eastAsia="en-GB"/>
              </w:rPr>
            </w:pPr>
            <w:r w:rsidRPr="00F63DA9">
              <w:rPr>
                <w:b/>
                <w:bCs/>
                <w:sz w:val="20"/>
                <w:szCs w:val="20"/>
                <w:lang w:val="en-GB" w:eastAsia="en-GB"/>
              </w:rPr>
              <w:t>C</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4404BE" w:rsidRPr="00F63DA9" w:rsidRDefault="004404BE" w:rsidP="00F63DA9">
            <w:pPr>
              <w:widowControl/>
              <w:tabs>
                <w:tab w:val="left" w:pos="0"/>
              </w:tabs>
              <w:autoSpaceDE/>
              <w:autoSpaceDN/>
              <w:adjustRightInd/>
              <w:jc w:val="center"/>
              <w:rPr>
                <w:b/>
                <w:bCs/>
                <w:sz w:val="20"/>
                <w:szCs w:val="20"/>
                <w:lang w:val="en-GB" w:eastAsia="en-GB"/>
              </w:rPr>
            </w:pPr>
            <w:r w:rsidRPr="00F63DA9">
              <w:rPr>
                <w:b/>
                <w:bCs/>
                <w:sz w:val="20"/>
                <w:szCs w:val="20"/>
                <w:lang w:val="en-GB" w:eastAsia="en-GB"/>
              </w:rPr>
              <w:t>D</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4404BE" w:rsidRPr="00F63DA9" w:rsidRDefault="004404BE" w:rsidP="00F63DA9">
            <w:pPr>
              <w:widowControl/>
              <w:tabs>
                <w:tab w:val="left" w:pos="0"/>
              </w:tabs>
              <w:autoSpaceDE/>
              <w:autoSpaceDN/>
              <w:adjustRightInd/>
              <w:jc w:val="center"/>
              <w:rPr>
                <w:b/>
                <w:bCs/>
                <w:sz w:val="20"/>
                <w:szCs w:val="20"/>
                <w:lang w:val="en-GB" w:eastAsia="en-GB"/>
              </w:rPr>
            </w:pPr>
            <w:r w:rsidRPr="00F63DA9">
              <w:rPr>
                <w:b/>
                <w:bCs/>
                <w:sz w:val="20"/>
                <w:szCs w:val="20"/>
                <w:lang w:val="en-GB" w:eastAsia="en-GB"/>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404BE" w:rsidRPr="00F63DA9" w:rsidRDefault="004404BE" w:rsidP="00F63DA9">
            <w:pPr>
              <w:widowControl/>
              <w:tabs>
                <w:tab w:val="left" w:pos="0"/>
              </w:tabs>
              <w:autoSpaceDE/>
              <w:autoSpaceDN/>
              <w:adjustRightInd/>
              <w:jc w:val="center"/>
              <w:rPr>
                <w:b/>
                <w:bCs/>
                <w:sz w:val="20"/>
                <w:szCs w:val="20"/>
                <w:lang w:val="en-GB" w:eastAsia="en-GB"/>
              </w:rPr>
            </w:pPr>
            <w:r w:rsidRPr="00F63DA9">
              <w:rPr>
                <w:b/>
                <w:bCs/>
                <w:sz w:val="20"/>
                <w:szCs w:val="20"/>
                <w:lang w:val="en-GB" w:eastAsia="en-GB"/>
              </w:rPr>
              <w:t>F</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4404BE" w:rsidRPr="00F63DA9" w:rsidRDefault="004404BE" w:rsidP="00F63DA9">
            <w:pPr>
              <w:widowControl/>
              <w:tabs>
                <w:tab w:val="left" w:pos="0"/>
              </w:tabs>
              <w:autoSpaceDE/>
              <w:autoSpaceDN/>
              <w:adjustRightInd/>
              <w:jc w:val="center"/>
              <w:rPr>
                <w:b/>
                <w:bCs/>
                <w:sz w:val="20"/>
                <w:szCs w:val="20"/>
                <w:lang w:val="en-GB" w:eastAsia="en-GB"/>
              </w:rPr>
            </w:pPr>
            <w:r w:rsidRPr="00F63DA9">
              <w:rPr>
                <w:b/>
                <w:bCs/>
                <w:sz w:val="20"/>
                <w:szCs w:val="20"/>
                <w:lang w:val="en-GB" w:eastAsia="en-GB"/>
              </w:rPr>
              <w:t>G</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4404BE" w:rsidRPr="00F63DA9" w:rsidRDefault="004404BE" w:rsidP="00F63DA9">
            <w:pPr>
              <w:widowControl/>
              <w:tabs>
                <w:tab w:val="left" w:pos="0"/>
              </w:tabs>
              <w:autoSpaceDE/>
              <w:autoSpaceDN/>
              <w:adjustRightInd/>
              <w:jc w:val="center"/>
              <w:rPr>
                <w:b/>
                <w:bCs/>
                <w:sz w:val="20"/>
                <w:szCs w:val="20"/>
                <w:lang w:val="en-GB" w:eastAsia="en-GB"/>
              </w:rPr>
            </w:pPr>
            <w:r w:rsidRPr="00F63DA9">
              <w:rPr>
                <w:b/>
                <w:bCs/>
                <w:sz w:val="20"/>
                <w:szCs w:val="20"/>
                <w:lang w:val="en-GB" w:eastAsia="en-GB"/>
              </w:rPr>
              <w:t>H</w:t>
            </w:r>
          </w:p>
        </w:tc>
      </w:tr>
      <w:tr w:rsidR="004404BE" w:rsidRPr="004404BE" w:rsidTr="004568AC">
        <w:trPr>
          <w:trHeight w:val="765"/>
          <w:jc w:val="center"/>
        </w:trPr>
        <w:tc>
          <w:tcPr>
            <w:tcW w:w="3024" w:type="dxa"/>
            <w:vMerge/>
            <w:tcBorders>
              <w:top w:val="single" w:sz="4" w:space="0" w:color="auto"/>
              <w:left w:val="single" w:sz="4" w:space="0" w:color="auto"/>
              <w:bottom w:val="single" w:sz="4" w:space="0" w:color="auto"/>
              <w:right w:val="single" w:sz="4" w:space="0" w:color="auto"/>
            </w:tcBorders>
            <w:vAlign w:val="center"/>
            <w:hideMark/>
          </w:tcPr>
          <w:p w:rsidR="004404BE" w:rsidRPr="004404BE" w:rsidRDefault="004404BE" w:rsidP="00F63DA9">
            <w:pPr>
              <w:widowControl/>
              <w:tabs>
                <w:tab w:val="left" w:pos="0"/>
              </w:tabs>
              <w:autoSpaceDE/>
              <w:autoSpaceDN/>
              <w:adjustRightInd/>
              <w:rPr>
                <w:b/>
                <w:bCs/>
                <w:sz w:val="20"/>
                <w:szCs w:val="20"/>
                <w:lang w:val="en-GB" w:eastAsia="en-GB"/>
              </w:rPr>
            </w:pPr>
          </w:p>
        </w:tc>
        <w:tc>
          <w:tcPr>
            <w:tcW w:w="1440" w:type="dxa"/>
            <w:tcBorders>
              <w:top w:val="nil"/>
              <w:left w:val="nil"/>
              <w:bottom w:val="single" w:sz="4" w:space="0" w:color="auto"/>
              <w:right w:val="single" w:sz="4" w:space="0" w:color="auto"/>
            </w:tcBorders>
            <w:shd w:val="clear" w:color="auto" w:fill="auto"/>
            <w:vAlign w:val="bottom"/>
            <w:hideMark/>
          </w:tcPr>
          <w:p w:rsidR="00F63DA9"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 xml:space="preserve">Technical person-hours </w:t>
            </w:r>
          </w:p>
          <w:p w:rsidR="004404BE"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per occurrence</w:t>
            </w:r>
          </w:p>
          <w:p w:rsidR="004568AC" w:rsidRPr="004404BE" w:rsidRDefault="004568AC" w:rsidP="00F63DA9">
            <w:pPr>
              <w:widowControl/>
              <w:tabs>
                <w:tab w:val="left" w:pos="0"/>
              </w:tabs>
              <w:autoSpaceDE/>
              <w:autoSpaceDN/>
              <w:adjustRightInd/>
              <w:jc w:val="center"/>
              <w:rPr>
                <w:b/>
                <w:bCs/>
                <w:sz w:val="20"/>
                <w:szCs w:val="20"/>
                <w:lang w:val="en-GB" w:eastAsia="en-GB"/>
              </w:rPr>
            </w:pPr>
          </w:p>
        </w:tc>
        <w:tc>
          <w:tcPr>
            <w:tcW w:w="1440" w:type="dxa"/>
            <w:tcBorders>
              <w:top w:val="nil"/>
              <w:left w:val="nil"/>
              <w:bottom w:val="single" w:sz="4" w:space="0" w:color="auto"/>
              <w:right w:val="single" w:sz="4" w:space="0" w:color="auto"/>
            </w:tcBorders>
            <w:shd w:val="clear" w:color="auto" w:fill="auto"/>
            <w:vAlign w:val="bottom"/>
            <w:hideMark/>
          </w:tcPr>
          <w:p w:rsidR="00F63DA9"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 xml:space="preserve">No. of occurrences </w:t>
            </w:r>
          </w:p>
          <w:p w:rsidR="00F63DA9"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 xml:space="preserve">per respondent </w:t>
            </w:r>
          </w:p>
          <w:p w:rsidR="004404BE" w:rsidRPr="004404BE"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per year</w:t>
            </w:r>
          </w:p>
        </w:tc>
        <w:tc>
          <w:tcPr>
            <w:tcW w:w="1440" w:type="dxa"/>
            <w:tcBorders>
              <w:top w:val="nil"/>
              <w:left w:val="nil"/>
              <w:bottom w:val="single" w:sz="4" w:space="0" w:color="auto"/>
              <w:right w:val="single" w:sz="4" w:space="0" w:color="auto"/>
            </w:tcBorders>
            <w:shd w:val="clear" w:color="auto" w:fill="auto"/>
            <w:vAlign w:val="bottom"/>
            <w:hideMark/>
          </w:tcPr>
          <w:p w:rsidR="00F63DA9"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 xml:space="preserve">Technical person-hours </w:t>
            </w:r>
          </w:p>
          <w:p w:rsidR="00F63DA9"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 xml:space="preserve">per respondent </w:t>
            </w:r>
          </w:p>
          <w:p w:rsidR="004404BE" w:rsidRPr="004404BE"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per year (AxB)</w:t>
            </w:r>
          </w:p>
        </w:tc>
        <w:tc>
          <w:tcPr>
            <w:tcW w:w="1360" w:type="dxa"/>
            <w:tcBorders>
              <w:top w:val="nil"/>
              <w:left w:val="nil"/>
              <w:bottom w:val="single" w:sz="4" w:space="0" w:color="auto"/>
              <w:right w:val="single" w:sz="4" w:space="0" w:color="auto"/>
            </w:tcBorders>
            <w:shd w:val="clear" w:color="auto" w:fill="auto"/>
            <w:vAlign w:val="bottom"/>
            <w:hideMark/>
          </w:tcPr>
          <w:p w:rsidR="00F63DA9"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 xml:space="preserve">Respondents </w:t>
            </w:r>
          </w:p>
          <w:p w:rsidR="004404BE" w:rsidRDefault="004404BE" w:rsidP="00F63DA9">
            <w:pPr>
              <w:widowControl/>
              <w:tabs>
                <w:tab w:val="left" w:pos="0"/>
              </w:tabs>
              <w:autoSpaceDE/>
              <w:autoSpaceDN/>
              <w:adjustRightInd/>
              <w:jc w:val="center"/>
              <w:rPr>
                <w:b/>
                <w:bCs/>
                <w:sz w:val="20"/>
                <w:szCs w:val="20"/>
                <w:vertAlign w:val="superscript"/>
                <w:lang w:val="en-GB" w:eastAsia="en-GB"/>
              </w:rPr>
            </w:pPr>
            <w:r w:rsidRPr="004404BE">
              <w:rPr>
                <w:b/>
                <w:bCs/>
                <w:sz w:val="20"/>
                <w:szCs w:val="20"/>
                <w:lang w:val="en-GB" w:eastAsia="en-GB"/>
              </w:rPr>
              <w:t xml:space="preserve">per year </w:t>
            </w:r>
            <w:r w:rsidRPr="004404BE">
              <w:rPr>
                <w:b/>
                <w:bCs/>
                <w:sz w:val="20"/>
                <w:szCs w:val="20"/>
                <w:vertAlign w:val="superscript"/>
                <w:lang w:val="en-GB" w:eastAsia="en-GB"/>
              </w:rPr>
              <w:t>a</w:t>
            </w:r>
          </w:p>
          <w:p w:rsidR="004568AC" w:rsidRDefault="004568AC" w:rsidP="00F63DA9">
            <w:pPr>
              <w:widowControl/>
              <w:tabs>
                <w:tab w:val="left" w:pos="0"/>
              </w:tabs>
              <w:autoSpaceDE/>
              <w:autoSpaceDN/>
              <w:adjustRightInd/>
              <w:jc w:val="center"/>
              <w:rPr>
                <w:b/>
                <w:bCs/>
                <w:sz w:val="20"/>
                <w:szCs w:val="20"/>
                <w:vertAlign w:val="superscript"/>
                <w:lang w:val="en-GB" w:eastAsia="en-GB"/>
              </w:rPr>
            </w:pPr>
          </w:p>
          <w:p w:rsidR="004568AC" w:rsidRPr="004404BE" w:rsidRDefault="004568AC" w:rsidP="00F63DA9">
            <w:pPr>
              <w:widowControl/>
              <w:tabs>
                <w:tab w:val="left" w:pos="0"/>
              </w:tabs>
              <w:autoSpaceDE/>
              <w:autoSpaceDN/>
              <w:adjustRightInd/>
              <w:jc w:val="center"/>
              <w:rPr>
                <w:b/>
                <w:bCs/>
                <w:sz w:val="20"/>
                <w:szCs w:val="20"/>
                <w:lang w:val="en-GB" w:eastAsia="en-GB"/>
              </w:rPr>
            </w:pPr>
          </w:p>
        </w:tc>
        <w:tc>
          <w:tcPr>
            <w:tcW w:w="1070" w:type="dxa"/>
            <w:tcBorders>
              <w:top w:val="nil"/>
              <w:left w:val="nil"/>
              <w:bottom w:val="single" w:sz="4" w:space="0" w:color="auto"/>
              <w:right w:val="single" w:sz="4" w:space="0" w:color="auto"/>
            </w:tcBorders>
            <w:shd w:val="clear" w:color="auto" w:fill="auto"/>
            <w:vAlign w:val="bottom"/>
            <w:hideMark/>
          </w:tcPr>
          <w:p w:rsidR="00F63DA9"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 xml:space="preserve">Technical hours </w:t>
            </w:r>
          </w:p>
          <w:p w:rsidR="004404BE" w:rsidRPr="004404BE"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per year (CxD)</w:t>
            </w:r>
          </w:p>
        </w:tc>
        <w:tc>
          <w:tcPr>
            <w:tcW w:w="1260" w:type="dxa"/>
            <w:tcBorders>
              <w:top w:val="nil"/>
              <w:left w:val="nil"/>
              <w:bottom w:val="single" w:sz="4" w:space="0" w:color="auto"/>
              <w:right w:val="single" w:sz="4" w:space="0" w:color="auto"/>
            </w:tcBorders>
            <w:shd w:val="clear" w:color="auto" w:fill="auto"/>
            <w:vAlign w:val="bottom"/>
            <w:hideMark/>
          </w:tcPr>
          <w:p w:rsidR="00F63DA9"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 xml:space="preserve">Management hours </w:t>
            </w:r>
          </w:p>
          <w:p w:rsidR="004404BE" w:rsidRPr="004404BE"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per year  (Ex0.05)</w:t>
            </w:r>
          </w:p>
        </w:tc>
        <w:tc>
          <w:tcPr>
            <w:tcW w:w="1080" w:type="dxa"/>
            <w:tcBorders>
              <w:top w:val="nil"/>
              <w:left w:val="nil"/>
              <w:bottom w:val="single" w:sz="4" w:space="0" w:color="auto"/>
              <w:right w:val="single" w:sz="4" w:space="0" w:color="auto"/>
            </w:tcBorders>
            <w:shd w:val="clear" w:color="auto" w:fill="auto"/>
            <w:vAlign w:val="bottom"/>
            <w:hideMark/>
          </w:tcPr>
          <w:p w:rsidR="00F63DA9"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 xml:space="preserve">Clerical hours </w:t>
            </w:r>
          </w:p>
          <w:p w:rsidR="004404BE" w:rsidRPr="004404BE"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per year (Ex0.10)</w:t>
            </w:r>
          </w:p>
        </w:tc>
        <w:tc>
          <w:tcPr>
            <w:tcW w:w="1251" w:type="dxa"/>
            <w:tcBorders>
              <w:top w:val="nil"/>
              <w:left w:val="nil"/>
              <w:bottom w:val="single" w:sz="4" w:space="0" w:color="auto"/>
              <w:right w:val="single" w:sz="4" w:space="0" w:color="auto"/>
            </w:tcBorders>
            <w:shd w:val="clear" w:color="auto" w:fill="auto"/>
            <w:vAlign w:val="bottom"/>
            <w:hideMark/>
          </w:tcPr>
          <w:p w:rsidR="00F63DA9" w:rsidRDefault="004404BE" w:rsidP="00F63DA9">
            <w:pPr>
              <w:widowControl/>
              <w:tabs>
                <w:tab w:val="left" w:pos="0"/>
              </w:tabs>
              <w:autoSpaceDE/>
              <w:autoSpaceDN/>
              <w:adjustRightInd/>
              <w:jc w:val="center"/>
              <w:rPr>
                <w:b/>
                <w:bCs/>
                <w:sz w:val="20"/>
                <w:szCs w:val="20"/>
                <w:lang w:val="en-GB" w:eastAsia="en-GB"/>
              </w:rPr>
            </w:pPr>
            <w:r w:rsidRPr="004404BE">
              <w:rPr>
                <w:b/>
                <w:bCs/>
                <w:sz w:val="20"/>
                <w:szCs w:val="20"/>
                <w:lang w:val="en-GB" w:eastAsia="en-GB"/>
              </w:rPr>
              <w:t xml:space="preserve">Total cost </w:t>
            </w:r>
          </w:p>
          <w:p w:rsidR="004404BE" w:rsidRDefault="004404BE" w:rsidP="00F63DA9">
            <w:pPr>
              <w:widowControl/>
              <w:tabs>
                <w:tab w:val="left" w:pos="0"/>
              </w:tabs>
              <w:autoSpaceDE/>
              <w:autoSpaceDN/>
              <w:adjustRightInd/>
              <w:jc w:val="center"/>
              <w:rPr>
                <w:b/>
                <w:bCs/>
                <w:sz w:val="20"/>
                <w:szCs w:val="20"/>
                <w:vertAlign w:val="superscript"/>
                <w:lang w:val="en-GB" w:eastAsia="en-GB"/>
              </w:rPr>
            </w:pPr>
            <w:r w:rsidRPr="004404BE">
              <w:rPr>
                <w:b/>
                <w:bCs/>
                <w:sz w:val="20"/>
                <w:szCs w:val="20"/>
                <w:lang w:val="en-GB" w:eastAsia="en-GB"/>
              </w:rPr>
              <w:t xml:space="preserve">per year ($) </w:t>
            </w:r>
            <w:r w:rsidRPr="004404BE">
              <w:rPr>
                <w:b/>
                <w:bCs/>
                <w:sz w:val="20"/>
                <w:szCs w:val="20"/>
                <w:vertAlign w:val="superscript"/>
                <w:lang w:val="en-GB" w:eastAsia="en-GB"/>
              </w:rPr>
              <w:t>b</w:t>
            </w:r>
          </w:p>
          <w:p w:rsidR="004568AC" w:rsidRDefault="004568AC" w:rsidP="00F63DA9">
            <w:pPr>
              <w:widowControl/>
              <w:tabs>
                <w:tab w:val="left" w:pos="0"/>
              </w:tabs>
              <w:autoSpaceDE/>
              <w:autoSpaceDN/>
              <w:adjustRightInd/>
              <w:jc w:val="center"/>
              <w:rPr>
                <w:b/>
                <w:bCs/>
                <w:sz w:val="20"/>
                <w:szCs w:val="20"/>
                <w:vertAlign w:val="superscript"/>
                <w:lang w:val="en-GB" w:eastAsia="en-GB"/>
              </w:rPr>
            </w:pPr>
          </w:p>
          <w:p w:rsidR="004568AC" w:rsidRPr="004404BE" w:rsidRDefault="004568AC" w:rsidP="00F63DA9">
            <w:pPr>
              <w:widowControl/>
              <w:tabs>
                <w:tab w:val="left" w:pos="0"/>
              </w:tabs>
              <w:autoSpaceDE/>
              <w:autoSpaceDN/>
              <w:adjustRightInd/>
              <w:jc w:val="center"/>
              <w:rPr>
                <w:b/>
                <w:bCs/>
                <w:sz w:val="20"/>
                <w:szCs w:val="20"/>
                <w:lang w:val="en-GB" w:eastAsia="en-GB"/>
              </w:rPr>
            </w:pPr>
          </w:p>
        </w:tc>
      </w:tr>
      <w:tr w:rsidR="004404BE" w:rsidRPr="004404BE" w:rsidTr="004568AC">
        <w:trPr>
          <w:trHeight w:val="315"/>
          <w:jc w:val="center"/>
        </w:trPr>
        <w:tc>
          <w:tcPr>
            <w:tcW w:w="3024" w:type="dxa"/>
            <w:tcBorders>
              <w:top w:val="nil"/>
              <w:left w:val="single" w:sz="4" w:space="0" w:color="auto"/>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rPr>
                <w:sz w:val="20"/>
                <w:szCs w:val="20"/>
                <w:lang w:val="en-GB" w:eastAsia="en-GB"/>
              </w:rPr>
            </w:pPr>
            <w:r w:rsidRPr="004404BE">
              <w:rPr>
                <w:sz w:val="20"/>
                <w:lang w:eastAsia="en-GB"/>
              </w:rPr>
              <w:t xml:space="preserve">Response to applicability determination </w:t>
            </w:r>
            <w:r w:rsidRPr="004404BE">
              <w:rPr>
                <w:sz w:val="20"/>
                <w:szCs w:val="20"/>
                <w:vertAlign w:val="superscript"/>
                <w:lang w:eastAsia="en-GB"/>
              </w:rPr>
              <w:t>c</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4</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4</w:t>
            </w:r>
          </w:p>
        </w:tc>
        <w:tc>
          <w:tcPr>
            <w:tcW w:w="13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7</w:t>
            </w:r>
          </w:p>
        </w:tc>
        <w:tc>
          <w:tcPr>
            <w:tcW w:w="107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28</w:t>
            </w:r>
          </w:p>
        </w:tc>
        <w:tc>
          <w:tcPr>
            <w:tcW w:w="12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1.4</w:t>
            </w:r>
          </w:p>
        </w:tc>
        <w:tc>
          <w:tcPr>
            <w:tcW w:w="108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2.8</w:t>
            </w:r>
          </w:p>
        </w:tc>
        <w:tc>
          <w:tcPr>
            <w:tcW w:w="1251" w:type="dxa"/>
            <w:tcBorders>
              <w:top w:val="nil"/>
              <w:left w:val="nil"/>
              <w:bottom w:val="single" w:sz="4" w:space="0" w:color="auto"/>
              <w:right w:val="single" w:sz="4" w:space="0" w:color="auto"/>
            </w:tcBorders>
            <w:shd w:val="clear" w:color="auto" w:fill="auto"/>
            <w:hideMark/>
          </w:tcPr>
          <w:p w:rsidR="004404BE" w:rsidRPr="004404BE" w:rsidRDefault="00886314" w:rsidP="00F63DA9">
            <w:pPr>
              <w:widowControl/>
              <w:tabs>
                <w:tab w:val="left" w:pos="0"/>
              </w:tabs>
              <w:autoSpaceDE/>
              <w:autoSpaceDN/>
              <w:adjustRightInd/>
              <w:jc w:val="right"/>
              <w:rPr>
                <w:sz w:val="20"/>
                <w:szCs w:val="20"/>
                <w:lang w:val="en-GB" w:eastAsia="en-GB"/>
              </w:rPr>
            </w:pPr>
            <w:r>
              <w:rPr>
                <w:sz w:val="20"/>
                <w:lang w:eastAsia="en-GB"/>
              </w:rPr>
              <w:t>$</w:t>
            </w:r>
            <w:r w:rsidR="004404BE" w:rsidRPr="004404BE">
              <w:rPr>
                <w:sz w:val="20"/>
                <w:lang w:eastAsia="en-GB"/>
              </w:rPr>
              <w:t>1</w:t>
            </w:r>
            <w:r>
              <w:rPr>
                <w:sz w:val="20"/>
                <w:lang w:eastAsia="en-GB"/>
              </w:rPr>
              <w:t>,</w:t>
            </w:r>
            <w:r w:rsidR="004404BE" w:rsidRPr="004404BE">
              <w:rPr>
                <w:sz w:val="20"/>
                <w:lang w:eastAsia="en-GB"/>
              </w:rPr>
              <w:t>451.09</w:t>
            </w:r>
          </w:p>
        </w:tc>
      </w:tr>
      <w:tr w:rsidR="004404BE" w:rsidRPr="004404BE" w:rsidTr="004568AC">
        <w:trPr>
          <w:cantSplit/>
          <w:trHeight w:val="315"/>
          <w:jc w:val="center"/>
        </w:trPr>
        <w:tc>
          <w:tcPr>
            <w:tcW w:w="3024" w:type="dxa"/>
            <w:tcBorders>
              <w:top w:val="nil"/>
              <w:left w:val="single" w:sz="4" w:space="0" w:color="auto"/>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rPr>
                <w:sz w:val="20"/>
                <w:szCs w:val="20"/>
                <w:lang w:val="en-GB" w:eastAsia="en-GB"/>
              </w:rPr>
            </w:pPr>
            <w:r w:rsidRPr="004404BE">
              <w:rPr>
                <w:sz w:val="20"/>
                <w:lang w:eastAsia="en-GB"/>
              </w:rPr>
              <w:t xml:space="preserve">Manufacture certification notification and changes </w:t>
            </w:r>
            <w:r w:rsidRPr="004404BE">
              <w:rPr>
                <w:sz w:val="20"/>
                <w:szCs w:val="20"/>
                <w:vertAlign w:val="superscript"/>
                <w:lang w:eastAsia="en-GB"/>
              </w:rPr>
              <w:t>d</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2</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1.33</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2.66</w:t>
            </w:r>
          </w:p>
        </w:tc>
        <w:tc>
          <w:tcPr>
            <w:tcW w:w="13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66</w:t>
            </w:r>
          </w:p>
        </w:tc>
        <w:tc>
          <w:tcPr>
            <w:tcW w:w="107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175.56</w:t>
            </w:r>
          </w:p>
        </w:tc>
        <w:tc>
          <w:tcPr>
            <w:tcW w:w="12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8.78</w:t>
            </w:r>
          </w:p>
        </w:tc>
        <w:tc>
          <w:tcPr>
            <w:tcW w:w="108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17.56</w:t>
            </w:r>
          </w:p>
        </w:tc>
        <w:tc>
          <w:tcPr>
            <w:tcW w:w="1251" w:type="dxa"/>
            <w:tcBorders>
              <w:top w:val="nil"/>
              <w:left w:val="nil"/>
              <w:bottom w:val="single" w:sz="4" w:space="0" w:color="auto"/>
              <w:right w:val="single" w:sz="4" w:space="0" w:color="auto"/>
            </w:tcBorders>
            <w:shd w:val="clear" w:color="auto" w:fill="auto"/>
            <w:hideMark/>
          </w:tcPr>
          <w:p w:rsidR="004404BE" w:rsidRPr="004404BE" w:rsidRDefault="00886314" w:rsidP="00F63DA9">
            <w:pPr>
              <w:widowControl/>
              <w:tabs>
                <w:tab w:val="left" w:pos="0"/>
              </w:tabs>
              <w:autoSpaceDE/>
              <w:autoSpaceDN/>
              <w:adjustRightInd/>
              <w:jc w:val="right"/>
              <w:rPr>
                <w:sz w:val="20"/>
                <w:szCs w:val="20"/>
                <w:lang w:val="en-GB" w:eastAsia="en-GB"/>
              </w:rPr>
            </w:pPr>
            <w:r>
              <w:rPr>
                <w:sz w:val="20"/>
                <w:lang w:eastAsia="en-GB"/>
              </w:rPr>
              <w:t>$</w:t>
            </w:r>
            <w:r w:rsidR="004404BE" w:rsidRPr="004404BE">
              <w:rPr>
                <w:sz w:val="20"/>
                <w:lang w:eastAsia="en-GB"/>
              </w:rPr>
              <w:t>9</w:t>
            </w:r>
            <w:r>
              <w:rPr>
                <w:sz w:val="20"/>
                <w:lang w:eastAsia="en-GB"/>
              </w:rPr>
              <w:t>,</w:t>
            </w:r>
            <w:r w:rsidR="004404BE" w:rsidRPr="004404BE">
              <w:rPr>
                <w:sz w:val="20"/>
                <w:lang w:eastAsia="en-GB"/>
              </w:rPr>
              <w:t>098.31</w:t>
            </w:r>
          </w:p>
        </w:tc>
      </w:tr>
      <w:tr w:rsidR="004404BE" w:rsidRPr="004404BE" w:rsidTr="004568AC">
        <w:trPr>
          <w:cantSplit/>
          <w:trHeight w:val="315"/>
          <w:jc w:val="center"/>
        </w:trPr>
        <w:tc>
          <w:tcPr>
            <w:tcW w:w="3024" w:type="dxa"/>
            <w:tcBorders>
              <w:top w:val="nil"/>
              <w:left w:val="single" w:sz="4" w:space="0" w:color="auto"/>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rPr>
                <w:sz w:val="20"/>
                <w:szCs w:val="20"/>
                <w:lang w:val="en-GB" w:eastAsia="en-GB"/>
              </w:rPr>
            </w:pPr>
            <w:r w:rsidRPr="004404BE">
              <w:rPr>
                <w:sz w:val="20"/>
                <w:lang w:eastAsia="en-GB"/>
              </w:rPr>
              <w:t xml:space="preserve">Certification test </w:t>
            </w:r>
            <w:r w:rsidRPr="004404BE">
              <w:rPr>
                <w:sz w:val="20"/>
                <w:szCs w:val="20"/>
                <w:vertAlign w:val="superscript"/>
                <w:lang w:eastAsia="en-GB"/>
              </w:rPr>
              <w:t>e</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40</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0.13</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5.2</w:t>
            </w:r>
          </w:p>
        </w:tc>
        <w:tc>
          <w:tcPr>
            <w:tcW w:w="13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66</w:t>
            </w:r>
          </w:p>
        </w:tc>
        <w:tc>
          <w:tcPr>
            <w:tcW w:w="107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343.2</w:t>
            </w:r>
          </w:p>
        </w:tc>
        <w:tc>
          <w:tcPr>
            <w:tcW w:w="12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17.16</w:t>
            </w:r>
          </w:p>
        </w:tc>
        <w:tc>
          <w:tcPr>
            <w:tcW w:w="108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34.32</w:t>
            </w:r>
          </w:p>
        </w:tc>
        <w:tc>
          <w:tcPr>
            <w:tcW w:w="1251" w:type="dxa"/>
            <w:tcBorders>
              <w:top w:val="nil"/>
              <w:left w:val="nil"/>
              <w:bottom w:val="single" w:sz="4" w:space="0" w:color="auto"/>
              <w:right w:val="single" w:sz="4" w:space="0" w:color="auto"/>
            </w:tcBorders>
            <w:shd w:val="clear" w:color="auto" w:fill="auto"/>
            <w:hideMark/>
          </w:tcPr>
          <w:p w:rsidR="004404BE" w:rsidRPr="004404BE" w:rsidRDefault="00886314" w:rsidP="00F63DA9">
            <w:pPr>
              <w:widowControl/>
              <w:tabs>
                <w:tab w:val="left" w:pos="0"/>
              </w:tabs>
              <w:autoSpaceDE/>
              <w:autoSpaceDN/>
              <w:adjustRightInd/>
              <w:jc w:val="right"/>
              <w:rPr>
                <w:sz w:val="20"/>
                <w:szCs w:val="20"/>
                <w:lang w:val="en-GB" w:eastAsia="en-GB"/>
              </w:rPr>
            </w:pPr>
            <w:r>
              <w:rPr>
                <w:sz w:val="20"/>
                <w:lang w:eastAsia="en-GB"/>
              </w:rPr>
              <w:t>$</w:t>
            </w:r>
            <w:r w:rsidR="004404BE" w:rsidRPr="004404BE">
              <w:rPr>
                <w:sz w:val="20"/>
                <w:lang w:eastAsia="en-GB"/>
              </w:rPr>
              <w:t>17</w:t>
            </w:r>
            <w:r>
              <w:rPr>
                <w:sz w:val="20"/>
                <w:lang w:eastAsia="en-GB"/>
              </w:rPr>
              <w:t>,</w:t>
            </w:r>
            <w:r w:rsidR="004404BE" w:rsidRPr="004404BE">
              <w:rPr>
                <w:sz w:val="20"/>
                <w:lang w:eastAsia="en-GB"/>
              </w:rPr>
              <w:t>786.17</w:t>
            </w:r>
          </w:p>
        </w:tc>
      </w:tr>
      <w:tr w:rsidR="004404BE" w:rsidRPr="004404BE" w:rsidTr="004568AC">
        <w:trPr>
          <w:cantSplit/>
          <w:trHeight w:val="315"/>
          <w:jc w:val="center"/>
        </w:trPr>
        <w:tc>
          <w:tcPr>
            <w:tcW w:w="3024" w:type="dxa"/>
            <w:tcBorders>
              <w:top w:val="nil"/>
              <w:left w:val="single" w:sz="4" w:space="0" w:color="auto"/>
              <w:bottom w:val="single" w:sz="4" w:space="0" w:color="auto"/>
              <w:right w:val="single" w:sz="4" w:space="0" w:color="auto"/>
            </w:tcBorders>
            <w:shd w:val="clear" w:color="auto" w:fill="auto"/>
            <w:hideMark/>
          </w:tcPr>
          <w:p w:rsidR="00F63DA9" w:rsidRDefault="004404BE" w:rsidP="00F63DA9">
            <w:pPr>
              <w:widowControl/>
              <w:tabs>
                <w:tab w:val="left" w:pos="0"/>
              </w:tabs>
              <w:autoSpaceDE/>
              <w:autoSpaceDN/>
              <w:adjustRightInd/>
              <w:rPr>
                <w:sz w:val="20"/>
                <w:lang w:eastAsia="en-GB"/>
              </w:rPr>
            </w:pPr>
            <w:r w:rsidRPr="004404BE">
              <w:rPr>
                <w:sz w:val="20"/>
                <w:lang w:eastAsia="en-GB"/>
              </w:rPr>
              <w:t xml:space="preserve">Apply for certification of model </w:t>
            </w:r>
          </w:p>
          <w:p w:rsidR="004404BE" w:rsidRPr="004404BE" w:rsidRDefault="004404BE" w:rsidP="00F63DA9">
            <w:pPr>
              <w:widowControl/>
              <w:tabs>
                <w:tab w:val="left" w:pos="0"/>
              </w:tabs>
              <w:autoSpaceDE/>
              <w:autoSpaceDN/>
              <w:adjustRightInd/>
              <w:rPr>
                <w:sz w:val="20"/>
                <w:szCs w:val="20"/>
                <w:lang w:val="en-GB" w:eastAsia="en-GB"/>
              </w:rPr>
            </w:pPr>
            <w:r w:rsidRPr="004404BE">
              <w:rPr>
                <w:sz w:val="20"/>
                <w:lang w:eastAsia="en-GB"/>
              </w:rPr>
              <w:t xml:space="preserve">line </w:t>
            </w:r>
            <w:r w:rsidRPr="004404BE">
              <w:rPr>
                <w:sz w:val="20"/>
                <w:szCs w:val="20"/>
                <w:vertAlign w:val="superscript"/>
                <w:lang w:eastAsia="en-GB"/>
              </w:rPr>
              <w:t>f</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60</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1.33</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79.8</w:t>
            </w:r>
          </w:p>
        </w:tc>
        <w:tc>
          <w:tcPr>
            <w:tcW w:w="13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66</w:t>
            </w:r>
          </w:p>
        </w:tc>
        <w:tc>
          <w:tcPr>
            <w:tcW w:w="107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5</w:t>
            </w:r>
            <w:r w:rsidR="00263880">
              <w:rPr>
                <w:sz w:val="20"/>
                <w:lang w:eastAsia="en-GB"/>
              </w:rPr>
              <w:t>,</w:t>
            </w:r>
            <w:r w:rsidRPr="004404BE">
              <w:rPr>
                <w:sz w:val="20"/>
                <w:lang w:eastAsia="en-GB"/>
              </w:rPr>
              <w:t>266.8</w:t>
            </w:r>
          </w:p>
        </w:tc>
        <w:tc>
          <w:tcPr>
            <w:tcW w:w="12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263.34</w:t>
            </w:r>
          </w:p>
        </w:tc>
        <w:tc>
          <w:tcPr>
            <w:tcW w:w="108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526.68</w:t>
            </w:r>
          </w:p>
        </w:tc>
        <w:tc>
          <w:tcPr>
            <w:tcW w:w="1251" w:type="dxa"/>
            <w:tcBorders>
              <w:top w:val="nil"/>
              <w:left w:val="nil"/>
              <w:bottom w:val="single" w:sz="4" w:space="0" w:color="auto"/>
              <w:right w:val="single" w:sz="4" w:space="0" w:color="auto"/>
            </w:tcBorders>
            <w:shd w:val="clear" w:color="auto" w:fill="auto"/>
            <w:hideMark/>
          </w:tcPr>
          <w:p w:rsidR="004404BE" w:rsidRPr="004404BE" w:rsidRDefault="00886314" w:rsidP="00F63DA9">
            <w:pPr>
              <w:widowControl/>
              <w:tabs>
                <w:tab w:val="left" w:pos="0"/>
              </w:tabs>
              <w:autoSpaceDE/>
              <w:autoSpaceDN/>
              <w:adjustRightInd/>
              <w:jc w:val="right"/>
              <w:rPr>
                <w:sz w:val="20"/>
                <w:szCs w:val="20"/>
                <w:lang w:val="en-GB" w:eastAsia="en-GB"/>
              </w:rPr>
            </w:pPr>
            <w:r>
              <w:rPr>
                <w:sz w:val="20"/>
                <w:lang w:eastAsia="en-GB"/>
              </w:rPr>
              <w:t>$</w:t>
            </w:r>
            <w:r w:rsidR="004404BE" w:rsidRPr="004404BE">
              <w:rPr>
                <w:sz w:val="20"/>
                <w:lang w:eastAsia="en-GB"/>
              </w:rPr>
              <w:t>272</w:t>
            </w:r>
            <w:r>
              <w:rPr>
                <w:sz w:val="20"/>
                <w:lang w:eastAsia="en-GB"/>
              </w:rPr>
              <w:t>,</w:t>
            </w:r>
            <w:r w:rsidR="004404BE" w:rsidRPr="004404BE">
              <w:rPr>
                <w:sz w:val="20"/>
                <w:lang w:eastAsia="en-GB"/>
              </w:rPr>
              <w:t>949.28</w:t>
            </w:r>
          </w:p>
        </w:tc>
      </w:tr>
      <w:tr w:rsidR="004404BE" w:rsidRPr="004404BE" w:rsidTr="004568AC">
        <w:trPr>
          <w:cantSplit/>
          <w:trHeight w:val="315"/>
          <w:jc w:val="center"/>
        </w:trPr>
        <w:tc>
          <w:tcPr>
            <w:tcW w:w="3024" w:type="dxa"/>
            <w:tcBorders>
              <w:top w:val="nil"/>
              <w:left w:val="single" w:sz="4" w:space="0" w:color="auto"/>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rPr>
                <w:sz w:val="20"/>
                <w:szCs w:val="20"/>
                <w:lang w:val="en-GB" w:eastAsia="en-GB"/>
              </w:rPr>
            </w:pPr>
            <w:r w:rsidRPr="004404BE">
              <w:rPr>
                <w:sz w:val="20"/>
                <w:lang w:eastAsia="en-GB"/>
              </w:rPr>
              <w:t xml:space="preserve">Biennial reporting for certified models </w:t>
            </w:r>
            <w:r w:rsidRPr="004404BE">
              <w:rPr>
                <w:sz w:val="20"/>
                <w:szCs w:val="20"/>
                <w:vertAlign w:val="superscript"/>
                <w:lang w:eastAsia="en-GB"/>
              </w:rPr>
              <w:t>g</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2</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0.5</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w:t>
            </w:r>
          </w:p>
        </w:tc>
        <w:tc>
          <w:tcPr>
            <w:tcW w:w="13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66</w:t>
            </w:r>
          </w:p>
        </w:tc>
        <w:tc>
          <w:tcPr>
            <w:tcW w:w="107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66</w:t>
            </w:r>
          </w:p>
        </w:tc>
        <w:tc>
          <w:tcPr>
            <w:tcW w:w="12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3.3</w:t>
            </w:r>
          </w:p>
        </w:tc>
        <w:tc>
          <w:tcPr>
            <w:tcW w:w="108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6.6</w:t>
            </w:r>
          </w:p>
        </w:tc>
        <w:tc>
          <w:tcPr>
            <w:tcW w:w="1251" w:type="dxa"/>
            <w:tcBorders>
              <w:top w:val="nil"/>
              <w:left w:val="nil"/>
              <w:bottom w:val="single" w:sz="4" w:space="0" w:color="auto"/>
              <w:right w:val="single" w:sz="4" w:space="0" w:color="auto"/>
            </w:tcBorders>
            <w:shd w:val="clear" w:color="auto" w:fill="auto"/>
            <w:hideMark/>
          </w:tcPr>
          <w:p w:rsidR="004404BE" w:rsidRPr="004404BE" w:rsidRDefault="00886314" w:rsidP="00F63DA9">
            <w:pPr>
              <w:widowControl/>
              <w:tabs>
                <w:tab w:val="left" w:pos="0"/>
              </w:tabs>
              <w:autoSpaceDE/>
              <w:autoSpaceDN/>
              <w:adjustRightInd/>
              <w:jc w:val="right"/>
              <w:rPr>
                <w:sz w:val="20"/>
                <w:szCs w:val="20"/>
                <w:lang w:val="en-GB" w:eastAsia="en-GB"/>
              </w:rPr>
            </w:pPr>
            <w:r>
              <w:rPr>
                <w:sz w:val="20"/>
                <w:lang w:eastAsia="en-GB"/>
              </w:rPr>
              <w:t>$</w:t>
            </w:r>
            <w:r w:rsidR="004404BE" w:rsidRPr="004404BE">
              <w:rPr>
                <w:sz w:val="20"/>
                <w:lang w:eastAsia="en-GB"/>
              </w:rPr>
              <w:t>3</w:t>
            </w:r>
            <w:r>
              <w:rPr>
                <w:sz w:val="20"/>
                <w:lang w:eastAsia="en-GB"/>
              </w:rPr>
              <w:t>,</w:t>
            </w:r>
            <w:r w:rsidR="004404BE" w:rsidRPr="004404BE">
              <w:rPr>
                <w:sz w:val="20"/>
                <w:lang w:eastAsia="en-GB"/>
              </w:rPr>
              <w:t>420.42</w:t>
            </w:r>
          </w:p>
        </w:tc>
      </w:tr>
      <w:tr w:rsidR="004404BE" w:rsidRPr="004404BE" w:rsidTr="004568AC">
        <w:trPr>
          <w:cantSplit/>
          <w:trHeight w:val="315"/>
          <w:jc w:val="center"/>
        </w:trPr>
        <w:tc>
          <w:tcPr>
            <w:tcW w:w="3024" w:type="dxa"/>
            <w:tcBorders>
              <w:top w:val="nil"/>
              <w:left w:val="single" w:sz="4" w:space="0" w:color="auto"/>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rPr>
                <w:sz w:val="20"/>
                <w:szCs w:val="20"/>
                <w:lang w:val="en-GB" w:eastAsia="en-GB"/>
              </w:rPr>
            </w:pPr>
            <w:r w:rsidRPr="004404BE">
              <w:rPr>
                <w:sz w:val="20"/>
                <w:lang w:eastAsia="en-GB"/>
              </w:rPr>
              <w:t xml:space="preserve">Laboratory application for accreditation </w:t>
            </w:r>
            <w:r w:rsidRPr="004404BE">
              <w:rPr>
                <w:sz w:val="20"/>
                <w:szCs w:val="20"/>
                <w:vertAlign w:val="superscript"/>
                <w:lang w:eastAsia="en-GB"/>
              </w:rPr>
              <w:t>h</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40</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40</w:t>
            </w:r>
          </w:p>
        </w:tc>
        <w:tc>
          <w:tcPr>
            <w:tcW w:w="13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w:t>
            </w:r>
          </w:p>
        </w:tc>
        <w:tc>
          <w:tcPr>
            <w:tcW w:w="107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40</w:t>
            </w:r>
          </w:p>
        </w:tc>
        <w:tc>
          <w:tcPr>
            <w:tcW w:w="12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2</w:t>
            </w:r>
          </w:p>
        </w:tc>
        <w:tc>
          <w:tcPr>
            <w:tcW w:w="108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4</w:t>
            </w:r>
          </w:p>
        </w:tc>
        <w:tc>
          <w:tcPr>
            <w:tcW w:w="1251" w:type="dxa"/>
            <w:tcBorders>
              <w:top w:val="nil"/>
              <w:left w:val="nil"/>
              <w:bottom w:val="single" w:sz="4" w:space="0" w:color="auto"/>
              <w:right w:val="single" w:sz="4" w:space="0" w:color="auto"/>
            </w:tcBorders>
            <w:shd w:val="clear" w:color="auto" w:fill="auto"/>
            <w:hideMark/>
          </w:tcPr>
          <w:p w:rsidR="004404BE" w:rsidRPr="004404BE" w:rsidRDefault="00886314" w:rsidP="00F63DA9">
            <w:pPr>
              <w:widowControl/>
              <w:tabs>
                <w:tab w:val="left" w:pos="0"/>
              </w:tabs>
              <w:autoSpaceDE/>
              <w:autoSpaceDN/>
              <w:adjustRightInd/>
              <w:jc w:val="right"/>
              <w:rPr>
                <w:sz w:val="20"/>
                <w:szCs w:val="20"/>
                <w:lang w:val="en-GB" w:eastAsia="en-GB"/>
              </w:rPr>
            </w:pPr>
            <w:r>
              <w:rPr>
                <w:sz w:val="20"/>
                <w:lang w:eastAsia="en-GB"/>
              </w:rPr>
              <w:t>$</w:t>
            </w:r>
            <w:r w:rsidR="004404BE" w:rsidRPr="004404BE">
              <w:rPr>
                <w:sz w:val="20"/>
                <w:lang w:eastAsia="en-GB"/>
              </w:rPr>
              <w:t>2</w:t>
            </w:r>
            <w:r>
              <w:rPr>
                <w:sz w:val="20"/>
                <w:lang w:eastAsia="en-GB"/>
              </w:rPr>
              <w:t>,</w:t>
            </w:r>
            <w:r w:rsidR="004404BE" w:rsidRPr="004404BE">
              <w:rPr>
                <w:sz w:val="20"/>
                <w:lang w:eastAsia="en-GB"/>
              </w:rPr>
              <w:t>072.98</w:t>
            </w:r>
          </w:p>
        </w:tc>
      </w:tr>
      <w:tr w:rsidR="004404BE" w:rsidRPr="004404BE" w:rsidTr="004568AC">
        <w:trPr>
          <w:cantSplit/>
          <w:trHeight w:val="315"/>
          <w:jc w:val="center"/>
        </w:trPr>
        <w:tc>
          <w:tcPr>
            <w:tcW w:w="3024" w:type="dxa"/>
            <w:tcBorders>
              <w:top w:val="nil"/>
              <w:left w:val="single" w:sz="4" w:space="0" w:color="auto"/>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rPr>
                <w:sz w:val="20"/>
                <w:szCs w:val="20"/>
                <w:lang w:val="en-GB" w:eastAsia="en-GB"/>
              </w:rPr>
            </w:pPr>
            <w:r w:rsidRPr="004404BE">
              <w:rPr>
                <w:sz w:val="20"/>
                <w:lang w:eastAsia="en-GB"/>
              </w:rPr>
              <w:t xml:space="preserve">Laboratory proficiency test accreditation </w:t>
            </w:r>
            <w:r w:rsidRPr="004404BE">
              <w:rPr>
                <w:sz w:val="20"/>
                <w:szCs w:val="20"/>
                <w:vertAlign w:val="superscript"/>
                <w:lang w:eastAsia="en-GB"/>
              </w:rPr>
              <w:t>i</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2</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2</w:t>
            </w:r>
          </w:p>
        </w:tc>
        <w:tc>
          <w:tcPr>
            <w:tcW w:w="13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w:t>
            </w:r>
          </w:p>
        </w:tc>
        <w:tc>
          <w:tcPr>
            <w:tcW w:w="107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2</w:t>
            </w:r>
          </w:p>
        </w:tc>
        <w:tc>
          <w:tcPr>
            <w:tcW w:w="12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0.1</w:t>
            </w:r>
          </w:p>
        </w:tc>
        <w:tc>
          <w:tcPr>
            <w:tcW w:w="108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0.2</w:t>
            </w:r>
          </w:p>
        </w:tc>
        <w:tc>
          <w:tcPr>
            <w:tcW w:w="1251" w:type="dxa"/>
            <w:tcBorders>
              <w:top w:val="nil"/>
              <w:left w:val="nil"/>
              <w:bottom w:val="single" w:sz="4" w:space="0" w:color="auto"/>
              <w:right w:val="single" w:sz="4" w:space="0" w:color="auto"/>
            </w:tcBorders>
            <w:shd w:val="clear" w:color="auto" w:fill="auto"/>
            <w:hideMark/>
          </w:tcPr>
          <w:p w:rsidR="004404BE" w:rsidRPr="004404BE" w:rsidRDefault="00886314" w:rsidP="00F63DA9">
            <w:pPr>
              <w:widowControl/>
              <w:tabs>
                <w:tab w:val="left" w:pos="0"/>
              </w:tabs>
              <w:autoSpaceDE/>
              <w:autoSpaceDN/>
              <w:adjustRightInd/>
              <w:jc w:val="right"/>
              <w:rPr>
                <w:sz w:val="20"/>
                <w:szCs w:val="20"/>
                <w:lang w:val="en-GB" w:eastAsia="en-GB"/>
              </w:rPr>
            </w:pPr>
            <w:r>
              <w:rPr>
                <w:sz w:val="20"/>
                <w:lang w:eastAsia="en-GB"/>
              </w:rPr>
              <w:t>$</w:t>
            </w:r>
            <w:r w:rsidR="004404BE" w:rsidRPr="004404BE">
              <w:rPr>
                <w:sz w:val="20"/>
                <w:lang w:eastAsia="en-GB"/>
              </w:rPr>
              <w:t>103.65</w:t>
            </w:r>
          </w:p>
        </w:tc>
      </w:tr>
      <w:tr w:rsidR="004404BE" w:rsidRPr="004404BE" w:rsidTr="004568AC">
        <w:trPr>
          <w:cantSplit/>
          <w:trHeight w:val="315"/>
          <w:jc w:val="center"/>
        </w:trPr>
        <w:tc>
          <w:tcPr>
            <w:tcW w:w="3024" w:type="dxa"/>
            <w:tcBorders>
              <w:top w:val="nil"/>
              <w:left w:val="single" w:sz="4" w:space="0" w:color="auto"/>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rPr>
                <w:sz w:val="20"/>
                <w:szCs w:val="20"/>
                <w:lang w:val="en-GB" w:eastAsia="en-GB"/>
              </w:rPr>
            </w:pPr>
            <w:r w:rsidRPr="004404BE">
              <w:rPr>
                <w:sz w:val="20"/>
                <w:lang w:eastAsia="en-GB"/>
              </w:rPr>
              <w:t xml:space="preserve">Laboratory proficiency test notice – new lab accreditation </w:t>
            </w:r>
            <w:r w:rsidRPr="004404BE">
              <w:rPr>
                <w:sz w:val="20"/>
                <w:szCs w:val="20"/>
                <w:vertAlign w:val="superscript"/>
                <w:lang w:eastAsia="en-GB"/>
              </w:rPr>
              <w:t>h, j</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25</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2</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50</w:t>
            </w:r>
          </w:p>
        </w:tc>
        <w:tc>
          <w:tcPr>
            <w:tcW w:w="13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w:t>
            </w:r>
          </w:p>
        </w:tc>
        <w:tc>
          <w:tcPr>
            <w:tcW w:w="107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50</w:t>
            </w:r>
          </w:p>
        </w:tc>
        <w:tc>
          <w:tcPr>
            <w:tcW w:w="12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2.5</w:t>
            </w:r>
          </w:p>
        </w:tc>
        <w:tc>
          <w:tcPr>
            <w:tcW w:w="108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5</w:t>
            </w:r>
          </w:p>
        </w:tc>
        <w:tc>
          <w:tcPr>
            <w:tcW w:w="1251" w:type="dxa"/>
            <w:tcBorders>
              <w:top w:val="nil"/>
              <w:left w:val="nil"/>
              <w:bottom w:val="single" w:sz="4" w:space="0" w:color="auto"/>
              <w:right w:val="single" w:sz="4" w:space="0" w:color="auto"/>
            </w:tcBorders>
            <w:shd w:val="clear" w:color="auto" w:fill="auto"/>
            <w:hideMark/>
          </w:tcPr>
          <w:p w:rsidR="004404BE" w:rsidRPr="004404BE" w:rsidRDefault="00886314" w:rsidP="00F63DA9">
            <w:pPr>
              <w:widowControl/>
              <w:tabs>
                <w:tab w:val="left" w:pos="0"/>
              </w:tabs>
              <w:autoSpaceDE/>
              <w:autoSpaceDN/>
              <w:adjustRightInd/>
              <w:jc w:val="right"/>
              <w:rPr>
                <w:sz w:val="20"/>
                <w:szCs w:val="20"/>
                <w:lang w:val="en-GB" w:eastAsia="en-GB"/>
              </w:rPr>
            </w:pPr>
            <w:r>
              <w:rPr>
                <w:sz w:val="20"/>
                <w:lang w:eastAsia="en-GB"/>
              </w:rPr>
              <w:t>$</w:t>
            </w:r>
            <w:r w:rsidR="004404BE" w:rsidRPr="004404BE">
              <w:rPr>
                <w:sz w:val="20"/>
                <w:lang w:eastAsia="en-GB"/>
              </w:rPr>
              <w:t>2</w:t>
            </w:r>
            <w:r>
              <w:rPr>
                <w:sz w:val="20"/>
                <w:lang w:eastAsia="en-GB"/>
              </w:rPr>
              <w:t>,</w:t>
            </w:r>
            <w:r w:rsidR="004404BE" w:rsidRPr="004404BE">
              <w:rPr>
                <w:sz w:val="20"/>
                <w:lang w:eastAsia="en-GB"/>
              </w:rPr>
              <w:t>591.23</w:t>
            </w:r>
          </w:p>
        </w:tc>
      </w:tr>
      <w:tr w:rsidR="004404BE" w:rsidRPr="004404BE" w:rsidTr="004568AC">
        <w:trPr>
          <w:cantSplit/>
          <w:trHeight w:val="315"/>
          <w:jc w:val="center"/>
        </w:trPr>
        <w:tc>
          <w:tcPr>
            <w:tcW w:w="3024" w:type="dxa"/>
            <w:tcBorders>
              <w:top w:val="nil"/>
              <w:left w:val="single" w:sz="4" w:space="0" w:color="auto"/>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rPr>
                <w:sz w:val="20"/>
                <w:szCs w:val="20"/>
                <w:lang w:val="en-GB" w:eastAsia="en-GB"/>
              </w:rPr>
            </w:pPr>
            <w:r w:rsidRPr="004404BE">
              <w:rPr>
                <w:sz w:val="20"/>
                <w:lang w:eastAsia="en-GB"/>
              </w:rPr>
              <w:t xml:space="preserve">Laboratory proficiency test report – annual </w:t>
            </w:r>
            <w:r w:rsidRPr="004404BE">
              <w:rPr>
                <w:sz w:val="20"/>
                <w:szCs w:val="20"/>
                <w:vertAlign w:val="superscript"/>
                <w:lang w:eastAsia="en-GB"/>
              </w:rPr>
              <w:t>k</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 </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 </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 </w:t>
            </w:r>
          </w:p>
        </w:tc>
        <w:tc>
          <w:tcPr>
            <w:tcW w:w="13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 </w:t>
            </w:r>
          </w:p>
        </w:tc>
        <w:tc>
          <w:tcPr>
            <w:tcW w:w="107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 </w:t>
            </w:r>
          </w:p>
        </w:tc>
        <w:tc>
          <w:tcPr>
            <w:tcW w:w="12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 </w:t>
            </w:r>
          </w:p>
        </w:tc>
        <w:tc>
          <w:tcPr>
            <w:tcW w:w="108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 </w:t>
            </w:r>
          </w:p>
        </w:tc>
        <w:tc>
          <w:tcPr>
            <w:tcW w:w="1251"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right"/>
              <w:rPr>
                <w:sz w:val="20"/>
                <w:szCs w:val="20"/>
                <w:lang w:val="en-GB" w:eastAsia="en-GB"/>
              </w:rPr>
            </w:pPr>
            <w:r w:rsidRPr="004404BE">
              <w:rPr>
                <w:sz w:val="20"/>
                <w:lang w:eastAsia="en-GB"/>
              </w:rPr>
              <w:t> </w:t>
            </w:r>
          </w:p>
        </w:tc>
      </w:tr>
      <w:tr w:rsidR="004404BE" w:rsidRPr="004404BE" w:rsidTr="004568AC">
        <w:trPr>
          <w:cantSplit/>
          <w:trHeight w:val="255"/>
          <w:jc w:val="center"/>
        </w:trPr>
        <w:tc>
          <w:tcPr>
            <w:tcW w:w="3024" w:type="dxa"/>
            <w:tcBorders>
              <w:top w:val="nil"/>
              <w:left w:val="single" w:sz="4" w:space="0" w:color="auto"/>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rPr>
                <w:sz w:val="20"/>
                <w:szCs w:val="20"/>
                <w:lang w:val="en-GB" w:eastAsia="en-GB"/>
              </w:rPr>
            </w:pPr>
            <w:r w:rsidRPr="004404BE">
              <w:rPr>
                <w:sz w:val="20"/>
                <w:lang w:eastAsia="en-GB"/>
              </w:rPr>
              <w:t xml:space="preserve">    a.  Test design and implementation </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80</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80</w:t>
            </w:r>
          </w:p>
        </w:tc>
        <w:tc>
          <w:tcPr>
            <w:tcW w:w="13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w:t>
            </w:r>
          </w:p>
        </w:tc>
        <w:tc>
          <w:tcPr>
            <w:tcW w:w="107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80</w:t>
            </w:r>
          </w:p>
        </w:tc>
        <w:tc>
          <w:tcPr>
            <w:tcW w:w="12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4</w:t>
            </w:r>
          </w:p>
        </w:tc>
        <w:tc>
          <w:tcPr>
            <w:tcW w:w="108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8</w:t>
            </w:r>
          </w:p>
        </w:tc>
        <w:tc>
          <w:tcPr>
            <w:tcW w:w="1251" w:type="dxa"/>
            <w:tcBorders>
              <w:top w:val="nil"/>
              <w:left w:val="nil"/>
              <w:bottom w:val="single" w:sz="4" w:space="0" w:color="auto"/>
              <w:right w:val="single" w:sz="4" w:space="0" w:color="auto"/>
            </w:tcBorders>
            <w:shd w:val="clear" w:color="auto" w:fill="auto"/>
            <w:hideMark/>
          </w:tcPr>
          <w:p w:rsidR="004404BE" w:rsidRPr="004404BE" w:rsidRDefault="00886314" w:rsidP="00F63DA9">
            <w:pPr>
              <w:widowControl/>
              <w:tabs>
                <w:tab w:val="left" w:pos="0"/>
              </w:tabs>
              <w:autoSpaceDE/>
              <w:autoSpaceDN/>
              <w:adjustRightInd/>
              <w:jc w:val="right"/>
              <w:rPr>
                <w:sz w:val="20"/>
                <w:szCs w:val="20"/>
                <w:lang w:val="en-GB" w:eastAsia="en-GB"/>
              </w:rPr>
            </w:pPr>
            <w:r>
              <w:rPr>
                <w:sz w:val="20"/>
                <w:lang w:eastAsia="en-GB"/>
              </w:rPr>
              <w:t>$</w:t>
            </w:r>
            <w:r w:rsidR="004404BE" w:rsidRPr="004404BE">
              <w:rPr>
                <w:sz w:val="20"/>
                <w:lang w:eastAsia="en-GB"/>
              </w:rPr>
              <w:t>4</w:t>
            </w:r>
            <w:r>
              <w:rPr>
                <w:sz w:val="20"/>
                <w:lang w:eastAsia="en-GB"/>
              </w:rPr>
              <w:t>,</w:t>
            </w:r>
            <w:r w:rsidR="004404BE" w:rsidRPr="004404BE">
              <w:rPr>
                <w:sz w:val="20"/>
                <w:lang w:eastAsia="en-GB"/>
              </w:rPr>
              <w:t>145.96</w:t>
            </w:r>
          </w:p>
        </w:tc>
      </w:tr>
      <w:tr w:rsidR="004404BE" w:rsidRPr="004404BE" w:rsidTr="004568AC">
        <w:trPr>
          <w:cantSplit/>
          <w:trHeight w:val="255"/>
          <w:jc w:val="center"/>
        </w:trPr>
        <w:tc>
          <w:tcPr>
            <w:tcW w:w="3024" w:type="dxa"/>
            <w:tcBorders>
              <w:top w:val="nil"/>
              <w:left w:val="single" w:sz="4" w:space="0" w:color="auto"/>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rPr>
                <w:sz w:val="20"/>
                <w:szCs w:val="20"/>
                <w:lang w:val="en-GB" w:eastAsia="en-GB"/>
              </w:rPr>
            </w:pPr>
            <w:r w:rsidRPr="004404BE">
              <w:rPr>
                <w:sz w:val="20"/>
                <w:lang w:eastAsia="en-GB"/>
              </w:rPr>
              <w:t xml:space="preserve">    b.  Test observation</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40</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0.25</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10</w:t>
            </w:r>
          </w:p>
        </w:tc>
        <w:tc>
          <w:tcPr>
            <w:tcW w:w="13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6</w:t>
            </w:r>
          </w:p>
        </w:tc>
        <w:tc>
          <w:tcPr>
            <w:tcW w:w="107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60</w:t>
            </w:r>
          </w:p>
        </w:tc>
        <w:tc>
          <w:tcPr>
            <w:tcW w:w="12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3</w:t>
            </w:r>
          </w:p>
        </w:tc>
        <w:tc>
          <w:tcPr>
            <w:tcW w:w="108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6</w:t>
            </w:r>
          </w:p>
        </w:tc>
        <w:tc>
          <w:tcPr>
            <w:tcW w:w="1251" w:type="dxa"/>
            <w:tcBorders>
              <w:top w:val="nil"/>
              <w:left w:val="nil"/>
              <w:bottom w:val="single" w:sz="4" w:space="0" w:color="auto"/>
              <w:right w:val="single" w:sz="4" w:space="0" w:color="auto"/>
            </w:tcBorders>
            <w:shd w:val="clear" w:color="auto" w:fill="auto"/>
            <w:hideMark/>
          </w:tcPr>
          <w:p w:rsidR="004404BE" w:rsidRPr="004404BE" w:rsidRDefault="00886314" w:rsidP="00F63DA9">
            <w:pPr>
              <w:widowControl/>
              <w:tabs>
                <w:tab w:val="left" w:pos="0"/>
              </w:tabs>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3</w:t>
            </w:r>
            <w:r>
              <w:rPr>
                <w:sz w:val="20"/>
                <w:szCs w:val="20"/>
                <w:lang w:val="en-GB" w:eastAsia="en-GB"/>
              </w:rPr>
              <w:t>,</w:t>
            </w:r>
            <w:r w:rsidR="004404BE" w:rsidRPr="004404BE">
              <w:rPr>
                <w:sz w:val="20"/>
                <w:szCs w:val="20"/>
                <w:lang w:val="en-GB" w:eastAsia="en-GB"/>
              </w:rPr>
              <w:t>109.47</w:t>
            </w:r>
          </w:p>
        </w:tc>
      </w:tr>
      <w:tr w:rsidR="004404BE" w:rsidRPr="004404BE" w:rsidTr="004568AC">
        <w:trPr>
          <w:cantSplit/>
          <w:trHeight w:val="255"/>
          <w:jc w:val="center"/>
        </w:trPr>
        <w:tc>
          <w:tcPr>
            <w:tcW w:w="3024" w:type="dxa"/>
            <w:tcBorders>
              <w:top w:val="nil"/>
              <w:left w:val="single" w:sz="4" w:space="0" w:color="auto"/>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rPr>
                <w:sz w:val="20"/>
                <w:szCs w:val="20"/>
                <w:lang w:val="en-GB" w:eastAsia="en-GB"/>
              </w:rPr>
            </w:pPr>
            <w:r w:rsidRPr="004404BE">
              <w:rPr>
                <w:sz w:val="20"/>
                <w:lang w:eastAsia="en-GB"/>
              </w:rPr>
              <w:t xml:space="preserve">    c.  Review of test reports</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20</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20</w:t>
            </w:r>
          </w:p>
        </w:tc>
        <w:tc>
          <w:tcPr>
            <w:tcW w:w="13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6</w:t>
            </w:r>
          </w:p>
        </w:tc>
        <w:tc>
          <w:tcPr>
            <w:tcW w:w="107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120</w:t>
            </w:r>
          </w:p>
        </w:tc>
        <w:tc>
          <w:tcPr>
            <w:tcW w:w="12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6</w:t>
            </w:r>
          </w:p>
        </w:tc>
        <w:tc>
          <w:tcPr>
            <w:tcW w:w="108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12</w:t>
            </w:r>
          </w:p>
        </w:tc>
        <w:tc>
          <w:tcPr>
            <w:tcW w:w="1251" w:type="dxa"/>
            <w:tcBorders>
              <w:top w:val="nil"/>
              <w:left w:val="nil"/>
              <w:bottom w:val="single" w:sz="4" w:space="0" w:color="auto"/>
              <w:right w:val="single" w:sz="4" w:space="0" w:color="auto"/>
            </w:tcBorders>
            <w:shd w:val="clear" w:color="auto" w:fill="auto"/>
            <w:hideMark/>
          </w:tcPr>
          <w:p w:rsidR="004404BE" w:rsidRPr="004404BE" w:rsidRDefault="00886314" w:rsidP="00F63DA9">
            <w:pPr>
              <w:widowControl/>
              <w:tabs>
                <w:tab w:val="left" w:pos="0"/>
              </w:tabs>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6</w:t>
            </w:r>
            <w:r>
              <w:rPr>
                <w:sz w:val="20"/>
                <w:szCs w:val="20"/>
                <w:lang w:val="en-GB" w:eastAsia="en-GB"/>
              </w:rPr>
              <w:t>,</w:t>
            </w:r>
            <w:r w:rsidR="004404BE" w:rsidRPr="004404BE">
              <w:rPr>
                <w:sz w:val="20"/>
                <w:szCs w:val="20"/>
                <w:lang w:val="en-GB" w:eastAsia="en-GB"/>
              </w:rPr>
              <w:t>218.94</w:t>
            </w:r>
          </w:p>
        </w:tc>
      </w:tr>
      <w:tr w:rsidR="004404BE" w:rsidRPr="004404BE" w:rsidTr="004568AC">
        <w:trPr>
          <w:cantSplit/>
          <w:trHeight w:val="255"/>
          <w:jc w:val="center"/>
        </w:trPr>
        <w:tc>
          <w:tcPr>
            <w:tcW w:w="3024" w:type="dxa"/>
            <w:tcBorders>
              <w:top w:val="nil"/>
              <w:left w:val="single" w:sz="4" w:space="0" w:color="auto"/>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rPr>
                <w:sz w:val="20"/>
                <w:szCs w:val="20"/>
                <w:lang w:val="en-GB" w:eastAsia="en-GB"/>
              </w:rPr>
            </w:pPr>
            <w:r w:rsidRPr="004404BE">
              <w:rPr>
                <w:sz w:val="20"/>
                <w:lang w:eastAsia="en-GB"/>
              </w:rPr>
              <w:t xml:space="preserve">    d.  Analysis/conclusions</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40</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40</w:t>
            </w:r>
          </w:p>
        </w:tc>
        <w:tc>
          <w:tcPr>
            <w:tcW w:w="13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w:t>
            </w:r>
          </w:p>
        </w:tc>
        <w:tc>
          <w:tcPr>
            <w:tcW w:w="107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40</w:t>
            </w:r>
          </w:p>
        </w:tc>
        <w:tc>
          <w:tcPr>
            <w:tcW w:w="12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2</w:t>
            </w:r>
          </w:p>
        </w:tc>
        <w:tc>
          <w:tcPr>
            <w:tcW w:w="108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4</w:t>
            </w:r>
          </w:p>
        </w:tc>
        <w:tc>
          <w:tcPr>
            <w:tcW w:w="1251" w:type="dxa"/>
            <w:tcBorders>
              <w:top w:val="nil"/>
              <w:left w:val="nil"/>
              <w:bottom w:val="single" w:sz="4" w:space="0" w:color="auto"/>
              <w:right w:val="single" w:sz="4" w:space="0" w:color="auto"/>
            </w:tcBorders>
            <w:shd w:val="clear" w:color="auto" w:fill="auto"/>
            <w:hideMark/>
          </w:tcPr>
          <w:p w:rsidR="004404BE" w:rsidRPr="004404BE" w:rsidRDefault="00886314" w:rsidP="00F63DA9">
            <w:pPr>
              <w:widowControl/>
              <w:tabs>
                <w:tab w:val="left" w:pos="0"/>
              </w:tabs>
              <w:autoSpaceDE/>
              <w:autoSpaceDN/>
              <w:adjustRightInd/>
              <w:jc w:val="right"/>
              <w:rPr>
                <w:sz w:val="20"/>
                <w:szCs w:val="20"/>
                <w:lang w:val="en-GB" w:eastAsia="en-GB"/>
              </w:rPr>
            </w:pPr>
            <w:r>
              <w:rPr>
                <w:sz w:val="20"/>
                <w:szCs w:val="20"/>
                <w:lang w:val="en-GB" w:eastAsia="en-GB"/>
              </w:rPr>
              <w:t>$</w:t>
            </w:r>
            <w:r w:rsidR="004404BE" w:rsidRPr="004404BE">
              <w:rPr>
                <w:sz w:val="20"/>
                <w:szCs w:val="20"/>
                <w:lang w:val="en-GB" w:eastAsia="en-GB"/>
              </w:rPr>
              <w:t>2</w:t>
            </w:r>
            <w:r>
              <w:rPr>
                <w:sz w:val="20"/>
                <w:szCs w:val="20"/>
                <w:lang w:val="en-GB" w:eastAsia="en-GB"/>
              </w:rPr>
              <w:t>,</w:t>
            </w:r>
            <w:r w:rsidR="004404BE" w:rsidRPr="004404BE">
              <w:rPr>
                <w:sz w:val="20"/>
                <w:szCs w:val="20"/>
                <w:lang w:val="en-GB" w:eastAsia="en-GB"/>
              </w:rPr>
              <w:t>072.98</w:t>
            </w:r>
          </w:p>
        </w:tc>
      </w:tr>
      <w:tr w:rsidR="004404BE" w:rsidRPr="004404BE" w:rsidTr="004568AC">
        <w:trPr>
          <w:cantSplit/>
          <w:trHeight w:val="315"/>
          <w:jc w:val="center"/>
        </w:trPr>
        <w:tc>
          <w:tcPr>
            <w:tcW w:w="3024" w:type="dxa"/>
            <w:tcBorders>
              <w:top w:val="nil"/>
              <w:left w:val="single" w:sz="4" w:space="0" w:color="auto"/>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rPr>
                <w:sz w:val="20"/>
                <w:szCs w:val="20"/>
                <w:lang w:val="en-GB" w:eastAsia="en-GB"/>
              </w:rPr>
            </w:pPr>
            <w:r w:rsidRPr="004404BE">
              <w:rPr>
                <w:sz w:val="20"/>
                <w:lang w:eastAsia="en-GB"/>
              </w:rPr>
              <w:t xml:space="preserve">Parameter inspections </w:t>
            </w:r>
            <w:r w:rsidRPr="004404BE">
              <w:rPr>
                <w:sz w:val="20"/>
                <w:szCs w:val="20"/>
                <w:vertAlign w:val="superscript"/>
                <w:lang w:eastAsia="en-GB"/>
              </w:rPr>
              <w:t>l</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40</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0.25</w:t>
            </w:r>
          </w:p>
        </w:tc>
        <w:tc>
          <w:tcPr>
            <w:tcW w:w="144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10</w:t>
            </w:r>
          </w:p>
        </w:tc>
        <w:tc>
          <w:tcPr>
            <w:tcW w:w="13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szCs w:val="20"/>
                <w:lang w:val="en-GB" w:eastAsia="en-GB"/>
              </w:rPr>
              <w:t>66</w:t>
            </w:r>
          </w:p>
        </w:tc>
        <w:tc>
          <w:tcPr>
            <w:tcW w:w="107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660</w:t>
            </w:r>
          </w:p>
        </w:tc>
        <w:tc>
          <w:tcPr>
            <w:tcW w:w="126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33</w:t>
            </w:r>
          </w:p>
        </w:tc>
        <w:tc>
          <w:tcPr>
            <w:tcW w:w="1080" w:type="dxa"/>
            <w:tcBorders>
              <w:top w:val="nil"/>
              <w:left w:val="nil"/>
              <w:bottom w:val="single" w:sz="4" w:space="0" w:color="auto"/>
              <w:right w:val="single" w:sz="4" w:space="0" w:color="auto"/>
            </w:tcBorders>
            <w:shd w:val="clear" w:color="auto" w:fill="auto"/>
            <w:hideMark/>
          </w:tcPr>
          <w:p w:rsidR="004404BE" w:rsidRPr="004404BE" w:rsidRDefault="004404BE" w:rsidP="00F63DA9">
            <w:pPr>
              <w:widowControl/>
              <w:tabs>
                <w:tab w:val="left" w:pos="0"/>
              </w:tabs>
              <w:autoSpaceDE/>
              <w:autoSpaceDN/>
              <w:adjustRightInd/>
              <w:jc w:val="center"/>
              <w:rPr>
                <w:sz w:val="20"/>
                <w:szCs w:val="20"/>
                <w:lang w:val="en-GB" w:eastAsia="en-GB"/>
              </w:rPr>
            </w:pPr>
            <w:r w:rsidRPr="004404BE">
              <w:rPr>
                <w:sz w:val="20"/>
                <w:lang w:eastAsia="en-GB"/>
              </w:rPr>
              <w:t>66</w:t>
            </w:r>
          </w:p>
        </w:tc>
        <w:tc>
          <w:tcPr>
            <w:tcW w:w="1251" w:type="dxa"/>
            <w:tcBorders>
              <w:top w:val="nil"/>
              <w:left w:val="nil"/>
              <w:bottom w:val="single" w:sz="4" w:space="0" w:color="auto"/>
              <w:right w:val="single" w:sz="4" w:space="0" w:color="auto"/>
            </w:tcBorders>
            <w:shd w:val="clear" w:color="auto" w:fill="auto"/>
            <w:hideMark/>
          </w:tcPr>
          <w:p w:rsidR="004404BE" w:rsidRPr="004404BE" w:rsidRDefault="00886314" w:rsidP="00F63DA9">
            <w:pPr>
              <w:widowControl/>
              <w:tabs>
                <w:tab w:val="left" w:pos="0"/>
              </w:tabs>
              <w:autoSpaceDE/>
              <w:autoSpaceDN/>
              <w:adjustRightInd/>
              <w:jc w:val="right"/>
              <w:rPr>
                <w:sz w:val="20"/>
                <w:szCs w:val="20"/>
                <w:lang w:val="en-GB" w:eastAsia="en-GB"/>
              </w:rPr>
            </w:pPr>
            <w:r>
              <w:rPr>
                <w:sz w:val="20"/>
                <w:lang w:eastAsia="en-GB"/>
              </w:rPr>
              <w:t>$</w:t>
            </w:r>
            <w:r w:rsidR="004404BE" w:rsidRPr="004404BE">
              <w:rPr>
                <w:sz w:val="20"/>
                <w:lang w:eastAsia="en-GB"/>
              </w:rPr>
              <w:t>34</w:t>
            </w:r>
            <w:r>
              <w:rPr>
                <w:sz w:val="20"/>
                <w:lang w:eastAsia="en-GB"/>
              </w:rPr>
              <w:t>,</w:t>
            </w:r>
            <w:r w:rsidR="004404BE" w:rsidRPr="004404BE">
              <w:rPr>
                <w:sz w:val="20"/>
                <w:lang w:eastAsia="en-GB"/>
              </w:rPr>
              <w:t>204.17</w:t>
            </w:r>
          </w:p>
        </w:tc>
      </w:tr>
      <w:tr w:rsidR="00F63DA9" w:rsidRPr="004404BE" w:rsidTr="004568AC">
        <w:trPr>
          <w:trHeight w:val="255"/>
          <w:jc w:val="center"/>
        </w:trPr>
        <w:tc>
          <w:tcPr>
            <w:tcW w:w="8704" w:type="dxa"/>
            <w:gridSpan w:val="5"/>
            <w:tcBorders>
              <w:top w:val="nil"/>
              <w:left w:val="single" w:sz="4" w:space="0" w:color="auto"/>
              <w:bottom w:val="single" w:sz="4" w:space="0" w:color="auto"/>
              <w:right w:val="single" w:sz="4" w:space="0" w:color="auto"/>
            </w:tcBorders>
            <w:shd w:val="clear" w:color="auto" w:fill="auto"/>
            <w:vAlign w:val="bottom"/>
            <w:hideMark/>
          </w:tcPr>
          <w:p w:rsidR="00F63DA9" w:rsidRPr="004404BE" w:rsidRDefault="00F63DA9" w:rsidP="00F63DA9">
            <w:pPr>
              <w:widowControl/>
              <w:tabs>
                <w:tab w:val="left" w:pos="0"/>
              </w:tabs>
              <w:autoSpaceDE/>
              <w:autoSpaceDN/>
              <w:adjustRightInd/>
              <w:rPr>
                <w:sz w:val="20"/>
                <w:szCs w:val="20"/>
                <w:lang w:val="en-GB" w:eastAsia="en-GB"/>
              </w:rPr>
            </w:pPr>
            <w:r w:rsidRPr="004404BE">
              <w:rPr>
                <w:b/>
                <w:bCs/>
                <w:sz w:val="20"/>
                <w:szCs w:val="20"/>
                <w:lang w:val="en-GB" w:eastAsia="en-GB"/>
              </w:rPr>
              <w:t>TOTAL ANNUAL BURDEN AND COST (ROUNDED)</w:t>
            </w:r>
            <w:r w:rsidRPr="004404BE">
              <w:rPr>
                <w:sz w:val="20"/>
                <w:szCs w:val="20"/>
                <w:lang w:val="en-GB" w:eastAsia="en-GB"/>
              </w:rPr>
              <w:t> </w:t>
            </w:r>
          </w:p>
        </w:tc>
        <w:tc>
          <w:tcPr>
            <w:tcW w:w="3410" w:type="dxa"/>
            <w:gridSpan w:val="3"/>
            <w:tcBorders>
              <w:top w:val="single" w:sz="4" w:space="0" w:color="auto"/>
              <w:left w:val="nil"/>
              <w:bottom w:val="single" w:sz="4" w:space="0" w:color="auto"/>
              <w:right w:val="single" w:sz="4" w:space="0" w:color="auto"/>
            </w:tcBorders>
            <w:shd w:val="clear" w:color="auto" w:fill="auto"/>
            <w:hideMark/>
          </w:tcPr>
          <w:p w:rsidR="00F63DA9" w:rsidRPr="00886314" w:rsidRDefault="00F63DA9" w:rsidP="00F63DA9">
            <w:pPr>
              <w:widowControl/>
              <w:tabs>
                <w:tab w:val="left" w:pos="0"/>
              </w:tabs>
              <w:autoSpaceDE/>
              <w:autoSpaceDN/>
              <w:adjustRightInd/>
              <w:jc w:val="center"/>
              <w:rPr>
                <w:b/>
                <w:sz w:val="20"/>
                <w:szCs w:val="20"/>
                <w:lang w:val="en-GB" w:eastAsia="en-GB"/>
              </w:rPr>
            </w:pPr>
            <w:r w:rsidRPr="00886314">
              <w:rPr>
                <w:b/>
                <w:sz w:val="20"/>
                <w:szCs w:val="20"/>
                <w:lang w:val="en-GB" w:eastAsia="en-GB"/>
              </w:rPr>
              <w:t>7,971</w:t>
            </w:r>
          </w:p>
        </w:tc>
        <w:tc>
          <w:tcPr>
            <w:tcW w:w="1251" w:type="dxa"/>
            <w:tcBorders>
              <w:top w:val="nil"/>
              <w:left w:val="nil"/>
              <w:bottom w:val="single" w:sz="4" w:space="0" w:color="auto"/>
              <w:right w:val="single" w:sz="4" w:space="0" w:color="auto"/>
            </w:tcBorders>
            <w:shd w:val="clear" w:color="auto" w:fill="auto"/>
            <w:vAlign w:val="bottom"/>
            <w:hideMark/>
          </w:tcPr>
          <w:p w:rsidR="00F63DA9" w:rsidRPr="00886314" w:rsidRDefault="00886314" w:rsidP="00F63DA9">
            <w:pPr>
              <w:widowControl/>
              <w:tabs>
                <w:tab w:val="left" w:pos="0"/>
              </w:tabs>
              <w:autoSpaceDE/>
              <w:autoSpaceDN/>
              <w:adjustRightInd/>
              <w:jc w:val="right"/>
              <w:rPr>
                <w:b/>
                <w:sz w:val="20"/>
                <w:szCs w:val="20"/>
                <w:lang w:val="en-GB" w:eastAsia="en-GB"/>
              </w:rPr>
            </w:pPr>
            <w:r>
              <w:rPr>
                <w:b/>
                <w:sz w:val="20"/>
                <w:szCs w:val="20"/>
                <w:lang w:val="en-GB" w:eastAsia="en-GB"/>
              </w:rPr>
              <w:t>$</w:t>
            </w:r>
            <w:r w:rsidR="00F63DA9" w:rsidRPr="00886314">
              <w:rPr>
                <w:b/>
                <w:sz w:val="20"/>
                <w:szCs w:val="20"/>
                <w:lang w:val="en-GB" w:eastAsia="en-GB"/>
              </w:rPr>
              <w:t>359,225</w:t>
            </w:r>
          </w:p>
        </w:tc>
      </w:tr>
    </w:tbl>
    <w:p w:rsidR="004404BE" w:rsidRDefault="004404BE" w:rsidP="00F63DA9">
      <w:pPr>
        <w:widowControl/>
        <w:tabs>
          <w:tab w:val="left" w:pos="0"/>
        </w:tabs>
        <w:autoSpaceDE/>
        <w:autoSpaceDN/>
        <w:adjustRightInd/>
      </w:pPr>
    </w:p>
    <w:p w:rsidR="00DC4B6A" w:rsidRDefault="00DC4B6A" w:rsidP="00F63DA9">
      <w:pPr>
        <w:widowControl/>
        <w:tabs>
          <w:tab w:val="left" w:pos="0"/>
        </w:tabs>
        <w:autoSpaceDE/>
        <w:autoSpaceDN/>
        <w:adjustRightInd/>
        <w:rPr>
          <w:sz w:val="20"/>
          <w:szCs w:val="20"/>
        </w:rPr>
      </w:pPr>
    </w:p>
    <w:p w:rsidR="00DC4B6A" w:rsidRDefault="00DC4B6A" w:rsidP="00F63DA9">
      <w:pPr>
        <w:widowControl/>
        <w:tabs>
          <w:tab w:val="left" w:pos="0"/>
        </w:tabs>
        <w:autoSpaceDE/>
        <w:autoSpaceDN/>
        <w:adjustRightInd/>
        <w:rPr>
          <w:sz w:val="20"/>
          <w:szCs w:val="20"/>
        </w:rPr>
      </w:pPr>
    </w:p>
    <w:p w:rsidR="00F63DA9" w:rsidRPr="00DC4B6A" w:rsidRDefault="00F63DA9" w:rsidP="00F63DA9">
      <w:pPr>
        <w:widowControl/>
        <w:tabs>
          <w:tab w:val="left" w:pos="0"/>
        </w:tabs>
        <w:autoSpaceDE/>
        <w:autoSpaceDN/>
        <w:adjustRightInd/>
        <w:rPr>
          <w:sz w:val="20"/>
          <w:szCs w:val="20"/>
        </w:rPr>
      </w:pPr>
      <w:r w:rsidRPr="00DC4B6A">
        <w:rPr>
          <w:sz w:val="20"/>
          <w:szCs w:val="20"/>
        </w:rPr>
        <w:lastRenderedPageBreak/>
        <w:t>Assumptions:</w:t>
      </w:r>
    </w:p>
    <w:p w:rsidR="00F63DA9" w:rsidRPr="00DC4B6A" w:rsidRDefault="00F63DA9" w:rsidP="00F63DA9">
      <w:pPr>
        <w:widowControl/>
        <w:autoSpaceDE/>
        <w:autoSpaceDN/>
        <w:adjustRightInd/>
        <w:ind w:left="270" w:hanging="270"/>
        <w:rPr>
          <w:sz w:val="20"/>
          <w:szCs w:val="20"/>
        </w:rPr>
      </w:pPr>
      <w:r w:rsidRPr="008D2CAA">
        <w:rPr>
          <w:sz w:val="20"/>
          <w:szCs w:val="20"/>
          <w:vertAlign w:val="superscript"/>
        </w:rPr>
        <w:t>a.</w:t>
      </w:r>
      <w:r w:rsidRPr="00DC4B6A">
        <w:rPr>
          <w:sz w:val="20"/>
          <w:szCs w:val="20"/>
        </w:rPr>
        <w:t xml:space="preserve"> We have assumed an average of 947 respondents will be subject to this rule.  There will be no new additional sources during the next three years of this ICR.  It was necessary to make several assumptions regarding: 1) how wood heater manufacturers would respond to the various alternatives for compliance; and 2) the large variety of wood heater manufacturer sizes and marketing approaches.  Using data from the EPA section 114 survey of manufacturers, the following assumptions were developed for this burden calculation:</w:t>
      </w:r>
    </w:p>
    <w:p w:rsidR="00F63DA9" w:rsidRPr="00DC4B6A" w:rsidRDefault="00F63DA9" w:rsidP="00F63DA9">
      <w:pPr>
        <w:widowControl/>
        <w:autoSpaceDE/>
        <w:autoSpaceDN/>
        <w:adjustRightInd/>
        <w:ind w:left="540"/>
        <w:rPr>
          <w:sz w:val="20"/>
          <w:szCs w:val="20"/>
        </w:rPr>
      </w:pPr>
      <w:r w:rsidRPr="00DC4B6A">
        <w:rPr>
          <w:sz w:val="20"/>
          <w:szCs w:val="20"/>
        </w:rPr>
        <w:t>1) 66 woodstove manufacturers;</w:t>
      </w:r>
    </w:p>
    <w:p w:rsidR="00F63DA9" w:rsidRPr="00DC4B6A" w:rsidRDefault="00F63DA9" w:rsidP="00F63DA9">
      <w:pPr>
        <w:widowControl/>
        <w:autoSpaceDE/>
        <w:autoSpaceDN/>
        <w:adjustRightInd/>
        <w:ind w:left="540"/>
        <w:rPr>
          <w:sz w:val="20"/>
          <w:szCs w:val="20"/>
        </w:rPr>
      </w:pPr>
      <w:r w:rsidRPr="00DC4B6A">
        <w:rPr>
          <w:sz w:val="20"/>
          <w:szCs w:val="20"/>
        </w:rPr>
        <w:t>2) 4 woodstove models per manufacturer;</w:t>
      </w:r>
    </w:p>
    <w:p w:rsidR="00F63DA9" w:rsidRPr="00DC4B6A" w:rsidRDefault="00F63DA9" w:rsidP="00F63DA9">
      <w:pPr>
        <w:widowControl/>
        <w:autoSpaceDE/>
        <w:autoSpaceDN/>
        <w:adjustRightInd/>
        <w:ind w:left="540"/>
        <w:rPr>
          <w:sz w:val="20"/>
          <w:szCs w:val="20"/>
        </w:rPr>
      </w:pPr>
      <w:r w:rsidRPr="00DC4B6A">
        <w:rPr>
          <w:sz w:val="20"/>
          <w:szCs w:val="20"/>
        </w:rPr>
        <w:t>3) 762 woodstoves produced annually for each model by each manufacturer;</w:t>
      </w:r>
    </w:p>
    <w:p w:rsidR="00F63DA9" w:rsidRPr="00DC4B6A" w:rsidRDefault="00F63DA9" w:rsidP="00F63DA9">
      <w:pPr>
        <w:widowControl/>
        <w:autoSpaceDE/>
        <w:autoSpaceDN/>
        <w:adjustRightInd/>
        <w:ind w:left="540"/>
        <w:rPr>
          <w:sz w:val="20"/>
          <w:szCs w:val="20"/>
        </w:rPr>
      </w:pPr>
      <w:r w:rsidRPr="00DC4B6A">
        <w:rPr>
          <w:sz w:val="20"/>
          <w:szCs w:val="20"/>
        </w:rPr>
        <w:t>4) 3,047 woodstoves produced annually by each manufacturer; and</w:t>
      </w:r>
    </w:p>
    <w:p w:rsidR="00F63DA9" w:rsidRPr="00DC4B6A" w:rsidRDefault="00F63DA9" w:rsidP="00F63DA9">
      <w:pPr>
        <w:widowControl/>
        <w:autoSpaceDE/>
        <w:autoSpaceDN/>
        <w:adjustRightInd/>
        <w:ind w:left="540"/>
        <w:rPr>
          <w:sz w:val="20"/>
          <w:szCs w:val="20"/>
        </w:rPr>
      </w:pPr>
      <w:r w:rsidRPr="00DC4B6A">
        <w:rPr>
          <w:sz w:val="20"/>
          <w:szCs w:val="20"/>
        </w:rPr>
        <w:t>5) 201,118 woodstoves produced each year by all manufacturers.</w:t>
      </w:r>
    </w:p>
    <w:p w:rsidR="00F63DA9" w:rsidRPr="00DC4B6A" w:rsidRDefault="00F63DA9" w:rsidP="00F63DA9">
      <w:pPr>
        <w:widowControl/>
        <w:autoSpaceDE/>
        <w:autoSpaceDN/>
        <w:adjustRightInd/>
        <w:ind w:left="270" w:hanging="270"/>
        <w:rPr>
          <w:sz w:val="20"/>
          <w:szCs w:val="20"/>
        </w:rPr>
      </w:pPr>
      <w:r w:rsidRPr="008D2CAA">
        <w:rPr>
          <w:sz w:val="20"/>
          <w:szCs w:val="20"/>
          <w:vertAlign w:val="superscript"/>
        </w:rPr>
        <w:t>b.</w:t>
      </w:r>
      <w:r w:rsidRPr="00DC4B6A">
        <w:rPr>
          <w:sz w:val="20"/>
          <w:szCs w:val="20"/>
        </w:rPr>
        <w:t xml:space="preserve"> This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 government employees.</w:t>
      </w:r>
    </w:p>
    <w:p w:rsidR="00F63DA9" w:rsidRPr="00DC4B6A" w:rsidRDefault="00F63DA9" w:rsidP="00F63DA9">
      <w:pPr>
        <w:widowControl/>
        <w:autoSpaceDE/>
        <w:autoSpaceDN/>
        <w:adjustRightInd/>
        <w:ind w:left="270" w:hanging="270"/>
        <w:rPr>
          <w:sz w:val="20"/>
          <w:szCs w:val="20"/>
        </w:rPr>
      </w:pPr>
      <w:r w:rsidRPr="008D2CAA">
        <w:rPr>
          <w:sz w:val="20"/>
          <w:szCs w:val="20"/>
          <w:vertAlign w:val="superscript"/>
        </w:rPr>
        <w:t>c.</w:t>
      </w:r>
      <w:r w:rsidRPr="00DC4B6A">
        <w:rPr>
          <w:sz w:val="20"/>
          <w:szCs w:val="20"/>
        </w:rPr>
        <w:t xml:space="preserve"> We have assumed that </w:t>
      </w:r>
      <w:r w:rsidR="00F26076">
        <w:rPr>
          <w:sz w:val="20"/>
          <w:szCs w:val="20"/>
        </w:rPr>
        <w:t>10</w:t>
      </w:r>
      <w:r w:rsidRPr="00DC4B6A">
        <w:rPr>
          <w:sz w:val="20"/>
          <w:szCs w:val="20"/>
        </w:rPr>
        <w:t xml:space="preserve"> percent of wood heater manufacturers will request a determination of applicability once per year (0.1*66 = 7, after rounding).</w:t>
      </w:r>
    </w:p>
    <w:p w:rsidR="00F63DA9" w:rsidRPr="00DC4B6A" w:rsidRDefault="00F63DA9" w:rsidP="00F63DA9">
      <w:pPr>
        <w:widowControl/>
        <w:autoSpaceDE/>
        <w:autoSpaceDN/>
        <w:adjustRightInd/>
        <w:ind w:left="270" w:hanging="270"/>
        <w:rPr>
          <w:sz w:val="20"/>
          <w:szCs w:val="20"/>
        </w:rPr>
      </w:pPr>
      <w:r w:rsidRPr="008D2CAA">
        <w:rPr>
          <w:sz w:val="20"/>
          <w:szCs w:val="20"/>
          <w:vertAlign w:val="superscript"/>
        </w:rPr>
        <w:t>d.</w:t>
      </w:r>
      <w:r w:rsidRPr="00DC4B6A">
        <w:rPr>
          <w:sz w:val="20"/>
          <w:szCs w:val="20"/>
        </w:rPr>
        <w:t xml:space="preserve"> We have assumed each manufacturer will require four EPA certification tests over the next three years for an average of 1.33 certification tests per manufacturer per year.</w:t>
      </w:r>
    </w:p>
    <w:p w:rsidR="00F63DA9" w:rsidRPr="00DC4B6A" w:rsidRDefault="00F63DA9" w:rsidP="00F63DA9">
      <w:pPr>
        <w:widowControl/>
        <w:autoSpaceDE/>
        <w:autoSpaceDN/>
        <w:adjustRightInd/>
        <w:ind w:left="270" w:hanging="270"/>
        <w:rPr>
          <w:sz w:val="20"/>
          <w:szCs w:val="20"/>
        </w:rPr>
      </w:pPr>
      <w:r w:rsidRPr="008D2CAA">
        <w:rPr>
          <w:sz w:val="20"/>
          <w:szCs w:val="20"/>
          <w:vertAlign w:val="superscript"/>
        </w:rPr>
        <w:t>e.</w:t>
      </w:r>
      <w:r w:rsidRPr="00DC4B6A">
        <w:rPr>
          <w:sz w:val="20"/>
          <w:szCs w:val="20"/>
        </w:rPr>
        <w:t xml:space="preserve"> We have assumed that there will be 1.33 certifications per manufacturer per year, and that EPA will send an observer to one out of every ten certification tests.</w:t>
      </w:r>
    </w:p>
    <w:p w:rsidR="00F63DA9" w:rsidRPr="00DC4B6A" w:rsidRDefault="00F63DA9" w:rsidP="00F63DA9">
      <w:pPr>
        <w:widowControl/>
        <w:autoSpaceDE/>
        <w:autoSpaceDN/>
        <w:adjustRightInd/>
        <w:ind w:left="270" w:hanging="270"/>
        <w:rPr>
          <w:sz w:val="20"/>
          <w:szCs w:val="20"/>
        </w:rPr>
      </w:pPr>
      <w:r w:rsidRPr="008D2CAA">
        <w:rPr>
          <w:sz w:val="20"/>
          <w:szCs w:val="20"/>
          <w:vertAlign w:val="superscript"/>
        </w:rPr>
        <w:t>f.</w:t>
      </w:r>
      <w:r w:rsidRPr="00DC4B6A">
        <w:rPr>
          <w:sz w:val="20"/>
          <w:szCs w:val="20"/>
        </w:rPr>
        <w:t xml:space="preserve"> We have assumed that the typical manufacturer will require four Phase II certification tests over the three-year period.  Thus, four notices in three years equals to 1.33 notices per year (4/3 = 1.33).</w:t>
      </w:r>
    </w:p>
    <w:p w:rsidR="00F63DA9" w:rsidRPr="00DC4B6A" w:rsidRDefault="00F63DA9" w:rsidP="00F63DA9">
      <w:pPr>
        <w:widowControl/>
        <w:autoSpaceDE/>
        <w:autoSpaceDN/>
        <w:adjustRightInd/>
        <w:ind w:left="270" w:hanging="270"/>
        <w:rPr>
          <w:sz w:val="20"/>
          <w:szCs w:val="20"/>
        </w:rPr>
      </w:pPr>
      <w:r w:rsidRPr="008D2CAA">
        <w:rPr>
          <w:sz w:val="20"/>
          <w:szCs w:val="20"/>
          <w:vertAlign w:val="superscript"/>
        </w:rPr>
        <w:t>g.</w:t>
      </w:r>
      <w:r w:rsidRPr="00DC4B6A">
        <w:rPr>
          <w:sz w:val="20"/>
          <w:szCs w:val="20"/>
        </w:rPr>
        <w:t xml:space="preserve"> We have assumed biennial reporting occur 0.50 occurrences per year.</w:t>
      </w:r>
    </w:p>
    <w:p w:rsidR="00F63DA9" w:rsidRPr="00DC4B6A" w:rsidRDefault="00F63DA9" w:rsidP="00F63DA9">
      <w:pPr>
        <w:widowControl/>
        <w:autoSpaceDE/>
        <w:autoSpaceDN/>
        <w:adjustRightInd/>
        <w:ind w:left="270" w:hanging="270"/>
        <w:rPr>
          <w:sz w:val="20"/>
          <w:szCs w:val="20"/>
        </w:rPr>
      </w:pPr>
      <w:r w:rsidRPr="008D2CAA">
        <w:rPr>
          <w:sz w:val="20"/>
          <w:szCs w:val="20"/>
          <w:vertAlign w:val="superscript"/>
        </w:rPr>
        <w:t>h.</w:t>
      </w:r>
      <w:r w:rsidRPr="00DC4B6A">
        <w:rPr>
          <w:sz w:val="20"/>
          <w:szCs w:val="20"/>
        </w:rPr>
        <w:t xml:space="preserve"> We have assumed one new lab will apply for accreditation each year.</w:t>
      </w:r>
    </w:p>
    <w:p w:rsidR="00F63DA9" w:rsidRPr="00DC4B6A" w:rsidRDefault="00F63DA9" w:rsidP="00F63DA9">
      <w:pPr>
        <w:widowControl/>
        <w:autoSpaceDE/>
        <w:autoSpaceDN/>
        <w:adjustRightInd/>
        <w:ind w:left="270" w:hanging="270"/>
        <w:rPr>
          <w:sz w:val="20"/>
          <w:szCs w:val="20"/>
        </w:rPr>
      </w:pPr>
      <w:r w:rsidRPr="008D2CAA">
        <w:rPr>
          <w:sz w:val="20"/>
          <w:szCs w:val="20"/>
          <w:vertAlign w:val="superscript"/>
        </w:rPr>
        <w:t>i.</w:t>
      </w:r>
      <w:r w:rsidRPr="00DC4B6A">
        <w:rPr>
          <w:sz w:val="20"/>
          <w:szCs w:val="20"/>
        </w:rPr>
        <w:t xml:space="preserve"> We have assumed that for labs to receive accreditation, each laboratory will be required to perform a proficiency test one time during each year.</w:t>
      </w:r>
    </w:p>
    <w:p w:rsidR="00F63DA9" w:rsidRPr="00DC4B6A" w:rsidRDefault="00F63DA9" w:rsidP="00F63DA9">
      <w:pPr>
        <w:widowControl/>
        <w:autoSpaceDE/>
        <w:autoSpaceDN/>
        <w:adjustRightInd/>
        <w:ind w:left="270" w:hanging="270"/>
        <w:rPr>
          <w:sz w:val="20"/>
          <w:szCs w:val="20"/>
        </w:rPr>
      </w:pPr>
      <w:r w:rsidRPr="008D2CAA">
        <w:rPr>
          <w:sz w:val="20"/>
          <w:szCs w:val="20"/>
          <w:vertAlign w:val="superscript"/>
        </w:rPr>
        <w:t>j.</w:t>
      </w:r>
      <w:r w:rsidRPr="00DC4B6A">
        <w:rPr>
          <w:sz w:val="20"/>
          <w:szCs w:val="20"/>
        </w:rPr>
        <w:t xml:space="preserve"> We have assumed there will be an average of two notifications per proficiency test due to test cancellation and rescheduling. We also have assumed it will take 25 hours to complete the new lab accreditation.</w:t>
      </w:r>
    </w:p>
    <w:p w:rsidR="00F63DA9" w:rsidRPr="00DC4B6A" w:rsidRDefault="00F63DA9" w:rsidP="00F63DA9">
      <w:pPr>
        <w:widowControl/>
        <w:autoSpaceDE/>
        <w:autoSpaceDN/>
        <w:adjustRightInd/>
        <w:ind w:left="270" w:hanging="270"/>
        <w:rPr>
          <w:sz w:val="20"/>
          <w:szCs w:val="20"/>
        </w:rPr>
      </w:pPr>
      <w:r w:rsidRPr="008D2CAA">
        <w:rPr>
          <w:sz w:val="20"/>
          <w:szCs w:val="20"/>
          <w:vertAlign w:val="superscript"/>
        </w:rPr>
        <w:t>k.</w:t>
      </w:r>
      <w:r w:rsidRPr="00DC4B6A">
        <w:rPr>
          <w:sz w:val="20"/>
          <w:szCs w:val="20"/>
        </w:rPr>
        <w:t xml:space="preserve"> Laboratory proficiency test reports will consist of four parts.  The first part, test design and implementation, is assumed to require 80 hours once per year to evaluate.  The second part, test observation, assumes that EPA will send an observer to one-fourth of all tests.  The third part, review of test reports, assumes that each laboratory will submit a report and that each report will require 20 hours to review.  The fourth part, analysis and conclusions, is assumed to take 40 hours once per year.</w:t>
      </w:r>
    </w:p>
    <w:p w:rsidR="00F63DA9" w:rsidRPr="00DC4B6A" w:rsidRDefault="00F63DA9" w:rsidP="00F63DA9">
      <w:pPr>
        <w:widowControl/>
        <w:autoSpaceDE/>
        <w:autoSpaceDN/>
        <w:adjustRightInd/>
        <w:ind w:left="270" w:hanging="270"/>
        <w:rPr>
          <w:sz w:val="20"/>
          <w:szCs w:val="20"/>
        </w:rPr>
      </w:pPr>
      <w:r w:rsidRPr="008D2CAA">
        <w:rPr>
          <w:sz w:val="20"/>
          <w:szCs w:val="20"/>
          <w:vertAlign w:val="superscript"/>
        </w:rPr>
        <w:t>l.</w:t>
      </w:r>
      <w:r w:rsidRPr="00DC4B6A">
        <w:rPr>
          <w:sz w:val="20"/>
          <w:szCs w:val="20"/>
        </w:rPr>
        <w:t xml:space="preserve"> Random compliance audits to inspect wood heater parameters are expected to be conducted on one-quarter of each manufacturer’s model lines per year.</w:t>
      </w:r>
    </w:p>
    <w:p w:rsidR="00FF1D84" w:rsidRDefault="00FF1D84">
      <w:pPr>
        <w:widowControl/>
        <w:autoSpaceDE/>
        <w:autoSpaceDN/>
        <w:adjustRightInd/>
      </w:pPr>
      <w:r>
        <w:br w:type="page"/>
      </w:r>
    </w:p>
    <w:p w:rsidR="00FF1D84" w:rsidRPr="00A60044" w:rsidRDefault="005C0141" w:rsidP="00FF1D84">
      <w:pPr>
        <w:rPr>
          <w:b/>
          <w:bCs/>
        </w:rPr>
      </w:pPr>
      <w:r w:rsidRPr="00297FAF">
        <w:rPr>
          <w:b/>
          <w:bCs/>
          <w:color w:val="000000"/>
        </w:rPr>
        <w:lastRenderedPageBreak/>
        <w:t>Table A</w:t>
      </w:r>
      <w:r w:rsidR="00FF1D84">
        <w:rPr>
          <w:b/>
          <w:bCs/>
          <w:color w:val="000000"/>
        </w:rPr>
        <w:t xml:space="preserve">: </w:t>
      </w:r>
      <w:r w:rsidR="00FF1D84" w:rsidRPr="00FF1D84">
        <w:rPr>
          <w:b/>
          <w:bCs/>
          <w:color w:val="000000"/>
        </w:rPr>
        <w:t>Respondent Reporting and Recordkeeping</w:t>
      </w:r>
      <w:r w:rsidR="00297FAF">
        <w:rPr>
          <w:b/>
          <w:bCs/>
          <w:color w:val="000000"/>
        </w:rPr>
        <w:t xml:space="preserve">, </w:t>
      </w:r>
      <w:r w:rsidR="00FF1D84" w:rsidRPr="00A60044">
        <w:rPr>
          <w:b/>
          <w:bCs/>
          <w:color w:val="000000"/>
        </w:rPr>
        <w:t xml:space="preserve">NSPS for New Residential Wood Heaters (40 CFR Part 60, Subpart AAA) </w:t>
      </w:r>
      <w:r w:rsidR="00FF1D84" w:rsidRPr="00A60044">
        <w:rPr>
          <w:b/>
          <w:bCs/>
        </w:rPr>
        <w:t>(Renewal)</w:t>
      </w:r>
    </w:p>
    <w:p w:rsidR="00FF1D84" w:rsidRDefault="00FF1D84" w:rsidP="00F340DF"/>
    <w:tbl>
      <w:tblPr>
        <w:tblW w:w="0" w:type="auto"/>
        <w:jc w:val="center"/>
        <w:tblInd w:w="-349"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2163"/>
        <w:gridCol w:w="2214"/>
        <w:gridCol w:w="4770"/>
        <w:gridCol w:w="3997"/>
      </w:tblGrid>
      <w:tr w:rsidR="00F63DA9" w:rsidTr="00407BDC">
        <w:trPr>
          <w:cantSplit/>
          <w:tblHeader/>
          <w:jc w:val="center"/>
        </w:trPr>
        <w:tc>
          <w:tcPr>
            <w:tcW w:w="2163" w:type="dxa"/>
            <w:tcBorders>
              <w:top w:val="single" w:sz="4" w:space="0" w:color="auto"/>
              <w:bottom w:val="single" w:sz="4" w:space="0" w:color="auto"/>
            </w:tcBorders>
          </w:tcPr>
          <w:p w:rsidR="00F63DA9" w:rsidRDefault="00F63DA9" w:rsidP="00407BDC">
            <w:pPr>
              <w:jc w:val="center"/>
              <w:rPr>
                <w:b/>
              </w:rPr>
            </w:pPr>
            <w:r>
              <w:rPr>
                <w:b/>
              </w:rPr>
              <w:t>Regulatory Reference</w:t>
            </w:r>
          </w:p>
          <w:p w:rsidR="00F63DA9" w:rsidRDefault="00F63DA9" w:rsidP="00407BDC">
            <w:pPr>
              <w:jc w:val="center"/>
              <w:rPr>
                <w:b/>
              </w:rPr>
            </w:pPr>
            <w:r>
              <w:rPr>
                <w:b/>
              </w:rPr>
              <w:t>Title 40, Part 60</w:t>
            </w:r>
          </w:p>
        </w:tc>
        <w:tc>
          <w:tcPr>
            <w:tcW w:w="2214" w:type="dxa"/>
            <w:tcBorders>
              <w:top w:val="single" w:sz="4" w:space="0" w:color="auto"/>
              <w:bottom w:val="single" w:sz="4" w:space="0" w:color="auto"/>
            </w:tcBorders>
          </w:tcPr>
          <w:p w:rsidR="00F63DA9" w:rsidRDefault="00F63DA9" w:rsidP="00407BDC">
            <w:pPr>
              <w:jc w:val="center"/>
              <w:rPr>
                <w:b/>
              </w:rPr>
            </w:pPr>
            <w:r>
              <w:rPr>
                <w:b/>
              </w:rPr>
              <w:t>Regulated Entity</w:t>
            </w:r>
          </w:p>
        </w:tc>
        <w:tc>
          <w:tcPr>
            <w:tcW w:w="4770" w:type="dxa"/>
            <w:tcBorders>
              <w:top w:val="single" w:sz="4" w:space="0" w:color="auto"/>
              <w:bottom w:val="single" w:sz="4" w:space="0" w:color="auto"/>
            </w:tcBorders>
          </w:tcPr>
          <w:p w:rsidR="00F63DA9" w:rsidRDefault="00F63DA9" w:rsidP="00407BDC">
            <w:pPr>
              <w:jc w:val="center"/>
              <w:rPr>
                <w:b/>
              </w:rPr>
            </w:pPr>
            <w:r>
              <w:rPr>
                <w:b/>
              </w:rPr>
              <w:t>Reporting/Recordkeeping Requirement</w:t>
            </w:r>
          </w:p>
        </w:tc>
        <w:tc>
          <w:tcPr>
            <w:tcW w:w="3997" w:type="dxa"/>
            <w:tcBorders>
              <w:top w:val="single" w:sz="4" w:space="0" w:color="auto"/>
              <w:bottom w:val="single" w:sz="4" w:space="0" w:color="auto"/>
            </w:tcBorders>
          </w:tcPr>
          <w:p w:rsidR="00F63DA9" w:rsidRDefault="00F63DA9" w:rsidP="00407BDC">
            <w:pPr>
              <w:jc w:val="center"/>
              <w:rPr>
                <w:b/>
              </w:rPr>
            </w:pPr>
            <w:r>
              <w:rPr>
                <w:b/>
              </w:rPr>
              <w:t>Frequency/Other Comments</w:t>
            </w:r>
          </w:p>
        </w:tc>
      </w:tr>
      <w:tr w:rsidR="00F63DA9" w:rsidTr="00407BDC">
        <w:trPr>
          <w:cantSplit/>
          <w:jc w:val="center"/>
        </w:trPr>
        <w:tc>
          <w:tcPr>
            <w:tcW w:w="2163" w:type="dxa"/>
            <w:tcBorders>
              <w:top w:val="single" w:sz="4" w:space="0" w:color="auto"/>
              <w:bottom w:val="single" w:sz="4" w:space="0" w:color="auto"/>
            </w:tcBorders>
          </w:tcPr>
          <w:p w:rsidR="00F63DA9" w:rsidRDefault="00F63DA9" w:rsidP="00407BDC">
            <w:r>
              <w:t>60.533(f)(l)</w:t>
            </w:r>
          </w:p>
        </w:tc>
        <w:tc>
          <w:tcPr>
            <w:tcW w:w="2214" w:type="dxa"/>
            <w:tcBorders>
              <w:top w:val="single" w:sz="4" w:space="0" w:color="auto"/>
              <w:bottom w:val="single" w:sz="4" w:space="0" w:color="auto"/>
            </w:tcBorders>
          </w:tcPr>
          <w:p w:rsidR="00F63DA9" w:rsidRDefault="00F63DA9" w:rsidP="00407BDC">
            <w:pPr>
              <w:jc w:val="center"/>
            </w:pPr>
            <w:r>
              <w:t>Manufacturer</w:t>
            </w:r>
          </w:p>
        </w:tc>
        <w:tc>
          <w:tcPr>
            <w:tcW w:w="4770" w:type="dxa"/>
            <w:tcBorders>
              <w:top w:val="single" w:sz="4" w:space="0" w:color="auto"/>
              <w:bottom w:val="single" w:sz="4" w:space="0" w:color="auto"/>
            </w:tcBorders>
          </w:tcPr>
          <w:p w:rsidR="00F63DA9" w:rsidRDefault="00F63DA9" w:rsidP="00407BDC">
            <w:r>
              <w:rPr>
                <w:u w:val="single"/>
              </w:rPr>
              <w:t>Report</w:t>
            </w:r>
            <w:r>
              <w:t>: notification of certification testing at least 30 days prior to test</w:t>
            </w:r>
          </w:p>
        </w:tc>
        <w:tc>
          <w:tcPr>
            <w:tcW w:w="3997" w:type="dxa"/>
            <w:tcBorders>
              <w:top w:val="single" w:sz="4" w:space="0" w:color="auto"/>
              <w:bottom w:val="single" w:sz="4" w:space="0" w:color="auto"/>
            </w:tcBorders>
          </w:tcPr>
          <w:p w:rsidR="00F63DA9" w:rsidRDefault="00F63DA9" w:rsidP="00407BDC">
            <w:r>
              <w:t>Once per model.</w:t>
            </w:r>
          </w:p>
        </w:tc>
      </w:tr>
      <w:tr w:rsidR="00F63DA9" w:rsidTr="00407BDC">
        <w:trPr>
          <w:cantSplit/>
          <w:jc w:val="center"/>
        </w:trPr>
        <w:tc>
          <w:tcPr>
            <w:tcW w:w="2163" w:type="dxa"/>
            <w:tcBorders>
              <w:top w:val="single" w:sz="4" w:space="0" w:color="auto"/>
              <w:bottom w:val="single" w:sz="4" w:space="0" w:color="auto"/>
            </w:tcBorders>
          </w:tcPr>
          <w:p w:rsidR="00F63DA9" w:rsidRDefault="00F63DA9" w:rsidP="00407BDC">
            <w:r>
              <w:t>60.533(b)</w:t>
            </w:r>
          </w:p>
        </w:tc>
        <w:tc>
          <w:tcPr>
            <w:tcW w:w="2214" w:type="dxa"/>
            <w:tcBorders>
              <w:top w:val="single" w:sz="4" w:space="0" w:color="auto"/>
              <w:bottom w:val="single" w:sz="4" w:space="0" w:color="auto"/>
            </w:tcBorders>
          </w:tcPr>
          <w:p w:rsidR="00F63DA9" w:rsidRDefault="00F63DA9" w:rsidP="00407BDC">
            <w:pPr>
              <w:jc w:val="center"/>
            </w:pPr>
            <w:r>
              <w:t>Manufacturer</w:t>
            </w:r>
          </w:p>
        </w:tc>
        <w:tc>
          <w:tcPr>
            <w:tcW w:w="4770" w:type="dxa"/>
            <w:tcBorders>
              <w:top w:val="single" w:sz="4" w:space="0" w:color="auto"/>
              <w:bottom w:val="single" w:sz="4" w:space="0" w:color="auto"/>
            </w:tcBorders>
          </w:tcPr>
          <w:p w:rsidR="00F63DA9" w:rsidRDefault="00F63DA9" w:rsidP="00407BDC">
            <w:r>
              <w:rPr>
                <w:u w:val="single"/>
              </w:rPr>
              <w:t>Report</w:t>
            </w:r>
            <w:r>
              <w:t>: Application for certification.  Include</w:t>
            </w:r>
            <w:r w:rsidR="0045447B">
              <w:t>s</w:t>
            </w:r>
            <w:r>
              <w:t xml:space="preserve"> identifying characterization results and various affirmations of compliance</w:t>
            </w:r>
          </w:p>
        </w:tc>
        <w:tc>
          <w:tcPr>
            <w:tcW w:w="3997" w:type="dxa"/>
            <w:tcBorders>
              <w:top w:val="single" w:sz="4" w:space="0" w:color="auto"/>
              <w:bottom w:val="single" w:sz="4" w:space="0" w:color="auto"/>
            </w:tcBorders>
          </w:tcPr>
          <w:p w:rsidR="00F63DA9" w:rsidRDefault="00F63DA9" w:rsidP="00407BDC">
            <w:r>
              <w:t>Once for each model line for each phase of the standard (unless wood date, complete certification test heater qualifies for Phase Ii stand).  Must reapply every 5 years.</w:t>
            </w:r>
          </w:p>
        </w:tc>
      </w:tr>
      <w:tr w:rsidR="00F63DA9" w:rsidTr="00407BDC">
        <w:trPr>
          <w:cantSplit/>
          <w:jc w:val="center"/>
        </w:trPr>
        <w:tc>
          <w:tcPr>
            <w:tcW w:w="2163" w:type="dxa"/>
            <w:tcBorders>
              <w:top w:val="single" w:sz="4" w:space="0" w:color="auto"/>
              <w:bottom w:val="single" w:sz="4" w:space="0" w:color="auto"/>
            </w:tcBorders>
          </w:tcPr>
          <w:p w:rsidR="00F63DA9" w:rsidRDefault="00F63DA9" w:rsidP="00407BDC">
            <w:r>
              <w:t>60.537(f)</w:t>
            </w:r>
          </w:p>
        </w:tc>
        <w:tc>
          <w:tcPr>
            <w:tcW w:w="2214" w:type="dxa"/>
            <w:tcBorders>
              <w:top w:val="single" w:sz="4" w:space="0" w:color="auto"/>
              <w:bottom w:val="single" w:sz="4" w:space="0" w:color="auto"/>
            </w:tcBorders>
          </w:tcPr>
          <w:p w:rsidR="00F63DA9" w:rsidRDefault="00F63DA9" w:rsidP="00407BDC">
            <w:pPr>
              <w:jc w:val="center"/>
            </w:pPr>
            <w:r>
              <w:t>Manufacturer</w:t>
            </w:r>
          </w:p>
        </w:tc>
        <w:tc>
          <w:tcPr>
            <w:tcW w:w="4770" w:type="dxa"/>
            <w:tcBorders>
              <w:top w:val="single" w:sz="4" w:space="0" w:color="auto"/>
              <w:bottom w:val="single" w:sz="4" w:space="0" w:color="auto"/>
            </w:tcBorders>
          </w:tcPr>
          <w:p w:rsidR="00F63DA9" w:rsidRDefault="00F63DA9" w:rsidP="00407BDC">
            <w:r>
              <w:rPr>
                <w:u w:val="single"/>
              </w:rPr>
              <w:t>Report</w:t>
            </w:r>
            <w:r>
              <w:t>: To EPA certifying that model line is unchanged</w:t>
            </w:r>
          </w:p>
        </w:tc>
        <w:tc>
          <w:tcPr>
            <w:tcW w:w="3997" w:type="dxa"/>
            <w:tcBorders>
              <w:top w:val="single" w:sz="4" w:space="0" w:color="auto"/>
              <w:bottom w:val="single" w:sz="4" w:space="0" w:color="auto"/>
            </w:tcBorders>
          </w:tcPr>
          <w:p w:rsidR="00F63DA9" w:rsidRDefault="00F63DA9" w:rsidP="00407BDC">
            <w:r>
              <w:t>Every 2 years.</w:t>
            </w:r>
          </w:p>
        </w:tc>
      </w:tr>
      <w:tr w:rsidR="00F63DA9" w:rsidTr="00407BDC">
        <w:trPr>
          <w:cantSplit/>
          <w:jc w:val="center"/>
        </w:trPr>
        <w:tc>
          <w:tcPr>
            <w:tcW w:w="2163" w:type="dxa"/>
            <w:tcBorders>
              <w:top w:val="single" w:sz="4" w:space="0" w:color="auto"/>
              <w:bottom w:val="single" w:sz="4" w:space="0" w:color="auto"/>
            </w:tcBorders>
          </w:tcPr>
          <w:p w:rsidR="00F63DA9" w:rsidRDefault="00F63DA9" w:rsidP="00407BDC">
            <w:r>
              <w:t>60.536(a)</w:t>
            </w:r>
          </w:p>
        </w:tc>
        <w:tc>
          <w:tcPr>
            <w:tcW w:w="2214" w:type="dxa"/>
            <w:tcBorders>
              <w:top w:val="single" w:sz="4" w:space="0" w:color="auto"/>
              <w:bottom w:val="single" w:sz="4" w:space="0" w:color="auto"/>
            </w:tcBorders>
          </w:tcPr>
          <w:p w:rsidR="00F63DA9" w:rsidRDefault="00F63DA9" w:rsidP="00407BDC">
            <w:pPr>
              <w:jc w:val="center"/>
            </w:pPr>
            <w:r>
              <w:t>Manufacturer</w:t>
            </w:r>
          </w:p>
        </w:tc>
        <w:tc>
          <w:tcPr>
            <w:tcW w:w="4770" w:type="dxa"/>
            <w:tcBorders>
              <w:top w:val="single" w:sz="4" w:space="0" w:color="auto"/>
              <w:bottom w:val="single" w:sz="4" w:space="0" w:color="auto"/>
            </w:tcBorders>
          </w:tcPr>
          <w:p w:rsidR="00F63DA9" w:rsidRDefault="00F63DA9" w:rsidP="00407BDC">
            <w:r>
              <w:rPr>
                <w:u w:val="single"/>
              </w:rPr>
              <w:t>Report</w:t>
            </w:r>
            <w:r>
              <w:t>: Produce and apply permanent label</w:t>
            </w:r>
          </w:p>
        </w:tc>
        <w:tc>
          <w:tcPr>
            <w:tcW w:w="3997" w:type="dxa"/>
            <w:tcBorders>
              <w:top w:val="single" w:sz="4" w:space="0" w:color="auto"/>
              <w:bottom w:val="single" w:sz="4" w:space="0" w:color="auto"/>
            </w:tcBorders>
          </w:tcPr>
          <w:p w:rsidR="00F63DA9" w:rsidRDefault="00F63DA9" w:rsidP="00407BDC">
            <w:r>
              <w:t>One per unit produced.</w:t>
            </w:r>
          </w:p>
        </w:tc>
      </w:tr>
      <w:tr w:rsidR="00F63DA9" w:rsidTr="00407BDC">
        <w:trPr>
          <w:cantSplit/>
          <w:jc w:val="center"/>
        </w:trPr>
        <w:tc>
          <w:tcPr>
            <w:tcW w:w="2163" w:type="dxa"/>
            <w:tcBorders>
              <w:top w:val="single" w:sz="4" w:space="0" w:color="auto"/>
              <w:bottom w:val="single" w:sz="4" w:space="0" w:color="auto"/>
            </w:tcBorders>
          </w:tcPr>
          <w:p w:rsidR="00F63DA9" w:rsidRDefault="00F63DA9" w:rsidP="00407BDC">
            <w:r>
              <w:t>60.536(i)</w:t>
            </w:r>
          </w:p>
        </w:tc>
        <w:tc>
          <w:tcPr>
            <w:tcW w:w="2214" w:type="dxa"/>
            <w:tcBorders>
              <w:top w:val="single" w:sz="4" w:space="0" w:color="auto"/>
              <w:bottom w:val="single" w:sz="4" w:space="0" w:color="auto"/>
            </w:tcBorders>
          </w:tcPr>
          <w:p w:rsidR="00F63DA9" w:rsidRDefault="00F63DA9" w:rsidP="00407BDC">
            <w:pPr>
              <w:jc w:val="center"/>
            </w:pPr>
            <w:r>
              <w:t>Manufacturer</w:t>
            </w:r>
          </w:p>
        </w:tc>
        <w:tc>
          <w:tcPr>
            <w:tcW w:w="4770" w:type="dxa"/>
            <w:tcBorders>
              <w:top w:val="single" w:sz="4" w:space="0" w:color="auto"/>
              <w:bottom w:val="single" w:sz="4" w:space="0" w:color="auto"/>
            </w:tcBorders>
          </w:tcPr>
          <w:p w:rsidR="00F63DA9" w:rsidRDefault="00F63DA9" w:rsidP="00407BDC">
            <w:r>
              <w:t>Produce and apply removable label</w:t>
            </w:r>
          </w:p>
        </w:tc>
        <w:tc>
          <w:tcPr>
            <w:tcW w:w="3997" w:type="dxa"/>
            <w:tcBorders>
              <w:top w:val="single" w:sz="4" w:space="0" w:color="auto"/>
              <w:bottom w:val="single" w:sz="4" w:space="0" w:color="auto"/>
            </w:tcBorders>
          </w:tcPr>
          <w:p w:rsidR="00F63DA9" w:rsidRDefault="00F63DA9" w:rsidP="00407BDC">
            <w:r>
              <w:t>One per unit produced.</w:t>
            </w:r>
          </w:p>
        </w:tc>
      </w:tr>
      <w:tr w:rsidR="00F63DA9" w:rsidTr="00407BDC">
        <w:trPr>
          <w:cantSplit/>
          <w:jc w:val="center"/>
        </w:trPr>
        <w:tc>
          <w:tcPr>
            <w:tcW w:w="2163" w:type="dxa"/>
            <w:tcBorders>
              <w:top w:val="single" w:sz="4" w:space="0" w:color="auto"/>
              <w:bottom w:val="single" w:sz="4" w:space="0" w:color="auto"/>
            </w:tcBorders>
          </w:tcPr>
          <w:p w:rsidR="00F63DA9" w:rsidRDefault="00F63DA9" w:rsidP="00407BDC">
            <w:r>
              <w:t>60.536(l)</w:t>
            </w:r>
          </w:p>
        </w:tc>
        <w:tc>
          <w:tcPr>
            <w:tcW w:w="2214" w:type="dxa"/>
            <w:tcBorders>
              <w:top w:val="single" w:sz="4" w:space="0" w:color="auto"/>
              <w:bottom w:val="single" w:sz="4" w:space="0" w:color="auto"/>
            </w:tcBorders>
          </w:tcPr>
          <w:p w:rsidR="00F63DA9" w:rsidRDefault="00F63DA9" w:rsidP="00407BDC">
            <w:pPr>
              <w:jc w:val="center"/>
            </w:pPr>
            <w:r>
              <w:t>Manufacturer</w:t>
            </w:r>
          </w:p>
        </w:tc>
        <w:tc>
          <w:tcPr>
            <w:tcW w:w="4770" w:type="dxa"/>
            <w:tcBorders>
              <w:top w:val="single" w:sz="4" w:space="0" w:color="auto"/>
              <w:bottom w:val="single" w:sz="4" w:space="0" w:color="auto"/>
            </w:tcBorders>
          </w:tcPr>
          <w:p w:rsidR="00F63DA9" w:rsidRDefault="00F63DA9" w:rsidP="00407BDC">
            <w:r>
              <w:t>Develop and publish owners manual</w:t>
            </w:r>
          </w:p>
        </w:tc>
        <w:tc>
          <w:tcPr>
            <w:tcW w:w="3997" w:type="dxa"/>
            <w:tcBorders>
              <w:top w:val="single" w:sz="4" w:space="0" w:color="auto"/>
              <w:bottom w:val="single" w:sz="4" w:space="0" w:color="auto"/>
            </w:tcBorders>
          </w:tcPr>
          <w:p w:rsidR="00F63DA9" w:rsidRDefault="00F63DA9" w:rsidP="00407BDC">
            <w:r>
              <w:t>One per unit produced.</w:t>
            </w:r>
          </w:p>
        </w:tc>
      </w:tr>
      <w:tr w:rsidR="00F63DA9" w:rsidTr="00407BDC">
        <w:trPr>
          <w:cantSplit/>
          <w:jc w:val="center"/>
        </w:trPr>
        <w:tc>
          <w:tcPr>
            <w:tcW w:w="2163" w:type="dxa"/>
            <w:tcBorders>
              <w:top w:val="single" w:sz="4" w:space="0" w:color="auto"/>
              <w:bottom w:val="single" w:sz="4" w:space="0" w:color="auto"/>
            </w:tcBorders>
          </w:tcPr>
          <w:p w:rsidR="00F63DA9" w:rsidRDefault="00F63DA9" w:rsidP="00407BDC">
            <w:r>
              <w:t>60.533(o)(3)</w:t>
            </w:r>
          </w:p>
        </w:tc>
        <w:tc>
          <w:tcPr>
            <w:tcW w:w="2214" w:type="dxa"/>
            <w:tcBorders>
              <w:top w:val="single" w:sz="4" w:space="0" w:color="auto"/>
              <w:bottom w:val="single" w:sz="4" w:space="0" w:color="auto"/>
            </w:tcBorders>
          </w:tcPr>
          <w:p w:rsidR="00F63DA9" w:rsidRDefault="00F63DA9" w:rsidP="00407BDC">
            <w:pPr>
              <w:jc w:val="center"/>
            </w:pPr>
            <w:r>
              <w:t>Manufacturer</w:t>
            </w:r>
          </w:p>
        </w:tc>
        <w:tc>
          <w:tcPr>
            <w:tcW w:w="4770" w:type="dxa"/>
            <w:tcBorders>
              <w:top w:val="single" w:sz="4" w:space="0" w:color="auto"/>
              <w:bottom w:val="single" w:sz="4" w:space="0" w:color="auto"/>
            </w:tcBorders>
          </w:tcPr>
          <w:p w:rsidR="00F63DA9" w:rsidRDefault="00F63DA9" w:rsidP="00407BDC">
            <w:r>
              <w:rPr>
                <w:u w:val="single"/>
              </w:rPr>
              <w:t>Report</w:t>
            </w:r>
            <w:r>
              <w:t>: Notify EPA that a Q.A. emissions test will be conducted within one week of the mailing of the notice.  Submit test report for accelerated Q.A. [(o)(3)(iii)]*</w:t>
            </w:r>
          </w:p>
        </w:tc>
        <w:tc>
          <w:tcPr>
            <w:tcW w:w="3997" w:type="dxa"/>
            <w:tcBorders>
              <w:top w:val="single" w:sz="4" w:space="0" w:color="auto"/>
              <w:bottom w:val="single" w:sz="4" w:space="0" w:color="auto"/>
            </w:tcBorders>
          </w:tcPr>
          <w:p w:rsidR="00F63DA9" w:rsidRDefault="00F63DA9" w:rsidP="00407BDC">
            <w:r>
              <w:t>Once for each Q.A. emission test.</w:t>
            </w:r>
          </w:p>
        </w:tc>
      </w:tr>
      <w:tr w:rsidR="00F63DA9" w:rsidTr="00407BDC">
        <w:trPr>
          <w:cantSplit/>
          <w:jc w:val="center"/>
        </w:trPr>
        <w:tc>
          <w:tcPr>
            <w:tcW w:w="2163" w:type="dxa"/>
            <w:tcBorders>
              <w:top w:val="single" w:sz="4" w:space="0" w:color="auto"/>
              <w:bottom w:val="single" w:sz="4" w:space="0" w:color="auto"/>
            </w:tcBorders>
          </w:tcPr>
          <w:p w:rsidR="00F63DA9" w:rsidRDefault="00F63DA9" w:rsidP="00407BDC">
            <w:r>
              <w:t>60.537(a)(2)</w:t>
            </w:r>
          </w:p>
        </w:tc>
        <w:tc>
          <w:tcPr>
            <w:tcW w:w="2214" w:type="dxa"/>
            <w:tcBorders>
              <w:top w:val="single" w:sz="4" w:space="0" w:color="auto"/>
              <w:bottom w:val="single" w:sz="4" w:space="0" w:color="auto"/>
            </w:tcBorders>
          </w:tcPr>
          <w:p w:rsidR="00F63DA9" w:rsidRDefault="00F63DA9" w:rsidP="00407BDC">
            <w:pPr>
              <w:jc w:val="center"/>
            </w:pPr>
            <w:r>
              <w:t>Manufacturer</w:t>
            </w:r>
          </w:p>
        </w:tc>
        <w:tc>
          <w:tcPr>
            <w:tcW w:w="4770" w:type="dxa"/>
            <w:tcBorders>
              <w:top w:val="single" w:sz="4" w:space="0" w:color="auto"/>
              <w:bottom w:val="single" w:sz="4" w:space="0" w:color="auto"/>
            </w:tcBorders>
          </w:tcPr>
          <w:p w:rsidR="00F63DA9" w:rsidRDefault="00F63DA9" w:rsidP="00407BDC">
            <w:r>
              <w:t>Maintain records of all certification data</w:t>
            </w:r>
          </w:p>
        </w:tc>
        <w:tc>
          <w:tcPr>
            <w:tcW w:w="3997" w:type="dxa"/>
            <w:tcBorders>
              <w:top w:val="single" w:sz="4" w:space="0" w:color="auto"/>
              <w:bottom w:val="single" w:sz="4" w:space="0" w:color="auto"/>
            </w:tcBorders>
          </w:tcPr>
          <w:p w:rsidR="00F63DA9" w:rsidRDefault="00F63DA9" w:rsidP="00407BDC">
            <w:r>
              <w:t>Once per model.</w:t>
            </w:r>
          </w:p>
        </w:tc>
      </w:tr>
      <w:tr w:rsidR="00F63DA9" w:rsidTr="00407BDC">
        <w:trPr>
          <w:cantSplit/>
          <w:jc w:val="center"/>
        </w:trPr>
        <w:tc>
          <w:tcPr>
            <w:tcW w:w="2163" w:type="dxa"/>
            <w:tcBorders>
              <w:top w:val="single" w:sz="4" w:space="0" w:color="auto"/>
              <w:bottom w:val="single" w:sz="4" w:space="0" w:color="auto"/>
            </w:tcBorders>
          </w:tcPr>
          <w:p w:rsidR="00F63DA9" w:rsidRDefault="00F63DA9" w:rsidP="00407BDC">
            <w:r>
              <w:t>60.533(o) &amp; 60.537(a)(3), (a)(4)</w:t>
            </w:r>
          </w:p>
        </w:tc>
        <w:tc>
          <w:tcPr>
            <w:tcW w:w="2214" w:type="dxa"/>
            <w:tcBorders>
              <w:top w:val="single" w:sz="4" w:space="0" w:color="auto"/>
              <w:bottom w:val="single" w:sz="4" w:space="0" w:color="auto"/>
            </w:tcBorders>
          </w:tcPr>
          <w:p w:rsidR="00F63DA9" w:rsidRDefault="00F63DA9" w:rsidP="00407BDC">
            <w:pPr>
              <w:jc w:val="center"/>
            </w:pPr>
            <w:r>
              <w:t>Manufacturer</w:t>
            </w:r>
          </w:p>
        </w:tc>
        <w:tc>
          <w:tcPr>
            <w:tcW w:w="4770" w:type="dxa"/>
            <w:tcBorders>
              <w:top w:val="single" w:sz="4" w:space="0" w:color="auto"/>
              <w:bottom w:val="single" w:sz="4" w:space="0" w:color="auto"/>
            </w:tcBorders>
          </w:tcPr>
          <w:p w:rsidR="00F63DA9" w:rsidRDefault="00F63DA9" w:rsidP="00407BDC">
            <w:r>
              <w:t>Recordkeeping of results, remedial measures taken pursuant to quality assurance program</w:t>
            </w:r>
          </w:p>
        </w:tc>
        <w:tc>
          <w:tcPr>
            <w:tcW w:w="3997" w:type="dxa"/>
            <w:tcBorders>
              <w:top w:val="single" w:sz="4" w:space="0" w:color="auto"/>
              <w:bottom w:val="single" w:sz="4" w:space="0" w:color="auto"/>
            </w:tcBorders>
          </w:tcPr>
          <w:p w:rsidR="00F63DA9" w:rsidRDefault="00F63DA9" w:rsidP="00407BDC">
            <w:r>
              <w:t>Parameter inspections every 150 units.  Emission tests vary according to manufacturer size and certification results.</w:t>
            </w:r>
          </w:p>
        </w:tc>
      </w:tr>
      <w:tr w:rsidR="00F63DA9" w:rsidTr="00407BDC">
        <w:trPr>
          <w:cantSplit/>
          <w:jc w:val="center"/>
        </w:trPr>
        <w:tc>
          <w:tcPr>
            <w:tcW w:w="2163" w:type="dxa"/>
            <w:tcBorders>
              <w:top w:val="single" w:sz="4" w:space="0" w:color="auto"/>
              <w:bottom w:val="single" w:sz="4" w:space="0" w:color="auto"/>
            </w:tcBorders>
          </w:tcPr>
          <w:p w:rsidR="00F63DA9" w:rsidRDefault="00F63DA9" w:rsidP="00407BDC">
            <w:r>
              <w:t>60.537(a)(5)</w:t>
            </w:r>
          </w:p>
        </w:tc>
        <w:tc>
          <w:tcPr>
            <w:tcW w:w="2214" w:type="dxa"/>
            <w:tcBorders>
              <w:top w:val="single" w:sz="4" w:space="0" w:color="auto"/>
              <w:bottom w:val="single" w:sz="4" w:space="0" w:color="auto"/>
            </w:tcBorders>
          </w:tcPr>
          <w:p w:rsidR="00F63DA9" w:rsidRDefault="00F63DA9" w:rsidP="00407BDC">
            <w:pPr>
              <w:jc w:val="center"/>
            </w:pPr>
            <w:r>
              <w:t>Manufacturer</w:t>
            </w:r>
          </w:p>
        </w:tc>
        <w:tc>
          <w:tcPr>
            <w:tcW w:w="4770" w:type="dxa"/>
            <w:tcBorders>
              <w:top w:val="single" w:sz="4" w:space="0" w:color="auto"/>
              <w:bottom w:val="single" w:sz="4" w:space="0" w:color="auto"/>
            </w:tcBorders>
          </w:tcPr>
          <w:p w:rsidR="00F63DA9" w:rsidRDefault="00F63DA9" w:rsidP="00407BDC">
            <w:r>
              <w:t>Maintain records of the number of wood heaters sold each year</w:t>
            </w:r>
          </w:p>
        </w:tc>
        <w:tc>
          <w:tcPr>
            <w:tcW w:w="3997" w:type="dxa"/>
            <w:tcBorders>
              <w:top w:val="single" w:sz="4" w:space="0" w:color="auto"/>
              <w:bottom w:val="single" w:sz="4" w:space="0" w:color="auto"/>
            </w:tcBorders>
          </w:tcPr>
          <w:p w:rsidR="00F63DA9" w:rsidRDefault="00F63DA9" w:rsidP="00407BDC">
            <w:r>
              <w:t>Continuously through production year.</w:t>
            </w:r>
          </w:p>
        </w:tc>
      </w:tr>
    </w:tbl>
    <w:p w:rsidR="00F63DA9" w:rsidRDefault="00F63DA9" w:rsidP="00F340DF"/>
    <w:p w:rsidR="00F63DA9" w:rsidRDefault="00F63DA9" w:rsidP="00F340D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2250"/>
        <w:gridCol w:w="4770"/>
        <w:gridCol w:w="4063"/>
      </w:tblGrid>
      <w:tr w:rsidR="00F63DA9" w:rsidTr="00F63DA9">
        <w:trPr>
          <w:cantSplit/>
          <w:tblHeader/>
          <w:jc w:val="center"/>
        </w:trPr>
        <w:tc>
          <w:tcPr>
            <w:tcW w:w="2082" w:type="dxa"/>
          </w:tcPr>
          <w:p w:rsidR="00F63DA9" w:rsidRDefault="00F63DA9" w:rsidP="00407BDC">
            <w:pPr>
              <w:jc w:val="center"/>
              <w:rPr>
                <w:b/>
              </w:rPr>
            </w:pPr>
            <w:r>
              <w:rPr>
                <w:b/>
              </w:rPr>
              <w:lastRenderedPageBreak/>
              <w:t>Regulatory Reference</w:t>
            </w:r>
          </w:p>
          <w:p w:rsidR="00F63DA9" w:rsidRDefault="00F63DA9" w:rsidP="00407BDC">
            <w:pPr>
              <w:jc w:val="center"/>
              <w:rPr>
                <w:b/>
              </w:rPr>
            </w:pPr>
            <w:r>
              <w:rPr>
                <w:b/>
              </w:rPr>
              <w:t>Title 40, Part 60</w:t>
            </w:r>
          </w:p>
        </w:tc>
        <w:tc>
          <w:tcPr>
            <w:tcW w:w="2250" w:type="dxa"/>
          </w:tcPr>
          <w:p w:rsidR="00F63DA9" w:rsidRDefault="00F63DA9" w:rsidP="00407BDC">
            <w:pPr>
              <w:jc w:val="center"/>
              <w:rPr>
                <w:b/>
              </w:rPr>
            </w:pPr>
            <w:r>
              <w:rPr>
                <w:b/>
              </w:rPr>
              <w:t>Regulated Entity</w:t>
            </w:r>
          </w:p>
        </w:tc>
        <w:tc>
          <w:tcPr>
            <w:tcW w:w="4770" w:type="dxa"/>
          </w:tcPr>
          <w:p w:rsidR="00F63DA9" w:rsidRDefault="00F63DA9" w:rsidP="00407BDC">
            <w:pPr>
              <w:jc w:val="center"/>
              <w:rPr>
                <w:b/>
              </w:rPr>
            </w:pPr>
            <w:r>
              <w:rPr>
                <w:b/>
              </w:rPr>
              <w:t>Reporting/Recordkeeping Requirement</w:t>
            </w:r>
          </w:p>
        </w:tc>
        <w:tc>
          <w:tcPr>
            <w:tcW w:w="4063" w:type="dxa"/>
          </w:tcPr>
          <w:p w:rsidR="00F63DA9" w:rsidRDefault="00F63DA9" w:rsidP="00407BDC">
            <w:pPr>
              <w:jc w:val="center"/>
              <w:rPr>
                <w:b/>
              </w:rPr>
            </w:pPr>
            <w:r>
              <w:rPr>
                <w:b/>
              </w:rPr>
              <w:t>Frequency/Other Comments</w:t>
            </w:r>
          </w:p>
        </w:tc>
      </w:tr>
      <w:tr w:rsidR="00F63DA9" w:rsidTr="00F63DA9">
        <w:trPr>
          <w:cantSplit/>
          <w:jc w:val="center"/>
        </w:trPr>
        <w:tc>
          <w:tcPr>
            <w:tcW w:w="2082" w:type="dxa"/>
          </w:tcPr>
          <w:p w:rsidR="00F63DA9" w:rsidRDefault="00F63DA9" w:rsidP="00407BDC">
            <w:r>
              <w:t>60.537(g)</w:t>
            </w:r>
          </w:p>
        </w:tc>
        <w:tc>
          <w:tcPr>
            <w:tcW w:w="2250" w:type="dxa"/>
          </w:tcPr>
          <w:p w:rsidR="00F63DA9" w:rsidRDefault="00F63DA9" w:rsidP="00407BDC">
            <w:pPr>
              <w:jc w:val="center"/>
            </w:pPr>
            <w:r>
              <w:t>Manufacturer</w:t>
            </w:r>
          </w:p>
        </w:tc>
        <w:tc>
          <w:tcPr>
            <w:tcW w:w="4770" w:type="dxa"/>
          </w:tcPr>
          <w:p w:rsidR="00F63DA9" w:rsidRDefault="00F63DA9" w:rsidP="00407BDC">
            <w:r>
              <w:t>Recordkeeping for all models and units exempted under R and D provision</w:t>
            </w:r>
          </w:p>
        </w:tc>
        <w:tc>
          <w:tcPr>
            <w:tcW w:w="4063" w:type="dxa"/>
          </w:tcPr>
          <w:p w:rsidR="00F63DA9" w:rsidRDefault="00F63DA9" w:rsidP="00407BDC">
            <w:r>
              <w:t>Variable unpredictable.</w:t>
            </w:r>
          </w:p>
        </w:tc>
      </w:tr>
      <w:tr w:rsidR="00F63DA9" w:rsidTr="00F63DA9">
        <w:trPr>
          <w:cantSplit/>
          <w:jc w:val="center"/>
        </w:trPr>
        <w:tc>
          <w:tcPr>
            <w:tcW w:w="2082" w:type="dxa"/>
          </w:tcPr>
          <w:p w:rsidR="00F63DA9" w:rsidRDefault="00F63DA9" w:rsidP="00407BDC">
            <w:r>
              <w:t>60.537(c)</w:t>
            </w:r>
          </w:p>
        </w:tc>
        <w:tc>
          <w:tcPr>
            <w:tcW w:w="2250" w:type="dxa"/>
          </w:tcPr>
          <w:p w:rsidR="00F63DA9" w:rsidRDefault="00F63DA9" w:rsidP="00407BDC">
            <w:pPr>
              <w:jc w:val="center"/>
            </w:pPr>
            <w:r>
              <w:t>Manufacturer</w:t>
            </w:r>
          </w:p>
        </w:tc>
        <w:tc>
          <w:tcPr>
            <w:tcW w:w="4770" w:type="dxa"/>
          </w:tcPr>
          <w:p w:rsidR="00F63DA9" w:rsidRDefault="00F63DA9" w:rsidP="00407BDC">
            <w:r>
              <w:t>Retain sealed wood heater for the life of model</w:t>
            </w:r>
          </w:p>
        </w:tc>
        <w:tc>
          <w:tcPr>
            <w:tcW w:w="4063" w:type="dxa"/>
          </w:tcPr>
          <w:p w:rsidR="00F63DA9" w:rsidRDefault="00F63DA9" w:rsidP="00407BDC">
            <w:r>
              <w:t>One for each certified model.</w:t>
            </w:r>
          </w:p>
        </w:tc>
      </w:tr>
      <w:tr w:rsidR="00F63DA9" w:rsidTr="00F63DA9">
        <w:trPr>
          <w:cantSplit/>
          <w:jc w:val="center"/>
        </w:trPr>
        <w:tc>
          <w:tcPr>
            <w:tcW w:w="2082" w:type="dxa"/>
          </w:tcPr>
          <w:p w:rsidR="00F63DA9" w:rsidRDefault="00F63DA9" w:rsidP="00407BDC">
            <w:r>
              <w:t>60.533(i)*</w:t>
            </w:r>
          </w:p>
        </w:tc>
        <w:tc>
          <w:tcPr>
            <w:tcW w:w="2250" w:type="dxa"/>
          </w:tcPr>
          <w:p w:rsidR="00F63DA9" w:rsidRDefault="00F63DA9" w:rsidP="00407BDC">
            <w:pPr>
              <w:jc w:val="center"/>
            </w:pPr>
            <w:r>
              <w:t>Manufacturer</w:t>
            </w:r>
          </w:p>
        </w:tc>
        <w:tc>
          <w:tcPr>
            <w:tcW w:w="4770" w:type="dxa"/>
          </w:tcPr>
          <w:p w:rsidR="00F63DA9" w:rsidRDefault="00F63DA9" w:rsidP="00407BDC">
            <w:r>
              <w:rPr>
                <w:u w:val="single"/>
              </w:rPr>
              <w:t>Report</w:t>
            </w:r>
            <w:r>
              <w:t>: Request for waiver of testing requirement for certification testing</w:t>
            </w:r>
          </w:p>
        </w:tc>
        <w:tc>
          <w:tcPr>
            <w:tcW w:w="4063" w:type="dxa"/>
          </w:tcPr>
          <w:p w:rsidR="00F63DA9" w:rsidRDefault="00F63DA9" w:rsidP="00407BDC">
            <w:r>
              <w:t>Once per model, if at all.</w:t>
            </w:r>
          </w:p>
        </w:tc>
      </w:tr>
      <w:tr w:rsidR="00F63DA9" w:rsidTr="00F63DA9">
        <w:trPr>
          <w:cantSplit/>
          <w:jc w:val="center"/>
        </w:trPr>
        <w:tc>
          <w:tcPr>
            <w:tcW w:w="2082" w:type="dxa"/>
          </w:tcPr>
          <w:p w:rsidR="00F63DA9" w:rsidRDefault="00F63DA9" w:rsidP="00407BDC">
            <w:r>
              <w:t>60.533(h)(3)**</w:t>
            </w:r>
          </w:p>
        </w:tc>
        <w:tc>
          <w:tcPr>
            <w:tcW w:w="2250" w:type="dxa"/>
          </w:tcPr>
          <w:p w:rsidR="00F63DA9" w:rsidRDefault="00F63DA9" w:rsidP="00407BDC">
            <w:pPr>
              <w:jc w:val="center"/>
            </w:pPr>
            <w:r>
              <w:t>Manufacturer</w:t>
            </w:r>
          </w:p>
        </w:tc>
        <w:tc>
          <w:tcPr>
            <w:tcW w:w="4770" w:type="dxa"/>
          </w:tcPr>
          <w:p w:rsidR="00F63DA9" w:rsidRDefault="00F63DA9" w:rsidP="00407BDC">
            <w:r>
              <w:rPr>
                <w:u w:val="single"/>
              </w:rPr>
              <w:t>Report</w:t>
            </w:r>
            <w:r>
              <w:t>: Application for alternative certification</w:t>
            </w:r>
          </w:p>
        </w:tc>
        <w:tc>
          <w:tcPr>
            <w:tcW w:w="4063" w:type="dxa"/>
          </w:tcPr>
          <w:p w:rsidR="00F63DA9" w:rsidRDefault="00F63DA9" w:rsidP="00407BDC">
            <w:r>
              <w:t>Once per model, if at all.</w:t>
            </w:r>
          </w:p>
        </w:tc>
      </w:tr>
      <w:tr w:rsidR="00F63DA9" w:rsidTr="00F63DA9">
        <w:trPr>
          <w:cantSplit/>
          <w:jc w:val="center"/>
        </w:trPr>
        <w:tc>
          <w:tcPr>
            <w:tcW w:w="2082" w:type="dxa"/>
          </w:tcPr>
          <w:p w:rsidR="00F63DA9" w:rsidRDefault="00F63DA9" w:rsidP="00407BDC">
            <w:r>
              <w:t>60.533(k)(l)</w:t>
            </w:r>
          </w:p>
        </w:tc>
        <w:tc>
          <w:tcPr>
            <w:tcW w:w="2250" w:type="dxa"/>
          </w:tcPr>
          <w:p w:rsidR="00F63DA9" w:rsidRDefault="00F63DA9" w:rsidP="00407BDC">
            <w:pPr>
              <w:jc w:val="center"/>
            </w:pPr>
            <w:r>
              <w:t>Manufacturer</w:t>
            </w:r>
          </w:p>
        </w:tc>
        <w:tc>
          <w:tcPr>
            <w:tcW w:w="4770" w:type="dxa"/>
          </w:tcPr>
          <w:p w:rsidR="00F63DA9" w:rsidRDefault="00F63DA9" w:rsidP="00407BDC">
            <w:r>
              <w:rPr>
                <w:u w:val="single"/>
              </w:rPr>
              <w:t>Report</w:t>
            </w:r>
            <w:r>
              <w:t>: Request for waiver of the requirement that a model line be recertified when changes exceed specified tolerances</w:t>
            </w:r>
          </w:p>
        </w:tc>
        <w:tc>
          <w:tcPr>
            <w:tcW w:w="4063" w:type="dxa"/>
          </w:tcPr>
          <w:p w:rsidR="00F63DA9" w:rsidRDefault="00F63DA9" w:rsidP="00407BDC">
            <w:r>
              <w:t>Variable.</w:t>
            </w:r>
          </w:p>
        </w:tc>
      </w:tr>
      <w:tr w:rsidR="00F63DA9" w:rsidTr="00F63DA9">
        <w:trPr>
          <w:cantSplit/>
          <w:jc w:val="center"/>
        </w:trPr>
        <w:tc>
          <w:tcPr>
            <w:tcW w:w="2082" w:type="dxa"/>
          </w:tcPr>
          <w:p w:rsidR="00F63DA9" w:rsidRDefault="00F63DA9" w:rsidP="00407BDC">
            <w:r>
              <w:t>60.533(p)(5)**</w:t>
            </w:r>
          </w:p>
        </w:tc>
        <w:tc>
          <w:tcPr>
            <w:tcW w:w="2250" w:type="dxa"/>
          </w:tcPr>
          <w:p w:rsidR="00F63DA9" w:rsidRDefault="00F63DA9" w:rsidP="00407BDC">
            <w:pPr>
              <w:jc w:val="center"/>
            </w:pPr>
            <w:r>
              <w:t>Manufacturer</w:t>
            </w:r>
          </w:p>
        </w:tc>
        <w:tc>
          <w:tcPr>
            <w:tcW w:w="4770" w:type="dxa"/>
          </w:tcPr>
          <w:p w:rsidR="00F63DA9" w:rsidRDefault="00F63DA9" w:rsidP="00407BDC">
            <w:r>
              <w:t>Development of documentation to rebut presumption of audit failure</w:t>
            </w:r>
          </w:p>
        </w:tc>
        <w:tc>
          <w:tcPr>
            <w:tcW w:w="4063" w:type="dxa"/>
          </w:tcPr>
          <w:p w:rsidR="00F63DA9" w:rsidRDefault="00F63DA9" w:rsidP="00407BDC">
            <w:r>
              <w:t>Variable, but no more than one for every four certified models.</w:t>
            </w:r>
          </w:p>
        </w:tc>
      </w:tr>
      <w:tr w:rsidR="00F63DA9" w:rsidTr="00F63DA9">
        <w:trPr>
          <w:cantSplit/>
          <w:jc w:val="center"/>
        </w:trPr>
        <w:tc>
          <w:tcPr>
            <w:tcW w:w="2082" w:type="dxa"/>
          </w:tcPr>
          <w:p w:rsidR="00F63DA9" w:rsidRDefault="00F63DA9" w:rsidP="00407BDC">
            <w:r>
              <w:t>60.535(a)(l)</w:t>
            </w:r>
          </w:p>
        </w:tc>
        <w:tc>
          <w:tcPr>
            <w:tcW w:w="2250" w:type="dxa"/>
          </w:tcPr>
          <w:p w:rsidR="00F63DA9" w:rsidRDefault="00F63DA9" w:rsidP="00407BDC">
            <w:pPr>
              <w:jc w:val="center"/>
            </w:pPr>
            <w:r>
              <w:t>Laboratory</w:t>
            </w:r>
          </w:p>
        </w:tc>
        <w:tc>
          <w:tcPr>
            <w:tcW w:w="4770" w:type="dxa"/>
          </w:tcPr>
          <w:p w:rsidR="00F63DA9" w:rsidRDefault="00F63DA9" w:rsidP="00407BDC">
            <w:r>
              <w:rPr>
                <w:u w:val="single"/>
              </w:rPr>
              <w:t>Report</w:t>
            </w:r>
            <w:r>
              <w:t>: application for accreditation</w:t>
            </w:r>
          </w:p>
        </w:tc>
        <w:tc>
          <w:tcPr>
            <w:tcW w:w="4063" w:type="dxa"/>
          </w:tcPr>
          <w:p w:rsidR="00F63DA9" w:rsidRDefault="00F63DA9" w:rsidP="00407BDC">
            <w:r>
              <w:t>One per laboratory.</w:t>
            </w:r>
          </w:p>
        </w:tc>
      </w:tr>
      <w:tr w:rsidR="00F63DA9" w:rsidTr="00F63DA9">
        <w:trPr>
          <w:cantSplit/>
          <w:jc w:val="center"/>
        </w:trPr>
        <w:tc>
          <w:tcPr>
            <w:tcW w:w="2082" w:type="dxa"/>
          </w:tcPr>
          <w:p w:rsidR="00F63DA9" w:rsidRDefault="00F63DA9" w:rsidP="00407BDC">
            <w:r>
              <w:t>60.535(b)(5)</w:t>
            </w:r>
          </w:p>
        </w:tc>
        <w:tc>
          <w:tcPr>
            <w:tcW w:w="2250" w:type="dxa"/>
          </w:tcPr>
          <w:p w:rsidR="00F63DA9" w:rsidRDefault="00F63DA9" w:rsidP="00407BDC">
            <w:pPr>
              <w:jc w:val="center"/>
            </w:pPr>
            <w:r>
              <w:t>Laboratory</w:t>
            </w:r>
          </w:p>
        </w:tc>
        <w:tc>
          <w:tcPr>
            <w:tcW w:w="4770" w:type="dxa"/>
          </w:tcPr>
          <w:p w:rsidR="00F63DA9" w:rsidRDefault="00F63DA9" w:rsidP="00407BDC">
            <w:r>
              <w:rPr>
                <w:u w:val="single"/>
              </w:rPr>
              <w:t>Report</w:t>
            </w:r>
            <w:r>
              <w:t>: Proficiency test and all test documentation</w:t>
            </w:r>
          </w:p>
        </w:tc>
        <w:tc>
          <w:tcPr>
            <w:tcW w:w="4063" w:type="dxa"/>
          </w:tcPr>
          <w:p w:rsidR="00F63DA9" w:rsidRDefault="00F63DA9" w:rsidP="00407BDC">
            <w:r>
              <w:t>At time of application and annually.</w:t>
            </w:r>
          </w:p>
        </w:tc>
      </w:tr>
      <w:tr w:rsidR="00F63DA9" w:rsidTr="00F63DA9">
        <w:trPr>
          <w:cantSplit/>
          <w:jc w:val="center"/>
        </w:trPr>
        <w:tc>
          <w:tcPr>
            <w:tcW w:w="2082" w:type="dxa"/>
          </w:tcPr>
          <w:p w:rsidR="00F63DA9" w:rsidRDefault="00F63DA9" w:rsidP="00407BDC">
            <w:r>
              <w:t>60.535(b)(3)</w:t>
            </w:r>
          </w:p>
        </w:tc>
        <w:tc>
          <w:tcPr>
            <w:tcW w:w="2250" w:type="dxa"/>
          </w:tcPr>
          <w:p w:rsidR="00F63DA9" w:rsidRDefault="00F63DA9" w:rsidP="00407BDC">
            <w:pPr>
              <w:jc w:val="center"/>
            </w:pPr>
            <w:r>
              <w:t>Laboratory</w:t>
            </w:r>
          </w:p>
        </w:tc>
        <w:tc>
          <w:tcPr>
            <w:tcW w:w="4770" w:type="dxa"/>
          </w:tcPr>
          <w:p w:rsidR="00F63DA9" w:rsidRDefault="00F63DA9" w:rsidP="00407BDC">
            <w:r>
              <w:t>Keep records of audit tests</w:t>
            </w:r>
          </w:p>
        </w:tc>
        <w:tc>
          <w:tcPr>
            <w:tcW w:w="4063" w:type="dxa"/>
          </w:tcPr>
          <w:p w:rsidR="00F63DA9" w:rsidRDefault="00F63DA9" w:rsidP="00407BDC">
            <w:r>
              <w:t>Once for each five certification tests.</w:t>
            </w:r>
          </w:p>
        </w:tc>
      </w:tr>
      <w:tr w:rsidR="00F63DA9" w:rsidTr="00F63DA9">
        <w:trPr>
          <w:cantSplit/>
          <w:jc w:val="center"/>
        </w:trPr>
        <w:tc>
          <w:tcPr>
            <w:tcW w:w="2082" w:type="dxa"/>
          </w:tcPr>
          <w:p w:rsidR="00F63DA9" w:rsidRDefault="00F63DA9" w:rsidP="00407BDC">
            <w:r>
              <w:t>60.534(e)(l)(3)</w:t>
            </w:r>
          </w:p>
        </w:tc>
        <w:tc>
          <w:tcPr>
            <w:tcW w:w="2250" w:type="dxa"/>
          </w:tcPr>
          <w:p w:rsidR="00F63DA9" w:rsidRDefault="00F63DA9" w:rsidP="00407BDC">
            <w:pPr>
              <w:jc w:val="center"/>
            </w:pPr>
            <w:r>
              <w:t>Laboratory</w:t>
            </w:r>
          </w:p>
        </w:tc>
        <w:tc>
          <w:tcPr>
            <w:tcW w:w="4770" w:type="dxa"/>
          </w:tcPr>
          <w:p w:rsidR="00F63DA9" w:rsidRDefault="00F63DA9" w:rsidP="00407BDC">
            <w:r>
              <w:rPr>
                <w:u w:val="single"/>
              </w:rPr>
              <w:t>Report</w:t>
            </w:r>
            <w:r>
              <w:t>: To EPA changes in testing schedule or interruptions in testing</w:t>
            </w:r>
          </w:p>
        </w:tc>
        <w:tc>
          <w:tcPr>
            <w:tcW w:w="4063" w:type="dxa"/>
          </w:tcPr>
          <w:p w:rsidR="00F63DA9" w:rsidRDefault="00F63DA9" w:rsidP="00407BDC">
            <w:r>
              <w:t>Once per test.</w:t>
            </w:r>
          </w:p>
        </w:tc>
      </w:tr>
      <w:tr w:rsidR="00F63DA9" w:rsidTr="00F63DA9">
        <w:trPr>
          <w:cantSplit/>
          <w:jc w:val="center"/>
        </w:trPr>
        <w:tc>
          <w:tcPr>
            <w:tcW w:w="2082" w:type="dxa"/>
          </w:tcPr>
          <w:p w:rsidR="00F63DA9" w:rsidRDefault="00F63DA9" w:rsidP="00407BDC">
            <w:r>
              <w:t>60.537(b)(l)</w:t>
            </w:r>
          </w:p>
        </w:tc>
        <w:tc>
          <w:tcPr>
            <w:tcW w:w="2250" w:type="dxa"/>
          </w:tcPr>
          <w:p w:rsidR="00F63DA9" w:rsidRDefault="00F63DA9" w:rsidP="00407BDC">
            <w:pPr>
              <w:jc w:val="center"/>
            </w:pPr>
            <w:r>
              <w:t>Laboratory</w:t>
            </w:r>
          </w:p>
        </w:tc>
        <w:tc>
          <w:tcPr>
            <w:tcW w:w="4770" w:type="dxa"/>
          </w:tcPr>
          <w:p w:rsidR="00F63DA9" w:rsidRDefault="00F63DA9" w:rsidP="00407BDC">
            <w:r>
              <w:t>Maintain records of certification test data</w:t>
            </w:r>
          </w:p>
        </w:tc>
        <w:tc>
          <w:tcPr>
            <w:tcW w:w="4063" w:type="dxa"/>
          </w:tcPr>
          <w:p w:rsidR="00F63DA9" w:rsidRDefault="00F63DA9" w:rsidP="00407BDC">
            <w:r>
              <w:t>Once per certified model.</w:t>
            </w:r>
          </w:p>
        </w:tc>
      </w:tr>
      <w:tr w:rsidR="00F63DA9" w:rsidTr="00F63DA9">
        <w:trPr>
          <w:cantSplit/>
          <w:jc w:val="center"/>
        </w:trPr>
        <w:tc>
          <w:tcPr>
            <w:tcW w:w="2082" w:type="dxa"/>
          </w:tcPr>
          <w:p w:rsidR="00F63DA9" w:rsidRDefault="00F63DA9" w:rsidP="00407BDC">
            <w:r>
              <w:t>60.535(g)</w:t>
            </w:r>
          </w:p>
        </w:tc>
        <w:tc>
          <w:tcPr>
            <w:tcW w:w="2250" w:type="dxa"/>
          </w:tcPr>
          <w:p w:rsidR="00F63DA9" w:rsidRDefault="00F63DA9" w:rsidP="00407BDC">
            <w:pPr>
              <w:jc w:val="center"/>
            </w:pPr>
            <w:r>
              <w:t>Laboratory</w:t>
            </w:r>
          </w:p>
        </w:tc>
        <w:tc>
          <w:tcPr>
            <w:tcW w:w="4770" w:type="dxa"/>
          </w:tcPr>
          <w:p w:rsidR="00F63DA9" w:rsidRDefault="00F63DA9" w:rsidP="00407BDC">
            <w:r>
              <w:t>Recordkeeping.  Seal each certified wood heater</w:t>
            </w:r>
          </w:p>
        </w:tc>
        <w:tc>
          <w:tcPr>
            <w:tcW w:w="4063" w:type="dxa"/>
          </w:tcPr>
          <w:p w:rsidR="00F63DA9" w:rsidRDefault="00F63DA9" w:rsidP="00407BDC">
            <w:r>
              <w:t>Once per certified model.</w:t>
            </w:r>
          </w:p>
        </w:tc>
      </w:tr>
      <w:tr w:rsidR="00F63DA9" w:rsidTr="00F63DA9">
        <w:trPr>
          <w:cantSplit/>
          <w:jc w:val="center"/>
        </w:trPr>
        <w:tc>
          <w:tcPr>
            <w:tcW w:w="2082" w:type="dxa"/>
          </w:tcPr>
          <w:p w:rsidR="00F63DA9" w:rsidRDefault="00F63DA9" w:rsidP="00407BDC">
            <w:r>
              <w:t>60.533(h)(4)</w:t>
            </w:r>
          </w:p>
        </w:tc>
        <w:tc>
          <w:tcPr>
            <w:tcW w:w="2250" w:type="dxa"/>
          </w:tcPr>
          <w:p w:rsidR="00F63DA9" w:rsidRDefault="00F63DA9" w:rsidP="00407BDC">
            <w:pPr>
              <w:jc w:val="center"/>
            </w:pPr>
            <w:r>
              <w:t>Laboratory</w:t>
            </w:r>
          </w:p>
        </w:tc>
        <w:tc>
          <w:tcPr>
            <w:tcW w:w="4770" w:type="dxa"/>
          </w:tcPr>
          <w:p w:rsidR="00F63DA9" w:rsidRDefault="00F63DA9" w:rsidP="00407BDC">
            <w:r>
              <w:rPr>
                <w:u w:val="single"/>
              </w:rPr>
              <w:t>Report</w:t>
            </w:r>
            <w:r>
              <w:t>: Submission of preliminary test reports from laboratory to EPA and manufacturer for wood heaters which exceed emission limits.  Report is submitted within 10 days of test completion.  (This provision for wood heaters which have been granted alternative certification, only.)</w:t>
            </w:r>
          </w:p>
        </w:tc>
        <w:tc>
          <w:tcPr>
            <w:tcW w:w="4063" w:type="dxa"/>
          </w:tcPr>
          <w:p w:rsidR="00F63DA9" w:rsidRDefault="00F63DA9" w:rsidP="00407BDC">
            <w:r>
              <w:t>Once per model, if at all.</w:t>
            </w:r>
          </w:p>
        </w:tc>
      </w:tr>
      <w:tr w:rsidR="00F63DA9" w:rsidTr="00F63DA9">
        <w:trPr>
          <w:cantSplit/>
          <w:jc w:val="center"/>
        </w:trPr>
        <w:tc>
          <w:tcPr>
            <w:tcW w:w="2082" w:type="dxa"/>
          </w:tcPr>
          <w:p w:rsidR="00F63DA9" w:rsidRDefault="00F63DA9" w:rsidP="00407BDC">
            <w:r>
              <w:lastRenderedPageBreak/>
              <w:t>60.537(h)</w:t>
            </w:r>
          </w:p>
        </w:tc>
        <w:tc>
          <w:tcPr>
            <w:tcW w:w="2250" w:type="dxa"/>
          </w:tcPr>
          <w:p w:rsidR="00F63DA9" w:rsidRDefault="00F63DA9" w:rsidP="00407BDC">
            <w:pPr>
              <w:jc w:val="center"/>
            </w:pPr>
            <w:r>
              <w:t>Commercial Owner (e.g., retailer)</w:t>
            </w:r>
          </w:p>
        </w:tc>
        <w:tc>
          <w:tcPr>
            <w:tcW w:w="4770" w:type="dxa"/>
          </w:tcPr>
          <w:p w:rsidR="00F63DA9" w:rsidRDefault="00F63DA9" w:rsidP="00407BDC">
            <w:r>
              <w:t>Name and address of previous owner of a used stove that he has purchased or obtained as a trade in</w:t>
            </w:r>
          </w:p>
        </w:tc>
        <w:tc>
          <w:tcPr>
            <w:tcW w:w="4063" w:type="dxa"/>
          </w:tcPr>
          <w:p w:rsidR="00F63DA9" w:rsidRDefault="00F63DA9" w:rsidP="00407BDC">
            <w:r>
              <w:t>Variable.</w:t>
            </w:r>
          </w:p>
        </w:tc>
      </w:tr>
    </w:tbl>
    <w:p w:rsidR="00F63DA9" w:rsidRDefault="00F63DA9" w:rsidP="00F340DF"/>
    <w:p w:rsidR="00F63DA9" w:rsidRDefault="00F63DA9" w:rsidP="00F63DA9">
      <w:r>
        <w:t xml:space="preserve">* This is associated with an exemption or waiver (which would eliminate other reporting and recordkeeping burdens) and, therefore,          is not counted as a burden in the calculation. </w:t>
      </w:r>
    </w:p>
    <w:p w:rsidR="00F63DA9" w:rsidRDefault="00F63DA9" w:rsidP="00F63DA9">
      <w:r>
        <w:t>** This is not a routine report.  It is a provision for an extraordinary circumstance and, therefore, is not included in the calculations because it is very unlikely to occur during the next 3 years.</w:t>
      </w:r>
    </w:p>
    <w:p w:rsidR="00FF1D84" w:rsidRDefault="00FF1D84" w:rsidP="00FF1D84"/>
    <w:p w:rsidR="00FF1D84" w:rsidRDefault="00FF1D84">
      <w:pPr>
        <w:widowControl/>
        <w:autoSpaceDE/>
        <w:autoSpaceDN/>
        <w:adjustRightInd/>
      </w:pPr>
      <w:r>
        <w:br w:type="page"/>
      </w:r>
    </w:p>
    <w:p w:rsidR="00FF1D84" w:rsidRPr="00A60044" w:rsidRDefault="005C0141" w:rsidP="00FF1D84">
      <w:pPr>
        <w:rPr>
          <w:b/>
          <w:bCs/>
        </w:rPr>
      </w:pPr>
      <w:r w:rsidRPr="00297FAF">
        <w:rPr>
          <w:b/>
          <w:bCs/>
          <w:color w:val="000000"/>
        </w:rPr>
        <w:lastRenderedPageBreak/>
        <w:t>Table B</w:t>
      </w:r>
      <w:r w:rsidR="00FF1D84">
        <w:rPr>
          <w:b/>
          <w:bCs/>
          <w:color w:val="000000"/>
        </w:rPr>
        <w:t xml:space="preserve">: </w:t>
      </w:r>
      <w:r w:rsidR="00297FAF" w:rsidRPr="00297FAF">
        <w:rPr>
          <w:b/>
          <w:bCs/>
          <w:color w:val="000000"/>
        </w:rPr>
        <w:t>Agency Activities, NSPS for New Residential Wood Heaters (40 CFR Part 60, Subpart AAA) (Renewal)</w:t>
      </w:r>
    </w:p>
    <w:p w:rsidR="00FF1D84" w:rsidRDefault="00FF1D84" w:rsidP="00FF1D84"/>
    <w:tbl>
      <w:tblPr>
        <w:tblW w:w="0" w:type="auto"/>
        <w:jc w:val="center"/>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2"/>
        <w:gridCol w:w="2391"/>
        <w:gridCol w:w="4590"/>
        <w:gridCol w:w="3573"/>
      </w:tblGrid>
      <w:tr w:rsidR="00F63DA9" w:rsidTr="00F63DA9">
        <w:trPr>
          <w:cantSplit/>
          <w:tblHeader/>
          <w:jc w:val="center"/>
        </w:trPr>
        <w:tc>
          <w:tcPr>
            <w:tcW w:w="2482" w:type="dxa"/>
          </w:tcPr>
          <w:p w:rsidR="00F63DA9" w:rsidRDefault="00F63DA9" w:rsidP="00407BDC">
            <w:pPr>
              <w:jc w:val="center"/>
              <w:rPr>
                <w:b/>
              </w:rPr>
            </w:pPr>
            <w:r>
              <w:rPr>
                <w:b/>
              </w:rPr>
              <w:t>Regulatory Reference</w:t>
            </w:r>
          </w:p>
          <w:p w:rsidR="00F63DA9" w:rsidRDefault="00F63DA9" w:rsidP="00407BDC">
            <w:pPr>
              <w:jc w:val="center"/>
              <w:rPr>
                <w:b/>
              </w:rPr>
            </w:pPr>
            <w:r>
              <w:rPr>
                <w:b/>
              </w:rPr>
              <w:t>Title 40, Part 60</w:t>
            </w:r>
          </w:p>
        </w:tc>
        <w:tc>
          <w:tcPr>
            <w:tcW w:w="2391" w:type="dxa"/>
          </w:tcPr>
          <w:p w:rsidR="00F63DA9" w:rsidRDefault="00F63DA9" w:rsidP="00407BDC">
            <w:pPr>
              <w:jc w:val="center"/>
              <w:rPr>
                <w:b/>
              </w:rPr>
            </w:pPr>
            <w:r>
              <w:rPr>
                <w:b/>
              </w:rPr>
              <w:t>Agency</w:t>
            </w:r>
          </w:p>
        </w:tc>
        <w:tc>
          <w:tcPr>
            <w:tcW w:w="4590" w:type="dxa"/>
          </w:tcPr>
          <w:p w:rsidR="00F63DA9" w:rsidRDefault="00F63DA9" w:rsidP="00407BDC">
            <w:pPr>
              <w:jc w:val="center"/>
              <w:rPr>
                <w:b/>
              </w:rPr>
            </w:pPr>
            <w:r>
              <w:rPr>
                <w:b/>
              </w:rPr>
              <w:t>Reporting/Recordkeeping</w:t>
            </w:r>
          </w:p>
        </w:tc>
        <w:tc>
          <w:tcPr>
            <w:tcW w:w="3573" w:type="dxa"/>
          </w:tcPr>
          <w:p w:rsidR="00F63DA9" w:rsidRDefault="00F63DA9" w:rsidP="00407BDC">
            <w:pPr>
              <w:jc w:val="center"/>
              <w:rPr>
                <w:b/>
              </w:rPr>
            </w:pPr>
            <w:r>
              <w:rPr>
                <w:b/>
              </w:rPr>
              <w:t>Frequency/Other Comments</w:t>
            </w:r>
          </w:p>
        </w:tc>
      </w:tr>
      <w:tr w:rsidR="00F63DA9" w:rsidTr="00F63DA9">
        <w:trPr>
          <w:cantSplit/>
          <w:jc w:val="center"/>
        </w:trPr>
        <w:tc>
          <w:tcPr>
            <w:tcW w:w="2482" w:type="dxa"/>
          </w:tcPr>
          <w:p w:rsidR="00F63DA9" w:rsidRDefault="00F63DA9" w:rsidP="00407BDC">
            <w:r>
              <w:t>60.533(1)(2)*</w:t>
            </w:r>
          </w:p>
        </w:tc>
        <w:tc>
          <w:tcPr>
            <w:tcW w:w="2391" w:type="dxa"/>
          </w:tcPr>
          <w:p w:rsidR="00F63DA9" w:rsidRDefault="00F63DA9" w:rsidP="00407BDC">
            <w:pPr>
              <w:jc w:val="center"/>
            </w:pPr>
            <w:r>
              <w:t>EPA</w:t>
            </w:r>
          </w:p>
        </w:tc>
        <w:tc>
          <w:tcPr>
            <w:tcW w:w="4590" w:type="dxa"/>
          </w:tcPr>
          <w:p w:rsidR="00F63DA9" w:rsidRDefault="00F63DA9" w:rsidP="00407BDC">
            <w:r>
              <w:rPr>
                <w:u w:val="single"/>
              </w:rPr>
              <w:t>Report</w:t>
            </w:r>
            <w:r>
              <w:t>: Notice of revocation of certification</w:t>
            </w:r>
          </w:p>
        </w:tc>
        <w:tc>
          <w:tcPr>
            <w:tcW w:w="3573" w:type="dxa"/>
          </w:tcPr>
          <w:p w:rsidR="00F63DA9" w:rsidRDefault="00F63DA9" w:rsidP="00407BDC">
            <w:r>
              <w:t>Once per model, if at all.</w:t>
            </w:r>
          </w:p>
        </w:tc>
      </w:tr>
      <w:tr w:rsidR="00F63DA9" w:rsidTr="00F63DA9">
        <w:trPr>
          <w:cantSplit/>
          <w:jc w:val="center"/>
        </w:trPr>
        <w:tc>
          <w:tcPr>
            <w:tcW w:w="2482" w:type="dxa"/>
          </w:tcPr>
          <w:p w:rsidR="00F63DA9" w:rsidRDefault="00F63DA9" w:rsidP="00407BDC">
            <w:r>
              <w:t>60.533(p)(5)(B)</w:t>
            </w:r>
          </w:p>
        </w:tc>
        <w:tc>
          <w:tcPr>
            <w:tcW w:w="2391" w:type="dxa"/>
          </w:tcPr>
          <w:p w:rsidR="00F63DA9" w:rsidRDefault="00F63DA9" w:rsidP="00407BDC">
            <w:pPr>
              <w:jc w:val="center"/>
            </w:pPr>
            <w:r>
              <w:t>EPA</w:t>
            </w:r>
          </w:p>
        </w:tc>
        <w:tc>
          <w:tcPr>
            <w:tcW w:w="4590" w:type="dxa"/>
          </w:tcPr>
          <w:p w:rsidR="00F63DA9" w:rsidRDefault="00F63DA9" w:rsidP="00407BDC">
            <w:r>
              <w:t>Issue notification of audit test failure and certificate suspension or revocation</w:t>
            </w:r>
          </w:p>
        </w:tc>
        <w:tc>
          <w:tcPr>
            <w:tcW w:w="3573" w:type="dxa"/>
          </w:tcPr>
          <w:p w:rsidR="00F63DA9" w:rsidRDefault="00F63DA9" w:rsidP="00407BDC">
            <w:r>
              <w:t>Variable, but no more than one for every four certified models.</w:t>
            </w:r>
          </w:p>
        </w:tc>
      </w:tr>
      <w:tr w:rsidR="00F63DA9" w:rsidTr="00F63DA9">
        <w:trPr>
          <w:cantSplit/>
          <w:jc w:val="center"/>
        </w:trPr>
        <w:tc>
          <w:tcPr>
            <w:tcW w:w="2482" w:type="dxa"/>
          </w:tcPr>
          <w:p w:rsidR="00F63DA9" w:rsidRDefault="00F63DA9" w:rsidP="00407BDC">
            <w:r>
              <w:t>60.535(b)</w:t>
            </w:r>
          </w:p>
        </w:tc>
        <w:tc>
          <w:tcPr>
            <w:tcW w:w="2391" w:type="dxa"/>
          </w:tcPr>
          <w:p w:rsidR="00F63DA9" w:rsidRDefault="00F63DA9" w:rsidP="00407BDC">
            <w:pPr>
              <w:jc w:val="center"/>
            </w:pPr>
            <w:r>
              <w:t>EPA</w:t>
            </w:r>
          </w:p>
        </w:tc>
        <w:tc>
          <w:tcPr>
            <w:tcW w:w="4590" w:type="dxa"/>
          </w:tcPr>
          <w:p w:rsidR="00F63DA9" w:rsidRDefault="00F63DA9" w:rsidP="00407BDC">
            <w:r>
              <w:t>Evaluate laboratory proficiency tests</w:t>
            </w:r>
          </w:p>
        </w:tc>
        <w:tc>
          <w:tcPr>
            <w:tcW w:w="3573" w:type="dxa"/>
          </w:tcPr>
          <w:p w:rsidR="00F63DA9" w:rsidRDefault="00F63DA9" w:rsidP="00407BDC">
            <w:r>
              <w:t>Annually.</w:t>
            </w:r>
          </w:p>
        </w:tc>
      </w:tr>
      <w:tr w:rsidR="00F63DA9" w:rsidTr="00F63DA9">
        <w:trPr>
          <w:cantSplit/>
          <w:jc w:val="center"/>
        </w:trPr>
        <w:tc>
          <w:tcPr>
            <w:tcW w:w="2482" w:type="dxa"/>
          </w:tcPr>
          <w:p w:rsidR="00F63DA9" w:rsidRDefault="00F63DA9" w:rsidP="00407BDC">
            <w:r>
              <w:t>60.535(e)*</w:t>
            </w:r>
          </w:p>
        </w:tc>
        <w:tc>
          <w:tcPr>
            <w:tcW w:w="2391" w:type="dxa"/>
          </w:tcPr>
          <w:p w:rsidR="00F63DA9" w:rsidRDefault="00F63DA9" w:rsidP="00407BDC">
            <w:pPr>
              <w:jc w:val="center"/>
            </w:pPr>
            <w:r>
              <w:t>EPA</w:t>
            </w:r>
          </w:p>
        </w:tc>
        <w:tc>
          <w:tcPr>
            <w:tcW w:w="4590" w:type="dxa"/>
          </w:tcPr>
          <w:p w:rsidR="00F63DA9" w:rsidRDefault="00F63DA9" w:rsidP="00407BDC">
            <w:r>
              <w:t>Notice of intention to revoke laboratory accreditation with justification and basis</w:t>
            </w:r>
          </w:p>
        </w:tc>
        <w:tc>
          <w:tcPr>
            <w:tcW w:w="3573" w:type="dxa"/>
          </w:tcPr>
          <w:p w:rsidR="00F63DA9" w:rsidRDefault="00F63DA9" w:rsidP="00407BDC">
            <w:r>
              <w:t>Variable and infrequent.</w:t>
            </w:r>
          </w:p>
        </w:tc>
      </w:tr>
      <w:tr w:rsidR="00F63DA9" w:rsidTr="00F63DA9">
        <w:trPr>
          <w:cantSplit/>
          <w:jc w:val="center"/>
        </w:trPr>
        <w:tc>
          <w:tcPr>
            <w:tcW w:w="2482" w:type="dxa"/>
          </w:tcPr>
          <w:p w:rsidR="00F63DA9" w:rsidRDefault="00F63DA9" w:rsidP="00407BDC">
            <w:r>
              <w:t>60.539*</w:t>
            </w:r>
          </w:p>
        </w:tc>
        <w:tc>
          <w:tcPr>
            <w:tcW w:w="2391" w:type="dxa"/>
          </w:tcPr>
          <w:p w:rsidR="00F63DA9" w:rsidRDefault="00F63DA9" w:rsidP="00407BDC">
            <w:pPr>
              <w:jc w:val="center"/>
            </w:pPr>
            <w:r>
              <w:t>Manufacturer</w:t>
            </w:r>
          </w:p>
          <w:p w:rsidR="00F63DA9" w:rsidRDefault="00F63DA9" w:rsidP="00407BDC">
            <w:pPr>
              <w:jc w:val="center"/>
            </w:pPr>
            <w:r>
              <w:t>EPA</w:t>
            </w:r>
          </w:p>
        </w:tc>
        <w:tc>
          <w:tcPr>
            <w:tcW w:w="4590" w:type="dxa"/>
          </w:tcPr>
          <w:p w:rsidR="00F63DA9" w:rsidRDefault="00F63DA9" w:rsidP="00407BDC">
            <w:r>
              <w:t>Various requests, submittals, motions, filings, etc., under hearing and appeal procedures</w:t>
            </w:r>
          </w:p>
        </w:tc>
        <w:tc>
          <w:tcPr>
            <w:tcW w:w="3573" w:type="dxa"/>
          </w:tcPr>
          <w:p w:rsidR="00F63DA9" w:rsidRDefault="00F63DA9" w:rsidP="00407BDC"/>
        </w:tc>
      </w:tr>
    </w:tbl>
    <w:p w:rsidR="00F63DA9" w:rsidRDefault="00F63DA9" w:rsidP="00F63DA9">
      <w:pPr>
        <w:tabs>
          <w:tab w:val="left" w:pos="1350"/>
        </w:tabs>
        <w:jc w:val="both"/>
        <w:rPr>
          <w:bCs/>
        </w:rPr>
      </w:pPr>
    </w:p>
    <w:p w:rsidR="00F63DA9" w:rsidRPr="00F63DA9" w:rsidRDefault="00F63DA9" w:rsidP="00F63DA9">
      <w:r w:rsidRPr="00F63DA9">
        <w:t>* This is not a routine report.  It is a provision for an extraordinary circumstance and, therefore, is not included in the calculations because it is very unlikely to occur during the next 3 years.</w:t>
      </w:r>
    </w:p>
    <w:p w:rsidR="00FF1D84" w:rsidRPr="00A60044" w:rsidRDefault="00FF1D84" w:rsidP="00FF1D84"/>
    <w:sectPr w:rsidR="00FF1D84" w:rsidRPr="00A60044"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C4A" w:rsidRDefault="00EA7C4A">
      <w:r>
        <w:separator/>
      </w:r>
    </w:p>
  </w:endnote>
  <w:endnote w:type="continuationSeparator" w:id="0">
    <w:p w:rsidR="00EA7C4A" w:rsidRDefault="00EA7C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C4A" w:rsidRDefault="00EA7C4A">
      <w:r>
        <w:separator/>
      </w:r>
    </w:p>
  </w:footnote>
  <w:footnote w:type="continuationSeparator" w:id="0">
    <w:p w:rsidR="00EA7C4A" w:rsidRDefault="00EA7C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4A" w:rsidRDefault="00EA7C4A">
    <w:pPr>
      <w:framePr w:w="9361" w:wrap="notBeside" w:vAnchor="text" w:hAnchor="text" w:x="1" w:y="1"/>
      <w:jc w:val="center"/>
    </w:pPr>
    <w:fldSimple w:instr="PAGE ">
      <w:r w:rsidR="00926864">
        <w:rPr>
          <w:noProof/>
        </w:rPr>
        <w:t>14</w:t>
      </w:r>
    </w:fldSimple>
  </w:p>
  <w:p w:rsidR="00EA7C4A" w:rsidRDefault="00EA7C4A"/>
  <w:p w:rsidR="00EA7C4A" w:rsidRDefault="00EA7C4A">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4A" w:rsidRDefault="00EA7C4A" w:rsidP="00A61AFE">
    <w:pPr>
      <w:framePr w:w="12960" w:wrap="notBeside" w:vAnchor="text" w:hAnchor="text" w:x="1" w:y="1"/>
      <w:jc w:val="center"/>
    </w:pPr>
    <w:fldSimple w:instr="PAGE ">
      <w:r w:rsidR="00926864">
        <w:rPr>
          <w:noProof/>
        </w:rPr>
        <w:t>15</w:t>
      </w:r>
    </w:fldSimple>
  </w:p>
  <w:p w:rsidR="00EA7C4A" w:rsidRDefault="00EA7C4A"/>
  <w:p w:rsidR="00EA7C4A" w:rsidRDefault="00EA7C4A">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E76C410"/>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D3561544"/>
    <w:lvl w:ilvl="0">
      <w:numFmt w:val="bullet"/>
      <w:lvlText w:val="*"/>
      <w:lvlJc w:val="left"/>
    </w:lvl>
  </w:abstractNum>
  <w:abstractNum w:abstractNumId="2">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1C175B2"/>
    <w:multiLevelType w:val="hybridMultilevel"/>
    <w:tmpl w:val="9D86A0B4"/>
    <w:lvl w:ilvl="0" w:tplc="E81CFB34">
      <w:start w:val="1"/>
      <w:numFmt w:val="decimal"/>
      <w:lvlText w:val="%1"/>
      <w:lvlJc w:val="left"/>
      <w:pPr>
        <w:ind w:left="480" w:hanging="360"/>
      </w:pPr>
      <w:rPr>
        <w:rFonts w:hint="default"/>
        <w:sz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nsid w:val="1D7C5D4A"/>
    <w:multiLevelType w:val="hybridMultilevel"/>
    <w:tmpl w:val="178CCD3E"/>
    <w:lvl w:ilvl="0" w:tplc="12BE6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405939"/>
    <w:multiLevelType w:val="hybridMultilevel"/>
    <w:tmpl w:val="15F477D2"/>
    <w:lvl w:ilvl="0" w:tplc="AB4279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59834E7E"/>
    <w:multiLevelType w:val="hybridMultilevel"/>
    <w:tmpl w:val="876EE646"/>
    <w:lvl w:ilvl="0" w:tplc="DD5E1DE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1"/>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5"/>
  </w:num>
  <w:num w:numId="3">
    <w:abstractNumId w:val="0"/>
  </w:num>
  <w:num w:numId="4">
    <w:abstractNumId w:val="13"/>
  </w:num>
  <w:num w:numId="5">
    <w:abstractNumId w:val="11"/>
  </w:num>
  <w:num w:numId="6">
    <w:abstractNumId w:val="14"/>
  </w:num>
  <w:num w:numId="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4287"/>
    <w:rsid w:val="00004B70"/>
    <w:rsid w:val="0000687D"/>
    <w:rsid w:val="0001054C"/>
    <w:rsid w:val="00017366"/>
    <w:rsid w:val="00021A8F"/>
    <w:rsid w:val="00026797"/>
    <w:rsid w:val="00035DA6"/>
    <w:rsid w:val="0003619B"/>
    <w:rsid w:val="00037407"/>
    <w:rsid w:val="00042557"/>
    <w:rsid w:val="00042FD8"/>
    <w:rsid w:val="00055BDF"/>
    <w:rsid w:val="00055DC5"/>
    <w:rsid w:val="00064373"/>
    <w:rsid w:val="00080F29"/>
    <w:rsid w:val="00081CEF"/>
    <w:rsid w:val="00095C92"/>
    <w:rsid w:val="000A1FBB"/>
    <w:rsid w:val="000A687C"/>
    <w:rsid w:val="000B25C3"/>
    <w:rsid w:val="000B7011"/>
    <w:rsid w:val="000C7C92"/>
    <w:rsid w:val="000D2272"/>
    <w:rsid w:val="000D3138"/>
    <w:rsid w:val="000F0FB0"/>
    <w:rsid w:val="000F1B91"/>
    <w:rsid w:val="000F772C"/>
    <w:rsid w:val="001017C4"/>
    <w:rsid w:val="00101B40"/>
    <w:rsid w:val="00101FC3"/>
    <w:rsid w:val="00102B52"/>
    <w:rsid w:val="0010697C"/>
    <w:rsid w:val="00116F23"/>
    <w:rsid w:val="00120448"/>
    <w:rsid w:val="00123889"/>
    <w:rsid w:val="00123C6B"/>
    <w:rsid w:val="00124E74"/>
    <w:rsid w:val="00126A7C"/>
    <w:rsid w:val="001302FE"/>
    <w:rsid w:val="0013290E"/>
    <w:rsid w:val="0014079D"/>
    <w:rsid w:val="00144978"/>
    <w:rsid w:val="00144A82"/>
    <w:rsid w:val="00144F35"/>
    <w:rsid w:val="0014634D"/>
    <w:rsid w:val="001479AC"/>
    <w:rsid w:val="0015433E"/>
    <w:rsid w:val="00162460"/>
    <w:rsid w:val="00174333"/>
    <w:rsid w:val="00177DF6"/>
    <w:rsid w:val="00183CED"/>
    <w:rsid w:val="00186DA3"/>
    <w:rsid w:val="00192490"/>
    <w:rsid w:val="00195753"/>
    <w:rsid w:val="001A0B41"/>
    <w:rsid w:val="001B0B9A"/>
    <w:rsid w:val="001B2716"/>
    <w:rsid w:val="001B35F2"/>
    <w:rsid w:val="001C5991"/>
    <w:rsid w:val="001D0484"/>
    <w:rsid w:val="001D0A53"/>
    <w:rsid w:val="001D2F22"/>
    <w:rsid w:val="001D621E"/>
    <w:rsid w:val="001D762C"/>
    <w:rsid w:val="001E35F1"/>
    <w:rsid w:val="001F1292"/>
    <w:rsid w:val="001F19FF"/>
    <w:rsid w:val="001F5733"/>
    <w:rsid w:val="001F6270"/>
    <w:rsid w:val="001F62D4"/>
    <w:rsid w:val="001F7A75"/>
    <w:rsid w:val="001F7BA9"/>
    <w:rsid w:val="002041C5"/>
    <w:rsid w:val="002063FE"/>
    <w:rsid w:val="00206932"/>
    <w:rsid w:val="0021722B"/>
    <w:rsid w:val="0022288F"/>
    <w:rsid w:val="0022738C"/>
    <w:rsid w:val="0023477F"/>
    <w:rsid w:val="00234A28"/>
    <w:rsid w:val="00236DB3"/>
    <w:rsid w:val="002431D9"/>
    <w:rsid w:val="00257121"/>
    <w:rsid w:val="002630D1"/>
    <w:rsid w:val="00263264"/>
    <w:rsid w:val="00263880"/>
    <w:rsid w:val="002638A0"/>
    <w:rsid w:val="002712EB"/>
    <w:rsid w:val="0027222A"/>
    <w:rsid w:val="002743D2"/>
    <w:rsid w:val="00277F42"/>
    <w:rsid w:val="00281CAE"/>
    <w:rsid w:val="002860C7"/>
    <w:rsid w:val="00287403"/>
    <w:rsid w:val="0029006A"/>
    <w:rsid w:val="002904E7"/>
    <w:rsid w:val="002976E9"/>
    <w:rsid w:val="00297FAF"/>
    <w:rsid w:val="002A1218"/>
    <w:rsid w:val="002B29A5"/>
    <w:rsid w:val="002B29A7"/>
    <w:rsid w:val="002B2D0B"/>
    <w:rsid w:val="002B517F"/>
    <w:rsid w:val="002B58C4"/>
    <w:rsid w:val="002B6993"/>
    <w:rsid w:val="002B7131"/>
    <w:rsid w:val="002C1F95"/>
    <w:rsid w:val="002C416A"/>
    <w:rsid w:val="002C5259"/>
    <w:rsid w:val="002C6800"/>
    <w:rsid w:val="002C77DF"/>
    <w:rsid w:val="002D2D9E"/>
    <w:rsid w:val="002D47DF"/>
    <w:rsid w:val="002D7683"/>
    <w:rsid w:val="002F674B"/>
    <w:rsid w:val="002F6DB3"/>
    <w:rsid w:val="003003D5"/>
    <w:rsid w:val="003139FC"/>
    <w:rsid w:val="003333EA"/>
    <w:rsid w:val="0034119C"/>
    <w:rsid w:val="00341540"/>
    <w:rsid w:val="00344872"/>
    <w:rsid w:val="003511C6"/>
    <w:rsid w:val="00354C15"/>
    <w:rsid w:val="00354D7C"/>
    <w:rsid w:val="00364147"/>
    <w:rsid w:val="003818B8"/>
    <w:rsid w:val="003862FE"/>
    <w:rsid w:val="0038691C"/>
    <w:rsid w:val="003C42EC"/>
    <w:rsid w:val="003C4B46"/>
    <w:rsid w:val="003C5023"/>
    <w:rsid w:val="003E2FEE"/>
    <w:rsid w:val="003E30B5"/>
    <w:rsid w:val="003E4C18"/>
    <w:rsid w:val="003E5F72"/>
    <w:rsid w:val="003E72A9"/>
    <w:rsid w:val="003F06A3"/>
    <w:rsid w:val="003F35E7"/>
    <w:rsid w:val="0040391F"/>
    <w:rsid w:val="00407BDC"/>
    <w:rsid w:val="004101BF"/>
    <w:rsid w:val="00415CFE"/>
    <w:rsid w:val="00421796"/>
    <w:rsid w:val="0042745A"/>
    <w:rsid w:val="0043102E"/>
    <w:rsid w:val="004404BE"/>
    <w:rsid w:val="0044133C"/>
    <w:rsid w:val="00446843"/>
    <w:rsid w:val="00453060"/>
    <w:rsid w:val="0045447B"/>
    <w:rsid w:val="00455557"/>
    <w:rsid w:val="00455ED8"/>
    <w:rsid w:val="004568AC"/>
    <w:rsid w:val="00461206"/>
    <w:rsid w:val="00466403"/>
    <w:rsid w:val="00475C05"/>
    <w:rsid w:val="00484A45"/>
    <w:rsid w:val="0049772A"/>
    <w:rsid w:val="004A4B25"/>
    <w:rsid w:val="004B2155"/>
    <w:rsid w:val="004B5A5B"/>
    <w:rsid w:val="004C05DA"/>
    <w:rsid w:val="004C5E95"/>
    <w:rsid w:val="004C701D"/>
    <w:rsid w:val="004D0F23"/>
    <w:rsid w:val="004D7594"/>
    <w:rsid w:val="004E0C7D"/>
    <w:rsid w:val="004E59FC"/>
    <w:rsid w:val="004F1469"/>
    <w:rsid w:val="004F6FCD"/>
    <w:rsid w:val="00504566"/>
    <w:rsid w:val="00505588"/>
    <w:rsid w:val="00507EC5"/>
    <w:rsid w:val="00515D80"/>
    <w:rsid w:val="00516952"/>
    <w:rsid w:val="005253D4"/>
    <w:rsid w:val="0052598B"/>
    <w:rsid w:val="00526747"/>
    <w:rsid w:val="005344C8"/>
    <w:rsid w:val="00545108"/>
    <w:rsid w:val="00545BD3"/>
    <w:rsid w:val="00551815"/>
    <w:rsid w:val="00553C70"/>
    <w:rsid w:val="00560AD2"/>
    <w:rsid w:val="00565A51"/>
    <w:rsid w:val="00571260"/>
    <w:rsid w:val="005735A4"/>
    <w:rsid w:val="00576D8B"/>
    <w:rsid w:val="00581147"/>
    <w:rsid w:val="00583626"/>
    <w:rsid w:val="005A1986"/>
    <w:rsid w:val="005A636F"/>
    <w:rsid w:val="005B5DE8"/>
    <w:rsid w:val="005B68A8"/>
    <w:rsid w:val="005B7161"/>
    <w:rsid w:val="005C0141"/>
    <w:rsid w:val="005C0CFD"/>
    <w:rsid w:val="005C3665"/>
    <w:rsid w:val="005C42AC"/>
    <w:rsid w:val="005D385C"/>
    <w:rsid w:val="005D3F63"/>
    <w:rsid w:val="005D6E82"/>
    <w:rsid w:val="005E194B"/>
    <w:rsid w:val="005F3262"/>
    <w:rsid w:val="005F42F8"/>
    <w:rsid w:val="005F60D5"/>
    <w:rsid w:val="005F6D02"/>
    <w:rsid w:val="00601205"/>
    <w:rsid w:val="0060483E"/>
    <w:rsid w:val="00606DEF"/>
    <w:rsid w:val="006222B1"/>
    <w:rsid w:val="00630160"/>
    <w:rsid w:val="00631517"/>
    <w:rsid w:val="00635DBD"/>
    <w:rsid w:val="006420A5"/>
    <w:rsid w:val="00644260"/>
    <w:rsid w:val="0064559E"/>
    <w:rsid w:val="006610EF"/>
    <w:rsid w:val="00673A2E"/>
    <w:rsid w:val="006741F7"/>
    <w:rsid w:val="006846D6"/>
    <w:rsid w:val="00693CFD"/>
    <w:rsid w:val="00694B55"/>
    <w:rsid w:val="006A4CD3"/>
    <w:rsid w:val="006C07B8"/>
    <w:rsid w:val="006C1A43"/>
    <w:rsid w:val="006D1B12"/>
    <w:rsid w:val="006D5DAA"/>
    <w:rsid w:val="006D65CE"/>
    <w:rsid w:val="006D715B"/>
    <w:rsid w:val="006E4A6E"/>
    <w:rsid w:val="006E4E87"/>
    <w:rsid w:val="006E4F4E"/>
    <w:rsid w:val="006E6308"/>
    <w:rsid w:val="006E642B"/>
    <w:rsid w:val="00721F5C"/>
    <w:rsid w:val="00726F83"/>
    <w:rsid w:val="00727518"/>
    <w:rsid w:val="00735CC7"/>
    <w:rsid w:val="00743235"/>
    <w:rsid w:val="007451FF"/>
    <w:rsid w:val="00752217"/>
    <w:rsid w:val="0076179B"/>
    <w:rsid w:val="00763160"/>
    <w:rsid w:val="007655D8"/>
    <w:rsid w:val="00766D45"/>
    <w:rsid w:val="0077105B"/>
    <w:rsid w:val="007740F6"/>
    <w:rsid w:val="0077676E"/>
    <w:rsid w:val="00776C06"/>
    <w:rsid w:val="00780612"/>
    <w:rsid w:val="00786A20"/>
    <w:rsid w:val="00794D1E"/>
    <w:rsid w:val="007A0634"/>
    <w:rsid w:val="007A16F4"/>
    <w:rsid w:val="007A458D"/>
    <w:rsid w:val="007B33E8"/>
    <w:rsid w:val="007B690F"/>
    <w:rsid w:val="007C04F0"/>
    <w:rsid w:val="007C0FAA"/>
    <w:rsid w:val="007C718A"/>
    <w:rsid w:val="007F07FB"/>
    <w:rsid w:val="007F1336"/>
    <w:rsid w:val="00810507"/>
    <w:rsid w:val="00811441"/>
    <w:rsid w:val="00811FF2"/>
    <w:rsid w:val="00813E69"/>
    <w:rsid w:val="00814E6F"/>
    <w:rsid w:val="00817E8B"/>
    <w:rsid w:val="008338D4"/>
    <w:rsid w:val="008341AE"/>
    <w:rsid w:val="00836204"/>
    <w:rsid w:val="0084255D"/>
    <w:rsid w:val="00845B0E"/>
    <w:rsid w:val="00845BDB"/>
    <w:rsid w:val="00850ACF"/>
    <w:rsid w:val="00852038"/>
    <w:rsid w:val="008532EE"/>
    <w:rsid w:val="008571FD"/>
    <w:rsid w:val="00857E71"/>
    <w:rsid w:val="00861489"/>
    <w:rsid w:val="00866148"/>
    <w:rsid w:val="008731E3"/>
    <w:rsid w:val="008754CC"/>
    <w:rsid w:val="00875735"/>
    <w:rsid w:val="00877D96"/>
    <w:rsid w:val="00886314"/>
    <w:rsid w:val="0088639E"/>
    <w:rsid w:val="0089420B"/>
    <w:rsid w:val="008A100A"/>
    <w:rsid w:val="008A2416"/>
    <w:rsid w:val="008A46EB"/>
    <w:rsid w:val="008A7B1B"/>
    <w:rsid w:val="008B407C"/>
    <w:rsid w:val="008B5942"/>
    <w:rsid w:val="008C2AFC"/>
    <w:rsid w:val="008C3AD3"/>
    <w:rsid w:val="008D2CAA"/>
    <w:rsid w:val="008D4FBA"/>
    <w:rsid w:val="008E65E6"/>
    <w:rsid w:val="008F047F"/>
    <w:rsid w:val="008F285B"/>
    <w:rsid w:val="008F4564"/>
    <w:rsid w:val="009010CC"/>
    <w:rsid w:val="009018EC"/>
    <w:rsid w:val="0090687E"/>
    <w:rsid w:val="00906EDB"/>
    <w:rsid w:val="00912E00"/>
    <w:rsid w:val="009170CE"/>
    <w:rsid w:val="00922101"/>
    <w:rsid w:val="00922115"/>
    <w:rsid w:val="00923C46"/>
    <w:rsid w:val="00926864"/>
    <w:rsid w:val="009311E7"/>
    <w:rsid w:val="00932F04"/>
    <w:rsid w:val="009331BE"/>
    <w:rsid w:val="009341BB"/>
    <w:rsid w:val="00964BBA"/>
    <w:rsid w:val="009711DB"/>
    <w:rsid w:val="00972DAB"/>
    <w:rsid w:val="00973CF2"/>
    <w:rsid w:val="0098034A"/>
    <w:rsid w:val="00996396"/>
    <w:rsid w:val="009A0F50"/>
    <w:rsid w:val="009A16CD"/>
    <w:rsid w:val="009A3206"/>
    <w:rsid w:val="009A37BC"/>
    <w:rsid w:val="009A4E5E"/>
    <w:rsid w:val="009B7C4D"/>
    <w:rsid w:val="009C06F5"/>
    <w:rsid w:val="009D16C0"/>
    <w:rsid w:val="009D6567"/>
    <w:rsid w:val="009E0F31"/>
    <w:rsid w:val="009E2099"/>
    <w:rsid w:val="00A007F5"/>
    <w:rsid w:val="00A038EC"/>
    <w:rsid w:val="00A03C32"/>
    <w:rsid w:val="00A145B0"/>
    <w:rsid w:val="00A15172"/>
    <w:rsid w:val="00A15CBA"/>
    <w:rsid w:val="00A26EF7"/>
    <w:rsid w:val="00A27248"/>
    <w:rsid w:val="00A277D6"/>
    <w:rsid w:val="00A329BE"/>
    <w:rsid w:val="00A379F8"/>
    <w:rsid w:val="00A54EEA"/>
    <w:rsid w:val="00A56BFF"/>
    <w:rsid w:val="00A60044"/>
    <w:rsid w:val="00A61AFE"/>
    <w:rsid w:val="00A61BC2"/>
    <w:rsid w:val="00A6519A"/>
    <w:rsid w:val="00A70B09"/>
    <w:rsid w:val="00A72AA2"/>
    <w:rsid w:val="00A73600"/>
    <w:rsid w:val="00A73C69"/>
    <w:rsid w:val="00A74C1E"/>
    <w:rsid w:val="00A7661C"/>
    <w:rsid w:val="00A769AF"/>
    <w:rsid w:val="00A77819"/>
    <w:rsid w:val="00A80FE9"/>
    <w:rsid w:val="00A93BD7"/>
    <w:rsid w:val="00A95BC7"/>
    <w:rsid w:val="00A962DF"/>
    <w:rsid w:val="00AB1B7D"/>
    <w:rsid w:val="00AB2FB8"/>
    <w:rsid w:val="00AB414C"/>
    <w:rsid w:val="00AC17A2"/>
    <w:rsid w:val="00AC67E0"/>
    <w:rsid w:val="00AD0D07"/>
    <w:rsid w:val="00AD244E"/>
    <w:rsid w:val="00AE0EDA"/>
    <w:rsid w:val="00AE118F"/>
    <w:rsid w:val="00AE2881"/>
    <w:rsid w:val="00AF42FB"/>
    <w:rsid w:val="00AF70A1"/>
    <w:rsid w:val="00B04C6B"/>
    <w:rsid w:val="00B05D9F"/>
    <w:rsid w:val="00B07F5A"/>
    <w:rsid w:val="00B07F79"/>
    <w:rsid w:val="00B131A1"/>
    <w:rsid w:val="00B16C07"/>
    <w:rsid w:val="00B21EB5"/>
    <w:rsid w:val="00B26557"/>
    <w:rsid w:val="00B326FC"/>
    <w:rsid w:val="00B3272B"/>
    <w:rsid w:val="00B350C6"/>
    <w:rsid w:val="00B40BA5"/>
    <w:rsid w:val="00B45E87"/>
    <w:rsid w:val="00B46A57"/>
    <w:rsid w:val="00B46FF0"/>
    <w:rsid w:val="00B5471B"/>
    <w:rsid w:val="00B55A31"/>
    <w:rsid w:val="00B6188F"/>
    <w:rsid w:val="00B65754"/>
    <w:rsid w:val="00B66231"/>
    <w:rsid w:val="00B66FAD"/>
    <w:rsid w:val="00B71AAA"/>
    <w:rsid w:val="00B74243"/>
    <w:rsid w:val="00B769F1"/>
    <w:rsid w:val="00B82025"/>
    <w:rsid w:val="00BA0A91"/>
    <w:rsid w:val="00BA4887"/>
    <w:rsid w:val="00BA577B"/>
    <w:rsid w:val="00BA578F"/>
    <w:rsid w:val="00BA6FBB"/>
    <w:rsid w:val="00BB3390"/>
    <w:rsid w:val="00BB3C1A"/>
    <w:rsid w:val="00BB4A3D"/>
    <w:rsid w:val="00BC24F8"/>
    <w:rsid w:val="00BC3585"/>
    <w:rsid w:val="00BC6284"/>
    <w:rsid w:val="00BC6DEF"/>
    <w:rsid w:val="00BE1F44"/>
    <w:rsid w:val="00BE2989"/>
    <w:rsid w:val="00BE4EFB"/>
    <w:rsid w:val="00BE71F2"/>
    <w:rsid w:val="00BE7A11"/>
    <w:rsid w:val="00BF0B88"/>
    <w:rsid w:val="00BF5A75"/>
    <w:rsid w:val="00BF722F"/>
    <w:rsid w:val="00C005F2"/>
    <w:rsid w:val="00C03A28"/>
    <w:rsid w:val="00C04D72"/>
    <w:rsid w:val="00C137AD"/>
    <w:rsid w:val="00C13FE8"/>
    <w:rsid w:val="00C15642"/>
    <w:rsid w:val="00C23E53"/>
    <w:rsid w:val="00C30A60"/>
    <w:rsid w:val="00C33ABA"/>
    <w:rsid w:val="00C37BB6"/>
    <w:rsid w:val="00C41B7D"/>
    <w:rsid w:val="00C41F40"/>
    <w:rsid w:val="00C4530C"/>
    <w:rsid w:val="00C4594A"/>
    <w:rsid w:val="00C52EFD"/>
    <w:rsid w:val="00C60466"/>
    <w:rsid w:val="00C64378"/>
    <w:rsid w:val="00C75CF0"/>
    <w:rsid w:val="00C808B5"/>
    <w:rsid w:val="00C82DB6"/>
    <w:rsid w:val="00CA15CA"/>
    <w:rsid w:val="00CA359D"/>
    <w:rsid w:val="00CA4CD6"/>
    <w:rsid w:val="00CC15AE"/>
    <w:rsid w:val="00CC2E89"/>
    <w:rsid w:val="00CC48AB"/>
    <w:rsid w:val="00CC58F6"/>
    <w:rsid w:val="00CC5A94"/>
    <w:rsid w:val="00CD0098"/>
    <w:rsid w:val="00CD1FCC"/>
    <w:rsid w:val="00CD2069"/>
    <w:rsid w:val="00CD280D"/>
    <w:rsid w:val="00CD3D30"/>
    <w:rsid w:val="00CF1718"/>
    <w:rsid w:val="00CF450F"/>
    <w:rsid w:val="00D10E69"/>
    <w:rsid w:val="00D13D9A"/>
    <w:rsid w:val="00D14A8D"/>
    <w:rsid w:val="00D21198"/>
    <w:rsid w:val="00D21E1C"/>
    <w:rsid w:val="00D2273E"/>
    <w:rsid w:val="00D2758D"/>
    <w:rsid w:val="00D41F46"/>
    <w:rsid w:val="00D42D52"/>
    <w:rsid w:val="00D46FA2"/>
    <w:rsid w:val="00D5080D"/>
    <w:rsid w:val="00D54BA2"/>
    <w:rsid w:val="00D56F5F"/>
    <w:rsid w:val="00D61B37"/>
    <w:rsid w:val="00D63B96"/>
    <w:rsid w:val="00D701F5"/>
    <w:rsid w:val="00D72D23"/>
    <w:rsid w:val="00D807C7"/>
    <w:rsid w:val="00D92F66"/>
    <w:rsid w:val="00D95819"/>
    <w:rsid w:val="00D96EA1"/>
    <w:rsid w:val="00DA7285"/>
    <w:rsid w:val="00DB59E1"/>
    <w:rsid w:val="00DC4B6A"/>
    <w:rsid w:val="00DD1AC1"/>
    <w:rsid w:val="00DD2463"/>
    <w:rsid w:val="00DD61B3"/>
    <w:rsid w:val="00DD79ED"/>
    <w:rsid w:val="00DD7D49"/>
    <w:rsid w:val="00DE39A1"/>
    <w:rsid w:val="00DE3CDF"/>
    <w:rsid w:val="00DF5C4E"/>
    <w:rsid w:val="00E10DA7"/>
    <w:rsid w:val="00E10FD3"/>
    <w:rsid w:val="00E13B31"/>
    <w:rsid w:val="00E13DF0"/>
    <w:rsid w:val="00E1538C"/>
    <w:rsid w:val="00E155B2"/>
    <w:rsid w:val="00E25652"/>
    <w:rsid w:val="00E25DB6"/>
    <w:rsid w:val="00E276CD"/>
    <w:rsid w:val="00E32EDA"/>
    <w:rsid w:val="00E40901"/>
    <w:rsid w:val="00E41EAC"/>
    <w:rsid w:val="00E43140"/>
    <w:rsid w:val="00E50964"/>
    <w:rsid w:val="00E53137"/>
    <w:rsid w:val="00E558F0"/>
    <w:rsid w:val="00E61996"/>
    <w:rsid w:val="00E64523"/>
    <w:rsid w:val="00E65AC7"/>
    <w:rsid w:val="00E702F6"/>
    <w:rsid w:val="00E71983"/>
    <w:rsid w:val="00E77D5E"/>
    <w:rsid w:val="00E77DAB"/>
    <w:rsid w:val="00E868BB"/>
    <w:rsid w:val="00E8769D"/>
    <w:rsid w:val="00E93DEA"/>
    <w:rsid w:val="00E93E2F"/>
    <w:rsid w:val="00EA37A9"/>
    <w:rsid w:val="00EA7026"/>
    <w:rsid w:val="00EA7C4A"/>
    <w:rsid w:val="00EB03E2"/>
    <w:rsid w:val="00EB24BC"/>
    <w:rsid w:val="00EB2593"/>
    <w:rsid w:val="00EB4016"/>
    <w:rsid w:val="00EB4A22"/>
    <w:rsid w:val="00EC4074"/>
    <w:rsid w:val="00ED0932"/>
    <w:rsid w:val="00ED0B2A"/>
    <w:rsid w:val="00ED266A"/>
    <w:rsid w:val="00ED54D8"/>
    <w:rsid w:val="00ED670B"/>
    <w:rsid w:val="00ED741E"/>
    <w:rsid w:val="00EE2F13"/>
    <w:rsid w:val="00EF113F"/>
    <w:rsid w:val="00F03803"/>
    <w:rsid w:val="00F04A9F"/>
    <w:rsid w:val="00F0526A"/>
    <w:rsid w:val="00F05E6C"/>
    <w:rsid w:val="00F066C9"/>
    <w:rsid w:val="00F07003"/>
    <w:rsid w:val="00F12D7C"/>
    <w:rsid w:val="00F20191"/>
    <w:rsid w:val="00F20822"/>
    <w:rsid w:val="00F219BA"/>
    <w:rsid w:val="00F22A24"/>
    <w:rsid w:val="00F26076"/>
    <w:rsid w:val="00F32C3F"/>
    <w:rsid w:val="00F340DF"/>
    <w:rsid w:val="00F34DF7"/>
    <w:rsid w:val="00F42E26"/>
    <w:rsid w:val="00F52687"/>
    <w:rsid w:val="00F538BC"/>
    <w:rsid w:val="00F547A5"/>
    <w:rsid w:val="00F6112F"/>
    <w:rsid w:val="00F62E19"/>
    <w:rsid w:val="00F63747"/>
    <w:rsid w:val="00F63DA9"/>
    <w:rsid w:val="00F853E1"/>
    <w:rsid w:val="00F871EE"/>
    <w:rsid w:val="00F87A72"/>
    <w:rsid w:val="00F9092B"/>
    <w:rsid w:val="00F92D22"/>
    <w:rsid w:val="00F9796A"/>
    <w:rsid w:val="00FB0650"/>
    <w:rsid w:val="00FB305E"/>
    <w:rsid w:val="00FB4D98"/>
    <w:rsid w:val="00FB6378"/>
    <w:rsid w:val="00FB7BCE"/>
    <w:rsid w:val="00FC4DA0"/>
    <w:rsid w:val="00FC4E09"/>
    <w:rsid w:val="00FC6326"/>
    <w:rsid w:val="00FD3C55"/>
    <w:rsid w:val="00FD5924"/>
    <w:rsid w:val="00FE18D3"/>
    <w:rsid w:val="00FE2099"/>
    <w:rsid w:val="00FE4BC0"/>
    <w:rsid w:val="00FF0441"/>
    <w:rsid w:val="00FF1D84"/>
    <w:rsid w:val="00FF5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Revision">
    <w:name w:val="Revision"/>
    <w:hidden/>
    <w:uiPriority w:val="99"/>
    <w:semiHidden/>
    <w:rsid w:val="002B2D0B"/>
    <w:rPr>
      <w:sz w:val="24"/>
      <w:szCs w:val="24"/>
    </w:rPr>
  </w:style>
  <w:style w:type="paragraph" w:styleId="ListBullet">
    <w:name w:val="List Bullet"/>
    <w:basedOn w:val="Normal"/>
    <w:next w:val="Normal"/>
    <w:rsid w:val="00FF1D84"/>
    <w:pPr>
      <w:widowControl/>
      <w:tabs>
        <w:tab w:val="num" w:pos="720"/>
        <w:tab w:val="left" w:pos="1440"/>
      </w:tabs>
      <w:autoSpaceDE/>
      <w:autoSpaceDN/>
      <w:adjustRightInd/>
      <w:ind w:left="1440" w:hanging="720"/>
    </w:pPr>
    <w:rPr>
      <w:sz w:val="20"/>
      <w:szCs w:val="20"/>
    </w:rPr>
  </w:style>
  <w:style w:type="character" w:styleId="Emphasis">
    <w:name w:val="Emphasis"/>
    <w:basedOn w:val="DefaultParagraphFont"/>
    <w:qFormat/>
    <w:rsid w:val="00FD3C55"/>
    <w:rPr>
      <w:i/>
      <w:iCs/>
    </w:rPr>
  </w:style>
  <w:style w:type="paragraph" w:styleId="ListParagraph">
    <w:name w:val="List Paragraph"/>
    <w:basedOn w:val="Normal"/>
    <w:uiPriority w:val="34"/>
    <w:qFormat/>
    <w:rsid w:val="007B690F"/>
    <w:pPr>
      <w:ind w:left="720"/>
      <w:contextualSpacing/>
    </w:pPr>
  </w:style>
  <w:style w:type="character" w:styleId="PageNumber">
    <w:name w:val="page number"/>
    <w:basedOn w:val="DefaultParagraphFont"/>
    <w:rsid w:val="00F63DA9"/>
  </w:style>
</w:styles>
</file>

<file path=word/webSettings.xml><?xml version="1.0" encoding="utf-8"?>
<w:webSettings xmlns:r="http://schemas.openxmlformats.org/officeDocument/2006/relationships" xmlns:w="http://schemas.openxmlformats.org/wordprocessingml/2006/main">
  <w:divs>
    <w:div w:id="24865104">
      <w:bodyDiv w:val="1"/>
      <w:marLeft w:val="0"/>
      <w:marRight w:val="0"/>
      <w:marTop w:val="0"/>
      <w:marBottom w:val="0"/>
      <w:divBdr>
        <w:top w:val="none" w:sz="0" w:space="0" w:color="auto"/>
        <w:left w:val="none" w:sz="0" w:space="0" w:color="auto"/>
        <w:bottom w:val="none" w:sz="0" w:space="0" w:color="auto"/>
        <w:right w:val="none" w:sz="0" w:space="0" w:color="auto"/>
      </w:divBdr>
    </w:div>
    <w:div w:id="29730080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0853002">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847279761">
      <w:bodyDiv w:val="1"/>
      <w:marLeft w:val="0"/>
      <w:marRight w:val="0"/>
      <w:marTop w:val="0"/>
      <w:marBottom w:val="0"/>
      <w:divBdr>
        <w:top w:val="none" w:sz="0" w:space="0" w:color="auto"/>
        <w:left w:val="none" w:sz="0" w:space="0" w:color="auto"/>
        <w:bottom w:val="none" w:sz="0" w:space="0" w:color="auto"/>
        <w:right w:val="none" w:sz="0" w:space="0" w:color="auto"/>
      </w:divBdr>
    </w:div>
    <w:div w:id="201020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58FD0-E793-4E67-92CD-4262F798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7186</Words>
  <Characters>40189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dcterms:created xsi:type="dcterms:W3CDTF">2013-11-13T16:13:00Z</dcterms:created>
  <dcterms:modified xsi:type="dcterms:W3CDTF">2013-11-13T16:13:00Z</dcterms:modified>
</cp:coreProperties>
</file>