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18"/>
        <w:gridCol w:w="3150"/>
        <w:gridCol w:w="4815"/>
        <w:gridCol w:w="4815"/>
      </w:tblGrid>
      <w:tr w:rsidR="004108F4" w:rsidRPr="004108F4" w:rsidTr="004108F4">
        <w:tc>
          <w:tcPr>
            <w:tcW w:w="14598" w:type="dxa"/>
            <w:gridSpan w:val="4"/>
            <w:shd w:val="clear" w:color="auto" w:fill="BFBFBF" w:themeFill="background1" w:themeFillShade="BF"/>
            <w:tcMar>
              <w:top w:w="0" w:type="dxa"/>
              <w:left w:w="108" w:type="dxa"/>
              <w:bottom w:w="0" w:type="dxa"/>
              <w:right w:w="108" w:type="dxa"/>
            </w:tcMar>
          </w:tcPr>
          <w:p w:rsidR="005C44CC" w:rsidRPr="004108F4" w:rsidRDefault="004108F4">
            <w:pPr>
              <w:rPr>
                <w:b/>
                <w:bCs/>
                <w:sz w:val="24"/>
                <w:szCs w:val="24"/>
              </w:rPr>
            </w:pPr>
            <w:r w:rsidRPr="004108F4">
              <w:rPr>
                <w:b/>
                <w:bCs/>
                <w:sz w:val="24"/>
                <w:szCs w:val="24"/>
              </w:rPr>
              <w:t>MOU Table of Changes</w:t>
            </w:r>
          </w:p>
        </w:tc>
      </w:tr>
      <w:tr w:rsidR="005C44CC" w:rsidRPr="005C44CC" w:rsidTr="004108F4">
        <w:tc>
          <w:tcPr>
            <w:tcW w:w="1818" w:type="dxa"/>
            <w:shd w:val="clear" w:color="auto" w:fill="auto"/>
            <w:tcMar>
              <w:top w:w="0" w:type="dxa"/>
              <w:left w:w="108" w:type="dxa"/>
              <w:bottom w:w="0" w:type="dxa"/>
              <w:right w:w="108" w:type="dxa"/>
            </w:tcMar>
            <w:vAlign w:val="center"/>
            <w:hideMark/>
          </w:tcPr>
          <w:p w:rsidR="0045131C" w:rsidRPr="005C44CC" w:rsidRDefault="0045131C" w:rsidP="004108F4">
            <w:pPr>
              <w:jc w:val="center"/>
              <w:rPr>
                <w:b/>
                <w:bCs/>
                <w:sz w:val="18"/>
                <w:szCs w:val="18"/>
              </w:rPr>
            </w:pPr>
            <w:r w:rsidRPr="005C44CC">
              <w:rPr>
                <w:b/>
                <w:bCs/>
                <w:sz w:val="18"/>
                <w:szCs w:val="18"/>
              </w:rPr>
              <w:t>MOU Title/</w:t>
            </w:r>
            <w:r w:rsidRPr="005C44CC">
              <w:rPr>
                <w:b/>
                <w:bCs/>
                <w:sz w:val="18"/>
                <w:szCs w:val="18"/>
              </w:rPr>
              <w:br/>
              <w:t>Article to be changed</w:t>
            </w:r>
          </w:p>
        </w:tc>
        <w:tc>
          <w:tcPr>
            <w:tcW w:w="3150" w:type="dxa"/>
            <w:shd w:val="clear" w:color="auto" w:fill="auto"/>
            <w:vAlign w:val="center"/>
          </w:tcPr>
          <w:p w:rsidR="0045131C" w:rsidRPr="005C44CC" w:rsidRDefault="0045131C" w:rsidP="004108F4">
            <w:pPr>
              <w:jc w:val="center"/>
              <w:rPr>
                <w:b/>
                <w:bCs/>
                <w:sz w:val="18"/>
                <w:szCs w:val="18"/>
              </w:rPr>
            </w:pPr>
            <w:r w:rsidRPr="005C44CC">
              <w:rPr>
                <w:b/>
                <w:bCs/>
                <w:sz w:val="18"/>
                <w:szCs w:val="18"/>
              </w:rPr>
              <w:t>Summary of Changes</w:t>
            </w:r>
          </w:p>
        </w:tc>
        <w:tc>
          <w:tcPr>
            <w:tcW w:w="4815" w:type="dxa"/>
            <w:shd w:val="clear" w:color="auto" w:fill="auto"/>
            <w:tcMar>
              <w:top w:w="0" w:type="dxa"/>
              <w:left w:w="108" w:type="dxa"/>
              <w:bottom w:w="0" w:type="dxa"/>
              <w:right w:w="108" w:type="dxa"/>
            </w:tcMar>
            <w:vAlign w:val="center"/>
            <w:hideMark/>
          </w:tcPr>
          <w:p w:rsidR="0045131C" w:rsidRPr="005C44CC" w:rsidRDefault="0045131C" w:rsidP="004108F4">
            <w:pPr>
              <w:jc w:val="center"/>
              <w:rPr>
                <w:b/>
                <w:bCs/>
                <w:sz w:val="18"/>
                <w:szCs w:val="18"/>
              </w:rPr>
            </w:pPr>
            <w:r w:rsidRPr="005C44CC">
              <w:rPr>
                <w:b/>
                <w:bCs/>
                <w:sz w:val="18"/>
                <w:szCs w:val="18"/>
              </w:rPr>
              <w:t>Currently reads</w:t>
            </w:r>
          </w:p>
        </w:tc>
        <w:tc>
          <w:tcPr>
            <w:tcW w:w="4815" w:type="dxa"/>
            <w:shd w:val="clear" w:color="auto" w:fill="auto"/>
            <w:tcMar>
              <w:top w:w="0" w:type="dxa"/>
              <w:left w:w="108" w:type="dxa"/>
              <w:bottom w:w="0" w:type="dxa"/>
              <w:right w:w="108" w:type="dxa"/>
            </w:tcMar>
            <w:vAlign w:val="center"/>
            <w:hideMark/>
          </w:tcPr>
          <w:p w:rsidR="0045131C" w:rsidRPr="005C44CC" w:rsidRDefault="0045131C" w:rsidP="004108F4">
            <w:pPr>
              <w:jc w:val="center"/>
              <w:rPr>
                <w:b/>
                <w:bCs/>
                <w:sz w:val="18"/>
                <w:szCs w:val="18"/>
              </w:rPr>
            </w:pPr>
            <w:r w:rsidRPr="005C44CC">
              <w:rPr>
                <w:b/>
                <w:bCs/>
                <w:sz w:val="18"/>
                <w:szCs w:val="18"/>
              </w:rPr>
              <w:t>Will read</w:t>
            </w:r>
          </w:p>
        </w:tc>
      </w:tr>
      <w:tr w:rsidR="0045131C" w:rsidRPr="00AC27A4" w:rsidTr="005C44CC">
        <w:tc>
          <w:tcPr>
            <w:tcW w:w="1818" w:type="dxa"/>
            <w:shd w:val="clear" w:color="auto" w:fill="C6D9F1" w:themeFill="text2" w:themeFillTint="33"/>
            <w:tcMar>
              <w:top w:w="0" w:type="dxa"/>
              <w:left w:w="108" w:type="dxa"/>
              <w:bottom w:w="0" w:type="dxa"/>
              <w:right w:w="108" w:type="dxa"/>
            </w:tcMar>
          </w:tcPr>
          <w:p w:rsidR="0045131C" w:rsidRPr="00AC27A4" w:rsidRDefault="0045131C">
            <w:pPr>
              <w:rPr>
                <w:b/>
                <w:bCs/>
                <w:sz w:val="18"/>
                <w:szCs w:val="18"/>
              </w:rPr>
            </w:pPr>
            <w:r w:rsidRPr="00AC27A4">
              <w:rPr>
                <w:b/>
                <w:bCs/>
                <w:sz w:val="18"/>
                <w:szCs w:val="18"/>
              </w:rPr>
              <w:t>MOU</w:t>
            </w:r>
            <w:r w:rsidR="00BC0EC8" w:rsidRPr="00AC27A4">
              <w:rPr>
                <w:b/>
                <w:bCs/>
                <w:sz w:val="18"/>
                <w:szCs w:val="18"/>
              </w:rPr>
              <w:t xml:space="preserve"> for Employers Using an E-Verify Employer Agent</w:t>
            </w:r>
          </w:p>
          <w:p w:rsidR="0045131C" w:rsidRPr="00AC27A4" w:rsidRDefault="0045131C">
            <w:pPr>
              <w:rPr>
                <w:b/>
                <w:bCs/>
                <w:sz w:val="18"/>
                <w:szCs w:val="18"/>
              </w:rPr>
            </w:pPr>
          </w:p>
          <w:p w:rsidR="0045131C" w:rsidRPr="00AC27A4" w:rsidRDefault="0045131C">
            <w:pPr>
              <w:rPr>
                <w:b/>
                <w:bCs/>
                <w:sz w:val="18"/>
                <w:szCs w:val="18"/>
              </w:rPr>
            </w:pPr>
            <w:r w:rsidRPr="00AC27A4">
              <w:rPr>
                <w:b/>
                <w:bCs/>
                <w:sz w:val="18"/>
                <w:szCs w:val="18"/>
              </w:rPr>
              <w:t>Article II.B.14</w:t>
            </w:r>
          </w:p>
          <w:p w:rsidR="0045131C" w:rsidRPr="005C44CC" w:rsidRDefault="005C44CC" w:rsidP="0045131C">
            <w:pPr>
              <w:rPr>
                <w:bCs/>
                <w:sz w:val="18"/>
                <w:szCs w:val="18"/>
              </w:rPr>
            </w:pPr>
            <w:r w:rsidRPr="005C44CC">
              <w:rPr>
                <w:bCs/>
                <w:sz w:val="18"/>
                <w:szCs w:val="18"/>
              </w:rPr>
              <w:t>Page 6</w:t>
            </w:r>
          </w:p>
        </w:tc>
        <w:tc>
          <w:tcPr>
            <w:tcW w:w="3150" w:type="dxa"/>
            <w:shd w:val="clear" w:color="auto" w:fill="C6D9F1" w:themeFill="text2" w:themeFillTint="33"/>
          </w:tcPr>
          <w:p w:rsidR="00947DEA" w:rsidRDefault="00947DEA" w:rsidP="00947DEA">
            <w:pPr>
              <w:rPr>
                <w:sz w:val="18"/>
                <w:szCs w:val="18"/>
              </w:rPr>
            </w:pPr>
            <w:r>
              <w:rPr>
                <w:sz w:val="18"/>
                <w:szCs w:val="18"/>
              </w:rPr>
              <w:t>Adds provision to re</w:t>
            </w:r>
            <w:r>
              <w:rPr>
                <w:sz w:val="18"/>
                <w:szCs w:val="18"/>
              </w:rPr>
              <w:t>quire Web Service Employer</w:t>
            </w:r>
            <w:r>
              <w:rPr>
                <w:sz w:val="18"/>
                <w:szCs w:val="18"/>
              </w:rPr>
              <w:t xml:space="preserve"> to cooperate with contractors or agents of DHS or SSA in monitoring and compliance with E-Verify requireme</w:t>
            </w:r>
            <w:r>
              <w:rPr>
                <w:sz w:val="18"/>
                <w:szCs w:val="18"/>
              </w:rPr>
              <w:t>nts.</w:t>
            </w:r>
          </w:p>
          <w:p w:rsidR="00947DEA" w:rsidRDefault="00947DEA" w:rsidP="00947DEA">
            <w:pPr>
              <w:pStyle w:val="ListParagraph"/>
              <w:ind w:left="360"/>
              <w:rPr>
                <w:sz w:val="18"/>
                <w:szCs w:val="18"/>
              </w:rPr>
            </w:pPr>
          </w:p>
          <w:p w:rsidR="0045131C" w:rsidRPr="00AC27A4" w:rsidRDefault="0045131C" w:rsidP="0045131C">
            <w:pPr>
              <w:pStyle w:val="ListParagraph"/>
              <w:numPr>
                <w:ilvl w:val="0"/>
                <w:numId w:val="1"/>
              </w:numPr>
              <w:rPr>
                <w:sz w:val="18"/>
                <w:szCs w:val="18"/>
              </w:rPr>
            </w:pPr>
            <w:r w:rsidRPr="00AC27A4">
              <w:rPr>
                <w:sz w:val="18"/>
                <w:szCs w:val="18"/>
              </w:rPr>
              <w:t xml:space="preserve">Remove “and” and replace with “,” between DHS and SSA </w:t>
            </w:r>
          </w:p>
          <w:p w:rsidR="0045131C" w:rsidRPr="00AC27A4" w:rsidRDefault="0045131C" w:rsidP="0045131C">
            <w:pPr>
              <w:pStyle w:val="ListParagraph"/>
              <w:ind w:left="360"/>
              <w:rPr>
                <w:sz w:val="18"/>
                <w:szCs w:val="18"/>
              </w:rPr>
            </w:pPr>
          </w:p>
          <w:p w:rsidR="0045131C" w:rsidRPr="00AC27A4" w:rsidRDefault="0045131C" w:rsidP="0045131C">
            <w:pPr>
              <w:pStyle w:val="ListParagraph"/>
              <w:numPr>
                <w:ilvl w:val="0"/>
                <w:numId w:val="1"/>
              </w:numPr>
              <w:rPr>
                <w:sz w:val="18"/>
                <w:szCs w:val="18"/>
              </w:rPr>
            </w:pPr>
            <w:r w:rsidRPr="00AC27A4">
              <w:rPr>
                <w:sz w:val="18"/>
                <w:szCs w:val="18"/>
              </w:rPr>
              <w:t>Add “their contractors and other agents,” after “SSA,”</w:t>
            </w:r>
          </w:p>
        </w:tc>
        <w:tc>
          <w:tcPr>
            <w:tcW w:w="4815" w:type="dxa"/>
            <w:shd w:val="clear" w:color="auto" w:fill="C6D9F1" w:themeFill="text2" w:themeFillTint="33"/>
            <w:tcMar>
              <w:top w:w="0" w:type="dxa"/>
              <w:left w:w="108" w:type="dxa"/>
              <w:bottom w:w="0" w:type="dxa"/>
              <w:right w:w="108" w:type="dxa"/>
            </w:tcMar>
          </w:tcPr>
          <w:p w:rsidR="0045131C" w:rsidRPr="00AC27A4" w:rsidRDefault="0045131C">
            <w:pPr>
              <w:pStyle w:val="Default"/>
              <w:jc w:val="both"/>
              <w:rPr>
                <w:rFonts w:ascii="Calibri" w:hAnsi="Calibri"/>
                <w:sz w:val="18"/>
                <w:szCs w:val="18"/>
              </w:rPr>
            </w:pPr>
          </w:p>
          <w:p w:rsidR="0045131C" w:rsidRPr="00AC27A4" w:rsidRDefault="0045131C">
            <w:pPr>
              <w:pStyle w:val="Default"/>
              <w:jc w:val="both"/>
              <w:rPr>
                <w:rFonts w:ascii="Calibri" w:hAnsi="Calibri"/>
                <w:sz w:val="18"/>
                <w:szCs w:val="18"/>
              </w:rPr>
            </w:pPr>
            <w:r w:rsidRPr="00AC27A4">
              <w:rPr>
                <w:rFonts w:ascii="Calibri" w:hAnsi="Calibri"/>
                <w:sz w:val="18"/>
                <w:szCs w:val="18"/>
              </w:rPr>
              <w:t>14.The E-Verify Employer Agent agrees to fully cooperate with DHS and SSA in their compliance monitoring and evaluation of E-Verify, including permitting DHS and SSA, upon reasonable notice, to review Forms I-9, employment records, and all records pertaining to the Web Services E-Verify Employer Agent’s use of E-Verify, and to interview it and its employees regarding the use of E-Verify, and to respond in a timely and accurate manner to DHS requests for information relating to their participation in E-Verify.</w:t>
            </w:r>
          </w:p>
        </w:tc>
        <w:tc>
          <w:tcPr>
            <w:tcW w:w="4815" w:type="dxa"/>
            <w:shd w:val="clear" w:color="auto" w:fill="C6D9F1" w:themeFill="text2" w:themeFillTint="33"/>
            <w:tcMar>
              <w:top w:w="0" w:type="dxa"/>
              <w:left w:w="108" w:type="dxa"/>
              <w:bottom w:w="0" w:type="dxa"/>
              <w:right w:w="108" w:type="dxa"/>
            </w:tcMar>
          </w:tcPr>
          <w:p w:rsidR="0045131C" w:rsidRPr="00AC27A4" w:rsidRDefault="0045131C">
            <w:pPr>
              <w:autoSpaceDE w:val="0"/>
              <w:autoSpaceDN w:val="0"/>
              <w:jc w:val="both"/>
              <w:rPr>
                <w:sz w:val="18"/>
                <w:szCs w:val="18"/>
              </w:rPr>
            </w:pPr>
          </w:p>
          <w:p w:rsidR="0045131C" w:rsidRPr="00AC27A4" w:rsidRDefault="0045131C">
            <w:pPr>
              <w:autoSpaceDE w:val="0"/>
              <w:autoSpaceDN w:val="0"/>
              <w:jc w:val="both"/>
              <w:rPr>
                <w:sz w:val="18"/>
                <w:szCs w:val="18"/>
              </w:rPr>
            </w:pPr>
            <w:r w:rsidRPr="00AC27A4">
              <w:rPr>
                <w:sz w:val="18"/>
                <w:szCs w:val="18"/>
              </w:rPr>
              <w:t>14.  The E-Verify Employer Agent agrees to fully cooperate with DHS and SSA in their compliance monitoring and evaluation of E-Verify, including permitting DHS</w:t>
            </w:r>
            <w:r w:rsidRPr="00AC27A4">
              <w:rPr>
                <w:sz w:val="18"/>
                <w:szCs w:val="18"/>
                <w:highlight w:val="yellow"/>
              </w:rPr>
              <w:t>, SSA, their contractors and other agents,</w:t>
            </w:r>
            <w:r w:rsidRPr="00AC27A4">
              <w:rPr>
                <w:sz w:val="18"/>
                <w:szCs w:val="18"/>
              </w:rPr>
              <w:t xml:space="preserve"> upon reasonable notice, to review Forms I-9, employment records, and all records pertaining to the E-Verify Employer Agent’s use of E-Verify, and to interview it and its employees regarding the use of E-Verify, and to respond in a timely and accurate manner to DHS requests for information relating to their participation in E-Verify.</w:t>
            </w:r>
          </w:p>
          <w:p w:rsidR="0045131C" w:rsidRPr="00AC27A4" w:rsidRDefault="0045131C">
            <w:pPr>
              <w:autoSpaceDE w:val="0"/>
              <w:autoSpaceDN w:val="0"/>
              <w:jc w:val="both"/>
              <w:rPr>
                <w:sz w:val="18"/>
                <w:szCs w:val="18"/>
              </w:rPr>
            </w:pPr>
          </w:p>
        </w:tc>
      </w:tr>
      <w:tr w:rsidR="0045131C" w:rsidRPr="00AC27A4" w:rsidTr="005C44CC">
        <w:tc>
          <w:tcPr>
            <w:tcW w:w="1818" w:type="dxa"/>
            <w:shd w:val="clear" w:color="auto" w:fill="D6E3BC" w:themeFill="accent3" w:themeFillTint="66"/>
            <w:tcMar>
              <w:top w:w="0" w:type="dxa"/>
              <w:left w:w="108" w:type="dxa"/>
              <w:bottom w:w="0" w:type="dxa"/>
              <w:right w:w="108" w:type="dxa"/>
            </w:tcMar>
          </w:tcPr>
          <w:p w:rsidR="0045131C" w:rsidRPr="00AC27A4" w:rsidRDefault="0045131C">
            <w:pPr>
              <w:rPr>
                <w:b/>
                <w:bCs/>
                <w:sz w:val="18"/>
                <w:szCs w:val="18"/>
              </w:rPr>
            </w:pPr>
            <w:r w:rsidRPr="00AC27A4">
              <w:rPr>
                <w:b/>
                <w:bCs/>
                <w:sz w:val="18"/>
                <w:szCs w:val="18"/>
              </w:rPr>
              <w:t>MOU for Employers Using A Web Services E-Verify Employer Agent</w:t>
            </w:r>
          </w:p>
          <w:p w:rsidR="0045131C" w:rsidRPr="00AC27A4" w:rsidRDefault="0045131C">
            <w:pPr>
              <w:rPr>
                <w:b/>
                <w:bCs/>
                <w:sz w:val="18"/>
                <w:szCs w:val="18"/>
              </w:rPr>
            </w:pPr>
          </w:p>
          <w:p w:rsidR="0045131C" w:rsidRPr="00AC27A4" w:rsidRDefault="0045131C">
            <w:pPr>
              <w:rPr>
                <w:sz w:val="18"/>
                <w:szCs w:val="18"/>
              </w:rPr>
            </w:pPr>
            <w:r w:rsidRPr="00AC27A4">
              <w:rPr>
                <w:b/>
                <w:bCs/>
                <w:sz w:val="18"/>
                <w:szCs w:val="18"/>
              </w:rPr>
              <w:t>Article II.B.18</w:t>
            </w:r>
            <w:r w:rsidR="005C44CC">
              <w:rPr>
                <w:b/>
                <w:bCs/>
                <w:sz w:val="18"/>
                <w:szCs w:val="18"/>
              </w:rPr>
              <w:t xml:space="preserve"> </w:t>
            </w:r>
          </w:p>
          <w:p w:rsidR="0045131C" w:rsidRPr="00AC27A4" w:rsidRDefault="0045131C" w:rsidP="0045131C">
            <w:pPr>
              <w:rPr>
                <w:sz w:val="18"/>
                <w:szCs w:val="18"/>
              </w:rPr>
            </w:pPr>
            <w:r w:rsidRPr="00AC27A4">
              <w:rPr>
                <w:sz w:val="18"/>
                <w:szCs w:val="18"/>
              </w:rPr>
              <w:t>Page 7</w:t>
            </w:r>
          </w:p>
        </w:tc>
        <w:tc>
          <w:tcPr>
            <w:tcW w:w="3150" w:type="dxa"/>
            <w:shd w:val="clear" w:color="auto" w:fill="D6E3BC" w:themeFill="accent3" w:themeFillTint="66"/>
          </w:tcPr>
          <w:p w:rsidR="0045131C" w:rsidRPr="00AC27A4" w:rsidRDefault="0045131C" w:rsidP="0045131C">
            <w:pPr>
              <w:rPr>
                <w:sz w:val="18"/>
                <w:szCs w:val="18"/>
              </w:rPr>
            </w:pPr>
            <w:r w:rsidRPr="00AC27A4">
              <w:rPr>
                <w:sz w:val="18"/>
                <w:szCs w:val="18"/>
              </w:rPr>
              <w:t>Adds provision to require Web Service Employer Agent to cooperate with contractors or agents of DHS or SSA in monitoring and compliance with E-Verify requirements.</w:t>
            </w:r>
            <w:r w:rsidR="00947DEA">
              <w:rPr>
                <w:sz w:val="18"/>
                <w:szCs w:val="18"/>
              </w:rPr>
              <w:t xml:space="preserve"> </w:t>
            </w:r>
          </w:p>
          <w:p w:rsidR="0045131C" w:rsidRPr="00AC27A4" w:rsidRDefault="0045131C" w:rsidP="0045131C">
            <w:pPr>
              <w:rPr>
                <w:sz w:val="18"/>
                <w:szCs w:val="18"/>
              </w:rPr>
            </w:pPr>
          </w:p>
          <w:p w:rsidR="0045131C" w:rsidRPr="00AC27A4" w:rsidRDefault="0045131C" w:rsidP="0045131C">
            <w:pPr>
              <w:pStyle w:val="ListParagraph"/>
              <w:numPr>
                <w:ilvl w:val="0"/>
                <w:numId w:val="1"/>
              </w:numPr>
              <w:rPr>
                <w:sz w:val="18"/>
                <w:szCs w:val="18"/>
              </w:rPr>
            </w:pPr>
            <w:r w:rsidRPr="00AC27A4">
              <w:rPr>
                <w:sz w:val="18"/>
                <w:szCs w:val="18"/>
              </w:rPr>
              <w:t>Remove “and” and replace with “,” between DHS and SSA</w:t>
            </w:r>
          </w:p>
          <w:p w:rsidR="0045131C" w:rsidRPr="00AC27A4" w:rsidRDefault="0045131C" w:rsidP="0045131C">
            <w:pPr>
              <w:rPr>
                <w:sz w:val="18"/>
                <w:szCs w:val="18"/>
              </w:rPr>
            </w:pPr>
          </w:p>
          <w:p w:rsidR="0045131C" w:rsidRPr="00AC27A4" w:rsidRDefault="0045131C" w:rsidP="0045131C">
            <w:pPr>
              <w:pStyle w:val="ListParagraph"/>
              <w:numPr>
                <w:ilvl w:val="0"/>
                <w:numId w:val="1"/>
              </w:numPr>
              <w:rPr>
                <w:sz w:val="18"/>
                <w:szCs w:val="18"/>
              </w:rPr>
            </w:pPr>
            <w:r w:rsidRPr="00AC27A4">
              <w:rPr>
                <w:sz w:val="18"/>
                <w:szCs w:val="18"/>
              </w:rPr>
              <w:t>Add “their contractors and other agents,” after “SSA,”</w:t>
            </w:r>
          </w:p>
        </w:tc>
        <w:tc>
          <w:tcPr>
            <w:tcW w:w="4815" w:type="dxa"/>
            <w:shd w:val="clear" w:color="auto" w:fill="D6E3BC" w:themeFill="accent3" w:themeFillTint="66"/>
            <w:tcMar>
              <w:top w:w="0" w:type="dxa"/>
              <w:left w:w="108" w:type="dxa"/>
              <w:bottom w:w="0" w:type="dxa"/>
              <w:right w:w="108" w:type="dxa"/>
            </w:tcMar>
            <w:hideMark/>
          </w:tcPr>
          <w:p w:rsidR="0045131C" w:rsidRPr="00AC27A4" w:rsidRDefault="0045131C">
            <w:pPr>
              <w:pStyle w:val="Default"/>
              <w:jc w:val="both"/>
              <w:rPr>
                <w:rFonts w:ascii="Calibri" w:hAnsi="Calibri"/>
                <w:sz w:val="18"/>
                <w:szCs w:val="18"/>
              </w:rPr>
            </w:pPr>
            <w:r w:rsidRPr="00AC27A4">
              <w:rPr>
                <w:rFonts w:ascii="Calibri" w:hAnsi="Calibri"/>
                <w:sz w:val="18"/>
                <w:szCs w:val="18"/>
              </w:rPr>
              <w:br/>
              <w:t>18.The Web Services E-Verify Employer Agent agrees to fully cooperate with DHS and SSA in their compliance monitoring and evaluation of E-Verify, including permitting DHS and SSA, upon reasonable notice, to review Forms I-9, employment records, and all records pertaining to the Web Services E-Verify Employer Agent’s use of E-Verify, and to interview it and its employees regarding the use of E-Verify, and to respond in a timely and accurate manner to DHS requests for information relating to their participation in E-Verify.</w:t>
            </w:r>
          </w:p>
        </w:tc>
        <w:tc>
          <w:tcPr>
            <w:tcW w:w="4815" w:type="dxa"/>
            <w:shd w:val="clear" w:color="auto" w:fill="D6E3BC" w:themeFill="accent3" w:themeFillTint="66"/>
            <w:tcMar>
              <w:top w:w="0" w:type="dxa"/>
              <w:left w:w="108" w:type="dxa"/>
              <w:bottom w:w="0" w:type="dxa"/>
              <w:right w:w="108" w:type="dxa"/>
            </w:tcMar>
          </w:tcPr>
          <w:p w:rsidR="0045131C" w:rsidRPr="00AC27A4" w:rsidRDefault="0045131C">
            <w:pPr>
              <w:autoSpaceDE w:val="0"/>
              <w:autoSpaceDN w:val="0"/>
              <w:jc w:val="both"/>
              <w:rPr>
                <w:sz w:val="18"/>
                <w:szCs w:val="18"/>
              </w:rPr>
            </w:pPr>
          </w:p>
          <w:p w:rsidR="0045131C" w:rsidRPr="00AC27A4" w:rsidRDefault="0045131C">
            <w:pPr>
              <w:autoSpaceDE w:val="0"/>
              <w:autoSpaceDN w:val="0"/>
              <w:jc w:val="both"/>
              <w:rPr>
                <w:sz w:val="18"/>
                <w:szCs w:val="18"/>
              </w:rPr>
            </w:pPr>
            <w:r w:rsidRPr="00AC27A4">
              <w:rPr>
                <w:sz w:val="18"/>
                <w:szCs w:val="18"/>
              </w:rPr>
              <w:t>18.The Web Services E-Verify Employer Agent agrees to fully cooperate with DHS and SSA in their compliance monitoring and evaluation of E-Verify, including permitting DHS</w:t>
            </w:r>
            <w:r w:rsidRPr="00AC27A4">
              <w:rPr>
                <w:sz w:val="18"/>
                <w:szCs w:val="18"/>
                <w:highlight w:val="yellow"/>
              </w:rPr>
              <w:t>, SSA,</w:t>
            </w:r>
            <w:r w:rsidRPr="00AC27A4">
              <w:rPr>
                <w:sz w:val="18"/>
                <w:szCs w:val="18"/>
              </w:rPr>
              <w:t xml:space="preserve"> </w:t>
            </w:r>
            <w:r w:rsidRPr="00AC27A4">
              <w:rPr>
                <w:sz w:val="18"/>
                <w:szCs w:val="18"/>
                <w:highlight w:val="yellow"/>
              </w:rPr>
              <w:t>their contractors and other agents,</w:t>
            </w:r>
            <w:r w:rsidRPr="00AC27A4">
              <w:rPr>
                <w:sz w:val="18"/>
                <w:szCs w:val="18"/>
              </w:rPr>
              <w:t xml:space="preserve"> including upon reasonable notice, to review Forms I-9, employment records, and all records pertaining to the Web Services E-Verify Employer Agent’s use of E-Verify, and to interview it and its employees regarding the use of E-Verify, and to respond in a timely and accurate manner to DHS requests for information relating to their participation in E-Verify.</w:t>
            </w:r>
          </w:p>
        </w:tc>
      </w:tr>
      <w:tr w:rsidR="0045131C" w:rsidRPr="00AC27A4" w:rsidTr="005C44CC">
        <w:tc>
          <w:tcPr>
            <w:tcW w:w="1818" w:type="dxa"/>
            <w:shd w:val="clear" w:color="auto" w:fill="D6E3BC" w:themeFill="accent3" w:themeFillTint="66"/>
            <w:tcMar>
              <w:top w:w="0" w:type="dxa"/>
              <w:left w:w="108" w:type="dxa"/>
              <w:bottom w:w="0" w:type="dxa"/>
              <w:right w:w="108" w:type="dxa"/>
            </w:tcMar>
          </w:tcPr>
          <w:p w:rsidR="0045131C" w:rsidRPr="00AC27A4" w:rsidRDefault="0045131C">
            <w:pPr>
              <w:rPr>
                <w:b/>
                <w:bCs/>
                <w:sz w:val="18"/>
                <w:szCs w:val="18"/>
              </w:rPr>
            </w:pPr>
            <w:r w:rsidRPr="00AC27A4">
              <w:rPr>
                <w:b/>
                <w:bCs/>
                <w:sz w:val="18"/>
                <w:szCs w:val="18"/>
              </w:rPr>
              <w:t>Article VII.F</w:t>
            </w:r>
          </w:p>
          <w:p w:rsidR="0045131C" w:rsidRPr="00AC27A4" w:rsidRDefault="005C44CC">
            <w:pPr>
              <w:rPr>
                <w:sz w:val="18"/>
                <w:szCs w:val="18"/>
              </w:rPr>
            </w:pPr>
            <w:r>
              <w:rPr>
                <w:sz w:val="18"/>
                <w:szCs w:val="18"/>
              </w:rPr>
              <w:t>Page 21</w:t>
            </w:r>
          </w:p>
          <w:p w:rsidR="0045131C" w:rsidRPr="00AC27A4" w:rsidRDefault="0045131C" w:rsidP="0045131C">
            <w:pPr>
              <w:rPr>
                <w:sz w:val="18"/>
                <w:szCs w:val="18"/>
              </w:rPr>
            </w:pPr>
          </w:p>
        </w:tc>
        <w:tc>
          <w:tcPr>
            <w:tcW w:w="3150" w:type="dxa"/>
            <w:shd w:val="clear" w:color="auto" w:fill="D6E3BC" w:themeFill="accent3" w:themeFillTint="66"/>
          </w:tcPr>
          <w:p w:rsidR="00947DEA" w:rsidRDefault="00947DEA" w:rsidP="00947DEA">
            <w:pPr>
              <w:rPr>
                <w:sz w:val="18"/>
                <w:szCs w:val="18"/>
              </w:rPr>
            </w:pPr>
            <w:r>
              <w:rPr>
                <w:sz w:val="18"/>
                <w:szCs w:val="18"/>
              </w:rPr>
              <w:t>Aligns</w:t>
            </w:r>
            <w:r>
              <w:rPr>
                <w:sz w:val="18"/>
                <w:szCs w:val="18"/>
              </w:rPr>
              <w:t xml:space="preserve"> language to </w:t>
            </w:r>
            <w:r>
              <w:rPr>
                <w:sz w:val="18"/>
                <w:szCs w:val="18"/>
              </w:rPr>
              <w:t xml:space="preserve">correctly reference signatories to the MOU. </w:t>
            </w:r>
          </w:p>
          <w:p w:rsidR="00947DEA" w:rsidRDefault="00947DEA" w:rsidP="00947DEA">
            <w:pPr>
              <w:rPr>
                <w:sz w:val="18"/>
                <w:szCs w:val="18"/>
              </w:rPr>
            </w:pPr>
          </w:p>
          <w:p w:rsidR="0045131C" w:rsidRPr="00947DEA" w:rsidRDefault="0045131C" w:rsidP="00947DEA">
            <w:pPr>
              <w:pStyle w:val="ListParagraph"/>
              <w:numPr>
                <w:ilvl w:val="0"/>
                <w:numId w:val="1"/>
              </w:numPr>
              <w:rPr>
                <w:sz w:val="18"/>
                <w:szCs w:val="18"/>
              </w:rPr>
            </w:pPr>
            <w:r w:rsidRPr="00947DEA">
              <w:rPr>
                <w:sz w:val="18"/>
                <w:szCs w:val="18"/>
              </w:rPr>
              <w:t xml:space="preserve">Adds language to include “the Employer” as a signatory.  </w:t>
            </w:r>
          </w:p>
          <w:p w:rsidR="0045131C" w:rsidRPr="00AC27A4" w:rsidRDefault="0045131C" w:rsidP="0045131C">
            <w:pPr>
              <w:pStyle w:val="ListParagraph"/>
              <w:ind w:left="360"/>
              <w:rPr>
                <w:b/>
                <w:bCs/>
                <w:sz w:val="18"/>
                <w:szCs w:val="18"/>
              </w:rPr>
            </w:pPr>
          </w:p>
          <w:p w:rsidR="0045131C" w:rsidRPr="00AC27A4" w:rsidRDefault="0045131C" w:rsidP="0045131C">
            <w:pPr>
              <w:pStyle w:val="ListParagraph"/>
              <w:numPr>
                <w:ilvl w:val="0"/>
                <w:numId w:val="1"/>
              </w:numPr>
              <w:rPr>
                <w:b/>
                <w:bCs/>
                <w:sz w:val="18"/>
                <w:szCs w:val="18"/>
              </w:rPr>
            </w:pPr>
            <w:r w:rsidRPr="00AC27A4">
              <w:rPr>
                <w:sz w:val="18"/>
                <w:szCs w:val="18"/>
              </w:rPr>
              <w:t>Add “the Employer” in first sentence.</w:t>
            </w:r>
          </w:p>
        </w:tc>
        <w:tc>
          <w:tcPr>
            <w:tcW w:w="4815" w:type="dxa"/>
            <w:shd w:val="clear" w:color="auto" w:fill="D6E3BC" w:themeFill="accent3" w:themeFillTint="66"/>
            <w:tcMar>
              <w:top w:w="0" w:type="dxa"/>
              <w:left w:w="108" w:type="dxa"/>
              <w:bottom w:w="0" w:type="dxa"/>
              <w:right w:w="108" w:type="dxa"/>
            </w:tcMar>
          </w:tcPr>
          <w:p w:rsidR="0045131C" w:rsidRPr="00AC27A4" w:rsidRDefault="0045131C">
            <w:pPr>
              <w:rPr>
                <w:b/>
                <w:bCs/>
                <w:sz w:val="18"/>
                <w:szCs w:val="18"/>
              </w:rPr>
            </w:pPr>
          </w:p>
          <w:p w:rsidR="0045131C" w:rsidRPr="00AC27A4" w:rsidRDefault="0045131C">
            <w:pPr>
              <w:autoSpaceDE w:val="0"/>
              <w:autoSpaceDN w:val="0"/>
              <w:jc w:val="both"/>
              <w:rPr>
                <w:sz w:val="18"/>
                <w:szCs w:val="18"/>
              </w:rPr>
            </w:pPr>
            <w:r w:rsidRPr="00AC27A4">
              <w:rPr>
                <w:color w:val="000000"/>
                <w:sz w:val="18"/>
                <w:szCs w:val="18"/>
              </w:rPr>
              <w:t xml:space="preserve">F. The individuals whose signatures appear below represent that they are authorized to enter into this MOU on behalf of the Web Services E-Verify Employer Agent and DHS respectively. </w:t>
            </w:r>
            <w:r w:rsidRPr="00AC27A4">
              <w:rPr>
                <w:sz w:val="18"/>
                <w:szCs w:val="18"/>
              </w:rPr>
              <w:t>The Web Services E-Verify Employer Agent understands that any inaccurate statement, representation, data or other information provided to DHS may subject the Web Services E-Verify Employer Agent, as the case may be, its subcontractors, its employees, or its representatives to: (1) prosecution for false statements pursuant to 18 U.S.C. 1001 and/or; (2) immediate termination of its MOU and/or; (3) possible debarment or suspension.</w:t>
            </w:r>
          </w:p>
          <w:p w:rsidR="0045131C" w:rsidRPr="00AC27A4" w:rsidRDefault="0045131C">
            <w:pPr>
              <w:rPr>
                <w:sz w:val="18"/>
                <w:szCs w:val="18"/>
              </w:rPr>
            </w:pPr>
          </w:p>
        </w:tc>
        <w:tc>
          <w:tcPr>
            <w:tcW w:w="4815" w:type="dxa"/>
            <w:shd w:val="clear" w:color="auto" w:fill="D6E3BC" w:themeFill="accent3" w:themeFillTint="66"/>
            <w:tcMar>
              <w:top w:w="0" w:type="dxa"/>
              <w:left w:w="108" w:type="dxa"/>
              <w:bottom w:w="0" w:type="dxa"/>
              <w:right w:w="108" w:type="dxa"/>
            </w:tcMar>
          </w:tcPr>
          <w:p w:rsidR="0045131C" w:rsidRPr="00AC27A4" w:rsidRDefault="0045131C">
            <w:pPr>
              <w:rPr>
                <w:color w:val="000000"/>
                <w:sz w:val="18"/>
                <w:szCs w:val="18"/>
              </w:rPr>
            </w:pPr>
          </w:p>
          <w:p w:rsidR="0045131C" w:rsidRPr="00AC27A4" w:rsidRDefault="0045131C">
            <w:pPr>
              <w:rPr>
                <w:sz w:val="18"/>
                <w:szCs w:val="18"/>
              </w:rPr>
            </w:pPr>
            <w:r w:rsidRPr="00AC27A4">
              <w:rPr>
                <w:color w:val="000000"/>
                <w:sz w:val="18"/>
                <w:szCs w:val="18"/>
              </w:rPr>
              <w:t xml:space="preserve">F. The individuals </w:t>
            </w:r>
            <w:r w:rsidRPr="00AC27A4">
              <w:rPr>
                <w:sz w:val="18"/>
                <w:szCs w:val="18"/>
              </w:rPr>
              <w:t xml:space="preserve">whose signatures appear below represent that they are authorized to enter into this MOU on behalf of </w:t>
            </w:r>
            <w:r w:rsidRPr="00AC27A4">
              <w:rPr>
                <w:sz w:val="18"/>
                <w:szCs w:val="18"/>
                <w:highlight w:val="yellow"/>
              </w:rPr>
              <w:t>the Employer</w:t>
            </w:r>
            <w:r w:rsidRPr="00AC27A4">
              <w:rPr>
                <w:sz w:val="18"/>
                <w:szCs w:val="18"/>
              </w:rPr>
              <w:t>, the Web Services Employer Agent, and DHS respectively. The Employer understands that any inaccurate statement, representation, data or other information provided to DHS may subject the Employer, its subcontractors, its employees, or its representatives to: (1) prosecution for false statements pursuant to 18 U.S.C. 1001 and/or; (2) immediate termination of its MOU and/or; (3) possible debarment or suspension.</w:t>
            </w:r>
          </w:p>
          <w:p w:rsidR="0045131C" w:rsidRPr="00AC27A4" w:rsidRDefault="0045131C">
            <w:pPr>
              <w:rPr>
                <w:sz w:val="18"/>
                <w:szCs w:val="18"/>
              </w:rPr>
            </w:pPr>
          </w:p>
        </w:tc>
      </w:tr>
      <w:tr w:rsidR="0045131C" w:rsidRPr="00AC27A4" w:rsidTr="005C44CC">
        <w:tc>
          <w:tcPr>
            <w:tcW w:w="1818" w:type="dxa"/>
            <w:shd w:val="clear" w:color="auto" w:fill="D6E3BC" w:themeFill="accent3" w:themeFillTint="66"/>
            <w:tcMar>
              <w:top w:w="0" w:type="dxa"/>
              <w:left w:w="108" w:type="dxa"/>
              <w:bottom w:w="0" w:type="dxa"/>
              <w:right w:w="108" w:type="dxa"/>
            </w:tcMar>
          </w:tcPr>
          <w:p w:rsidR="0045131C" w:rsidRPr="00AC27A4" w:rsidRDefault="0045131C">
            <w:pPr>
              <w:rPr>
                <w:b/>
                <w:bCs/>
                <w:sz w:val="18"/>
                <w:szCs w:val="18"/>
              </w:rPr>
            </w:pPr>
            <w:r w:rsidRPr="00AC27A4">
              <w:rPr>
                <w:b/>
                <w:bCs/>
                <w:sz w:val="18"/>
                <w:szCs w:val="18"/>
              </w:rPr>
              <w:t>Article VII.G</w:t>
            </w:r>
          </w:p>
          <w:p w:rsidR="0045131C" w:rsidRPr="00AC27A4" w:rsidRDefault="005C44CC">
            <w:pPr>
              <w:rPr>
                <w:sz w:val="18"/>
                <w:szCs w:val="18"/>
              </w:rPr>
            </w:pPr>
            <w:r>
              <w:rPr>
                <w:sz w:val="18"/>
                <w:szCs w:val="18"/>
              </w:rPr>
              <w:t>Page 21</w:t>
            </w:r>
          </w:p>
          <w:p w:rsidR="0045131C" w:rsidRPr="00AC27A4" w:rsidRDefault="0045131C">
            <w:pPr>
              <w:rPr>
                <w:sz w:val="18"/>
                <w:szCs w:val="18"/>
              </w:rPr>
            </w:pPr>
          </w:p>
          <w:p w:rsidR="0045131C" w:rsidRPr="00AC27A4" w:rsidRDefault="0045131C">
            <w:pPr>
              <w:rPr>
                <w:sz w:val="18"/>
                <w:szCs w:val="18"/>
              </w:rPr>
            </w:pPr>
          </w:p>
        </w:tc>
        <w:tc>
          <w:tcPr>
            <w:tcW w:w="3150" w:type="dxa"/>
            <w:shd w:val="clear" w:color="auto" w:fill="D6E3BC" w:themeFill="accent3" w:themeFillTint="66"/>
          </w:tcPr>
          <w:p w:rsidR="0045131C" w:rsidRPr="00AC27A4" w:rsidRDefault="0045131C" w:rsidP="0045131C">
            <w:pPr>
              <w:rPr>
                <w:sz w:val="18"/>
                <w:szCs w:val="18"/>
              </w:rPr>
            </w:pPr>
            <w:r w:rsidRPr="00AC27A4">
              <w:rPr>
                <w:sz w:val="18"/>
                <w:szCs w:val="18"/>
              </w:rPr>
              <w:t xml:space="preserve">Adds language to correctly reference signatories to </w:t>
            </w:r>
            <w:r w:rsidR="00947DEA">
              <w:rPr>
                <w:sz w:val="18"/>
                <w:szCs w:val="18"/>
              </w:rPr>
              <w:t xml:space="preserve">the </w:t>
            </w:r>
            <w:r w:rsidRPr="00AC27A4">
              <w:rPr>
                <w:sz w:val="18"/>
                <w:szCs w:val="18"/>
              </w:rPr>
              <w:t xml:space="preserve">MOU and adds language which allows the Employer to designate the </w:t>
            </w:r>
            <w:r w:rsidR="00BC0EC8" w:rsidRPr="00AC27A4">
              <w:rPr>
                <w:sz w:val="18"/>
                <w:szCs w:val="18"/>
              </w:rPr>
              <w:t xml:space="preserve">Web Service s E-Verify </w:t>
            </w:r>
            <w:r w:rsidRPr="00AC27A4">
              <w:rPr>
                <w:sz w:val="18"/>
                <w:szCs w:val="18"/>
              </w:rPr>
              <w:t xml:space="preserve">Employer Agent to </w:t>
            </w:r>
            <w:r w:rsidR="00BC0EC8" w:rsidRPr="00AC27A4">
              <w:rPr>
                <w:sz w:val="18"/>
                <w:szCs w:val="18"/>
              </w:rPr>
              <w:t>carry out Employer’s re</w:t>
            </w:r>
            <w:r w:rsidR="00947DEA">
              <w:rPr>
                <w:sz w:val="18"/>
                <w:szCs w:val="18"/>
              </w:rPr>
              <w:t xml:space="preserve">sponsibilities under the MOU. </w:t>
            </w:r>
            <w:r w:rsidR="00BC0EC8" w:rsidRPr="00AC27A4">
              <w:rPr>
                <w:sz w:val="18"/>
                <w:szCs w:val="18"/>
              </w:rPr>
              <w:t xml:space="preserve"> </w:t>
            </w:r>
          </w:p>
          <w:p w:rsidR="0045131C" w:rsidRPr="00AC27A4" w:rsidRDefault="0045131C" w:rsidP="0045131C">
            <w:pPr>
              <w:pStyle w:val="ListParagraph"/>
              <w:ind w:left="360"/>
              <w:rPr>
                <w:sz w:val="18"/>
                <w:szCs w:val="18"/>
              </w:rPr>
            </w:pPr>
          </w:p>
          <w:p w:rsidR="0045131C" w:rsidRPr="00AC27A4" w:rsidRDefault="0045131C" w:rsidP="0045131C">
            <w:pPr>
              <w:pStyle w:val="ListParagraph"/>
              <w:numPr>
                <w:ilvl w:val="0"/>
                <w:numId w:val="2"/>
              </w:numPr>
              <w:rPr>
                <w:sz w:val="18"/>
                <w:szCs w:val="18"/>
              </w:rPr>
            </w:pPr>
            <w:r w:rsidRPr="00AC27A4">
              <w:rPr>
                <w:sz w:val="18"/>
                <w:szCs w:val="18"/>
              </w:rPr>
              <w:t>Add “the Employer” in first sentence.</w:t>
            </w:r>
          </w:p>
          <w:p w:rsidR="0045131C" w:rsidRPr="00AC27A4" w:rsidRDefault="0045131C" w:rsidP="0045131C">
            <w:pPr>
              <w:rPr>
                <w:sz w:val="18"/>
                <w:szCs w:val="18"/>
              </w:rPr>
            </w:pPr>
          </w:p>
          <w:p w:rsidR="0045131C" w:rsidRPr="00AC27A4" w:rsidRDefault="0045131C" w:rsidP="0045131C">
            <w:pPr>
              <w:pStyle w:val="ListParagraph"/>
              <w:numPr>
                <w:ilvl w:val="0"/>
                <w:numId w:val="2"/>
              </w:numPr>
              <w:rPr>
                <w:sz w:val="18"/>
                <w:szCs w:val="18"/>
              </w:rPr>
            </w:pPr>
            <w:r w:rsidRPr="00AC27A4">
              <w:rPr>
                <w:sz w:val="18"/>
                <w:szCs w:val="18"/>
              </w:rPr>
              <w:lastRenderedPageBreak/>
              <w:t>Replace second sentence with designation of agency language with fillable fields.</w:t>
            </w:r>
          </w:p>
          <w:p w:rsidR="0045131C" w:rsidRPr="00AC27A4" w:rsidRDefault="0045131C">
            <w:pPr>
              <w:autoSpaceDE w:val="0"/>
              <w:autoSpaceDN w:val="0"/>
              <w:jc w:val="both"/>
              <w:rPr>
                <w:color w:val="000000"/>
                <w:sz w:val="18"/>
                <w:szCs w:val="18"/>
              </w:rPr>
            </w:pPr>
          </w:p>
        </w:tc>
        <w:tc>
          <w:tcPr>
            <w:tcW w:w="4815" w:type="dxa"/>
            <w:shd w:val="clear" w:color="auto" w:fill="D6E3BC" w:themeFill="accent3" w:themeFillTint="66"/>
            <w:tcMar>
              <w:top w:w="0" w:type="dxa"/>
              <w:left w:w="108" w:type="dxa"/>
              <w:bottom w:w="0" w:type="dxa"/>
              <w:right w:w="108" w:type="dxa"/>
            </w:tcMar>
          </w:tcPr>
          <w:p w:rsidR="0045131C" w:rsidRPr="00AC27A4" w:rsidRDefault="0045131C">
            <w:pPr>
              <w:autoSpaceDE w:val="0"/>
              <w:autoSpaceDN w:val="0"/>
              <w:jc w:val="both"/>
              <w:rPr>
                <w:color w:val="000000"/>
                <w:sz w:val="18"/>
                <w:szCs w:val="18"/>
              </w:rPr>
            </w:pPr>
          </w:p>
          <w:p w:rsidR="0045131C" w:rsidRPr="00AC27A4" w:rsidRDefault="0045131C">
            <w:pPr>
              <w:autoSpaceDE w:val="0"/>
              <w:autoSpaceDN w:val="0"/>
              <w:jc w:val="both"/>
              <w:rPr>
                <w:sz w:val="18"/>
                <w:szCs w:val="18"/>
              </w:rPr>
            </w:pPr>
            <w:r w:rsidRPr="00AC27A4">
              <w:rPr>
                <w:color w:val="000000"/>
                <w:sz w:val="18"/>
                <w:szCs w:val="18"/>
              </w:rPr>
              <w:t xml:space="preserve">G. The foregoing constitutes the full agreement on this subject between DHS and the Web Services E-Verify Employer Agent. </w:t>
            </w:r>
            <w:r w:rsidRPr="00AC27A4">
              <w:rPr>
                <w:sz w:val="18"/>
                <w:szCs w:val="18"/>
              </w:rPr>
              <w:t>  </w:t>
            </w:r>
          </w:p>
          <w:p w:rsidR="0045131C" w:rsidRPr="00AC27A4" w:rsidRDefault="0045131C">
            <w:pPr>
              <w:pStyle w:val="Default"/>
              <w:rPr>
                <w:rFonts w:ascii="Calibri" w:hAnsi="Calibri"/>
                <w:sz w:val="18"/>
                <w:szCs w:val="18"/>
              </w:rPr>
            </w:pPr>
            <w:r w:rsidRPr="00AC27A4">
              <w:rPr>
                <w:rFonts w:ascii="Calibri" w:hAnsi="Calibri"/>
                <w:sz w:val="18"/>
                <w:szCs w:val="18"/>
              </w:rPr>
              <w:t xml:space="preserve">If you have any questions, contact E-Verify at 1-888-464-4218. </w:t>
            </w:r>
          </w:p>
          <w:p w:rsidR="0045131C" w:rsidRPr="00AC27A4" w:rsidRDefault="0045131C">
            <w:pPr>
              <w:pStyle w:val="Default"/>
              <w:rPr>
                <w:rFonts w:ascii="Calibri" w:hAnsi="Calibri"/>
                <w:sz w:val="18"/>
                <w:szCs w:val="18"/>
              </w:rPr>
            </w:pPr>
          </w:p>
        </w:tc>
        <w:tc>
          <w:tcPr>
            <w:tcW w:w="4815" w:type="dxa"/>
            <w:shd w:val="clear" w:color="auto" w:fill="D6E3BC" w:themeFill="accent3" w:themeFillTint="66"/>
            <w:tcMar>
              <w:top w:w="0" w:type="dxa"/>
              <w:left w:w="108" w:type="dxa"/>
              <w:bottom w:w="0" w:type="dxa"/>
              <w:right w:w="108" w:type="dxa"/>
            </w:tcMar>
          </w:tcPr>
          <w:p w:rsidR="0045131C" w:rsidRPr="00AC27A4" w:rsidRDefault="0045131C">
            <w:pPr>
              <w:rPr>
                <w:color w:val="000000"/>
                <w:sz w:val="18"/>
                <w:szCs w:val="18"/>
              </w:rPr>
            </w:pPr>
          </w:p>
          <w:p w:rsidR="0045131C" w:rsidRPr="00AC27A4" w:rsidRDefault="0045131C">
            <w:pPr>
              <w:rPr>
                <w:color w:val="000000"/>
                <w:sz w:val="18"/>
                <w:szCs w:val="18"/>
              </w:rPr>
            </w:pPr>
            <w:r w:rsidRPr="00AC27A4">
              <w:rPr>
                <w:color w:val="000000"/>
                <w:sz w:val="18"/>
                <w:szCs w:val="18"/>
              </w:rPr>
              <w:t xml:space="preserve">G. </w:t>
            </w:r>
            <w:r w:rsidRPr="00AC27A4">
              <w:rPr>
                <w:color w:val="000000"/>
                <w:sz w:val="18"/>
                <w:szCs w:val="18"/>
                <w:highlight w:val="yellow"/>
              </w:rPr>
              <w:t>The foregoing constitutes the full agreement on this subject between DHS, the Employer and the E-Verify Web Services Employer Agent.  _______________ (Employer) hereby designates and appoints _______________ (E-Verify Web Services Employer Agent) including its officers and employees, as the E-Verify Employer Agent for the purpose of carrying out (Employer) responsibilities under the MOU between the Employer, the E-Verify Web Services Employer Agent and DHS.</w:t>
            </w:r>
          </w:p>
          <w:p w:rsidR="0045131C" w:rsidRPr="00AC27A4" w:rsidRDefault="0045131C">
            <w:pPr>
              <w:rPr>
                <w:color w:val="000000"/>
                <w:sz w:val="18"/>
                <w:szCs w:val="18"/>
              </w:rPr>
            </w:pPr>
          </w:p>
          <w:p w:rsidR="0045131C" w:rsidRPr="00AC27A4" w:rsidRDefault="0045131C">
            <w:pPr>
              <w:pStyle w:val="Default"/>
              <w:rPr>
                <w:rFonts w:ascii="Calibri" w:hAnsi="Calibri"/>
                <w:sz w:val="18"/>
                <w:szCs w:val="18"/>
              </w:rPr>
            </w:pPr>
            <w:r w:rsidRPr="00AC27A4">
              <w:rPr>
                <w:rFonts w:ascii="Calibri" w:hAnsi="Calibri"/>
                <w:sz w:val="18"/>
                <w:szCs w:val="18"/>
              </w:rPr>
              <w:t xml:space="preserve">If you have any questions, contact E-Verify at 1-888-464-4218. </w:t>
            </w:r>
          </w:p>
          <w:p w:rsidR="0045131C" w:rsidRPr="00AC27A4" w:rsidRDefault="0045131C">
            <w:pPr>
              <w:rPr>
                <w:color w:val="000000"/>
                <w:sz w:val="18"/>
                <w:szCs w:val="18"/>
              </w:rPr>
            </w:pPr>
          </w:p>
        </w:tc>
      </w:tr>
      <w:tr w:rsidR="00BC0EC8" w:rsidRPr="00AC27A4" w:rsidTr="005C44CC">
        <w:tc>
          <w:tcPr>
            <w:tcW w:w="1818" w:type="dxa"/>
            <w:shd w:val="clear" w:color="auto" w:fill="B6DDE8" w:themeFill="accent5" w:themeFillTint="66"/>
            <w:tcMar>
              <w:top w:w="0" w:type="dxa"/>
              <w:left w:w="108" w:type="dxa"/>
              <w:bottom w:w="0" w:type="dxa"/>
              <w:right w:w="108" w:type="dxa"/>
            </w:tcMar>
          </w:tcPr>
          <w:p w:rsidR="00BC0EC8" w:rsidRPr="00AC27A4" w:rsidRDefault="00BC0EC8">
            <w:pPr>
              <w:rPr>
                <w:b/>
                <w:bCs/>
                <w:sz w:val="18"/>
                <w:szCs w:val="18"/>
              </w:rPr>
            </w:pPr>
            <w:r w:rsidRPr="00AC27A4">
              <w:rPr>
                <w:b/>
                <w:bCs/>
                <w:sz w:val="18"/>
                <w:szCs w:val="18"/>
              </w:rPr>
              <w:lastRenderedPageBreak/>
              <w:t>MOU for Web Services Employers</w:t>
            </w:r>
          </w:p>
          <w:p w:rsidR="00BC0EC8" w:rsidRPr="00AC27A4" w:rsidRDefault="00BC0EC8">
            <w:pPr>
              <w:rPr>
                <w:b/>
                <w:bCs/>
                <w:sz w:val="18"/>
                <w:szCs w:val="18"/>
              </w:rPr>
            </w:pPr>
          </w:p>
          <w:p w:rsidR="00BC0EC8" w:rsidRDefault="00BC0EC8">
            <w:pPr>
              <w:rPr>
                <w:b/>
                <w:bCs/>
                <w:sz w:val="18"/>
                <w:szCs w:val="18"/>
              </w:rPr>
            </w:pPr>
            <w:r w:rsidRPr="00AC27A4">
              <w:rPr>
                <w:b/>
                <w:bCs/>
                <w:sz w:val="18"/>
                <w:szCs w:val="18"/>
              </w:rPr>
              <w:t>Article V.E.1</w:t>
            </w:r>
          </w:p>
          <w:p w:rsidR="005C44CC" w:rsidRPr="005C44CC" w:rsidRDefault="005C44CC">
            <w:pPr>
              <w:rPr>
                <w:bCs/>
                <w:sz w:val="18"/>
                <w:szCs w:val="18"/>
              </w:rPr>
            </w:pPr>
            <w:r w:rsidRPr="005C44CC">
              <w:rPr>
                <w:bCs/>
                <w:sz w:val="18"/>
                <w:szCs w:val="18"/>
              </w:rPr>
              <w:t>Page 16</w:t>
            </w:r>
          </w:p>
        </w:tc>
        <w:tc>
          <w:tcPr>
            <w:tcW w:w="3150" w:type="dxa"/>
            <w:shd w:val="clear" w:color="auto" w:fill="B6DDE8" w:themeFill="accent5" w:themeFillTint="66"/>
          </w:tcPr>
          <w:p w:rsidR="00BC0EC8" w:rsidRPr="00AC27A4" w:rsidRDefault="00BC0EC8" w:rsidP="00947DEA">
            <w:pPr>
              <w:rPr>
                <w:sz w:val="18"/>
                <w:szCs w:val="18"/>
              </w:rPr>
            </w:pPr>
            <w:r w:rsidRPr="00AC27A4">
              <w:rPr>
                <w:sz w:val="18"/>
                <w:szCs w:val="18"/>
              </w:rPr>
              <w:t xml:space="preserve">Add language “with or without notice” to provision reserving DHS right to terminate access of a software developer who creates or uses an interface that does not comply with E-Verify procedures.  </w:t>
            </w:r>
            <w:bookmarkStart w:id="0" w:name="_GoBack"/>
            <w:bookmarkEnd w:id="0"/>
          </w:p>
        </w:tc>
        <w:tc>
          <w:tcPr>
            <w:tcW w:w="4815" w:type="dxa"/>
            <w:shd w:val="clear" w:color="auto" w:fill="B6DDE8" w:themeFill="accent5" w:themeFillTint="66"/>
            <w:tcMar>
              <w:top w:w="0" w:type="dxa"/>
              <w:left w:w="108" w:type="dxa"/>
              <w:bottom w:w="0" w:type="dxa"/>
              <w:right w:w="108" w:type="dxa"/>
            </w:tcMar>
          </w:tcPr>
          <w:p w:rsidR="00BC0EC8" w:rsidRPr="00AC27A4" w:rsidRDefault="00BC0EC8" w:rsidP="00BC0EC8">
            <w:pPr>
              <w:autoSpaceDE w:val="0"/>
              <w:autoSpaceDN w:val="0"/>
              <w:jc w:val="both"/>
              <w:rPr>
                <w:color w:val="000000"/>
                <w:sz w:val="18"/>
                <w:szCs w:val="18"/>
              </w:rPr>
            </w:pPr>
            <w:r w:rsidRPr="00AC27A4">
              <w:rPr>
                <w:color w:val="000000"/>
                <w:sz w:val="18"/>
                <w:szCs w:val="18"/>
              </w:rPr>
              <w:t xml:space="preserve">1.  DHS reserves the right to terminate the access of any software developer who creates or uses an interface that does not comply with E-Verify procedures.  </w:t>
            </w:r>
          </w:p>
          <w:p w:rsidR="00BC0EC8" w:rsidRPr="00AC27A4" w:rsidRDefault="00BC0EC8">
            <w:pPr>
              <w:autoSpaceDE w:val="0"/>
              <w:autoSpaceDN w:val="0"/>
              <w:jc w:val="both"/>
              <w:rPr>
                <w:color w:val="000000"/>
                <w:sz w:val="18"/>
                <w:szCs w:val="18"/>
              </w:rPr>
            </w:pPr>
          </w:p>
        </w:tc>
        <w:tc>
          <w:tcPr>
            <w:tcW w:w="4815" w:type="dxa"/>
            <w:shd w:val="clear" w:color="auto" w:fill="B6DDE8" w:themeFill="accent5" w:themeFillTint="66"/>
            <w:tcMar>
              <w:top w:w="0" w:type="dxa"/>
              <w:left w:w="108" w:type="dxa"/>
              <w:bottom w:w="0" w:type="dxa"/>
              <w:right w:w="108" w:type="dxa"/>
            </w:tcMar>
          </w:tcPr>
          <w:p w:rsidR="00BC0EC8" w:rsidRPr="00AC27A4" w:rsidRDefault="00BC0EC8" w:rsidP="00BC0EC8">
            <w:pPr>
              <w:autoSpaceDE w:val="0"/>
              <w:autoSpaceDN w:val="0"/>
              <w:jc w:val="both"/>
              <w:rPr>
                <w:color w:val="000000"/>
                <w:sz w:val="18"/>
                <w:szCs w:val="18"/>
              </w:rPr>
            </w:pPr>
            <w:r w:rsidRPr="00AC27A4">
              <w:rPr>
                <w:color w:val="000000"/>
                <w:sz w:val="18"/>
                <w:szCs w:val="18"/>
              </w:rPr>
              <w:t xml:space="preserve">1.  DHS reserves the right to terminate the access of any software developer </w:t>
            </w:r>
            <w:r w:rsidRPr="00AC27A4">
              <w:rPr>
                <w:color w:val="000000"/>
                <w:sz w:val="18"/>
                <w:szCs w:val="18"/>
                <w:highlight w:val="yellow"/>
              </w:rPr>
              <w:t>with or without notice</w:t>
            </w:r>
            <w:r w:rsidRPr="00AC27A4">
              <w:rPr>
                <w:color w:val="000000"/>
                <w:sz w:val="18"/>
                <w:szCs w:val="18"/>
              </w:rPr>
              <w:t xml:space="preserve"> who creates or uses an interface that does not comply with E-Verify procedures.  </w:t>
            </w:r>
          </w:p>
          <w:p w:rsidR="00BC0EC8" w:rsidRPr="00AC27A4" w:rsidRDefault="00BC0EC8">
            <w:pPr>
              <w:rPr>
                <w:b/>
                <w:color w:val="000000"/>
                <w:sz w:val="18"/>
                <w:szCs w:val="18"/>
              </w:rPr>
            </w:pPr>
          </w:p>
        </w:tc>
      </w:tr>
      <w:tr w:rsidR="00BC0EC8" w:rsidRPr="00AC27A4" w:rsidTr="005C44CC">
        <w:tc>
          <w:tcPr>
            <w:tcW w:w="1818" w:type="dxa"/>
            <w:shd w:val="clear" w:color="auto" w:fill="B6DDE8" w:themeFill="accent5" w:themeFillTint="66"/>
            <w:tcMar>
              <w:top w:w="0" w:type="dxa"/>
              <w:left w:w="108" w:type="dxa"/>
              <w:bottom w:w="0" w:type="dxa"/>
              <w:right w:w="108" w:type="dxa"/>
            </w:tcMar>
          </w:tcPr>
          <w:p w:rsidR="00BC0EC8" w:rsidRDefault="00BC0EC8">
            <w:pPr>
              <w:rPr>
                <w:b/>
                <w:bCs/>
                <w:sz w:val="18"/>
                <w:szCs w:val="18"/>
              </w:rPr>
            </w:pPr>
            <w:r w:rsidRPr="00AC27A4">
              <w:rPr>
                <w:b/>
                <w:bCs/>
                <w:sz w:val="18"/>
                <w:szCs w:val="18"/>
              </w:rPr>
              <w:t>Article V.E.3</w:t>
            </w:r>
          </w:p>
          <w:p w:rsidR="005C44CC" w:rsidRPr="005C44CC" w:rsidRDefault="005C44CC">
            <w:pPr>
              <w:rPr>
                <w:bCs/>
                <w:sz w:val="18"/>
                <w:szCs w:val="18"/>
              </w:rPr>
            </w:pPr>
            <w:r w:rsidRPr="005C44CC">
              <w:rPr>
                <w:bCs/>
                <w:sz w:val="18"/>
                <w:szCs w:val="18"/>
              </w:rPr>
              <w:t>Page 16</w:t>
            </w:r>
          </w:p>
        </w:tc>
        <w:tc>
          <w:tcPr>
            <w:tcW w:w="3150" w:type="dxa"/>
            <w:shd w:val="clear" w:color="auto" w:fill="B6DDE8" w:themeFill="accent5" w:themeFillTint="66"/>
          </w:tcPr>
          <w:p w:rsidR="00BC0EC8" w:rsidRPr="00AC27A4" w:rsidRDefault="00BC0EC8" w:rsidP="00BC0EC8">
            <w:pPr>
              <w:rPr>
                <w:sz w:val="18"/>
                <w:szCs w:val="18"/>
              </w:rPr>
            </w:pPr>
            <w:r w:rsidRPr="00AC27A4">
              <w:rPr>
                <w:sz w:val="18"/>
                <w:szCs w:val="18"/>
              </w:rPr>
              <w:t xml:space="preserve">Delete paragraph.  Language was previously rendered inoperative via memorandum issued by VER Division Chief. </w:t>
            </w:r>
          </w:p>
        </w:tc>
        <w:tc>
          <w:tcPr>
            <w:tcW w:w="4815" w:type="dxa"/>
            <w:shd w:val="clear" w:color="auto" w:fill="B6DDE8" w:themeFill="accent5" w:themeFillTint="66"/>
            <w:tcMar>
              <w:top w:w="0" w:type="dxa"/>
              <w:left w:w="108" w:type="dxa"/>
              <w:bottom w:w="0" w:type="dxa"/>
              <w:right w:w="108" w:type="dxa"/>
            </w:tcMar>
          </w:tcPr>
          <w:p w:rsidR="00BC0EC8" w:rsidRPr="00AC27A4" w:rsidRDefault="00BC0EC8" w:rsidP="00BC0EC8">
            <w:pPr>
              <w:autoSpaceDE w:val="0"/>
              <w:autoSpaceDN w:val="0"/>
              <w:jc w:val="both"/>
              <w:rPr>
                <w:color w:val="000000"/>
                <w:sz w:val="18"/>
                <w:szCs w:val="18"/>
              </w:rPr>
            </w:pPr>
            <w:r w:rsidRPr="00AC27A4">
              <w:rPr>
                <w:color w:val="000000"/>
                <w:sz w:val="18"/>
                <w:szCs w:val="18"/>
              </w:rPr>
              <w:t xml:space="preserve">3. Web Services Software development must be conducted in the 50 states, the District of Columbia, Guam, Puerto Rico or the U.S. Virgin Islands.  Web Services Software development that occurs outside of the United States or the aforementioned territories is prohibited. </w:t>
            </w:r>
          </w:p>
        </w:tc>
        <w:tc>
          <w:tcPr>
            <w:tcW w:w="4815" w:type="dxa"/>
            <w:shd w:val="clear" w:color="auto" w:fill="B6DDE8" w:themeFill="accent5" w:themeFillTint="66"/>
            <w:tcMar>
              <w:top w:w="0" w:type="dxa"/>
              <w:left w:w="108" w:type="dxa"/>
              <w:bottom w:w="0" w:type="dxa"/>
              <w:right w:w="108" w:type="dxa"/>
            </w:tcMar>
          </w:tcPr>
          <w:p w:rsidR="00BC0EC8" w:rsidRPr="00AC27A4" w:rsidRDefault="00BC0EC8" w:rsidP="00BC0EC8">
            <w:pPr>
              <w:autoSpaceDE w:val="0"/>
              <w:autoSpaceDN w:val="0"/>
              <w:jc w:val="both"/>
              <w:rPr>
                <w:color w:val="000000"/>
                <w:sz w:val="18"/>
                <w:szCs w:val="18"/>
              </w:rPr>
            </w:pPr>
            <w:r w:rsidRPr="00AC27A4">
              <w:rPr>
                <w:color w:val="000000"/>
                <w:sz w:val="18"/>
                <w:szCs w:val="18"/>
              </w:rPr>
              <w:t>[No replacement]</w:t>
            </w:r>
          </w:p>
        </w:tc>
      </w:tr>
    </w:tbl>
    <w:p w:rsidR="00950131" w:rsidRDefault="00947DEA"/>
    <w:sectPr w:rsidR="00950131" w:rsidSect="00AC27A4">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511B22"/>
    <w:multiLevelType w:val="hybridMultilevel"/>
    <w:tmpl w:val="D04233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43BF2CB2"/>
    <w:multiLevelType w:val="hybridMultilevel"/>
    <w:tmpl w:val="B80296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31C"/>
    <w:rsid w:val="000804FB"/>
    <w:rsid w:val="0039458F"/>
    <w:rsid w:val="004108F4"/>
    <w:rsid w:val="0045131C"/>
    <w:rsid w:val="005C44CC"/>
    <w:rsid w:val="006842DE"/>
    <w:rsid w:val="00853D1D"/>
    <w:rsid w:val="00947DEA"/>
    <w:rsid w:val="00AC27A4"/>
    <w:rsid w:val="00BC0EC8"/>
    <w:rsid w:val="00D11FCB"/>
    <w:rsid w:val="00DB6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31C"/>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31C"/>
    <w:pPr>
      <w:ind w:left="720"/>
    </w:pPr>
  </w:style>
  <w:style w:type="paragraph" w:customStyle="1" w:styleId="Default">
    <w:name w:val="Default"/>
    <w:basedOn w:val="Normal"/>
    <w:uiPriority w:val="99"/>
    <w:rsid w:val="0045131C"/>
    <w:pPr>
      <w:autoSpaceDE w:val="0"/>
      <w:autoSpaceDN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31C"/>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31C"/>
    <w:pPr>
      <w:ind w:left="720"/>
    </w:pPr>
  </w:style>
  <w:style w:type="paragraph" w:customStyle="1" w:styleId="Default">
    <w:name w:val="Default"/>
    <w:basedOn w:val="Normal"/>
    <w:uiPriority w:val="99"/>
    <w:rsid w:val="0045131C"/>
    <w:pPr>
      <w:autoSpaceDE w:val="0"/>
      <w:autoSpaceDN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084125">
      <w:bodyDiv w:val="1"/>
      <w:marLeft w:val="0"/>
      <w:marRight w:val="0"/>
      <w:marTop w:val="0"/>
      <w:marBottom w:val="0"/>
      <w:divBdr>
        <w:top w:val="none" w:sz="0" w:space="0" w:color="auto"/>
        <w:left w:val="none" w:sz="0" w:space="0" w:color="auto"/>
        <w:bottom w:val="none" w:sz="0" w:space="0" w:color="auto"/>
        <w:right w:val="none" w:sz="0" w:space="0" w:color="auto"/>
      </w:divBdr>
    </w:div>
    <w:div w:id="305209618">
      <w:bodyDiv w:val="1"/>
      <w:marLeft w:val="0"/>
      <w:marRight w:val="0"/>
      <w:marTop w:val="0"/>
      <w:marBottom w:val="0"/>
      <w:divBdr>
        <w:top w:val="none" w:sz="0" w:space="0" w:color="auto"/>
        <w:left w:val="none" w:sz="0" w:space="0" w:color="auto"/>
        <w:bottom w:val="none" w:sz="0" w:space="0" w:color="auto"/>
        <w:right w:val="none" w:sz="0" w:space="0" w:color="auto"/>
      </w:divBdr>
    </w:div>
    <w:div w:id="144946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ADB12-5ADB-449E-897B-F301DCA0C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958</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6413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Slattery, Shannon E</dc:creator>
  <cp:lastModifiedBy>Slattery, Shannon E</cp:lastModifiedBy>
  <cp:revision>4</cp:revision>
  <dcterms:created xsi:type="dcterms:W3CDTF">2013-11-04T12:55:00Z</dcterms:created>
  <dcterms:modified xsi:type="dcterms:W3CDTF">2013-11-04T13:36:00Z</dcterms:modified>
</cp:coreProperties>
</file>