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95" w:rsidRPr="00621143" w:rsidRDefault="008F4B95" w:rsidP="00621143">
      <w:pPr>
        <w:pStyle w:val="Heading1"/>
        <w:spacing w:line="240" w:lineRule="auto"/>
      </w:pPr>
      <w:r w:rsidRPr="00621143">
        <w:t xml:space="preserve">Supporting Statement </w:t>
      </w:r>
      <w:r w:rsidR="00621143" w:rsidRPr="00621143">
        <w:t>Part A</w:t>
      </w:r>
    </w:p>
    <w:p w:rsidR="00061B91" w:rsidRPr="00621143" w:rsidRDefault="00061B91" w:rsidP="00621143">
      <w:pPr>
        <w:pStyle w:val="Heading1"/>
        <w:spacing w:line="240" w:lineRule="auto"/>
      </w:pPr>
      <w:r w:rsidRPr="00621143">
        <w:t>Medicare Part C and Part D Data Validation (</w:t>
      </w:r>
      <w:r w:rsidR="00675929" w:rsidRPr="00621143">
        <w:t xml:space="preserve">42 CFR </w:t>
      </w:r>
      <w:r w:rsidR="009957F2" w:rsidRPr="00621143">
        <w:t>§422.516(g)</w:t>
      </w:r>
      <w:r w:rsidR="009D0686" w:rsidRPr="00621143">
        <w:t xml:space="preserve"> and </w:t>
      </w:r>
      <w:r w:rsidR="009957F2" w:rsidRPr="00621143">
        <w:t>§423.514(g)</w:t>
      </w:r>
      <w:r w:rsidR="009D0686" w:rsidRPr="00621143">
        <w:t>)</w:t>
      </w:r>
    </w:p>
    <w:p w:rsidR="00621143" w:rsidRPr="00621143" w:rsidRDefault="00621143" w:rsidP="0062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621143">
        <w:rPr>
          <w:b/>
          <w:sz w:val="24"/>
        </w:rPr>
        <w:t>CMS-10305, OCN 0938-1115</w:t>
      </w:r>
    </w:p>
    <w:p w:rsidR="00C057D3" w:rsidRPr="00747995" w:rsidRDefault="00C057D3" w:rsidP="0062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C36AD5" w:rsidRPr="00621143" w:rsidRDefault="00A241E3" w:rsidP="00621143">
      <w:pPr>
        <w:pStyle w:val="NumberedList2"/>
        <w:numPr>
          <w:ilvl w:val="0"/>
          <w:numId w:val="0"/>
        </w:numPr>
        <w:spacing w:line="240" w:lineRule="auto"/>
        <w:rPr>
          <w:b/>
        </w:rPr>
      </w:pPr>
      <w:r w:rsidRPr="00621143">
        <w:rPr>
          <w:b/>
        </w:rPr>
        <w:t>Background</w:t>
      </w:r>
    </w:p>
    <w:p w:rsidR="00621143" w:rsidRDefault="00621143" w:rsidP="00621143">
      <w:pPr>
        <w:pStyle w:val="NumberedList2"/>
        <w:numPr>
          <w:ilvl w:val="0"/>
          <w:numId w:val="0"/>
        </w:numPr>
        <w:spacing w:line="240" w:lineRule="auto"/>
      </w:pPr>
    </w:p>
    <w:p w:rsidR="00433422" w:rsidRDefault="00221E66" w:rsidP="00621143">
      <w:pPr>
        <w:pStyle w:val="NumberedList2"/>
        <w:numPr>
          <w:ilvl w:val="0"/>
          <w:numId w:val="0"/>
        </w:numPr>
        <w:spacing w:line="240" w:lineRule="auto"/>
      </w:pPr>
      <w:r>
        <w:t xml:space="preserve">The Centers for Medicare and Medicaid Services (CMS) established reporting requirements for </w:t>
      </w:r>
      <w:r w:rsidR="00597984">
        <w:t xml:space="preserve">Medicare </w:t>
      </w:r>
      <w:r w:rsidR="0064606A">
        <w:t>Part C and Part D sponsoring organizations</w:t>
      </w:r>
      <w:r w:rsidR="00D74400">
        <w:t xml:space="preserve"> (Medicare Advantage Organizations </w:t>
      </w:r>
      <w:r w:rsidR="004214DD">
        <w:t>[</w:t>
      </w:r>
      <w:r w:rsidR="00D74400" w:rsidRPr="00747995">
        <w:t>MAOs</w:t>
      </w:r>
      <w:r w:rsidR="004214DD">
        <w:t>]</w:t>
      </w:r>
      <w:r w:rsidR="00D74400">
        <w:t xml:space="preserve">, </w:t>
      </w:r>
      <w:r w:rsidR="00D74400" w:rsidRPr="00747995">
        <w:t xml:space="preserve">Cost Plans, and </w:t>
      </w:r>
      <w:r w:rsidR="00D74400">
        <w:t xml:space="preserve">Medicare </w:t>
      </w:r>
      <w:r w:rsidR="00D74400" w:rsidRPr="00747995">
        <w:t>Part D sponsors</w:t>
      </w:r>
      <w:r w:rsidR="00D74400">
        <w:t>)</w:t>
      </w:r>
      <w:r w:rsidR="0064606A">
        <w:t xml:space="preserve"> </w:t>
      </w:r>
      <w:r>
        <w:t>under the authority described in 42</w:t>
      </w:r>
      <w:r w:rsidR="00100067">
        <w:t xml:space="preserve"> </w:t>
      </w:r>
      <w:r>
        <w:t>CFR</w:t>
      </w:r>
      <w:r w:rsidR="001247CF">
        <w:t xml:space="preserve"> </w:t>
      </w:r>
      <w:r>
        <w:t>§422.516(</w:t>
      </w:r>
      <w:r w:rsidR="00EF68C2">
        <w:t>a</w:t>
      </w:r>
      <w:r>
        <w:t>)</w:t>
      </w:r>
      <w:r w:rsidR="00637C3F">
        <w:t xml:space="preserve"> and §423.514(</w:t>
      </w:r>
      <w:r w:rsidR="00EF68C2">
        <w:t>a</w:t>
      </w:r>
      <w:r w:rsidR="00637C3F">
        <w:t>), respectively</w:t>
      </w:r>
      <w:r>
        <w:t xml:space="preserve">.  </w:t>
      </w:r>
      <w:r w:rsidR="002353C0">
        <w:t>Under these reporting requirements, e</w:t>
      </w:r>
      <w:r>
        <w:t xml:space="preserve">ach </w:t>
      </w:r>
      <w:r w:rsidR="0064606A">
        <w:t xml:space="preserve">sponsoring </w:t>
      </w:r>
      <w:r w:rsidR="00B35E62">
        <w:t xml:space="preserve">organization </w:t>
      </w:r>
      <w:r w:rsidR="00224BF3">
        <w:t>must submit Medicare Part C, Medicare Part D, or Medicare Part C and Part D data (depending on the type of contracts they have in place with CMS)</w:t>
      </w:r>
      <w:r w:rsidR="00B35E62">
        <w:t>.</w:t>
      </w:r>
      <w:r w:rsidR="00224BF3" w:rsidRPr="00747995">
        <w:t xml:space="preserve"> </w:t>
      </w:r>
      <w:r w:rsidR="00224BF3">
        <w:t xml:space="preserve">Sponsoring organizations must </w:t>
      </w:r>
      <w:r>
        <w:t>have an effective procedure to develop, compile, evaluate, and report to CMS, to its enrollees, and to the general public, at the times and in the manner that CMS requires</w:t>
      </w:r>
      <w:r w:rsidR="004214DD">
        <w:t xml:space="preserve">. At the same time, the sponsoring organization must </w:t>
      </w:r>
      <w:r>
        <w:t>safeguard the confidentiality of the doctor-patient relationship, statistics</w:t>
      </w:r>
      <w:r w:rsidR="004214DD">
        <w:t>,</w:t>
      </w:r>
      <w:r>
        <w:t xml:space="preserve"> and other information with respect to the cost of its operations, patterns of service utilization, availability, accessibility, and acceptability of its services, developments in the health status of its enrollees, and other matters that CMS may require.</w:t>
      </w:r>
    </w:p>
    <w:p w:rsidR="00433422" w:rsidRDefault="00433422" w:rsidP="00621143">
      <w:pPr>
        <w:pStyle w:val="NumberedList2"/>
        <w:numPr>
          <w:ilvl w:val="0"/>
          <w:numId w:val="0"/>
        </w:numPr>
        <w:spacing w:line="240" w:lineRule="auto"/>
      </w:pPr>
    </w:p>
    <w:p w:rsidR="00B35E62" w:rsidRDefault="00C36AD5" w:rsidP="00621143">
      <w:pPr>
        <w:pStyle w:val="NumberedList2"/>
        <w:numPr>
          <w:ilvl w:val="0"/>
          <w:numId w:val="0"/>
        </w:numPr>
        <w:spacing w:line="240" w:lineRule="auto"/>
      </w:pPr>
      <w:r w:rsidRPr="00747995">
        <w:t xml:space="preserve">In order for the </w:t>
      </w:r>
      <w:r w:rsidR="00357E26">
        <w:t xml:space="preserve">reported </w:t>
      </w:r>
      <w:r w:rsidRPr="00747995">
        <w:t>data</w:t>
      </w:r>
      <w:r w:rsidR="00357E26">
        <w:t xml:space="preserve"> </w:t>
      </w:r>
      <w:r w:rsidRPr="00747995">
        <w:t xml:space="preserve">to be useful for monitoring and performance measurement, </w:t>
      </w:r>
      <w:r w:rsidR="001247CF">
        <w:t>it</w:t>
      </w:r>
      <w:r w:rsidRPr="00747995">
        <w:t xml:space="preserve"> must be reliable, valid, complete, and comparable among </w:t>
      </w:r>
      <w:r w:rsidR="0064606A">
        <w:t>sponsoring organization</w:t>
      </w:r>
      <w:r w:rsidR="001247CF">
        <w:t>s</w:t>
      </w:r>
      <w:r w:rsidR="0064606A">
        <w:t>.</w:t>
      </w:r>
      <w:r w:rsidR="00B35E62">
        <w:t xml:space="preserve"> In </w:t>
      </w:r>
      <w:r w:rsidR="009A13CB">
        <w:t>2009</w:t>
      </w:r>
      <w:r w:rsidR="00B35E62">
        <w:t xml:space="preserve">, CMS developed the </w:t>
      </w:r>
      <w:r w:rsidR="00314A0C">
        <w:t>D</w:t>
      </w:r>
      <w:r w:rsidR="00B35E62">
        <w:t xml:space="preserve">ata </w:t>
      </w:r>
      <w:r w:rsidR="00314A0C">
        <w:t>V</w:t>
      </w:r>
      <w:r w:rsidR="00B35E62">
        <w:t xml:space="preserve">alidation </w:t>
      </w:r>
      <w:r w:rsidR="00314A0C">
        <w:t>P</w:t>
      </w:r>
      <w:r w:rsidR="00B35E62">
        <w:t xml:space="preserve">rogram as a mechanism to verify the data reported are accurate, valid, and reliable. To maintain the independence of the </w:t>
      </w:r>
      <w:r w:rsidR="00314A0C">
        <w:t xml:space="preserve">data </w:t>
      </w:r>
      <w:r w:rsidR="00B35E62">
        <w:t xml:space="preserve">validation process, sponsoring </w:t>
      </w:r>
      <w:r w:rsidR="00B35E62" w:rsidRPr="00747995">
        <w:t xml:space="preserve">organizations </w:t>
      </w:r>
      <w:r w:rsidR="00B35E62">
        <w:t>do</w:t>
      </w:r>
      <w:r w:rsidR="00B35E62" w:rsidRPr="00747995">
        <w:t xml:space="preserve"> not use their own staff to conduct the data validation</w:t>
      </w:r>
      <w:r w:rsidR="00B35E62">
        <w:t>.</w:t>
      </w:r>
      <w:r w:rsidR="00B35E62" w:rsidRPr="00747995">
        <w:t xml:space="preserve">  Instead, </w:t>
      </w:r>
      <w:r w:rsidR="00B35E62">
        <w:t>sponsoring organizations are</w:t>
      </w:r>
      <w:r w:rsidR="00B35E62" w:rsidRPr="00747995">
        <w:t xml:space="preserve"> responsible for </w:t>
      </w:r>
      <w:r w:rsidR="00B35E62">
        <w:t xml:space="preserve">hiring </w:t>
      </w:r>
      <w:r w:rsidR="00B35E62" w:rsidRPr="00747995">
        <w:t>external</w:t>
      </w:r>
      <w:r w:rsidR="00B35E62">
        <w:t>, independent</w:t>
      </w:r>
      <w:r w:rsidR="00B35E62" w:rsidRPr="00747995">
        <w:t xml:space="preserve"> data validation </w:t>
      </w:r>
      <w:r w:rsidR="00B35E62">
        <w:t xml:space="preserve">contractors (DVCs) who meet a minimum set of qualifications and credentials, which CMS outlines in the “Standards for Selecting Data Validation Contractors” document.  The DVCs work closely with the sponsoring organizations to perform a retrospective data review, which </w:t>
      </w:r>
      <w:r w:rsidR="00F46697">
        <w:t>includes</w:t>
      </w:r>
      <w:r w:rsidR="00B35E62">
        <w:t xml:space="preserve"> a</w:t>
      </w:r>
      <w:r w:rsidR="00F46697">
        <w:t>n in-person</w:t>
      </w:r>
      <w:r w:rsidR="00B35E62">
        <w:t xml:space="preserve"> review at the sponsoring organizations’ facilities.  As an example of this retrospective review, in 2013, the DVCs will review data submitted by sponsoring organizations for CY2011 and CY2012 reporting requirements, depending on the Part C or Part D </w:t>
      </w:r>
      <w:r w:rsidR="004D00C3">
        <w:t>reporting section</w:t>
      </w:r>
      <w:r w:rsidR="00B35E62">
        <w:t xml:space="preserve"> being validated.</w:t>
      </w:r>
    </w:p>
    <w:p w:rsidR="00B35E62" w:rsidRDefault="00C36AD5" w:rsidP="00621143">
      <w:pPr>
        <w:pStyle w:val="NumberedList2"/>
        <w:numPr>
          <w:ilvl w:val="0"/>
          <w:numId w:val="0"/>
        </w:numPr>
        <w:spacing w:line="240" w:lineRule="auto"/>
      </w:pPr>
      <w:r w:rsidRPr="00747995">
        <w:t xml:space="preserve"> </w:t>
      </w:r>
    </w:p>
    <w:p w:rsidR="00433422" w:rsidRDefault="00C36AD5" w:rsidP="00621143">
      <w:pPr>
        <w:pStyle w:val="NumberedList2"/>
        <w:numPr>
          <w:ilvl w:val="0"/>
          <w:numId w:val="0"/>
        </w:numPr>
        <w:spacing w:line="240" w:lineRule="auto"/>
      </w:pPr>
      <w:r w:rsidRPr="00747995">
        <w:t xml:space="preserve">CMS </w:t>
      </w:r>
      <w:r w:rsidR="00391416">
        <w:t xml:space="preserve">developed </w:t>
      </w:r>
      <w:r w:rsidRPr="00747995">
        <w:t xml:space="preserve">standards and data validation </w:t>
      </w:r>
      <w:r w:rsidR="009E282F">
        <w:t>criteria</w:t>
      </w:r>
      <w:r w:rsidRPr="00747995">
        <w:t xml:space="preserve"> </w:t>
      </w:r>
      <w:r w:rsidR="00221E66">
        <w:t>for</w:t>
      </w:r>
      <w:r w:rsidR="0064606A">
        <w:t xml:space="preserve"> </w:t>
      </w:r>
      <w:r w:rsidR="009E282F">
        <w:t>specific</w:t>
      </w:r>
      <w:r w:rsidRPr="00747995">
        <w:t xml:space="preserve"> </w:t>
      </w:r>
      <w:r w:rsidR="00995A6A">
        <w:t xml:space="preserve">Medicare </w:t>
      </w:r>
      <w:r w:rsidRPr="00747995">
        <w:t>Part C and Part D reporting requirements</w:t>
      </w:r>
      <w:r w:rsidR="0064606A">
        <w:t xml:space="preserve"> </w:t>
      </w:r>
      <w:r w:rsidR="00B35E62">
        <w:t>that the DVCs use in validating the sponsoring organizations data.</w:t>
      </w:r>
      <w:r w:rsidR="00596062" w:rsidRPr="00596062">
        <w:rPr>
          <w:rStyle w:val="FootnoteReference"/>
          <w:rFonts w:ascii="Arial" w:hAnsi="Arial"/>
          <w:color w:val="000000"/>
          <w:sz w:val="22"/>
          <w:szCs w:val="22"/>
          <w:vertAlign w:val="superscript"/>
        </w:rPr>
        <w:footnoteReference w:id="1"/>
      </w:r>
      <w:r w:rsidRPr="00747995">
        <w:t xml:space="preserve">  </w:t>
      </w:r>
      <w:r w:rsidR="00A46020" w:rsidRPr="00A818A0">
        <w:t>These standards and criteria are described in Appendix 1 “Data Validation Standards.”</w:t>
      </w:r>
      <w:r w:rsidR="00A46020">
        <w:t xml:space="preserve">  </w:t>
      </w:r>
      <w:r w:rsidR="0094745B" w:rsidRPr="0094745B">
        <w:t xml:space="preserve">The data validation standards for each </w:t>
      </w:r>
      <w:r w:rsidR="004D00C3">
        <w:rPr>
          <w:szCs w:val="22"/>
        </w:rPr>
        <w:t>reporting section</w:t>
      </w:r>
      <w:r w:rsidR="0094745B" w:rsidRPr="0094745B">
        <w:t xml:space="preserve"> include standard instructions relating to the types of information that should be reviewed, and </w:t>
      </w:r>
      <w:r w:rsidR="004D00C3">
        <w:rPr>
          <w:szCs w:val="22"/>
        </w:rPr>
        <w:t>reporting section</w:t>
      </w:r>
      <w:r w:rsidR="0094745B" w:rsidRPr="0094745B">
        <w:t xml:space="preserve"> criteria</w:t>
      </w:r>
      <w:r w:rsidR="00F46697">
        <w:t xml:space="preserve"> (MSC)</w:t>
      </w:r>
      <w:r w:rsidR="0094745B" w:rsidRPr="0094745B">
        <w:t xml:space="preserve"> that are aligned with the </w:t>
      </w:r>
      <w:r w:rsidR="00BC1E38">
        <w:t>“</w:t>
      </w:r>
      <w:r w:rsidR="0094745B" w:rsidRPr="0094745B">
        <w:t>Medicare Part C and Part D Reporting Requirement Technical Specifications.</w:t>
      </w:r>
      <w:r w:rsidR="00BC1E38">
        <w:t>”</w:t>
      </w:r>
      <w:r w:rsidR="0094745B" w:rsidRPr="0094745B">
        <w:t xml:space="preserve">  </w:t>
      </w:r>
      <w:r w:rsidR="00B35E62">
        <w:t>Furthermore, the standards and criteria</w:t>
      </w:r>
      <w:r w:rsidR="0094745B" w:rsidRPr="0094745B">
        <w:t xml:space="preserve"> describe how the </w:t>
      </w:r>
      <w:r w:rsidR="0094745B">
        <w:t>DVC</w:t>
      </w:r>
      <w:r w:rsidR="0094745B" w:rsidRPr="0094745B">
        <w:t xml:space="preserve">s should validate the sponsoring organizations’ compilations of reported data, taking into account appropriate data exclusions, and verifying calculations, source code, and algorithms.  The data validation reviews are conducted at the contract level given that the Medicare Part C and Part D data are generally available at the contract </w:t>
      </w:r>
      <w:r w:rsidR="0094745B" w:rsidRPr="0094745B">
        <w:lastRenderedPageBreak/>
        <w:t>level and the contract is the basis of any legal and accountability issues concerning the rendering of services.</w:t>
      </w:r>
    </w:p>
    <w:p w:rsidR="00433422" w:rsidRDefault="00433422" w:rsidP="00621143">
      <w:pPr>
        <w:pStyle w:val="NumberedList2"/>
        <w:numPr>
          <w:ilvl w:val="0"/>
          <w:numId w:val="0"/>
        </w:numPr>
        <w:spacing w:line="240" w:lineRule="auto"/>
      </w:pPr>
    </w:p>
    <w:p w:rsidR="00F66506" w:rsidRDefault="00644D14" w:rsidP="00621143">
      <w:pPr>
        <w:pStyle w:val="NumberedList2"/>
        <w:numPr>
          <w:ilvl w:val="0"/>
          <w:numId w:val="0"/>
        </w:numPr>
        <w:spacing w:line="240" w:lineRule="auto"/>
      </w:pPr>
      <w:r>
        <w:t>The review is conducted over</w:t>
      </w:r>
      <w:r w:rsidR="00B54CC2">
        <w:t xml:space="preserve"> a three-month period following the final submission of data by the sponsoring organizations. </w:t>
      </w:r>
      <w:r w:rsidR="00EF5A86">
        <w:t xml:space="preserve"> </w:t>
      </w:r>
      <w:r w:rsidR="00734C8A">
        <w:t xml:space="preserve">In addition to the </w:t>
      </w:r>
      <w:r w:rsidR="00C85C44">
        <w:t>”Data Validation Standards” described in Appendix 1</w:t>
      </w:r>
      <w:r w:rsidR="00734C8A">
        <w:t xml:space="preserve">, the </w:t>
      </w:r>
      <w:r w:rsidR="00457F1C">
        <w:t>DVCs</w:t>
      </w:r>
      <w:r w:rsidR="00734C8A">
        <w:t xml:space="preserve"> employ </w:t>
      </w:r>
      <w:r w:rsidR="00B54CC2">
        <w:t>a set of information collection tools when performing the</w:t>
      </w:r>
      <w:r w:rsidR="00EF5A86">
        <w:t>ir</w:t>
      </w:r>
      <w:r w:rsidR="00B54CC2">
        <w:t xml:space="preserve"> review</w:t>
      </w:r>
      <w:r w:rsidR="00EF5A86">
        <w:t>s</w:t>
      </w:r>
      <w:r w:rsidR="00F66506">
        <w:t>, which are included in the appendices described below:</w:t>
      </w:r>
      <w:r w:rsidR="00B54CC2">
        <w:t xml:space="preserve">  </w:t>
      </w:r>
    </w:p>
    <w:p w:rsidR="00B54CC2" w:rsidRDefault="00F66506" w:rsidP="00621143">
      <w:pPr>
        <w:rPr>
          <w:sz w:val="24"/>
        </w:rPr>
      </w:pPr>
      <w:r>
        <w:rPr>
          <w:sz w:val="24"/>
        </w:rPr>
        <w:t xml:space="preserve">Appendix </w:t>
      </w:r>
      <w:r w:rsidR="00961B39">
        <w:rPr>
          <w:sz w:val="24"/>
        </w:rPr>
        <w:t>2</w:t>
      </w:r>
      <w:r w:rsidR="00B54CC2">
        <w:rPr>
          <w:sz w:val="24"/>
        </w:rPr>
        <w:t>: Organizational Assessment Instrument</w:t>
      </w:r>
    </w:p>
    <w:p w:rsidR="00B54CC2" w:rsidRDefault="00F66506" w:rsidP="00621143">
      <w:pPr>
        <w:rPr>
          <w:sz w:val="24"/>
        </w:rPr>
      </w:pPr>
      <w:r>
        <w:rPr>
          <w:sz w:val="24"/>
        </w:rPr>
        <w:t xml:space="preserve">Appendix </w:t>
      </w:r>
      <w:r w:rsidR="00961B39">
        <w:rPr>
          <w:sz w:val="24"/>
        </w:rPr>
        <w:t>3</w:t>
      </w:r>
      <w:r w:rsidR="00B54CC2">
        <w:rPr>
          <w:sz w:val="24"/>
        </w:rPr>
        <w:t>: Data Extraction and Sampling Instructions</w:t>
      </w:r>
    </w:p>
    <w:p w:rsidR="00B54CC2" w:rsidRDefault="00F66506" w:rsidP="00621143">
      <w:pPr>
        <w:rPr>
          <w:sz w:val="24"/>
        </w:rPr>
      </w:pPr>
      <w:r>
        <w:rPr>
          <w:sz w:val="24"/>
        </w:rPr>
        <w:t xml:space="preserve">Appendix </w:t>
      </w:r>
      <w:r w:rsidR="00961B39">
        <w:rPr>
          <w:sz w:val="24"/>
        </w:rPr>
        <w:t>4</w:t>
      </w:r>
      <w:r w:rsidR="00B54CC2">
        <w:rPr>
          <w:sz w:val="24"/>
        </w:rPr>
        <w:t xml:space="preserve">: </w:t>
      </w:r>
      <w:r w:rsidR="001F116E">
        <w:rPr>
          <w:sz w:val="24"/>
        </w:rPr>
        <w:t>Instructions for the Findings Data Collection Form</w:t>
      </w:r>
    </w:p>
    <w:p w:rsidR="00AE77A2" w:rsidRDefault="00AE77A2" w:rsidP="00621143">
      <w:pPr>
        <w:rPr>
          <w:sz w:val="24"/>
        </w:rPr>
      </w:pPr>
      <w:r>
        <w:rPr>
          <w:sz w:val="24"/>
        </w:rPr>
        <w:t xml:space="preserve">Appendix 5: Findings Data Collection Form </w:t>
      </w:r>
      <w:r w:rsidR="002F0F43">
        <w:rPr>
          <w:sz w:val="24"/>
        </w:rPr>
        <w:t>(FDCF)</w:t>
      </w:r>
    </w:p>
    <w:p w:rsidR="00F66506" w:rsidRDefault="00F66506" w:rsidP="00621143">
      <w:pPr>
        <w:rPr>
          <w:sz w:val="24"/>
        </w:rPr>
      </w:pPr>
    </w:p>
    <w:p w:rsidR="00101687" w:rsidRPr="001B0E59" w:rsidRDefault="00101687" w:rsidP="00621143">
      <w:pPr>
        <w:rPr>
          <w:sz w:val="24"/>
        </w:rPr>
      </w:pPr>
      <w:r w:rsidRPr="001B0E59">
        <w:rPr>
          <w:sz w:val="24"/>
        </w:rPr>
        <w:t>App</w:t>
      </w:r>
      <w:r w:rsidR="00F66506" w:rsidRPr="001B0E59">
        <w:rPr>
          <w:sz w:val="24"/>
        </w:rPr>
        <w:t xml:space="preserve">endix </w:t>
      </w:r>
      <w:r w:rsidR="00961B39">
        <w:rPr>
          <w:sz w:val="24"/>
        </w:rPr>
        <w:t>2</w:t>
      </w:r>
      <w:r w:rsidR="00915B37" w:rsidRPr="001B0E59">
        <w:rPr>
          <w:sz w:val="24"/>
        </w:rPr>
        <w:t>:</w:t>
      </w:r>
      <w:r w:rsidRPr="001B0E59">
        <w:rPr>
          <w:sz w:val="24"/>
        </w:rPr>
        <w:t xml:space="preserve"> </w:t>
      </w:r>
      <w:r w:rsidR="00915B37" w:rsidRPr="001B0E59">
        <w:rPr>
          <w:sz w:val="24"/>
        </w:rPr>
        <w:t xml:space="preserve"> </w:t>
      </w:r>
      <w:r w:rsidRPr="001B0E59">
        <w:rPr>
          <w:sz w:val="24"/>
        </w:rPr>
        <w:t>Organizational Assessment Instrument</w:t>
      </w:r>
      <w:r w:rsidR="00915B37" w:rsidRPr="001B0E59">
        <w:rPr>
          <w:sz w:val="24"/>
        </w:rPr>
        <w:t xml:space="preserve"> </w:t>
      </w:r>
      <w:r w:rsidR="003B59CA">
        <w:rPr>
          <w:sz w:val="24"/>
        </w:rPr>
        <w:t xml:space="preserve">(OAI) </w:t>
      </w:r>
      <w:r w:rsidR="00915B37" w:rsidRPr="001B0E59">
        <w:rPr>
          <w:sz w:val="24"/>
        </w:rPr>
        <w:sym w:font="Symbol" w:char="F0BE"/>
      </w:r>
      <w:r w:rsidRPr="001B0E59">
        <w:rPr>
          <w:sz w:val="24"/>
        </w:rPr>
        <w:t xml:space="preserve">The </w:t>
      </w:r>
      <w:r w:rsidR="00BF77CC" w:rsidRPr="001B0E59">
        <w:rPr>
          <w:sz w:val="24"/>
        </w:rPr>
        <w:t>DVC</w:t>
      </w:r>
      <w:r w:rsidR="00C97D84" w:rsidRPr="001B0E59">
        <w:rPr>
          <w:sz w:val="24"/>
        </w:rPr>
        <w:t xml:space="preserve"> uses the </w:t>
      </w:r>
      <w:r w:rsidR="00F46697">
        <w:rPr>
          <w:sz w:val="24"/>
        </w:rPr>
        <w:t>“</w:t>
      </w:r>
      <w:r w:rsidRPr="001B0E59">
        <w:rPr>
          <w:sz w:val="24"/>
        </w:rPr>
        <w:t>OAI</w:t>
      </w:r>
      <w:r w:rsidR="00F46697">
        <w:rPr>
          <w:sz w:val="24"/>
        </w:rPr>
        <w:t>”</w:t>
      </w:r>
      <w:r w:rsidRPr="001B0E59">
        <w:rPr>
          <w:sz w:val="24"/>
        </w:rPr>
        <w:t xml:space="preserve"> </w:t>
      </w:r>
      <w:r w:rsidR="00C97D84" w:rsidRPr="001B0E59">
        <w:rPr>
          <w:sz w:val="24"/>
        </w:rPr>
        <w:t>to</w:t>
      </w:r>
      <w:r w:rsidRPr="001B0E59">
        <w:rPr>
          <w:sz w:val="24"/>
        </w:rPr>
        <w:t xml:space="preserve"> collect information</w:t>
      </w:r>
      <w:r w:rsidR="00C97D84" w:rsidRPr="001B0E59">
        <w:rPr>
          <w:sz w:val="24"/>
        </w:rPr>
        <w:t xml:space="preserve"> and documentation</w:t>
      </w:r>
      <w:r w:rsidRPr="001B0E59">
        <w:rPr>
          <w:sz w:val="24"/>
        </w:rPr>
        <w:t xml:space="preserve"> from the </w:t>
      </w:r>
      <w:r w:rsidR="001869F5" w:rsidRPr="001B0E59">
        <w:rPr>
          <w:sz w:val="24"/>
        </w:rPr>
        <w:t xml:space="preserve">sponsoring </w:t>
      </w:r>
      <w:r w:rsidRPr="001B0E59">
        <w:rPr>
          <w:sz w:val="24"/>
        </w:rPr>
        <w:t>organization</w:t>
      </w:r>
      <w:r w:rsidR="003F09A2" w:rsidRPr="001B0E59">
        <w:rPr>
          <w:sz w:val="24"/>
        </w:rPr>
        <w:t xml:space="preserve"> about how the </w:t>
      </w:r>
      <w:r w:rsidR="00BF77CC" w:rsidRPr="001B0E59">
        <w:rPr>
          <w:sz w:val="24"/>
        </w:rPr>
        <w:t xml:space="preserve">sponsoring </w:t>
      </w:r>
      <w:r w:rsidR="003F09A2" w:rsidRPr="001B0E59">
        <w:rPr>
          <w:sz w:val="24"/>
        </w:rPr>
        <w:t>organization collects, stores, and reports information to CMS.</w:t>
      </w:r>
      <w:r w:rsidRPr="001B0E59">
        <w:rPr>
          <w:sz w:val="24"/>
        </w:rPr>
        <w:t xml:space="preserve"> </w:t>
      </w:r>
      <w:r w:rsidR="00223B1A" w:rsidRPr="001B0E59">
        <w:rPr>
          <w:sz w:val="24"/>
        </w:rPr>
        <w:t xml:space="preserve"> </w:t>
      </w:r>
      <w:r w:rsidR="003F09A2" w:rsidRPr="001B0E59">
        <w:rPr>
          <w:sz w:val="24"/>
        </w:rPr>
        <w:t xml:space="preserve">CMS </w:t>
      </w:r>
      <w:r w:rsidR="00314A0C">
        <w:rPr>
          <w:sz w:val="24"/>
        </w:rPr>
        <w:t>requires</w:t>
      </w:r>
      <w:r w:rsidR="003F09A2" w:rsidRPr="001B0E59">
        <w:rPr>
          <w:sz w:val="24"/>
        </w:rPr>
        <w:t xml:space="preserve"> that </w:t>
      </w:r>
      <w:r w:rsidR="00223B1A" w:rsidRPr="001B0E59">
        <w:rPr>
          <w:sz w:val="24"/>
        </w:rPr>
        <w:t xml:space="preserve">sponsoring </w:t>
      </w:r>
      <w:r w:rsidR="003F09A2" w:rsidRPr="001B0E59">
        <w:rPr>
          <w:sz w:val="24"/>
        </w:rPr>
        <w:t xml:space="preserve">organizations complete this document in advance of the data validation, as the data validation review relies significantly on the information captured in this tool. </w:t>
      </w:r>
      <w:r w:rsidR="00223B1A" w:rsidRPr="001B0E59">
        <w:rPr>
          <w:sz w:val="24"/>
        </w:rPr>
        <w:t xml:space="preserve"> </w:t>
      </w:r>
      <w:r w:rsidR="003F09A2" w:rsidRPr="001B0E59">
        <w:rPr>
          <w:sz w:val="24"/>
        </w:rPr>
        <w:t xml:space="preserve">The completed </w:t>
      </w:r>
      <w:r w:rsidR="00F46697">
        <w:rPr>
          <w:sz w:val="24"/>
        </w:rPr>
        <w:t>“</w:t>
      </w:r>
      <w:r w:rsidR="003F09A2" w:rsidRPr="001B0E59">
        <w:rPr>
          <w:iCs/>
          <w:sz w:val="24"/>
        </w:rPr>
        <w:t>OAI</w:t>
      </w:r>
      <w:r w:rsidR="00F46697">
        <w:rPr>
          <w:iCs/>
          <w:sz w:val="24"/>
        </w:rPr>
        <w:t>”</w:t>
      </w:r>
      <w:r w:rsidR="003F09A2" w:rsidRPr="001B0E59">
        <w:rPr>
          <w:i/>
          <w:iCs/>
          <w:sz w:val="24"/>
        </w:rPr>
        <w:t xml:space="preserve"> </w:t>
      </w:r>
      <w:r w:rsidR="003F09A2" w:rsidRPr="001B0E59">
        <w:rPr>
          <w:sz w:val="24"/>
        </w:rPr>
        <w:t xml:space="preserve">may reduce required </w:t>
      </w:r>
      <w:r w:rsidR="00223B1A" w:rsidRPr="001B0E59">
        <w:rPr>
          <w:sz w:val="24"/>
        </w:rPr>
        <w:t>DVC</w:t>
      </w:r>
      <w:r w:rsidR="00200030" w:rsidRPr="001B0E59">
        <w:rPr>
          <w:sz w:val="24"/>
        </w:rPr>
        <w:t xml:space="preserve"> resources</w:t>
      </w:r>
      <w:r w:rsidR="003F09A2" w:rsidRPr="001B0E59">
        <w:rPr>
          <w:sz w:val="24"/>
        </w:rPr>
        <w:t xml:space="preserve"> and make the data validation review more efficient and effective. </w:t>
      </w:r>
      <w:r w:rsidR="00AD4E43" w:rsidRPr="001B0E59">
        <w:rPr>
          <w:sz w:val="24"/>
        </w:rPr>
        <w:t xml:space="preserve"> </w:t>
      </w:r>
      <w:r w:rsidR="003F09A2" w:rsidRPr="001B0E59">
        <w:rPr>
          <w:sz w:val="24"/>
        </w:rPr>
        <w:t xml:space="preserve">Sponsoring organizations </w:t>
      </w:r>
      <w:r w:rsidR="00DC56BE">
        <w:rPr>
          <w:sz w:val="24"/>
        </w:rPr>
        <w:t>must</w:t>
      </w:r>
      <w:r w:rsidR="00DC56BE" w:rsidRPr="001B0E59">
        <w:rPr>
          <w:sz w:val="24"/>
        </w:rPr>
        <w:t xml:space="preserve"> </w:t>
      </w:r>
      <w:r w:rsidR="003F09A2" w:rsidRPr="001B0E59">
        <w:rPr>
          <w:sz w:val="24"/>
        </w:rPr>
        <w:t xml:space="preserve">provide the completed </w:t>
      </w:r>
      <w:r w:rsidR="00AD0F56">
        <w:rPr>
          <w:sz w:val="24"/>
        </w:rPr>
        <w:t>“</w:t>
      </w:r>
      <w:r w:rsidR="003F09A2" w:rsidRPr="001B0E59">
        <w:rPr>
          <w:iCs/>
          <w:sz w:val="24"/>
        </w:rPr>
        <w:t>OAI</w:t>
      </w:r>
      <w:r w:rsidR="00F46697">
        <w:rPr>
          <w:iCs/>
          <w:sz w:val="24"/>
        </w:rPr>
        <w:t>”</w:t>
      </w:r>
      <w:r w:rsidR="003F09A2" w:rsidRPr="001B0E59">
        <w:rPr>
          <w:i/>
          <w:iCs/>
          <w:sz w:val="24"/>
        </w:rPr>
        <w:t xml:space="preserve"> </w:t>
      </w:r>
      <w:r w:rsidR="003F09A2" w:rsidRPr="001B0E59">
        <w:rPr>
          <w:sz w:val="24"/>
        </w:rPr>
        <w:t xml:space="preserve">to their selected </w:t>
      </w:r>
      <w:r w:rsidR="00223B1A" w:rsidRPr="001B0E59">
        <w:rPr>
          <w:sz w:val="24"/>
        </w:rPr>
        <w:t>DVC</w:t>
      </w:r>
      <w:r w:rsidR="003F09A2" w:rsidRPr="001B0E59">
        <w:rPr>
          <w:sz w:val="24"/>
        </w:rPr>
        <w:t xml:space="preserve"> electronically. </w:t>
      </w:r>
    </w:p>
    <w:p w:rsidR="00251328" w:rsidRDefault="00251328" w:rsidP="00621143">
      <w:pPr>
        <w:rPr>
          <w:rFonts w:cs="Arial"/>
          <w:sz w:val="24"/>
        </w:rPr>
      </w:pPr>
    </w:p>
    <w:p w:rsidR="00101687" w:rsidRPr="001B0E59" w:rsidRDefault="00101687" w:rsidP="00621143">
      <w:pPr>
        <w:rPr>
          <w:sz w:val="24"/>
        </w:rPr>
      </w:pPr>
      <w:r w:rsidRPr="001B0E59">
        <w:rPr>
          <w:rFonts w:cs="Arial"/>
          <w:sz w:val="24"/>
        </w:rPr>
        <w:t xml:space="preserve">Appendix </w:t>
      </w:r>
      <w:r w:rsidR="00961B39">
        <w:rPr>
          <w:rFonts w:cs="Arial"/>
          <w:sz w:val="24"/>
        </w:rPr>
        <w:t>3</w:t>
      </w:r>
      <w:r w:rsidR="00915B37" w:rsidRPr="001B0E59">
        <w:rPr>
          <w:rFonts w:cs="Arial"/>
          <w:sz w:val="24"/>
        </w:rPr>
        <w:t>:</w:t>
      </w:r>
      <w:r w:rsidR="00433422" w:rsidRPr="001B0E59">
        <w:rPr>
          <w:rFonts w:cs="Arial"/>
          <w:sz w:val="24"/>
        </w:rPr>
        <w:t xml:space="preserve"> </w:t>
      </w:r>
      <w:r w:rsidRPr="001B0E59">
        <w:rPr>
          <w:rFonts w:cs="Arial"/>
          <w:sz w:val="24"/>
        </w:rPr>
        <w:t xml:space="preserve"> </w:t>
      </w:r>
      <w:r w:rsidR="00AD0F56">
        <w:rPr>
          <w:rFonts w:cs="Arial"/>
          <w:sz w:val="24"/>
        </w:rPr>
        <w:t>“</w:t>
      </w:r>
      <w:r w:rsidRPr="001B0E59">
        <w:rPr>
          <w:rFonts w:cs="Arial"/>
          <w:sz w:val="24"/>
        </w:rPr>
        <w:t>Data Extraction and Sampling Instructions</w:t>
      </w:r>
      <w:r w:rsidR="00AD0F56">
        <w:rPr>
          <w:rFonts w:cs="Arial"/>
          <w:sz w:val="24"/>
        </w:rPr>
        <w:t>”</w:t>
      </w:r>
      <w:r w:rsidR="00915B37" w:rsidRPr="001B0E59">
        <w:rPr>
          <w:sz w:val="24"/>
        </w:rPr>
        <w:sym w:font="Symbol" w:char="F0BE"/>
      </w:r>
      <w:r w:rsidRPr="001B0E59">
        <w:rPr>
          <w:rFonts w:cs="Arial"/>
          <w:sz w:val="24"/>
        </w:rPr>
        <w:t xml:space="preserve">This document provides guidance to the </w:t>
      </w:r>
      <w:r w:rsidR="00AD4E43" w:rsidRPr="001B0E59">
        <w:rPr>
          <w:rFonts w:cs="Arial"/>
          <w:sz w:val="24"/>
        </w:rPr>
        <w:t>DVC</w:t>
      </w:r>
      <w:r w:rsidRPr="001B0E59">
        <w:rPr>
          <w:rFonts w:cs="Arial"/>
          <w:sz w:val="24"/>
        </w:rPr>
        <w:t xml:space="preserve"> regarding extracting and evaluating census and/or sample files</w:t>
      </w:r>
      <w:r w:rsidR="003F09A2" w:rsidRPr="001B0E59">
        <w:rPr>
          <w:rFonts w:cs="Arial"/>
          <w:sz w:val="24"/>
        </w:rPr>
        <w:t xml:space="preserve"> from each </w:t>
      </w:r>
      <w:r w:rsidR="004D00C3">
        <w:rPr>
          <w:rFonts w:cs="Arial"/>
          <w:sz w:val="24"/>
        </w:rPr>
        <w:t>reporting section</w:t>
      </w:r>
      <w:r w:rsidR="00AD4E43" w:rsidRPr="001B0E59">
        <w:rPr>
          <w:rFonts w:cs="Arial"/>
          <w:sz w:val="24"/>
        </w:rPr>
        <w:t>’</w:t>
      </w:r>
      <w:r w:rsidR="003F09A2" w:rsidRPr="001B0E59">
        <w:rPr>
          <w:rFonts w:cs="Arial"/>
          <w:sz w:val="24"/>
        </w:rPr>
        <w:t>s final data set</w:t>
      </w:r>
      <w:r w:rsidR="00AE77A2">
        <w:rPr>
          <w:rFonts w:cs="Arial"/>
          <w:sz w:val="24"/>
        </w:rPr>
        <w:t xml:space="preserve"> as well as reviewing a sample of source data or the underlying data from which the final data set was derived</w:t>
      </w:r>
      <w:r w:rsidR="003F09A2" w:rsidRPr="001B0E59">
        <w:rPr>
          <w:rFonts w:cs="Arial"/>
          <w:sz w:val="24"/>
        </w:rPr>
        <w:t>.</w:t>
      </w:r>
      <w:r w:rsidRPr="001B0E59">
        <w:rPr>
          <w:rFonts w:cs="Arial"/>
          <w:sz w:val="24"/>
        </w:rPr>
        <w:t xml:space="preserve"> </w:t>
      </w:r>
      <w:r w:rsidR="00AD4E43" w:rsidRPr="001B0E59">
        <w:rPr>
          <w:rFonts w:cs="Arial"/>
          <w:sz w:val="24"/>
        </w:rPr>
        <w:t xml:space="preserve"> </w:t>
      </w:r>
      <w:r w:rsidR="001B0E59" w:rsidRPr="001B0E59">
        <w:rPr>
          <w:sz w:val="24"/>
        </w:rPr>
        <w:t>DVCs must</w:t>
      </w:r>
      <w:r w:rsidR="003F09A2" w:rsidRPr="001B0E59">
        <w:rPr>
          <w:sz w:val="24"/>
        </w:rPr>
        <w:t xml:space="preserve"> follow the </w:t>
      </w:r>
      <w:r w:rsidR="00F46697">
        <w:rPr>
          <w:sz w:val="24"/>
        </w:rPr>
        <w:t>“</w:t>
      </w:r>
      <w:r w:rsidR="003F09A2" w:rsidRPr="00F46697">
        <w:rPr>
          <w:iCs/>
          <w:sz w:val="24"/>
        </w:rPr>
        <w:t>Data Extraction and Sampling Instructions</w:t>
      </w:r>
      <w:r w:rsidR="00F46697">
        <w:rPr>
          <w:iCs/>
          <w:sz w:val="24"/>
        </w:rPr>
        <w:t>”</w:t>
      </w:r>
      <w:r w:rsidR="003F09A2" w:rsidRPr="001B0E59">
        <w:rPr>
          <w:i/>
          <w:iCs/>
          <w:sz w:val="24"/>
        </w:rPr>
        <w:t xml:space="preserve"> </w:t>
      </w:r>
      <w:r w:rsidR="003F09A2" w:rsidRPr="001B0E59">
        <w:rPr>
          <w:sz w:val="24"/>
        </w:rPr>
        <w:t>document</w:t>
      </w:r>
      <w:r w:rsidR="00AD4E43" w:rsidRPr="001B0E59">
        <w:rPr>
          <w:sz w:val="24"/>
        </w:rPr>
        <w:t>.</w:t>
      </w:r>
      <w:r w:rsidR="003F09A2" w:rsidRPr="001B0E59">
        <w:rPr>
          <w:sz w:val="24"/>
        </w:rPr>
        <w:t xml:space="preserve"> </w:t>
      </w:r>
    </w:p>
    <w:p w:rsidR="00101687" w:rsidRDefault="00101687" w:rsidP="00621143">
      <w:pPr>
        <w:rPr>
          <w:sz w:val="24"/>
        </w:rPr>
      </w:pPr>
    </w:p>
    <w:p w:rsidR="00AE77A2" w:rsidRDefault="00101687" w:rsidP="00621143">
      <w:pPr>
        <w:rPr>
          <w:sz w:val="24"/>
        </w:rPr>
      </w:pPr>
      <w:r w:rsidRPr="00747995">
        <w:rPr>
          <w:sz w:val="24"/>
        </w:rPr>
        <w:t xml:space="preserve">Appendix </w:t>
      </w:r>
      <w:r w:rsidR="00961B39">
        <w:rPr>
          <w:sz w:val="24"/>
        </w:rPr>
        <w:t>4</w:t>
      </w:r>
      <w:r w:rsidR="00915B37">
        <w:rPr>
          <w:sz w:val="24"/>
        </w:rPr>
        <w:t>:</w:t>
      </w:r>
      <w:r>
        <w:rPr>
          <w:sz w:val="24"/>
        </w:rPr>
        <w:t xml:space="preserve"> </w:t>
      </w:r>
      <w:r w:rsidR="00AE77A2">
        <w:rPr>
          <w:sz w:val="24"/>
        </w:rPr>
        <w:t>“Instructions for the Findings Data Collection Form</w:t>
      </w:r>
      <w:r w:rsidR="00DC56BE">
        <w:rPr>
          <w:sz w:val="24"/>
        </w:rPr>
        <w:t xml:space="preserve"> (FDCF)</w:t>
      </w:r>
      <w:r w:rsidR="00AE77A2">
        <w:rPr>
          <w:sz w:val="24"/>
        </w:rPr>
        <w:t>”</w:t>
      </w:r>
      <w:r w:rsidR="002F0F43" w:rsidRPr="001B0E59">
        <w:rPr>
          <w:sz w:val="24"/>
        </w:rPr>
        <w:sym w:font="Symbol" w:char="F0BE"/>
      </w:r>
      <w:r w:rsidR="002F0F43">
        <w:rPr>
          <w:sz w:val="24"/>
        </w:rPr>
        <w:t>This document provides guidance about how to use the FDCF.</w:t>
      </w:r>
    </w:p>
    <w:p w:rsidR="00AE77A2" w:rsidRDefault="00AE77A2" w:rsidP="00621143">
      <w:pPr>
        <w:rPr>
          <w:sz w:val="24"/>
        </w:rPr>
      </w:pPr>
    </w:p>
    <w:p w:rsidR="00101687" w:rsidRDefault="00D854E1" w:rsidP="00621143">
      <w:pPr>
        <w:rPr>
          <w:sz w:val="24"/>
        </w:rPr>
      </w:pPr>
      <w:r>
        <w:rPr>
          <w:sz w:val="24"/>
        </w:rPr>
        <w:t>Appendix 5:</w:t>
      </w:r>
      <w:r w:rsidR="00433422">
        <w:rPr>
          <w:sz w:val="24"/>
        </w:rPr>
        <w:t xml:space="preserve"> </w:t>
      </w:r>
      <w:r w:rsidR="00AD0F56">
        <w:rPr>
          <w:sz w:val="24"/>
        </w:rPr>
        <w:t>“</w:t>
      </w:r>
      <w:r w:rsidR="00101687" w:rsidRPr="00747995">
        <w:rPr>
          <w:sz w:val="24"/>
        </w:rPr>
        <w:t>Findings Data Collection Form</w:t>
      </w:r>
      <w:r w:rsidR="00AD0F56">
        <w:rPr>
          <w:sz w:val="24"/>
        </w:rPr>
        <w:t>”</w:t>
      </w:r>
      <w:r w:rsidR="00915B37">
        <w:rPr>
          <w:sz w:val="24"/>
        </w:rPr>
        <w:sym w:font="Symbol" w:char="F0BE"/>
      </w:r>
      <w:r w:rsidR="00A05483">
        <w:rPr>
          <w:sz w:val="24"/>
        </w:rPr>
        <w:t>DVCs use t</w:t>
      </w:r>
      <w:r w:rsidR="00101687">
        <w:rPr>
          <w:sz w:val="24"/>
        </w:rPr>
        <w:t>his</w:t>
      </w:r>
      <w:r w:rsidR="00101687" w:rsidRPr="00933478">
        <w:rPr>
          <w:sz w:val="24"/>
        </w:rPr>
        <w:t xml:space="preserve"> tool </w:t>
      </w:r>
      <w:r w:rsidR="00265B11">
        <w:rPr>
          <w:sz w:val="24"/>
        </w:rPr>
        <w:t xml:space="preserve">to </w:t>
      </w:r>
      <w:r w:rsidR="00101687">
        <w:rPr>
          <w:sz w:val="24"/>
        </w:rPr>
        <w:t>record</w:t>
      </w:r>
      <w:r w:rsidR="00101687" w:rsidRPr="00933478">
        <w:rPr>
          <w:sz w:val="24"/>
        </w:rPr>
        <w:t xml:space="preserve"> the </w:t>
      </w:r>
      <w:r w:rsidR="00DC56BE">
        <w:rPr>
          <w:sz w:val="24"/>
        </w:rPr>
        <w:t xml:space="preserve">data </w:t>
      </w:r>
      <w:r w:rsidR="00101687" w:rsidRPr="00933478">
        <w:rPr>
          <w:sz w:val="24"/>
        </w:rPr>
        <w:t xml:space="preserve">validation findings for each contract included in the scope of the review.  The </w:t>
      </w:r>
      <w:r w:rsidR="00932CF1">
        <w:rPr>
          <w:sz w:val="24"/>
        </w:rPr>
        <w:t>FDCF</w:t>
      </w:r>
      <w:r w:rsidR="00101687" w:rsidRPr="00933478">
        <w:rPr>
          <w:sz w:val="24"/>
        </w:rPr>
        <w:t xml:space="preserve"> mirrors </w:t>
      </w:r>
      <w:r w:rsidR="003F09A2">
        <w:rPr>
          <w:sz w:val="24"/>
        </w:rPr>
        <w:t>the data v</w:t>
      </w:r>
      <w:r w:rsidR="006320FF">
        <w:rPr>
          <w:sz w:val="24"/>
        </w:rPr>
        <w:t xml:space="preserve">alidation standards and </w:t>
      </w:r>
      <w:r w:rsidR="004D00C3">
        <w:rPr>
          <w:sz w:val="24"/>
        </w:rPr>
        <w:t>reporting section</w:t>
      </w:r>
      <w:r w:rsidR="003F09A2">
        <w:rPr>
          <w:sz w:val="24"/>
        </w:rPr>
        <w:t xml:space="preserve"> criteria described in Appendix 1, “</w:t>
      </w:r>
      <w:r w:rsidR="003F09A2" w:rsidRPr="004A2915">
        <w:rPr>
          <w:sz w:val="24"/>
        </w:rPr>
        <w:t>Data Validation Standards</w:t>
      </w:r>
      <w:r w:rsidR="00596ACC">
        <w:rPr>
          <w:sz w:val="24"/>
        </w:rPr>
        <w:t>.</w:t>
      </w:r>
      <w:r w:rsidR="003F09A2">
        <w:rPr>
          <w:sz w:val="24"/>
        </w:rPr>
        <w:t>”</w:t>
      </w:r>
      <w:r w:rsidR="00596ACC">
        <w:rPr>
          <w:sz w:val="24"/>
        </w:rPr>
        <w:t xml:space="preserve"> </w:t>
      </w:r>
      <w:r w:rsidR="003F09A2">
        <w:rPr>
          <w:sz w:val="24"/>
        </w:rPr>
        <w:t xml:space="preserve"> </w:t>
      </w:r>
      <w:r w:rsidR="00596ACC">
        <w:rPr>
          <w:sz w:val="24"/>
        </w:rPr>
        <w:t xml:space="preserve">The FDCF </w:t>
      </w:r>
      <w:r w:rsidR="00101687">
        <w:rPr>
          <w:sz w:val="24"/>
        </w:rPr>
        <w:t xml:space="preserve">allows </w:t>
      </w:r>
      <w:r w:rsidR="00DC56BE">
        <w:rPr>
          <w:sz w:val="24"/>
        </w:rPr>
        <w:t>DVCs</w:t>
      </w:r>
      <w:r w:rsidR="00596ACC">
        <w:rPr>
          <w:sz w:val="24"/>
        </w:rPr>
        <w:t xml:space="preserve"> to record </w:t>
      </w:r>
      <w:r w:rsidR="00101687">
        <w:rPr>
          <w:sz w:val="24"/>
        </w:rPr>
        <w:t>notes</w:t>
      </w:r>
      <w:r w:rsidR="00101687" w:rsidRPr="00933478">
        <w:rPr>
          <w:sz w:val="24"/>
        </w:rPr>
        <w:t xml:space="preserve">, </w:t>
      </w:r>
      <w:r w:rsidR="00596ACC">
        <w:rPr>
          <w:sz w:val="24"/>
        </w:rPr>
        <w:t xml:space="preserve">reference </w:t>
      </w:r>
      <w:r w:rsidR="00101687" w:rsidRPr="00933478">
        <w:rPr>
          <w:sz w:val="24"/>
        </w:rPr>
        <w:t xml:space="preserve">data sources, and </w:t>
      </w:r>
      <w:r w:rsidR="00596ACC">
        <w:rPr>
          <w:sz w:val="24"/>
        </w:rPr>
        <w:t xml:space="preserve">capture </w:t>
      </w:r>
      <w:r w:rsidR="00101687" w:rsidRPr="00933478">
        <w:rPr>
          <w:sz w:val="24"/>
        </w:rPr>
        <w:t>findings</w:t>
      </w:r>
      <w:r w:rsidR="006320FF">
        <w:rPr>
          <w:sz w:val="24"/>
        </w:rPr>
        <w:t xml:space="preserve"> </w:t>
      </w:r>
      <w:r w:rsidR="00101687" w:rsidRPr="00933478">
        <w:rPr>
          <w:sz w:val="24"/>
        </w:rPr>
        <w:t xml:space="preserve">for the different standards and criteria specified for a given </w:t>
      </w:r>
      <w:r w:rsidR="004D00C3">
        <w:rPr>
          <w:rFonts w:cs="Arial"/>
          <w:sz w:val="24"/>
        </w:rPr>
        <w:t>reporting section</w:t>
      </w:r>
      <w:r w:rsidR="00101687" w:rsidRPr="00933478">
        <w:rPr>
          <w:sz w:val="24"/>
        </w:rPr>
        <w:t>.</w:t>
      </w:r>
    </w:p>
    <w:p w:rsidR="00101687" w:rsidRPr="00933478" w:rsidRDefault="00101687" w:rsidP="00621143">
      <w:pPr>
        <w:rPr>
          <w:sz w:val="24"/>
        </w:rPr>
      </w:pPr>
    </w:p>
    <w:p w:rsidR="00664B1A" w:rsidRDefault="00B54CC2" w:rsidP="00621143">
      <w:pPr>
        <w:rPr>
          <w:sz w:val="24"/>
        </w:rPr>
      </w:pPr>
      <w:r w:rsidRPr="00E93A8D">
        <w:rPr>
          <w:sz w:val="24"/>
        </w:rPr>
        <w:t xml:space="preserve">Using the </w:t>
      </w:r>
      <w:r w:rsidR="00932CF1" w:rsidRPr="00E93A8D">
        <w:rPr>
          <w:sz w:val="24"/>
        </w:rPr>
        <w:t>FDCF</w:t>
      </w:r>
      <w:r w:rsidRPr="00E93A8D">
        <w:rPr>
          <w:sz w:val="24"/>
        </w:rPr>
        <w:t xml:space="preserve">, the </w:t>
      </w:r>
      <w:r w:rsidR="006320FF" w:rsidRPr="00E93A8D">
        <w:rPr>
          <w:sz w:val="24"/>
        </w:rPr>
        <w:t>DVC</w:t>
      </w:r>
      <w:r w:rsidRPr="00E93A8D">
        <w:rPr>
          <w:sz w:val="24"/>
        </w:rPr>
        <w:t xml:space="preserve"> conducts the review and records</w:t>
      </w:r>
      <w:r w:rsidR="00265B11" w:rsidRPr="00E93A8D">
        <w:rPr>
          <w:sz w:val="24"/>
        </w:rPr>
        <w:t xml:space="preserve"> findings for each </w:t>
      </w:r>
      <w:r w:rsidR="004D00C3">
        <w:rPr>
          <w:rFonts w:cs="Arial"/>
          <w:sz w:val="24"/>
        </w:rPr>
        <w:t>reporting section</w:t>
      </w:r>
      <w:r w:rsidR="00265B11" w:rsidRPr="00E93A8D">
        <w:rPr>
          <w:sz w:val="24"/>
        </w:rPr>
        <w:t>’s standards at the</w:t>
      </w:r>
      <w:r w:rsidRPr="00E93A8D">
        <w:rPr>
          <w:sz w:val="24"/>
        </w:rPr>
        <w:t xml:space="preserve"> </w:t>
      </w:r>
      <w:r w:rsidR="004D00C3">
        <w:rPr>
          <w:rFonts w:cs="Arial"/>
          <w:sz w:val="24"/>
        </w:rPr>
        <w:t>reporting section</w:t>
      </w:r>
      <w:r w:rsidRPr="00E93A8D">
        <w:rPr>
          <w:sz w:val="24"/>
        </w:rPr>
        <w:t xml:space="preserve">-level, and in some cases </w:t>
      </w:r>
      <w:r w:rsidR="00265B11" w:rsidRPr="00E93A8D">
        <w:rPr>
          <w:sz w:val="24"/>
        </w:rPr>
        <w:t xml:space="preserve">at the </w:t>
      </w:r>
      <w:r w:rsidRPr="00E93A8D">
        <w:rPr>
          <w:sz w:val="24"/>
        </w:rPr>
        <w:t xml:space="preserve">data element-level.  </w:t>
      </w:r>
      <w:r w:rsidR="00265B11" w:rsidRPr="00E93A8D">
        <w:rPr>
          <w:sz w:val="24"/>
        </w:rPr>
        <w:t>T</w:t>
      </w:r>
      <w:r w:rsidRPr="00E93A8D">
        <w:rPr>
          <w:sz w:val="24"/>
        </w:rPr>
        <w:t xml:space="preserve">he </w:t>
      </w:r>
      <w:r w:rsidR="006320FF" w:rsidRPr="00E93A8D">
        <w:rPr>
          <w:sz w:val="24"/>
        </w:rPr>
        <w:t>DVC</w:t>
      </w:r>
      <w:r w:rsidRPr="00E93A8D">
        <w:rPr>
          <w:sz w:val="24"/>
        </w:rPr>
        <w:t xml:space="preserve"> submits the completed </w:t>
      </w:r>
      <w:r w:rsidR="00101687" w:rsidRPr="00E93A8D">
        <w:rPr>
          <w:sz w:val="24"/>
        </w:rPr>
        <w:t>FDCF</w:t>
      </w:r>
      <w:r w:rsidRPr="00E93A8D">
        <w:rPr>
          <w:sz w:val="24"/>
        </w:rPr>
        <w:t xml:space="preserve"> to CMS via </w:t>
      </w:r>
      <w:r w:rsidR="00932CF1" w:rsidRPr="00E93A8D">
        <w:rPr>
          <w:sz w:val="24"/>
        </w:rPr>
        <w:t>the Health Plan Management System (</w:t>
      </w:r>
      <w:r w:rsidRPr="00E93A8D">
        <w:rPr>
          <w:sz w:val="24"/>
        </w:rPr>
        <w:t>HPMS</w:t>
      </w:r>
      <w:r w:rsidR="00932CF1" w:rsidRPr="00E93A8D">
        <w:rPr>
          <w:sz w:val="24"/>
        </w:rPr>
        <w:t>)</w:t>
      </w:r>
      <w:r w:rsidRPr="00E93A8D">
        <w:rPr>
          <w:sz w:val="24"/>
        </w:rPr>
        <w:t>.</w:t>
      </w:r>
      <w:r w:rsidR="003F09A2" w:rsidRPr="00E93A8D">
        <w:rPr>
          <w:sz w:val="24"/>
        </w:rPr>
        <w:t xml:space="preserve"> </w:t>
      </w:r>
      <w:r w:rsidR="006320FF" w:rsidRPr="00E93A8D">
        <w:rPr>
          <w:sz w:val="24"/>
        </w:rPr>
        <w:t xml:space="preserve"> </w:t>
      </w:r>
      <w:r w:rsidR="003F09A2" w:rsidRPr="00E93A8D">
        <w:rPr>
          <w:sz w:val="24"/>
        </w:rPr>
        <w:t xml:space="preserve">The </w:t>
      </w:r>
      <w:r w:rsidR="006320FF" w:rsidRPr="00E93A8D">
        <w:rPr>
          <w:sz w:val="24"/>
        </w:rPr>
        <w:t>DVC</w:t>
      </w:r>
      <w:r w:rsidR="003F09A2" w:rsidRPr="00E93A8D">
        <w:rPr>
          <w:sz w:val="24"/>
        </w:rPr>
        <w:t xml:space="preserve"> may print the findings entered in</w:t>
      </w:r>
      <w:r w:rsidR="00E93A8D">
        <w:rPr>
          <w:sz w:val="24"/>
        </w:rPr>
        <w:t>to</w:t>
      </w:r>
      <w:r w:rsidR="003F09A2" w:rsidRPr="00E93A8D">
        <w:rPr>
          <w:sz w:val="24"/>
        </w:rPr>
        <w:t xml:space="preserve"> </w:t>
      </w:r>
      <w:r w:rsidR="006320FF" w:rsidRPr="00E93A8D">
        <w:rPr>
          <w:sz w:val="24"/>
        </w:rPr>
        <w:t xml:space="preserve">HPMS </w:t>
      </w:r>
      <w:r w:rsidR="003F09A2" w:rsidRPr="00E93A8D">
        <w:rPr>
          <w:sz w:val="24"/>
        </w:rPr>
        <w:t>and share them with the sponsoring organization at any point during the review by accessing the HPMS report entitled “Review Data Validation Findings Report.”</w:t>
      </w:r>
      <w:r w:rsidRPr="00E93A8D">
        <w:rPr>
          <w:sz w:val="24"/>
        </w:rPr>
        <w:t xml:space="preserve">  </w:t>
      </w:r>
      <w:r w:rsidR="00984F49">
        <w:rPr>
          <w:sz w:val="24"/>
        </w:rPr>
        <w:t xml:space="preserve">Once the data validation period ends, </w:t>
      </w:r>
      <w:r w:rsidRPr="00E93A8D">
        <w:rPr>
          <w:sz w:val="24"/>
        </w:rPr>
        <w:t>CMS</w:t>
      </w:r>
      <w:r w:rsidR="00101687" w:rsidRPr="00E93A8D">
        <w:rPr>
          <w:sz w:val="24"/>
        </w:rPr>
        <w:t xml:space="preserve"> </w:t>
      </w:r>
      <w:r w:rsidRPr="00E93A8D">
        <w:rPr>
          <w:sz w:val="24"/>
        </w:rPr>
        <w:t xml:space="preserve">evaluates the findings for each </w:t>
      </w:r>
      <w:r w:rsidR="004D00C3">
        <w:rPr>
          <w:rFonts w:cs="Arial"/>
          <w:sz w:val="24"/>
        </w:rPr>
        <w:t>reporting section</w:t>
      </w:r>
      <w:r w:rsidRPr="00E93A8D">
        <w:rPr>
          <w:sz w:val="24"/>
        </w:rPr>
        <w:t>’s standards to derive an overall “Pass” or “Not Pass” determination.</w:t>
      </w:r>
    </w:p>
    <w:p w:rsidR="00621143" w:rsidRPr="004A615B" w:rsidRDefault="00621143" w:rsidP="00621143">
      <w:pPr>
        <w:rPr>
          <w:sz w:val="24"/>
        </w:rPr>
      </w:pPr>
    </w:p>
    <w:p w:rsidR="006927B2" w:rsidRDefault="00A241E3" w:rsidP="00621143">
      <w:pPr>
        <w:pStyle w:val="Heading2"/>
        <w:spacing w:line="240" w:lineRule="auto"/>
      </w:pPr>
      <w:r w:rsidRPr="00361729">
        <w:t>Justification</w:t>
      </w:r>
    </w:p>
    <w:p w:rsidR="00621143" w:rsidRPr="00621143" w:rsidRDefault="00621143" w:rsidP="00621143"/>
    <w:p w:rsidR="009D0686" w:rsidRDefault="00A241E3" w:rsidP="00621143">
      <w:pPr>
        <w:pStyle w:val="NumberedList3"/>
        <w:spacing w:line="240" w:lineRule="auto"/>
        <w:rPr>
          <w:i/>
        </w:rPr>
      </w:pPr>
      <w:r w:rsidRPr="00DF6EB6">
        <w:rPr>
          <w:i/>
        </w:rPr>
        <w:t>Need and Legal Basis</w:t>
      </w:r>
    </w:p>
    <w:p w:rsidR="00621143" w:rsidRPr="00DF6EB6" w:rsidRDefault="00621143" w:rsidP="00621143">
      <w:pPr>
        <w:pStyle w:val="NumberedList3"/>
        <w:numPr>
          <w:ilvl w:val="0"/>
          <w:numId w:val="0"/>
        </w:numPr>
        <w:spacing w:line="240" w:lineRule="auto"/>
        <w:rPr>
          <w:i/>
        </w:rPr>
      </w:pPr>
    </w:p>
    <w:p w:rsidR="009D0686" w:rsidRPr="00747995" w:rsidRDefault="002A5C12" w:rsidP="00621143">
      <w:pPr>
        <w:tabs>
          <w:tab w:val="left" w:pos="720"/>
        </w:tabs>
        <w:rPr>
          <w:sz w:val="24"/>
        </w:rPr>
      </w:pPr>
      <w:r>
        <w:rPr>
          <w:sz w:val="24"/>
        </w:rPr>
        <w:t>S</w:t>
      </w:r>
      <w:r w:rsidR="009D0686" w:rsidRPr="00747995">
        <w:rPr>
          <w:sz w:val="24"/>
        </w:rPr>
        <w:t xml:space="preserve">ections 1857(e) and 1860D-12 of the </w:t>
      </w:r>
      <w:r w:rsidR="00675929" w:rsidRPr="00747995">
        <w:rPr>
          <w:sz w:val="24"/>
        </w:rPr>
        <w:t xml:space="preserve">Social Security </w:t>
      </w:r>
      <w:r w:rsidR="009D0686" w:rsidRPr="00747995">
        <w:rPr>
          <w:sz w:val="24"/>
        </w:rPr>
        <w:t>Act</w:t>
      </w:r>
      <w:r w:rsidR="00675929" w:rsidRPr="00747995">
        <w:rPr>
          <w:sz w:val="24"/>
        </w:rPr>
        <w:t xml:space="preserve"> (“the Act”)</w:t>
      </w:r>
      <w:r>
        <w:rPr>
          <w:sz w:val="24"/>
        </w:rPr>
        <w:t xml:space="preserve"> authorize </w:t>
      </w:r>
      <w:r w:rsidR="009D0686" w:rsidRPr="00747995">
        <w:rPr>
          <w:sz w:val="24"/>
        </w:rPr>
        <w:t>CMS to establish information collection requirements with respect to MA</w:t>
      </w:r>
      <w:r w:rsidR="00AF6F85" w:rsidRPr="00747995">
        <w:rPr>
          <w:sz w:val="24"/>
        </w:rPr>
        <w:t>Os</w:t>
      </w:r>
      <w:r w:rsidR="009D0686" w:rsidRPr="00747995">
        <w:rPr>
          <w:sz w:val="24"/>
        </w:rPr>
        <w:t xml:space="preserve"> and Part D spons</w:t>
      </w:r>
      <w:r w:rsidR="006044F4">
        <w:rPr>
          <w:sz w:val="24"/>
        </w:rPr>
        <w:t>ors.  S</w:t>
      </w:r>
      <w:r w:rsidR="009D0686" w:rsidRPr="00747995">
        <w:rPr>
          <w:sz w:val="24"/>
        </w:rPr>
        <w:t xml:space="preserve">ection </w:t>
      </w:r>
      <w:r w:rsidR="006044F4">
        <w:rPr>
          <w:sz w:val="24"/>
        </w:rPr>
        <w:t xml:space="preserve">1857(e)(1) of the Act requires </w:t>
      </w:r>
      <w:r w:rsidR="00AF6F85" w:rsidRPr="00747995">
        <w:rPr>
          <w:sz w:val="24"/>
        </w:rPr>
        <w:t>MAOs</w:t>
      </w:r>
      <w:r w:rsidR="006044F4">
        <w:rPr>
          <w:sz w:val="24"/>
        </w:rPr>
        <w:t xml:space="preserve"> </w:t>
      </w:r>
      <w:r w:rsidR="009D0686" w:rsidRPr="00747995">
        <w:rPr>
          <w:sz w:val="24"/>
        </w:rPr>
        <w:t xml:space="preserve">to provide the Secretary </w:t>
      </w:r>
      <w:r w:rsidR="003F2F7C">
        <w:rPr>
          <w:sz w:val="24"/>
        </w:rPr>
        <w:t xml:space="preserve">of the Department of Health and Human Services (DHHS) </w:t>
      </w:r>
      <w:r w:rsidR="009D0686" w:rsidRPr="00747995">
        <w:rPr>
          <w:sz w:val="24"/>
        </w:rPr>
        <w:t xml:space="preserve">with such information as the Secretary may find necessary and appropriate.  Section 1857(e)(1) of the Act applies to </w:t>
      </w:r>
      <w:r w:rsidR="00E622DA">
        <w:rPr>
          <w:sz w:val="24"/>
        </w:rPr>
        <w:t>Prescription Drug Plans (</w:t>
      </w:r>
      <w:r w:rsidR="009D0686" w:rsidRPr="00747995">
        <w:rPr>
          <w:sz w:val="24"/>
        </w:rPr>
        <w:t>PDPs</w:t>
      </w:r>
      <w:r w:rsidR="00E622DA">
        <w:rPr>
          <w:sz w:val="24"/>
        </w:rPr>
        <w:t>)</w:t>
      </w:r>
      <w:r w:rsidR="009D0686" w:rsidRPr="00747995">
        <w:rPr>
          <w:sz w:val="24"/>
        </w:rPr>
        <w:t xml:space="preserve"> as indicated in section 1860D-12.  Pursuant to statutory authority, </w:t>
      </w:r>
      <w:r w:rsidR="002D28E1">
        <w:rPr>
          <w:sz w:val="24"/>
        </w:rPr>
        <w:t>CMS</w:t>
      </w:r>
      <w:r w:rsidR="002D28E1" w:rsidRPr="00747995">
        <w:rPr>
          <w:sz w:val="24"/>
        </w:rPr>
        <w:t xml:space="preserve"> </w:t>
      </w:r>
      <w:r w:rsidR="009D0686" w:rsidRPr="00747995">
        <w:rPr>
          <w:sz w:val="24"/>
        </w:rPr>
        <w:t xml:space="preserve">codified these information collection requirements in regulation at </w:t>
      </w:r>
      <w:r w:rsidR="009957F2">
        <w:rPr>
          <w:sz w:val="24"/>
        </w:rPr>
        <w:t>§422.516(g)</w:t>
      </w:r>
      <w:r w:rsidR="009D0686" w:rsidRPr="00747995">
        <w:rPr>
          <w:sz w:val="24"/>
        </w:rPr>
        <w:t xml:space="preserve"> and </w:t>
      </w:r>
      <w:r w:rsidR="009957F2">
        <w:rPr>
          <w:sz w:val="24"/>
        </w:rPr>
        <w:t>§423.514(g)</w:t>
      </w:r>
      <w:r w:rsidR="009D0686" w:rsidRPr="00747995">
        <w:rPr>
          <w:sz w:val="24"/>
        </w:rPr>
        <w:t>, respectively.</w:t>
      </w:r>
    </w:p>
    <w:p w:rsidR="0088427D" w:rsidRDefault="0088427D" w:rsidP="00621143">
      <w:pPr>
        <w:rPr>
          <w:sz w:val="24"/>
        </w:rPr>
      </w:pPr>
    </w:p>
    <w:p w:rsidR="006B3E4F" w:rsidRDefault="009D0686" w:rsidP="00621143">
      <w:pPr>
        <w:rPr>
          <w:sz w:val="24"/>
        </w:rPr>
      </w:pPr>
      <w:r w:rsidRPr="00747995">
        <w:rPr>
          <w:sz w:val="24"/>
        </w:rPr>
        <w:t xml:space="preserve">Consistent with </w:t>
      </w:r>
      <w:r w:rsidR="00961B39">
        <w:rPr>
          <w:sz w:val="24"/>
        </w:rPr>
        <w:t>the</w:t>
      </w:r>
      <w:r w:rsidR="00961B39" w:rsidRPr="00747995">
        <w:rPr>
          <w:sz w:val="24"/>
        </w:rPr>
        <w:t xml:space="preserve"> </w:t>
      </w:r>
      <w:r w:rsidRPr="00747995">
        <w:rPr>
          <w:sz w:val="24"/>
        </w:rPr>
        <w:t xml:space="preserve">regulatory authority to collect information, </w:t>
      </w:r>
      <w:r w:rsidR="0064606A">
        <w:rPr>
          <w:sz w:val="24"/>
        </w:rPr>
        <w:t>CMS</w:t>
      </w:r>
      <w:r w:rsidR="0064606A" w:rsidRPr="00747995">
        <w:rPr>
          <w:sz w:val="24"/>
        </w:rPr>
        <w:t xml:space="preserve"> </w:t>
      </w:r>
      <w:r w:rsidRPr="00747995">
        <w:rPr>
          <w:sz w:val="24"/>
        </w:rPr>
        <w:t xml:space="preserve">developed specific </w:t>
      </w:r>
      <w:r w:rsidR="00995A6A">
        <w:rPr>
          <w:sz w:val="24"/>
        </w:rPr>
        <w:t xml:space="preserve">Medicare </w:t>
      </w:r>
      <w:r w:rsidR="000E333B">
        <w:rPr>
          <w:sz w:val="24"/>
        </w:rPr>
        <w:t>Part C</w:t>
      </w:r>
      <w:r w:rsidRPr="00747995">
        <w:rPr>
          <w:sz w:val="24"/>
        </w:rPr>
        <w:t xml:space="preserve"> and Part D reporting requirements </w:t>
      </w:r>
      <w:r w:rsidR="00CB4627">
        <w:rPr>
          <w:sz w:val="24"/>
        </w:rPr>
        <w:t>to assist</w:t>
      </w:r>
      <w:r w:rsidRPr="00747995">
        <w:rPr>
          <w:sz w:val="24"/>
        </w:rPr>
        <w:t xml:space="preserve"> in monitoring the </w:t>
      </w:r>
      <w:r w:rsidR="00995A6A">
        <w:rPr>
          <w:sz w:val="24"/>
        </w:rPr>
        <w:t xml:space="preserve">Medicare </w:t>
      </w:r>
      <w:r w:rsidRPr="00747995">
        <w:rPr>
          <w:sz w:val="24"/>
        </w:rPr>
        <w:t>Part C and D programs</w:t>
      </w:r>
      <w:r w:rsidR="00675929" w:rsidRPr="00747995">
        <w:rPr>
          <w:sz w:val="24"/>
        </w:rPr>
        <w:t>,</w:t>
      </w:r>
      <w:r w:rsidRPr="00747995">
        <w:rPr>
          <w:sz w:val="24"/>
        </w:rPr>
        <w:t xml:space="preserve"> </w:t>
      </w:r>
      <w:r w:rsidR="006320FF">
        <w:rPr>
          <w:sz w:val="24"/>
        </w:rPr>
        <w:t>to respond</w:t>
      </w:r>
      <w:r w:rsidRPr="00747995">
        <w:rPr>
          <w:sz w:val="24"/>
        </w:rPr>
        <w:t xml:space="preserve"> to questions from Congress, oversight agencies, and the public.  These inquiries </w:t>
      </w:r>
      <w:r w:rsidR="00675929" w:rsidRPr="00747995">
        <w:rPr>
          <w:sz w:val="24"/>
        </w:rPr>
        <w:t>cover a variety of topics</w:t>
      </w:r>
      <w:r w:rsidR="003B3120">
        <w:rPr>
          <w:sz w:val="24"/>
        </w:rPr>
        <w:t>,</w:t>
      </w:r>
      <w:r w:rsidR="00675929" w:rsidRPr="00747995">
        <w:rPr>
          <w:sz w:val="24"/>
        </w:rPr>
        <w:t xml:space="preserve"> including</w:t>
      </w:r>
      <w:r w:rsidRPr="00747995">
        <w:rPr>
          <w:sz w:val="24"/>
        </w:rPr>
        <w:t xml:space="preserve"> costs, availability of services, beneficiary use of available services, patient safety, grievance rates, and other factors pertaining to MAOs and P</w:t>
      </w:r>
      <w:r w:rsidR="000E333B">
        <w:rPr>
          <w:sz w:val="24"/>
        </w:rPr>
        <w:t xml:space="preserve">art </w:t>
      </w:r>
      <w:r w:rsidRPr="00747995">
        <w:rPr>
          <w:sz w:val="24"/>
        </w:rPr>
        <w:t>D</w:t>
      </w:r>
      <w:r w:rsidR="000E333B">
        <w:rPr>
          <w:sz w:val="24"/>
        </w:rPr>
        <w:t xml:space="preserve"> </w:t>
      </w:r>
      <w:r w:rsidRPr="00747995">
        <w:rPr>
          <w:sz w:val="24"/>
        </w:rPr>
        <w:t>P</w:t>
      </w:r>
      <w:r w:rsidR="000E333B">
        <w:rPr>
          <w:sz w:val="24"/>
        </w:rPr>
        <w:t>lan</w:t>
      </w:r>
      <w:r w:rsidR="00105709">
        <w:rPr>
          <w:sz w:val="24"/>
        </w:rPr>
        <w:t>s.</w:t>
      </w:r>
      <w:r w:rsidRPr="00747995">
        <w:rPr>
          <w:sz w:val="24"/>
        </w:rPr>
        <w:t xml:space="preserve"> </w:t>
      </w:r>
      <w:r w:rsidR="0064606A" w:rsidRPr="0064606A">
        <w:rPr>
          <w:sz w:val="24"/>
        </w:rPr>
        <w:t xml:space="preserve"> </w:t>
      </w:r>
      <w:r w:rsidR="0064606A" w:rsidRPr="00747995">
        <w:rPr>
          <w:sz w:val="24"/>
        </w:rPr>
        <w:t xml:space="preserve">The current </w:t>
      </w:r>
      <w:r w:rsidR="00995A6A">
        <w:rPr>
          <w:sz w:val="24"/>
        </w:rPr>
        <w:t xml:space="preserve">Medicare </w:t>
      </w:r>
      <w:r w:rsidR="0064606A" w:rsidRPr="00747995">
        <w:rPr>
          <w:sz w:val="24"/>
        </w:rPr>
        <w:t xml:space="preserve">Part C reporting requirements </w:t>
      </w:r>
      <w:r w:rsidR="0064606A" w:rsidRPr="004A615B">
        <w:rPr>
          <w:sz w:val="24"/>
        </w:rPr>
        <w:t>(OMB 0938-1054)</w:t>
      </w:r>
      <w:r w:rsidR="0064606A" w:rsidRPr="00747995">
        <w:rPr>
          <w:sz w:val="24"/>
        </w:rPr>
        <w:t xml:space="preserve"> may be accessed at</w:t>
      </w:r>
      <w:r w:rsidR="0064606A">
        <w:rPr>
          <w:sz w:val="24"/>
        </w:rPr>
        <w:t>:</w:t>
      </w:r>
      <w:r w:rsidR="0064606A" w:rsidRPr="00747995">
        <w:rPr>
          <w:sz w:val="24"/>
        </w:rPr>
        <w:t xml:space="preserve"> </w:t>
      </w:r>
      <w:hyperlink r:id="rId9" w:tooltip="Link to Medicare Part C" w:history="1">
        <w:r w:rsidR="0064606A" w:rsidRPr="00DF6EB6">
          <w:rPr>
            <w:rStyle w:val="Hyperlink"/>
            <w:sz w:val="24"/>
          </w:rPr>
          <w:t>http://www.cms.gov/Medicare/Health-Plans/HealthPlansGenInfo/ReportingRequirements.html</w:t>
        </w:r>
      </w:hyperlink>
      <w:r w:rsidR="0064606A">
        <w:rPr>
          <w:sz w:val="24"/>
        </w:rPr>
        <w:t>.</w:t>
      </w:r>
      <w:r w:rsidR="0064606A" w:rsidRPr="004B07A5" w:rsidDel="00214677">
        <w:rPr>
          <w:sz w:val="24"/>
        </w:rPr>
        <w:t xml:space="preserve"> </w:t>
      </w:r>
      <w:r w:rsidRPr="00747995">
        <w:rPr>
          <w:sz w:val="24"/>
        </w:rPr>
        <w:t xml:space="preserve">The current </w:t>
      </w:r>
      <w:r w:rsidR="00995A6A">
        <w:rPr>
          <w:sz w:val="24"/>
        </w:rPr>
        <w:t xml:space="preserve">Medicare </w:t>
      </w:r>
      <w:r w:rsidRPr="00747995">
        <w:rPr>
          <w:sz w:val="24"/>
        </w:rPr>
        <w:t xml:space="preserve">Part D reporting </w:t>
      </w:r>
      <w:r w:rsidRPr="004A615B">
        <w:rPr>
          <w:sz w:val="24"/>
        </w:rPr>
        <w:t>requirements (OMB 0938-0992)</w:t>
      </w:r>
      <w:r w:rsidRPr="00747995">
        <w:rPr>
          <w:sz w:val="24"/>
        </w:rPr>
        <w:t xml:space="preserve"> may be accessed at</w:t>
      </w:r>
      <w:r w:rsidR="003E4C03">
        <w:rPr>
          <w:sz w:val="24"/>
        </w:rPr>
        <w:t>:</w:t>
      </w:r>
      <w:r w:rsidRPr="00747995">
        <w:rPr>
          <w:sz w:val="24"/>
        </w:rPr>
        <w:t xml:space="preserve"> </w:t>
      </w:r>
      <w:hyperlink r:id="rId10" w:tooltip="link to Medicare Part Reporting Requirements (OMB 0938-0992)" w:history="1">
        <w:r w:rsidR="00F91E98" w:rsidRPr="00BC0CC0">
          <w:rPr>
            <w:rStyle w:val="Hyperlink"/>
            <w:sz w:val="24"/>
          </w:rPr>
          <w:t>http://www.cms.gov/Medicare/Prescription-Drug-Coverage/PrescriptionDrugCovContra/RxContracting_ReportingOversight.html</w:t>
        </w:r>
      </w:hyperlink>
      <w:r w:rsidR="004B07A5">
        <w:rPr>
          <w:sz w:val="24"/>
        </w:rPr>
        <w:t>.</w:t>
      </w:r>
    </w:p>
    <w:p w:rsidR="004A615B" w:rsidRPr="00747995" w:rsidRDefault="004A615B" w:rsidP="00621143">
      <w:pPr>
        <w:rPr>
          <w:sz w:val="24"/>
        </w:rPr>
      </w:pPr>
    </w:p>
    <w:p w:rsidR="00B01AF1" w:rsidRDefault="00A241E3" w:rsidP="00621143">
      <w:pPr>
        <w:pStyle w:val="Heading3"/>
        <w:spacing w:line="240" w:lineRule="auto"/>
      </w:pPr>
      <w:r w:rsidRPr="00361729">
        <w:t>Information Users</w:t>
      </w:r>
    </w:p>
    <w:p w:rsidR="00621143" w:rsidRPr="00621143" w:rsidRDefault="00621143" w:rsidP="00621143"/>
    <w:p w:rsidR="00C85C44" w:rsidRDefault="00961B39" w:rsidP="00621143">
      <w:pPr>
        <w:pStyle w:val="NumberedList3"/>
        <w:numPr>
          <w:ilvl w:val="0"/>
          <w:numId w:val="0"/>
        </w:numPr>
        <w:spacing w:line="240" w:lineRule="auto"/>
        <w:rPr>
          <w:bCs/>
          <w:color w:val="000000" w:themeColor="text1"/>
        </w:rPr>
      </w:pPr>
      <w:r>
        <w:t xml:space="preserve">Data collected via </w:t>
      </w:r>
      <w:r w:rsidR="00664B1A">
        <w:t>“</w:t>
      </w:r>
      <w:r>
        <w:t>Medicare Part C and Part D Reporting Requirements</w:t>
      </w:r>
      <w:r w:rsidR="00DC56BE">
        <w:t xml:space="preserve"> Technical Specifications</w:t>
      </w:r>
      <w:r w:rsidR="00664B1A">
        <w:t>”</w:t>
      </w:r>
      <w:r>
        <w:t xml:space="preserve"> is an integral resource for oversight, monitoring, compliance and auditing activities necessary to ensure quality provision of the Medicare benefits to beneficiaries. CMS uses the data collected through the Medicare </w:t>
      </w:r>
      <w:r w:rsidR="00DC56BE">
        <w:t>D</w:t>
      </w:r>
      <w:r>
        <w:t xml:space="preserve">ata </w:t>
      </w:r>
      <w:r w:rsidR="00DC56BE">
        <w:t>V</w:t>
      </w:r>
      <w:r>
        <w:t xml:space="preserve">alidation </w:t>
      </w:r>
      <w:r w:rsidR="00DC56BE">
        <w:t>P</w:t>
      </w:r>
      <w:r>
        <w:t>rogram to substantiate the data collected via Medicare Part C and Part D Reporting Requirements</w:t>
      </w:r>
      <w:r w:rsidR="00DC56BE">
        <w:t xml:space="preserve"> Technical Specifications</w:t>
      </w:r>
      <w:r>
        <w:t xml:space="preserve">. If CMS detects data </w:t>
      </w:r>
      <w:r w:rsidR="003B59CA">
        <w:t>anomalies,</w:t>
      </w:r>
      <w:r>
        <w:t xml:space="preserve"> the CMS division with primary responsibility for the applicable reporting requirement assists with determining a resolution</w:t>
      </w:r>
      <w:r>
        <w:rPr>
          <w:bCs/>
          <w:color w:val="000000" w:themeColor="text1"/>
        </w:rPr>
        <w:t>.</w:t>
      </w:r>
    </w:p>
    <w:p w:rsidR="002F0F43" w:rsidRPr="00747995" w:rsidRDefault="002F0F43" w:rsidP="00621143">
      <w:pPr>
        <w:pStyle w:val="NumberedList3"/>
        <w:numPr>
          <w:ilvl w:val="0"/>
          <w:numId w:val="0"/>
        </w:numPr>
        <w:spacing w:line="240" w:lineRule="auto"/>
      </w:pPr>
    </w:p>
    <w:p w:rsidR="00A241E3" w:rsidRDefault="00A241E3" w:rsidP="00621143">
      <w:pPr>
        <w:pStyle w:val="Heading3"/>
        <w:spacing w:line="240" w:lineRule="auto"/>
      </w:pPr>
      <w:r w:rsidRPr="00361729">
        <w:t>Use of Information Technology</w:t>
      </w:r>
    </w:p>
    <w:p w:rsidR="00621143" w:rsidRPr="00621143" w:rsidRDefault="00621143" w:rsidP="00621143"/>
    <w:p w:rsidR="00A241E3" w:rsidRPr="00747995" w:rsidRDefault="00302465"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2"/>
        </w:rPr>
      </w:pPr>
      <w:r>
        <w:rPr>
          <w:sz w:val="24"/>
          <w:szCs w:val="22"/>
        </w:rPr>
        <w:t>S</w:t>
      </w:r>
      <w:r w:rsidR="00AB68E6">
        <w:rPr>
          <w:sz w:val="24"/>
          <w:szCs w:val="22"/>
        </w:rPr>
        <w:t xml:space="preserve">ponsoring </w:t>
      </w:r>
      <w:r w:rsidR="00AB68E6" w:rsidRPr="00747995">
        <w:rPr>
          <w:sz w:val="24"/>
          <w:szCs w:val="22"/>
        </w:rPr>
        <w:t xml:space="preserve">organizations </w:t>
      </w:r>
      <w:r w:rsidR="009E722D">
        <w:rPr>
          <w:sz w:val="24"/>
          <w:szCs w:val="22"/>
        </w:rPr>
        <w:t xml:space="preserve">use </w:t>
      </w:r>
      <w:r>
        <w:rPr>
          <w:sz w:val="24"/>
          <w:szCs w:val="22"/>
        </w:rPr>
        <w:t xml:space="preserve">HPMS </w:t>
      </w:r>
      <w:r w:rsidR="009E722D">
        <w:rPr>
          <w:sz w:val="24"/>
          <w:szCs w:val="22"/>
        </w:rPr>
        <w:t>when submitting data to</w:t>
      </w:r>
      <w:r w:rsidR="00AB68E6" w:rsidRPr="00747995">
        <w:rPr>
          <w:sz w:val="24"/>
          <w:szCs w:val="22"/>
        </w:rPr>
        <w:t xml:space="preserve"> CMS</w:t>
      </w:r>
      <w:r w:rsidR="0067669F">
        <w:rPr>
          <w:sz w:val="24"/>
          <w:szCs w:val="22"/>
        </w:rPr>
        <w:t>.</w:t>
      </w:r>
      <w:r w:rsidR="00AB68E6" w:rsidRPr="00747995">
        <w:rPr>
          <w:sz w:val="24"/>
          <w:szCs w:val="22"/>
        </w:rPr>
        <w:t xml:space="preserve"> </w:t>
      </w:r>
      <w:r w:rsidR="0067669F">
        <w:rPr>
          <w:sz w:val="24"/>
          <w:szCs w:val="22"/>
        </w:rPr>
        <w:t xml:space="preserve"> </w:t>
      </w:r>
      <w:r w:rsidR="009B6F6B">
        <w:rPr>
          <w:sz w:val="24"/>
          <w:szCs w:val="22"/>
        </w:rPr>
        <w:t xml:space="preserve">DVCs also use </w:t>
      </w:r>
      <w:r w:rsidR="0067669F">
        <w:rPr>
          <w:sz w:val="24"/>
          <w:szCs w:val="22"/>
        </w:rPr>
        <w:t xml:space="preserve">HPMS </w:t>
      </w:r>
      <w:r w:rsidR="00101687">
        <w:rPr>
          <w:sz w:val="24"/>
          <w:szCs w:val="22"/>
        </w:rPr>
        <w:t xml:space="preserve">for submitting or entering </w:t>
      </w:r>
      <w:r w:rsidR="006927B2">
        <w:rPr>
          <w:sz w:val="24"/>
          <w:szCs w:val="22"/>
        </w:rPr>
        <w:t>findings</w:t>
      </w:r>
      <w:r w:rsidR="006927B2" w:rsidRPr="00747995">
        <w:rPr>
          <w:sz w:val="24"/>
          <w:szCs w:val="22"/>
        </w:rPr>
        <w:t xml:space="preserve"> </w:t>
      </w:r>
      <w:r w:rsidR="00101687">
        <w:rPr>
          <w:sz w:val="24"/>
          <w:szCs w:val="22"/>
        </w:rPr>
        <w:t>from the FDCF</w:t>
      </w:r>
      <w:r>
        <w:rPr>
          <w:sz w:val="24"/>
          <w:szCs w:val="22"/>
        </w:rPr>
        <w:t xml:space="preserve">; </w:t>
      </w:r>
      <w:r w:rsidR="00AD0F56">
        <w:rPr>
          <w:sz w:val="24"/>
          <w:szCs w:val="22"/>
        </w:rPr>
        <w:t>specifically DVCs</w:t>
      </w:r>
      <w:r w:rsidR="00101687">
        <w:rPr>
          <w:sz w:val="24"/>
          <w:szCs w:val="22"/>
        </w:rPr>
        <w:t xml:space="preserve"> </w:t>
      </w:r>
      <w:r>
        <w:rPr>
          <w:sz w:val="24"/>
          <w:szCs w:val="22"/>
        </w:rPr>
        <w:t xml:space="preserve">use </w:t>
      </w:r>
      <w:r w:rsidR="00101687">
        <w:rPr>
          <w:sz w:val="24"/>
          <w:szCs w:val="22"/>
        </w:rPr>
        <w:t xml:space="preserve">the </w:t>
      </w:r>
      <w:r w:rsidR="00EC5984">
        <w:rPr>
          <w:sz w:val="24"/>
          <w:szCs w:val="22"/>
        </w:rPr>
        <w:t>Plan Reporting Data Validation Module (</w:t>
      </w:r>
      <w:r w:rsidR="00101687">
        <w:rPr>
          <w:sz w:val="24"/>
          <w:szCs w:val="22"/>
        </w:rPr>
        <w:t>PRD</w:t>
      </w:r>
      <w:r w:rsidR="00EC5984">
        <w:rPr>
          <w:sz w:val="24"/>
          <w:szCs w:val="22"/>
        </w:rPr>
        <w:t>V</w:t>
      </w:r>
      <w:r w:rsidR="00101687">
        <w:rPr>
          <w:sz w:val="24"/>
          <w:szCs w:val="22"/>
        </w:rPr>
        <w:t>M</w:t>
      </w:r>
      <w:r w:rsidR="00EC5984">
        <w:rPr>
          <w:sz w:val="24"/>
          <w:szCs w:val="22"/>
        </w:rPr>
        <w:t>)</w:t>
      </w:r>
      <w:r w:rsidR="00F66D90">
        <w:rPr>
          <w:sz w:val="24"/>
          <w:szCs w:val="22"/>
        </w:rPr>
        <w:t>, which mirrors the FDCF</w:t>
      </w:r>
      <w:r w:rsidR="002303C8" w:rsidRPr="00747995">
        <w:rPr>
          <w:sz w:val="24"/>
          <w:szCs w:val="22"/>
        </w:rPr>
        <w:t>.</w:t>
      </w:r>
      <w:r w:rsidR="00A241E3" w:rsidRPr="00747995">
        <w:rPr>
          <w:sz w:val="24"/>
          <w:szCs w:val="22"/>
        </w:rPr>
        <w:t xml:space="preserve">  </w:t>
      </w:r>
      <w:r w:rsidR="003457E4">
        <w:rPr>
          <w:sz w:val="24"/>
          <w:szCs w:val="22"/>
        </w:rPr>
        <w:t>CMS grants a</w:t>
      </w:r>
      <w:r w:rsidR="00A241E3" w:rsidRPr="00747995">
        <w:rPr>
          <w:sz w:val="24"/>
          <w:szCs w:val="22"/>
        </w:rPr>
        <w:t xml:space="preserve">ccess to HPMS </w:t>
      </w:r>
      <w:r w:rsidR="00575767">
        <w:rPr>
          <w:sz w:val="24"/>
          <w:szCs w:val="22"/>
        </w:rPr>
        <w:t>for each user</w:t>
      </w:r>
      <w:r w:rsidR="00D90F61">
        <w:rPr>
          <w:sz w:val="24"/>
          <w:szCs w:val="22"/>
        </w:rPr>
        <w:t>.  System access requires</w:t>
      </w:r>
      <w:r w:rsidR="00575767">
        <w:rPr>
          <w:sz w:val="24"/>
          <w:szCs w:val="22"/>
        </w:rPr>
        <w:t xml:space="preserve"> </w:t>
      </w:r>
      <w:r w:rsidR="00C36AD5" w:rsidRPr="00747995">
        <w:rPr>
          <w:sz w:val="24"/>
          <w:szCs w:val="22"/>
        </w:rPr>
        <w:t xml:space="preserve">an </w:t>
      </w:r>
      <w:r w:rsidR="00A241E3" w:rsidRPr="00747995">
        <w:rPr>
          <w:sz w:val="24"/>
          <w:szCs w:val="22"/>
        </w:rPr>
        <w:t>individual login and password</w:t>
      </w:r>
      <w:r w:rsidR="00D90F61">
        <w:rPr>
          <w:sz w:val="24"/>
          <w:szCs w:val="22"/>
        </w:rPr>
        <w:t xml:space="preserve"> but does not </w:t>
      </w:r>
      <w:r w:rsidR="003B59CA">
        <w:rPr>
          <w:sz w:val="24"/>
          <w:szCs w:val="22"/>
        </w:rPr>
        <w:t>require</w:t>
      </w:r>
      <w:r w:rsidR="00D90F61">
        <w:rPr>
          <w:sz w:val="24"/>
          <w:szCs w:val="22"/>
        </w:rPr>
        <w:t xml:space="preserve"> an electronic signature.</w:t>
      </w:r>
    </w:p>
    <w:p w:rsidR="00A241E3" w:rsidRPr="00747995" w:rsidRDefault="00A241E3"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Default="00A241E3" w:rsidP="00621143">
      <w:pPr>
        <w:pStyle w:val="Heading3"/>
        <w:spacing w:line="240" w:lineRule="auto"/>
      </w:pPr>
      <w:r w:rsidRPr="00361729">
        <w:t>Duplication of Efforts</w:t>
      </w:r>
    </w:p>
    <w:p w:rsidR="00621143" w:rsidRPr="00621143" w:rsidRDefault="00621143" w:rsidP="00621143"/>
    <w:p w:rsidR="00A241E3" w:rsidRPr="00747995" w:rsidRDefault="0015227A"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Pr>
          <w:sz w:val="24"/>
          <w:szCs w:val="22"/>
        </w:rPr>
        <w:t xml:space="preserve">The </w:t>
      </w:r>
      <w:r w:rsidR="00DC56BE">
        <w:rPr>
          <w:sz w:val="24"/>
          <w:szCs w:val="22"/>
        </w:rPr>
        <w:t>D</w:t>
      </w:r>
      <w:r>
        <w:rPr>
          <w:sz w:val="24"/>
          <w:szCs w:val="22"/>
        </w:rPr>
        <w:t xml:space="preserve">ata </w:t>
      </w:r>
      <w:r w:rsidR="00DC56BE">
        <w:rPr>
          <w:sz w:val="24"/>
          <w:szCs w:val="22"/>
        </w:rPr>
        <w:t>V</w:t>
      </w:r>
      <w:r>
        <w:rPr>
          <w:sz w:val="24"/>
          <w:szCs w:val="22"/>
        </w:rPr>
        <w:t xml:space="preserve">alidation </w:t>
      </w:r>
      <w:r w:rsidR="00DC56BE">
        <w:rPr>
          <w:sz w:val="24"/>
          <w:szCs w:val="22"/>
        </w:rPr>
        <w:t xml:space="preserve">Program </w:t>
      </w:r>
      <w:r w:rsidR="00A241E3" w:rsidRPr="00747995">
        <w:rPr>
          <w:sz w:val="24"/>
          <w:szCs w:val="22"/>
        </w:rPr>
        <w:t xml:space="preserve">does not </w:t>
      </w:r>
      <w:r w:rsidR="004A21B5">
        <w:rPr>
          <w:sz w:val="24"/>
          <w:szCs w:val="22"/>
        </w:rPr>
        <w:t xml:space="preserve">result in a </w:t>
      </w:r>
      <w:r w:rsidR="00A241E3" w:rsidRPr="00747995">
        <w:rPr>
          <w:sz w:val="24"/>
          <w:szCs w:val="22"/>
        </w:rPr>
        <w:t>duplicat</w:t>
      </w:r>
      <w:r w:rsidR="004A21B5">
        <w:rPr>
          <w:sz w:val="24"/>
          <w:szCs w:val="22"/>
        </w:rPr>
        <w:t>ion of</w:t>
      </w:r>
      <w:r w:rsidR="00A241E3" w:rsidRPr="00747995">
        <w:rPr>
          <w:sz w:val="24"/>
          <w:szCs w:val="22"/>
        </w:rPr>
        <w:t xml:space="preserve"> similar information.</w:t>
      </w:r>
    </w:p>
    <w:p w:rsidR="00A241E3" w:rsidRPr="00747995" w:rsidRDefault="00A241E3"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01AF1" w:rsidRDefault="00A241E3" w:rsidP="00621143">
      <w:pPr>
        <w:pStyle w:val="Heading3"/>
        <w:spacing w:line="240" w:lineRule="auto"/>
      </w:pPr>
      <w:r w:rsidRPr="00361729">
        <w:t>Small Businesses</w:t>
      </w:r>
    </w:p>
    <w:p w:rsidR="00621143" w:rsidRPr="00621143" w:rsidRDefault="00621143" w:rsidP="00621143"/>
    <w:p w:rsidR="00251328" w:rsidRDefault="00421C00"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2"/>
        </w:rPr>
      </w:pPr>
      <w:r>
        <w:rPr>
          <w:sz w:val="24"/>
          <w:szCs w:val="22"/>
        </w:rPr>
        <w:t xml:space="preserve">The </w:t>
      </w:r>
      <w:r w:rsidR="00DC56BE">
        <w:rPr>
          <w:sz w:val="24"/>
          <w:szCs w:val="22"/>
        </w:rPr>
        <w:t>D</w:t>
      </w:r>
      <w:r>
        <w:rPr>
          <w:sz w:val="24"/>
          <w:szCs w:val="22"/>
        </w:rPr>
        <w:t xml:space="preserve">ata </w:t>
      </w:r>
      <w:r w:rsidR="00DC56BE">
        <w:rPr>
          <w:sz w:val="24"/>
          <w:szCs w:val="22"/>
        </w:rPr>
        <w:t>V</w:t>
      </w:r>
      <w:r>
        <w:rPr>
          <w:sz w:val="24"/>
          <w:szCs w:val="22"/>
        </w:rPr>
        <w:t xml:space="preserve">alidation </w:t>
      </w:r>
      <w:r w:rsidR="00DC56BE">
        <w:rPr>
          <w:sz w:val="24"/>
          <w:szCs w:val="22"/>
        </w:rPr>
        <w:t>Program</w:t>
      </w:r>
      <w:r w:rsidR="00DC56BE" w:rsidRPr="00920813">
        <w:rPr>
          <w:sz w:val="24"/>
          <w:szCs w:val="22"/>
        </w:rPr>
        <w:t xml:space="preserve"> </w:t>
      </w:r>
      <w:r w:rsidRPr="00920813">
        <w:rPr>
          <w:sz w:val="24"/>
          <w:szCs w:val="22"/>
        </w:rPr>
        <w:t>does not impose a significant</w:t>
      </w:r>
      <w:r>
        <w:rPr>
          <w:sz w:val="24"/>
          <w:szCs w:val="22"/>
        </w:rPr>
        <w:t xml:space="preserve"> impact on </w:t>
      </w:r>
      <w:r w:rsidRPr="00920813">
        <w:rPr>
          <w:sz w:val="24"/>
          <w:szCs w:val="22"/>
        </w:rPr>
        <w:t>small businesses and other entities.</w:t>
      </w:r>
    </w:p>
    <w:p w:rsidR="004A615B" w:rsidRPr="004A615B" w:rsidRDefault="004A615B"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2"/>
        </w:rPr>
      </w:pPr>
    </w:p>
    <w:p w:rsidR="00B01AF1" w:rsidRDefault="00A241E3" w:rsidP="00621143">
      <w:pPr>
        <w:pStyle w:val="Heading3"/>
        <w:spacing w:line="240" w:lineRule="auto"/>
      </w:pPr>
      <w:r w:rsidRPr="00361729">
        <w:t>Less Frequent Collection</w:t>
      </w:r>
    </w:p>
    <w:p w:rsidR="00621143" w:rsidRPr="00621143" w:rsidRDefault="00621143" w:rsidP="00621143"/>
    <w:p w:rsidR="00F21E06" w:rsidRPr="00747995" w:rsidRDefault="00101687" w:rsidP="00621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4A615B">
        <w:rPr>
          <w:sz w:val="24"/>
          <w:szCs w:val="22"/>
        </w:rPr>
        <w:t xml:space="preserve">The data </w:t>
      </w:r>
      <w:r w:rsidR="000C0B6A" w:rsidRPr="004A615B">
        <w:rPr>
          <w:sz w:val="24"/>
          <w:szCs w:val="22"/>
        </w:rPr>
        <w:t>are</w:t>
      </w:r>
      <w:r w:rsidRPr="004A615B">
        <w:rPr>
          <w:sz w:val="24"/>
          <w:szCs w:val="22"/>
        </w:rPr>
        <w:t xml:space="preserve"> collected and validated annually.</w:t>
      </w:r>
      <w:r>
        <w:rPr>
          <w:sz w:val="24"/>
          <w:szCs w:val="22"/>
        </w:rPr>
        <w:t xml:space="preserve"> </w:t>
      </w:r>
      <w:r w:rsidR="00BA1A23">
        <w:rPr>
          <w:sz w:val="24"/>
          <w:szCs w:val="22"/>
        </w:rPr>
        <w:t xml:space="preserve"> </w:t>
      </w:r>
      <w:r w:rsidR="00F21E06" w:rsidRPr="00747995">
        <w:rPr>
          <w:sz w:val="24"/>
          <w:szCs w:val="22"/>
        </w:rPr>
        <w:t xml:space="preserve">If the collection is not conducted or is conducted less frequently, the reliability, validity, completeness, and comparability of the </w:t>
      </w:r>
      <w:r w:rsidR="00995A6A">
        <w:rPr>
          <w:sz w:val="24"/>
          <w:szCs w:val="22"/>
        </w:rPr>
        <w:t xml:space="preserve">Medicare </w:t>
      </w:r>
      <w:r w:rsidR="00F21E06" w:rsidRPr="00747995">
        <w:rPr>
          <w:sz w:val="24"/>
          <w:szCs w:val="22"/>
        </w:rPr>
        <w:t xml:space="preserve">Part C and Part D reporting requirements data </w:t>
      </w:r>
      <w:r w:rsidR="0012250B">
        <w:rPr>
          <w:sz w:val="24"/>
          <w:szCs w:val="22"/>
        </w:rPr>
        <w:t>can</w:t>
      </w:r>
      <w:r w:rsidR="00F21E06" w:rsidRPr="00747995">
        <w:rPr>
          <w:sz w:val="24"/>
          <w:szCs w:val="22"/>
        </w:rPr>
        <w:t>not be ensured.  CMS could not confidently use the data for public reporting and the value of the data for monitoring would be questionable.</w:t>
      </w:r>
    </w:p>
    <w:p w:rsidR="004A615B" w:rsidRPr="00747995" w:rsidRDefault="004A615B"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819E5" w:rsidRDefault="00A241E3" w:rsidP="00621143">
      <w:pPr>
        <w:pStyle w:val="Heading3"/>
        <w:spacing w:line="240" w:lineRule="auto"/>
      </w:pPr>
      <w:r w:rsidRPr="00361729">
        <w:t>Special Circumstances</w:t>
      </w:r>
    </w:p>
    <w:p w:rsidR="00621143" w:rsidRPr="00621143" w:rsidRDefault="00621143" w:rsidP="00621143"/>
    <w:p w:rsidR="00A241E3" w:rsidRPr="00747995" w:rsidRDefault="00A241E3"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sz w:val="24"/>
          <w:szCs w:val="22"/>
        </w:rPr>
        <w:t>As mandated by</w:t>
      </w:r>
      <w:r w:rsidR="002E6EFF" w:rsidRPr="00747995">
        <w:rPr>
          <w:sz w:val="24"/>
          <w:szCs w:val="22"/>
        </w:rPr>
        <w:t xml:space="preserve"> 42CFR §422.504 (d)</w:t>
      </w:r>
      <w:r w:rsidR="00BD6225">
        <w:rPr>
          <w:sz w:val="24"/>
          <w:szCs w:val="22"/>
        </w:rPr>
        <w:t xml:space="preserve"> and </w:t>
      </w:r>
      <w:r w:rsidR="00BD6225" w:rsidRPr="00BD6225">
        <w:rPr>
          <w:sz w:val="24"/>
          <w:szCs w:val="22"/>
        </w:rPr>
        <w:t>§ 423.505(d)</w:t>
      </w:r>
      <w:r w:rsidR="00A138FB" w:rsidRPr="00747995">
        <w:rPr>
          <w:sz w:val="24"/>
          <w:szCs w:val="22"/>
        </w:rPr>
        <w:t>,</w:t>
      </w:r>
      <w:r w:rsidRPr="00747995">
        <w:rPr>
          <w:sz w:val="24"/>
          <w:szCs w:val="22"/>
        </w:rPr>
        <w:t xml:space="preserve"> </w:t>
      </w:r>
      <w:r w:rsidR="00AF6F85" w:rsidRPr="00747995">
        <w:rPr>
          <w:sz w:val="24"/>
          <w:szCs w:val="22"/>
        </w:rPr>
        <w:t>MAOs</w:t>
      </w:r>
      <w:r w:rsidR="00BD6225">
        <w:rPr>
          <w:sz w:val="24"/>
          <w:szCs w:val="22"/>
        </w:rPr>
        <w:t xml:space="preserve"> and Part D sponsors</w:t>
      </w:r>
      <w:r w:rsidR="002E6EFF" w:rsidRPr="00747995">
        <w:rPr>
          <w:sz w:val="24"/>
          <w:szCs w:val="22"/>
        </w:rPr>
        <w:t xml:space="preserve"> must agree to maintain</w:t>
      </w:r>
      <w:r w:rsidR="00BF1C0B">
        <w:rPr>
          <w:sz w:val="24"/>
          <w:szCs w:val="22"/>
        </w:rPr>
        <w:t xml:space="preserve"> </w:t>
      </w:r>
      <w:r w:rsidR="002E6EFF" w:rsidRPr="00747995">
        <w:rPr>
          <w:sz w:val="24"/>
          <w:szCs w:val="22"/>
        </w:rPr>
        <w:t>books, records, documents</w:t>
      </w:r>
      <w:r w:rsidR="00891BC9">
        <w:rPr>
          <w:sz w:val="24"/>
          <w:szCs w:val="22"/>
        </w:rPr>
        <w:t>,</w:t>
      </w:r>
      <w:r w:rsidR="002E6EFF" w:rsidRPr="00747995">
        <w:rPr>
          <w:sz w:val="24"/>
          <w:szCs w:val="22"/>
        </w:rPr>
        <w:t xml:space="preserve"> and other evidence of accounting procedures and practices</w:t>
      </w:r>
      <w:r w:rsidR="00BF1C0B">
        <w:rPr>
          <w:sz w:val="24"/>
          <w:szCs w:val="22"/>
        </w:rPr>
        <w:t xml:space="preserve"> for 10 years</w:t>
      </w:r>
      <w:r w:rsidR="00B819E5" w:rsidRPr="00747995">
        <w:rPr>
          <w:sz w:val="24"/>
          <w:szCs w:val="22"/>
        </w:rPr>
        <w:t>.</w:t>
      </w:r>
      <w:r w:rsidR="002E6EFF" w:rsidRPr="00747995">
        <w:rPr>
          <w:sz w:val="24"/>
          <w:szCs w:val="22"/>
        </w:rPr>
        <w:t xml:space="preserve"> </w:t>
      </w:r>
      <w:r w:rsidR="00435DBE" w:rsidRPr="00747995">
        <w:rPr>
          <w:sz w:val="24"/>
          <w:szCs w:val="22"/>
        </w:rPr>
        <w:t xml:space="preserve"> </w:t>
      </w:r>
      <w:r w:rsidR="003F2F7C">
        <w:rPr>
          <w:sz w:val="24"/>
          <w:szCs w:val="22"/>
        </w:rPr>
        <w:t xml:space="preserve">If </w:t>
      </w:r>
      <w:r w:rsidRPr="00747995">
        <w:rPr>
          <w:sz w:val="24"/>
          <w:szCs w:val="22"/>
        </w:rPr>
        <w:t>CMS require</w:t>
      </w:r>
      <w:r w:rsidR="003F2F7C">
        <w:rPr>
          <w:sz w:val="24"/>
          <w:szCs w:val="22"/>
        </w:rPr>
        <w:t>s</w:t>
      </w:r>
      <w:r w:rsidRPr="00747995">
        <w:rPr>
          <w:sz w:val="24"/>
          <w:szCs w:val="22"/>
        </w:rPr>
        <w:t xml:space="preserve"> </w:t>
      </w:r>
      <w:r w:rsidR="003F2F7C">
        <w:rPr>
          <w:sz w:val="24"/>
          <w:szCs w:val="22"/>
        </w:rPr>
        <w:t xml:space="preserve">any </w:t>
      </w:r>
      <w:r w:rsidRPr="00747995">
        <w:rPr>
          <w:sz w:val="24"/>
          <w:szCs w:val="22"/>
        </w:rPr>
        <w:t xml:space="preserve">clarification </w:t>
      </w:r>
      <w:r w:rsidR="003F2F7C">
        <w:rPr>
          <w:sz w:val="24"/>
          <w:szCs w:val="22"/>
        </w:rPr>
        <w:t>regarding</w:t>
      </w:r>
      <w:r w:rsidR="003F2F7C" w:rsidRPr="00747995">
        <w:rPr>
          <w:sz w:val="24"/>
          <w:szCs w:val="22"/>
        </w:rPr>
        <w:t xml:space="preserve"> </w:t>
      </w:r>
      <w:r w:rsidRPr="00747995">
        <w:rPr>
          <w:sz w:val="24"/>
          <w:szCs w:val="22"/>
        </w:rPr>
        <w:t xml:space="preserve">submitted data, </w:t>
      </w:r>
      <w:r w:rsidR="003F2F7C">
        <w:rPr>
          <w:sz w:val="24"/>
          <w:szCs w:val="22"/>
        </w:rPr>
        <w:t xml:space="preserve">the agency will </w:t>
      </w:r>
      <w:r w:rsidRPr="00747995">
        <w:rPr>
          <w:sz w:val="24"/>
          <w:szCs w:val="22"/>
        </w:rPr>
        <w:t xml:space="preserve">contact </w:t>
      </w:r>
      <w:r w:rsidR="00AF6F85" w:rsidRPr="00747995">
        <w:rPr>
          <w:sz w:val="24"/>
          <w:szCs w:val="22"/>
        </w:rPr>
        <w:t>MAOs</w:t>
      </w:r>
      <w:r w:rsidRPr="00747995">
        <w:rPr>
          <w:sz w:val="24"/>
          <w:szCs w:val="22"/>
        </w:rPr>
        <w:t xml:space="preserve"> </w:t>
      </w:r>
      <w:r w:rsidR="00BD6225">
        <w:rPr>
          <w:sz w:val="24"/>
          <w:szCs w:val="22"/>
        </w:rPr>
        <w:t xml:space="preserve">and Part D sponsors </w:t>
      </w:r>
      <w:r w:rsidRPr="00747995">
        <w:rPr>
          <w:sz w:val="24"/>
          <w:szCs w:val="22"/>
        </w:rPr>
        <w:t xml:space="preserve">within </w:t>
      </w:r>
      <w:r w:rsidR="00885596" w:rsidRPr="00747995">
        <w:rPr>
          <w:sz w:val="24"/>
          <w:szCs w:val="22"/>
        </w:rPr>
        <w:t>60</w:t>
      </w:r>
      <w:r w:rsidRPr="00747995">
        <w:rPr>
          <w:sz w:val="24"/>
          <w:szCs w:val="22"/>
        </w:rPr>
        <w:t xml:space="preserve"> days of data submission.</w:t>
      </w:r>
    </w:p>
    <w:p w:rsidR="002B6C97" w:rsidRPr="00747995" w:rsidRDefault="002B6C97"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D41CB" w:rsidRDefault="00A241E3" w:rsidP="00621143">
      <w:pPr>
        <w:pStyle w:val="Heading3"/>
        <w:spacing w:line="240" w:lineRule="auto"/>
      </w:pPr>
      <w:r w:rsidRPr="00361729">
        <w:t>Federal Register/Outside Consultation</w:t>
      </w:r>
    </w:p>
    <w:p w:rsidR="00621143" w:rsidRPr="00621143" w:rsidRDefault="00621143" w:rsidP="00621143"/>
    <w:p w:rsidR="00BC60B8" w:rsidRPr="00747995" w:rsidRDefault="00D00AFE"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bCs/>
          <w:sz w:val="24"/>
          <w:szCs w:val="22"/>
        </w:rPr>
        <w:t xml:space="preserve">The </w:t>
      </w:r>
      <w:r w:rsidR="00ED3317">
        <w:rPr>
          <w:bCs/>
          <w:sz w:val="24"/>
          <w:szCs w:val="22"/>
        </w:rPr>
        <w:t xml:space="preserve">60-day Federal Register notice published on June 28, 2013 (78 FR 38986). </w:t>
      </w:r>
      <w:r w:rsidR="00836E4B">
        <w:rPr>
          <w:bCs/>
          <w:sz w:val="24"/>
          <w:szCs w:val="22"/>
        </w:rPr>
        <w:t xml:space="preserve">A 60-day notice was also published on </w:t>
      </w:r>
      <w:r w:rsidR="00CB0CB5">
        <w:rPr>
          <w:bCs/>
          <w:sz w:val="24"/>
          <w:szCs w:val="22"/>
        </w:rPr>
        <w:t xml:space="preserve">July 24, 2012 (77 FR 43289). In error, that package was not submitted to OMB. This 2103 package includes a summary of the comments pertaining to the 2012 60-day notice and our response. </w:t>
      </w:r>
      <w:r w:rsidR="009876E3">
        <w:rPr>
          <w:bCs/>
          <w:sz w:val="24"/>
          <w:szCs w:val="22"/>
        </w:rPr>
        <w:t>No comments were received</w:t>
      </w:r>
      <w:r w:rsidR="00CB0CB5">
        <w:rPr>
          <w:bCs/>
          <w:sz w:val="24"/>
          <w:szCs w:val="22"/>
        </w:rPr>
        <w:t xml:space="preserve"> on the 2013 60-day FR not</w:t>
      </w:r>
      <w:bookmarkStart w:id="0" w:name="_GoBack"/>
      <w:bookmarkEnd w:id="0"/>
      <w:r w:rsidR="00CB0CB5">
        <w:rPr>
          <w:bCs/>
          <w:sz w:val="24"/>
          <w:szCs w:val="22"/>
        </w:rPr>
        <w:t>ice</w:t>
      </w:r>
      <w:r w:rsidR="009876E3">
        <w:rPr>
          <w:bCs/>
          <w:sz w:val="24"/>
          <w:szCs w:val="22"/>
        </w:rPr>
        <w:t>.</w:t>
      </w:r>
    </w:p>
    <w:p w:rsidR="00BC60B8" w:rsidRPr="00747995" w:rsidRDefault="00BC60B8"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A241E3" w:rsidRDefault="00A241E3" w:rsidP="00621143">
      <w:pPr>
        <w:pStyle w:val="Heading3"/>
        <w:spacing w:line="240" w:lineRule="auto"/>
      </w:pPr>
      <w:r w:rsidRPr="00361729">
        <w:t>Payments/Gifts to Respondents</w:t>
      </w:r>
    </w:p>
    <w:p w:rsidR="00621143" w:rsidRPr="00621143" w:rsidRDefault="00621143" w:rsidP="00621143"/>
    <w:p w:rsidR="0088427D" w:rsidRDefault="00A241E3"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747995">
        <w:rPr>
          <w:sz w:val="24"/>
          <w:szCs w:val="22"/>
        </w:rPr>
        <w:t>There are no payments/gifts to r</w:t>
      </w:r>
      <w:r w:rsidR="009D705B">
        <w:rPr>
          <w:sz w:val="24"/>
          <w:szCs w:val="22"/>
        </w:rPr>
        <w:t xml:space="preserve">espondents associated with the </w:t>
      </w:r>
      <w:r w:rsidR="00DC56BE">
        <w:rPr>
          <w:sz w:val="24"/>
          <w:szCs w:val="22"/>
        </w:rPr>
        <w:t>D</w:t>
      </w:r>
      <w:r w:rsidR="009D705B">
        <w:rPr>
          <w:sz w:val="24"/>
          <w:szCs w:val="22"/>
        </w:rPr>
        <w:t xml:space="preserve">ata </w:t>
      </w:r>
      <w:r w:rsidR="00DC56BE">
        <w:rPr>
          <w:sz w:val="24"/>
          <w:szCs w:val="22"/>
        </w:rPr>
        <w:t>V</w:t>
      </w:r>
      <w:r w:rsidR="009D705B">
        <w:rPr>
          <w:sz w:val="24"/>
          <w:szCs w:val="22"/>
        </w:rPr>
        <w:t xml:space="preserve">alidation </w:t>
      </w:r>
      <w:r w:rsidR="00DC56BE">
        <w:rPr>
          <w:sz w:val="24"/>
          <w:szCs w:val="22"/>
        </w:rPr>
        <w:t>Program</w:t>
      </w:r>
      <w:r w:rsidRPr="00747995">
        <w:rPr>
          <w:sz w:val="24"/>
          <w:szCs w:val="22"/>
        </w:rPr>
        <w:t>.</w:t>
      </w:r>
    </w:p>
    <w:p w:rsidR="0088427D" w:rsidRDefault="0088427D"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6927B2" w:rsidRDefault="00A241E3" w:rsidP="00621143">
      <w:pPr>
        <w:pStyle w:val="Heading3"/>
        <w:spacing w:line="240" w:lineRule="auto"/>
      </w:pPr>
      <w:r w:rsidRPr="00361729">
        <w:t>Confidentiality</w:t>
      </w:r>
    </w:p>
    <w:p w:rsidR="00621143" w:rsidRPr="00621143" w:rsidRDefault="00621143" w:rsidP="00621143"/>
    <w:p w:rsidR="00251328" w:rsidRDefault="00A241E3"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sz w:val="24"/>
          <w:szCs w:val="22"/>
        </w:rPr>
        <w:t>CMS adhere</w:t>
      </w:r>
      <w:r w:rsidR="006E231A">
        <w:rPr>
          <w:sz w:val="24"/>
          <w:szCs w:val="22"/>
        </w:rPr>
        <w:t>s</w:t>
      </w:r>
      <w:r w:rsidRPr="00747995">
        <w:rPr>
          <w:sz w:val="24"/>
          <w:szCs w:val="22"/>
        </w:rPr>
        <w:t xml:space="preserve"> to all </w:t>
      </w:r>
      <w:r w:rsidR="0000431B">
        <w:rPr>
          <w:sz w:val="24"/>
          <w:szCs w:val="22"/>
        </w:rPr>
        <w:t>confidentiality-related</w:t>
      </w:r>
      <w:r w:rsidR="0000431B" w:rsidRPr="00747995">
        <w:rPr>
          <w:sz w:val="24"/>
          <w:szCs w:val="22"/>
        </w:rPr>
        <w:t xml:space="preserve"> </w:t>
      </w:r>
      <w:r w:rsidRPr="00747995">
        <w:rPr>
          <w:sz w:val="24"/>
          <w:szCs w:val="22"/>
        </w:rPr>
        <w:t xml:space="preserve">statutes, regulations, </w:t>
      </w:r>
      <w:r w:rsidRPr="00433422">
        <w:rPr>
          <w:sz w:val="24"/>
          <w:szCs w:val="22"/>
        </w:rPr>
        <w:t>and agency policies</w:t>
      </w:r>
      <w:r w:rsidR="0000431B">
        <w:rPr>
          <w:sz w:val="24"/>
          <w:szCs w:val="22"/>
        </w:rPr>
        <w:t>.</w:t>
      </w:r>
      <w:r w:rsidR="00992C12" w:rsidRPr="00747995">
        <w:rPr>
          <w:sz w:val="24"/>
          <w:szCs w:val="22"/>
        </w:rPr>
        <w:t xml:space="preserve"> </w:t>
      </w:r>
    </w:p>
    <w:p w:rsidR="004A615B" w:rsidRPr="004A615B" w:rsidRDefault="004A615B"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p>
    <w:p w:rsidR="00B01AF1" w:rsidRDefault="00A241E3" w:rsidP="00621143">
      <w:pPr>
        <w:pStyle w:val="Heading3"/>
        <w:spacing w:line="240" w:lineRule="auto"/>
      </w:pPr>
      <w:r w:rsidRPr="00361729">
        <w:t>Sensitive Questions</w:t>
      </w:r>
    </w:p>
    <w:p w:rsidR="00621143" w:rsidRPr="00621143" w:rsidRDefault="00621143" w:rsidP="00621143"/>
    <w:p w:rsidR="00A241E3" w:rsidRPr="00747995" w:rsidRDefault="00A241E3"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sz w:val="24"/>
          <w:szCs w:val="22"/>
        </w:rPr>
        <w:t>CMS adhere</w:t>
      </w:r>
      <w:r w:rsidR="00EC447C">
        <w:rPr>
          <w:sz w:val="24"/>
          <w:szCs w:val="22"/>
        </w:rPr>
        <w:t>s</w:t>
      </w:r>
      <w:r w:rsidRPr="00747995">
        <w:rPr>
          <w:sz w:val="24"/>
          <w:szCs w:val="22"/>
        </w:rPr>
        <w:t xml:space="preserve"> to all </w:t>
      </w:r>
      <w:r w:rsidR="00433422">
        <w:rPr>
          <w:sz w:val="24"/>
          <w:szCs w:val="22"/>
        </w:rPr>
        <w:t xml:space="preserve">relevant </w:t>
      </w:r>
      <w:r w:rsidRPr="00747995">
        <w:rPr>
          <w:sz w:val="24"/>
          <w:szCs w:val="22"/>
        </w:rPr>
        <w:t>statutes, regulations, and agency policies</w:t>
      </w:r>
      <w:r w:rsidR="007A7DF5">
        <w:rPr>
          <w:sz w:val="24"/>
          <w:szCs w:val="22"/>
        </w:rPr>
        <w:t xml:space="preserve"> pertaining to sensitive questions</w:t>
      </w:r>
      <w:r w:rsidRPr="00747995">
        <w:rPr>
          <w:sz w:val="24"/>
          <w:szCs w:val="22"/>
        </w:rPr>
        <w:t xml:space="preserve">. </w:t>
      </w:r>
    </w:p>
    <w:p w:rsidR="00F21E06" w:rsidRPr="00747995" w:rsidRDefault="00F21E06"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A241E3" w:rsidRDefault="00A241E3" w:rsidP="00621143">
      <w:pPr>
        <w:pStyle w:val="Heading3"/>
        <w:spacing w:line="240" w:lineRule="auto"/>
      </w:pPr>
      <w:r w:rsidRPr="00361729">
        <w:t>Burden Estimates (Hours &amp; Wages)</w:t>
      </w:r>
    </w:p>
    <w:p w:rsidR="00621143" w:rsidRPr="00621143" w:rsidRDefault="00621143" w:rsidP="00621143"/>
    <w:p w:rsidR="00B1021D" w:rsidRDefault="004C5795" w:rsidP="00621143">
      <w:pPr>
        <w:pStyle w:val="ListParagraph"/>
        <w:ind w:left="0"/>
        <w:rPr>
          <w:rFonts w:ascii="Times New Roman" w:hAnsi="Times New Roman"/>
          <w:szCs w:val="24"/>
        </w:rPr>
      </w:pPr>
      <w:r>
        <w:rPr>
          <w:rFonts w:ascii="Times New Roman" w:hAnsi="Times New Roman"/>
          <w:szCs w:val="24"/>
        </w:rPr>
        <w:t xml:space="preserve">Revised </w:t>
      </w:r>
      <w:r w:rsidR="005867DB">
        <w:rPr>
          <w:rFonts w:ascii="Times New Roman" w:hAnsi="Times New Roman"/>
          <w:szCs w:val="24"/>
        </w:rPr>
        <w:t xml:space="preserve">burden estimates for the CMS </w:t>
      </w:r>
      <w:r w:rsidR="00995A6A">
        <w:rPr>
          <w:rFonts w:ascii="Times New Roman" w:hAnsi="Times New Roman"/>
          <w:szCs w:val="24"/>
        </w:rPr>
        <w:t xml:space="preserve">Medicare </w:t>
      </w:r>
      <w:r w:rsidR="005867DB">
        <w:rPr>
          <w:rFonts w:ascii="Times New Roman" w:hAnsi="Times New Roman"/>
          <w:szCs w:val="24"/>
        </w:rPr>
        <w:t>Part C</w:t>
      </w:r>
      <w:r w:rsidR="00995A6A">
        <w:rPr>
          <w:rFonts w:ascii="Times New Roman" w:hAnsi="Times New Roman"/>
          <w:szCs w:val="24"/>
        </w:rPr>
        <w:t xml:space="preserve"> and </w:t>
      </w:r>
      <w:r w:rsidR="005867DB">
        <w:rPr>
          <w:rFonts w:ascii="Times New Roman" w:hAnsi="Times New Roman"/>
          <w:szCs w:val="24"/>
        </w:rPr>
        <w:t xml:space="preserve">Part D </w:t>
      </w:r>
      <w:r w:rsidR="00DC56BE">
        <w:rPr>
          <w:rFonts w:ascii="Times New Roman" w:hAnsi="Times New Roman"/>
          <w:szCs w:val="24"/>
        </w:rPr>
        <w:t>D</w:t>
      </w:r>
      <w:r w:rsidR="005867DB">
        <w:rPr>
          <w:rFonts w:ascii="Times New Roman" w:hAnsi="Times New Roman"/>
          <w:szCs w:val="24"/>
        </w:rPr>
        <w:t xml:space="preserve">ata </w:t>
      </w:r>
      <w:r w:rsidR="00DC56BE">
        <w:rPr>
          <w:rFonts w:ascii="Times New Roman" w:hAnsi="Times New Roman"/>
          <w:szCs w:val="24"/>
        </w:rPr>
        <w:t>V</w:t>
      </w:r>
      <w:r w:rsidR="005867DB">
        <w:rPr>
          <w:rFonts w:ascii="Times New Roman" w:hAnsi="Times New Roman"/>
          <w:szCs w:val="24"/>
        </w:rPr>
        <w:t xml:space="preserve">alidation </w:t>
      </w:r>
      <w:r w:rsidR="00DC56BE">
        <w:rPr>
          <w:rFonts w:ascii="Times New Roman" w:hAnsi="Times New Roman"/>
          <w:szCs w:val="24"/>
        </w:rPr>
        <w:t>P</w:t>
      </w:r>
      <w:r w:rsidR="005867DB">
        <w:rPr>
          <w:rFonts w:ascii="Times New Roman" w:hAnsi="Times New Roman"/>
          <w:szCs w:val="24"/>
        </w:rPr>
        <w:t xml:space="preserve">rogram are described below. </w:t>
      </w:r>
      <w:r w:rsidR="00433422">
        <w:rPr>
          <w:rFonts w:ascii="Times New Roman" w:hAnsi="Times New Roman"/>
          <w:szCs w:val="24"/>
        </w:rPr>
        <w:t xml:space="preserve"> </w:t>
      </w:r>
      <w:r w:rsidR="005867DB">
        <w:rPr>
          <w:rFonts w:ascii="Times New Roman" w:hAnsi="Times New Roman"/>
          <w:szCs w:val="24"/>
        </w:rPr>
        <w:t xml:space="preserve">This estimate takes into account </w:t>
      </w:r>
      <w:r w:rsidR="00B1021D">
        <w:rPr>
          <w:rFonts w:ascii="Times New Roman" w:hAnsi="Times New Roman"/>
          <w:szCs w:val="24"/>
        </w:rPr>
        <w:t>the following factors:</w:t>
      </w:r>
    </w:p>
    <w:p w:rsidR="00B1021D" w:rsidRDefault="00B1021D" w:rsidP="00621143">
      <w:pPr>
        <w:pStyle w:val="ListParagraph"/>
        <w:numPr>
          <w:ilvl w:val="0"/>
          <w:numId w:val="6"/>
        </w:numPr>
        <w:rPr>
          <w:rFonts w:ascii="Times New Roman" w:hAnsi="Times New Roman"/>
          <w:szCs w:val="24"/>
        </w:rPr>
      </w:pPr>
      <w:r>
        <w:rPr>
          <w:rFonts w:ascii="Times New Roman" w:hAnsi="Times New Roman"/>
          <w:szCs w:val="24"/>
        </w:rPr>
        <w:t xml:space="preserve">Total </w:t>
      </w:r>
      <w:r w:rsidR="0029646B">
        <w:rPr>
          <w:rFonts w:ascii="Times New Roman" w:hAnsi="Times New Roman"/>
          <w:szCs w:val="24"/>
        </w:rPr>
        <w:t xml:space="preserve">number </w:t>
      </w:r>
      <w:r w:rsidR="005867DB">
        <w:rPr>
          <w:rFonts w:ascii="Times New Roman" w:hAnsi="Times New Roman"/>
          <w:szCs w:val="24"/>
        </w:rPr>
        <w:t xml:space="preserve">of </w:t>
      </w:r>
      <w:r w:rsidR="00995A6A">
        <w:rPr>
          <w:rFonts w:ascii="Times New Roman" w:hAnsi="Times New Roman"/>
          <w:szCs w:val="24"/>
        </w:rPr>
        <w:t xml:space="preserve">Medicare </w:t>
      </w:r>
      <w:r w:rsidR="005867DB">
        <w:rPr>
          <w:rFonts w:ascii="Times New Roman" w:hAnsi="Times New Roman"/>
          <w:szCs w:val="24"/>
        </w:rPr>
        <w:t xml:space="preserve">Part C and Part D </w:t>
      </w:r>
      <w:r w:rsidR="004D00C3">
        <w:rPr>
          <w:rFonts w:ascii="Times New Roman" w:hAnsi="Times New Roman"/>
          <w:szCs w:val="24"/>
        </w:rPr>
        <w:t>reporting section</w:t>
      </w:r>
      <w:r w:rsidR="005867DB">
        <w:rPr>
          <w:rFonts w:ascii="Times New Roman" w:hAnsi="Times New Roman"/>
          <w:szCs w:val="24"/>
        </w:rPr>
        <w:t>s that are required to be validated each year</w:t>
      </w:r>
      <w:r>
        <w:rPr>
          <w:rFonts w:ascii="Times New Roman" w:hAnsi="Times New Roman"/>
          <w:szCs w:val="24"/>
        </w:rPr>
        <w:t>;</w:t>
      </w:r>
    </w:p>
    <w:p w:rsidR="00B1021D" w:rsidRDefault="00B1021D" w:rsidP="00621143">
      <w:pPr>
        <w:pStyle w:val="ListParagraph"/>
        <w:numPr>
          <w:ilvl w:val="0"/>
          <w:numId w:val="6"/>
        </w:numPr>
        <w:rPr>
          <w:rFonts w:ascii="Times New Roman" w:hAnsi="Times New Roman"/>
          <w:szCs w:val="24"/>
        </w:rPr>
      </w:pPr>
      <w:r>
        <w:rPr>
          <w:rFonts w:ascii="Times New Roman" w:hAnsi="Times New Roman"/>
          <w:szCs w:val="24"/>
        </w:rPr>
        <w:t>New</w:t>
      </w:r>
      <w:r w:rsidR="005867DB">
        <w:rPr>
          <w:rFonts w:ascii="Times New Roman" w:hAnsi="Times New Roman"/>
          <w:szCs w:val="24"/>
        </w:rPr>
        <w:t xml:space="preserve"> wage statistics, fringe benefits</w:t>
      </w:r>
      <w:r>
        <w:rPr>
          <w:rFonts w:ascii="Times New Roman" w:hAnsi="Times New Roman"/>
          <w:szCs w:val="24"/>
        </w:rPr>
        <w:t>, and overhead costs for both sponsoring organizations and DVCs;</w:t>
      </w:r>
    </w:p>
    <w:p w:rsidR="00B1021D" w:rsidRDefault="00B1021D" w:rsidP="00621143">
      <w:pPr>
        <w:pStyle w:val="ListParagraph"/>
        <w:numPr>
          <w:ilvl w:val="0"/>
          <w:numId w:val="6"/>
        </w:numPr>
        <w:rPr>
          <w:rFonts w:ascii="Times New Roman" w:hAnsi="Times New Roman"/>
          <w:szCs w:val="24"/>
        </w:rPr>
      </w:pPr>
      <w:r>
        <w:rPr>
          <w:rFonts w:ascii="Times New Roman" w:hAnsi="Times New Roman"/>
          <w:szCs w:val="24"/>
        </w:rPr>
        <w:t>Travel costs;</w:t>
      </w:r>
    </w:p>
    <w:p w:rsidR="00B1021D" w:rsidRDefault="00B1021D" w:rsidP="00621143">
      <w:pPr>
        <w:pStyle w:val="ListParagraph"/>
        <w:numPr>
          <w:ilvl w:val="0"/>
          <w:numId w:val="6"/>
        </w:numPr>
        <w:rPr>
          <w:rFonts w:ascii="Times New Roman" w:hAnsi="Times New Roman"/>
          <w:szCs w:val="24"/>
        </w:rPr>
      </w:pPr>
      <w:r>
        <w:rPr>
          <w:rFonts w:ascii="Times New Roman" w:hAnsi="Times New Roman"/>
          <w:szCs w:val="24"/>
        </w:rPr>
        <w:t>Total number of sponsoring organizations;</w:t>
      </w:r>
    </w:p>
    <w:p w:rsidR="00B1021D" w:rsidRDefault="00B1021D" w:rsidP="00621143">
      <w:pPr>
        <w:pStyle w:val="ListParagraph"/>
        <w:numPr>
          <w:ilvl w:val="0"/>
          <w:numId w:val="6"/>
        </w:numPr>
        <w:rPr>
          <w:rFonts w:ascii="Times New Roman" w:hAnsi="Times New Roman"/>
          <w:szCs w:val="24"/>
        </w:rPr>
      </w:pPr>
      <w:r>
        <w:rPr>
          <w:rFonts w:ascii="Times New Roman" w:hAnsi="Times New Roman"/>
          <w:szCs w:val="24"/>
        </w:rPr>
        <w:t xml:space="preserve">Total number of contracts; </w:t>
      </w:r>
    </w:p>
    <w:p w:rsidR="002F0F43" w:rsidRDefault="00B1021D" w:rsidP="00621143">
      <w:pPr>
        <w:pStyle w:val="ListParagraph"/>
        <w:numPr>
          <w:ilvl w:val="0"/>
          <w:numId w:val="6"/>
        </w:numPr>
        <w:rPr>
          <w:rFonts w:ascii="Times New Roman" w:hAnsi="Times New Roman"/>
          <w:szCs w:val="24"/>
        </w:rPr>
      </w:pPr>
      <w:r>
        <w:rPr>
          <w:rFonts w:ascii="Times New Roman" w:hAnsi="Times New Roman"/>
          <w:szCs w:val="24"/>
        </w:rPr>
        <w:t>Average number of contra</w:t>
      </w:r>
      <w:r w:rsidR="002F0F43">
        <w:rPr>
          <w:rFonts w:ascii="Times New Roman" w:hAnsi="Times New Roman"/>
          <w:szCs w:val="24"/>
        </w:rPr>
        <w:t>cts per sponsoring organization; and</w:t>
      </w:r>
    </w:p>
    <w:p w:rsidR="00B1021D" w:rsidRDefault="002F0F43" w:rsidP="00621143">
      <w:pPr>
        <w:pStyle w:val="ListParagraph"/>
        <w:numPr>
          <w:ilvl w:val="0"/>
          <w:numId w:val="6"/>
        </w:numPr>
        <w:rPr>
          <w:rFonts w:ascii="Times New Roman" w:hAnsi="Times New Roman"/>
          <w:szCs w:val="24"/>
        </w:rPr>
      </w:pPr>
      <w:r>
        <w:rPr>
          <w:rFonts w:ascii="Times New Roman" w:hAnsi="Times New Roman"/>
          <w:szCs w:val="24"/>
        </w:rPr>
        <w:t xml:space="preserve">Level of effort associated with the different tasks for the </w:t>
      </w:r>
      <w:r w:rsidR="00DC56BE">
        <w:rPr>
          <w:rFonts w:ascii="Times New Roman" w:hAnsi="Times New Roman"/>
          <w:szCs w:val="24"/>
        </w:rPr>
        <w:t>D</w:t>
      </w:r>
      <w:r>
        <w:rPr>
          <w:rFonts w:ascii="Times New Roman" w:hAnsi="Times New Roman"/>
          <w:szCs w:val="24"/>
        </w:rPr>
        <w:t xml:space="preserve">ata </w:t>
      </w:r>
      <w:r w:rsidR="00DC56BE">
        <w:rPr>
          <w:rFonts w:ascii="Times New Roman" w:hAnsi="Times New Roman"/>
          <w:szCs w:val="24"/>
        </w:rPr>
        <w:t>V</w:t>
      </w:r>
      <w:r>
        <w:rPr>
          <w:rFonts w:ascii="Times New Roman" w:hAnsi="Times New Roman"/>
          <w:szCs w:val="24"/>
        </w:rPr>
        <w:t xml:space="preserve">alidation </w:t>
      </w:r>
      <w:r w:rsidR="00DC56BE">
        <w:rPr>
          <w:rFonts w:ascii="Times New Roman" w:hAnsi="Times New Roman"/>
          <w:szCs w:val="24"/>
        </w:rPr>
        <w:t>P</w:t>
      </w:r>
      <w:r>
        <w:rPr>
          <w:rFonts w:ascii="Times New Roman" w:hAnsi="Times New Roman"/>
          <w:szCs w:val="24"/>
        </w:rPr>
        <w:t>rogram.</w:t>
      </w:r>
      <w:r w:rsidR="00B1021D">
        <w:rPr>
          <w:rFonts w:ascii="Times New Roman" w:hAnsi="Times New Roman"/>
          <w:szCs w:val="24"/>
        </w:rPr>
        <w:t xml:space="preserve"> </w:t>
      </w:r>
    </w:p>
    <w:p w:rsidR="00B1021D" w:rsidRDefault="00B1021D" w:rsidP="00621143">
      <w:pPr>
        <w:ind w:left="360"/>
      </w:pPr>
    </w:p>
    <w:p w:rsidR="00FB1E10" w:rsidRDefault="00433422" w:rsidP="00621143">
      <w:pPr>
        <w:rPr>
          <w:sz w:val="24"/>
        </w:rPr>
      </w:pPr>
      <w:r w:rsidRPr="00B1021D">
        <w:rPr>
          <w:sz w:val="24"/>
        </w:rPr>
        <w:t xml:space="preserve">CMS </w:t>
      </w:r>
      <w:r w:rsidR="0096691F" w:rsidRPr="00B1021D">
        <w:rPr>
          <w:sz w:val="24"/>
        </w:rPr>
        <w:t xml:space="preserve">used May </w:t>
      </w:r>
      <w:r w:rsidR="006D3C3D" w:rsidRPr="00B1021D">
        <w:rPr>
          <w:sz w:val="24"/>
        </w:rPr>
        <w:t>2011</w:t>
      </w:r>
      <w:r w:rsidR="00826052" w:rsidRPr="00B1021D">
        <w:rPr>
          <w:sz w:val="24"/>
        </w:rPr>
        <w:t xml:space="preserve"> </w:t>
      </w:r>
      <w:r w:rsidR="0096691F" w:rsidRPr="00B1021D">
        <w:rPr>
          <w:sz w:val="24"/>
        </w:rPr>
        <w:t>wage statistics supplied by the Department of Labor</w:t>
      </w:r>
      <w:r w:rsidRPr="00B1021D">
        <w:rPr>
          <w:sz w:val="24"/>
        </w:rPr>
        <w:t xml:space="preserve">’s </w:t>
      </w:r>
      <w:r w:rsidR="0096691F" w:rsidRPr="00B1021D">
        <w:rPr>
          <w:sz w:val="24"/>
        </w:rPr>
        <w:t>Bureau of Labor Statistics</w:t>
      </w:r>
      <w:r w:rsidR="00826052" w:rsidRPr="00B1021D">
        <w:rPr>
          <w:sz w:val="24"/>
        </w:rPr>
        <w:t xml:space="preserve"> (BLS)</w:t>
      </w:r>
      <w:r w:rsidR="0096691F" w:rsidRPr="00B1021D">
        <w:rPr>
          <w:sz w:val="24"/>
        </w:rPr>
        <w:t xml:space="preserve"> </w:t>
      </w:r>
      <w:r w:rsidR="005867DB" w:rsidRPr="00B1021D">
        <w:rPr>
          <w:sz w:val="24"/>
        </w:rPr>
        <w:t>when developing</w:t>
      </w:r>
      <w:r w:rsidR="0096691F" w:rsidRPr="00B1021D">
        <w:rPr>
          <w:sz w:val="24"/>
        </w:rPr>
        <w:t xml:space="preserve"> </w:t>
      </w:r>
      <w:r w:rsidR="005867DB" w:rsidRPr="00B1021D">
        <w:rPr>
          <w:sz w:val="24"/>
        </w:rPr>
        <w:t xml:space="preserve">the </w:t>
      </w:r>
      <w:r w:rsidR="0096691F" w:rsidRPr="00B1021D">
        <w:rPr>
          <w:sz w:val="24"/>
        </w:rPr>
        <w:t>estimates of direct wages</w:t>
      </w:r>
      <w:r w:rsidR="00157E04" w:rsidRPr="00B1021D">
        <w:rPr>
          <w:sz w:val="24"/>
        </w:rPr>
        <w:t>,</w:t>
      </w:r>
      <w:r w:rsidR="0096691F" w:rsidRPr="00B1021D">
        <w:rPr>
          <w:sz w:val="24"/>
        </w:rPr>
        <w:t xml:space="preserve"> fringe benefits</w:t>
      </w:r>
      <w:r w:rsidR="0061259D" w:rsidRPr="00B1021D">
        <w:rPr>
          <w:sz w:val="24"/>
        </w:rPr>
        <w:t>,</w:t>
      </w:r>
      <w:r w:rsidR="00CD3249" w:rsidRPr="00B1021D">
        <w:rPr>
          <w:sz w:val="24"/>
        </w:rPr>
        <w:t xml:space="preserve"> and </w:t>
      </w:r>
      <w:r w:rsidR="003E5918" w:rsidRPr="00B1021D">
        <w:rPr>
          <w:sz w:val="24"/>
        </w:rPr>
        <w:t>overhead costs</w:t>
      </w:r>
      <w:r w:rsidR="005867DB" w:rsidRPr="00B1021D">
        <w:rPr>
          <w:sz w:val="24"/>
        </w:rPr>
        <w:t>.</w:t>
      </w:r>
      <w:r w:rsidR="006D3C3D" w:rsidRPr="00B1021D">
        <w:rPr>
          <w:sz w:val="24"/>
        </w:rPr>
        <w:t xml:space="preserve"> </w:t>
      </w:r>
      <w:r w:rsidR="00AE78D7" w:rsidRPr="00B1021D">
        <w:rPr>
          <w:sz w:val="24"/>
        </w:rPr>
        <w:t xml:space="preserve"> </w:t>
      </w:r>
      <w:r w:rsidR="006D3C3D" w:rsidRPr="00B1021D">
        <w:rPr>
          <w:sz w:val="24"/>
        </w:rPr>
        <w:t>In addition, information published by Deltek</w:t>
      </w:r>
      <w:r w:rsidR="00C37E6A" w:rsidRPr="00B1021D">
        <w:rPr>
          <w:sz w:val="24"/>
        </w:rPr>
        <w:t>, Inc.</w:t>
      </w:r>
      <w:r w:rsidR="00C725B6" w:rsidRPr="00B1021D">
        <w:rPr>
          <w:rStyle w:val="FootnoteReference"/>
          <w:color w:val="000000"/>
          <w:sz w:val="24"/>
          <w:vertAlign w:val="superscript"/>
        </w:rPr>
        <w:footnoteReference w:id="2"/>
      </w:r>
      <w:r w:rsidRPr="00B1021D">
        <w:rPr>
          <w:sz w:val="24"/>
        </w:rPr>
        <w:t>,</w:t>
      </w:r>
      <w:r w:rsidR="006D3C3D" w:rsidRPr="00B1021D">
        <w:rPr>
          <w:sz w:val="24"/>
        </w:rPr>
        <w:t xml:space="preserve"> </w:t>
      </w:r>
      <w:r w:rsidR="00AD0F56" w:rsidRPr="00B1021D">
        <w:rPr>
          <w:sz w:val="24"/>
        </w:rPr>
        <w:t>was used to identify a</w:t>
      </w:r>
      <w:r w:rsidR="006D3C3D" w:rsidRPr="00B1021D">
        <w:rPr>
          <w:sz w:val="24"/>
        </w:rPr>
        <w:t xml:space="preserve"> re</w:t>
      </w:r>
      <w:r w:rsidR="003E5918" w:rsidRPr="00B1021D">
        <w:rPr>
          <w:sz w:val="24"/>
        </w:rPr>
        <w:t xml:space="preserve">asonable profit margin for the </w:t>
      </w:r>
      <w:r w:rsidR="004A2ADF" w:rsidRPr="00B1021D">
        <w:rPr>
          <w:sz w:val="24"/>
        </w:rPr>
        <w:t>DVC</w:t>
      </w:r>
      <w:r w:rsidR="006D3C3D" w:rsidRPr="00B1021D">
        <w:rPr>
          <w:sz w:val="24"/>
        </w:rPr>
        <w:t>.</w:t>
      </w:r>
      <w:r w:rsidR="00AE78D7" w:rsidRPr="00B1021D">
        <w:rPr>
          <w:sz w:val="24"/>
        </w:rPr>
        <w:t xml:space="preserve"> </w:t>
      </w:r>
      <w:r w:rsidR="006D3C3D" w:rsidRPr="00B1021D">
        <w:rPr>
          <w:sz w:val="24"/>
        </w:rPr>
        <w:t xml:space="preserve"> </w:t>
      </w:r>
      <w:r w:rsidR="00773B82" w:rsidRPr="00B1021D">
        <w:rPr>
          <w:sz w:val="24"/>
        </w:rPr>
        <w:t>Two labor categories, Analyst and M</w:t>
      </w:r>
      <w:r w:rsidR="00157E04" w:rsidRPr="00B1021D">
        <w:rPr>
          <w:sz w:val="24"/>
        </w:rPr>
        <w:t>an</w:t>
      </w:r>
      <w:r w:rsidR="006D3C3D" w:rsidRPr="00B1021D">
        <w:rPr>
          <w:sz w:val="24"/>
        </w:rPr>
        <w:t>a</w:t>
      </w:r>
      <w:r w:rsidR="00157E04" w:rsidRPr="00B1021D">
        <w:rPr>
          <w:sz w:val="24"/>
        </w:rPr>
        <w:t xml:space="preserve">ger, </w:t>
      </w:r>
      <w:r w:rsidR="00891BC9" w:rsidRPr="00B1021D">
        <w:rPr>
          <w:sz w:val="24"/>
        </w:rPr>
        <w:t xml:space="preserve">were </w:t>
      </w:r>
      <w:r w:rsidR="00157E04" w:rsidRPr="00B1021D">
        <w:rPr>
          <w:sz w:val="24"/>
        </w:rPr>
        <w:t>used</w:t>
      </w:r>
      <w:r w:rsidR="005867DB" w:rsidRPr="00B1021D">
        <w:rPr>
          <w:sz w:val="24"/>
        </w:rPr>
        <w:t>.</w:t>
      </w:r>
      <w:r w:rsidR="00157E04" w:rsidRPr="00B1021D">
        <w:rPr>
          <w:sz w:val="24"/>
        </w:rPr>
        <w:t xml:space="preserve"> </w:t>
      </w:r>
      <w:r w:rsidR="00F12E12" w:rsidRPr="00B1021D">
        <w:rPr>
          <w:sz w:val="24"/>
        </w:rPr>
        <w:t xml:space="preserve"> </w:t>
      </w:r>
      <w:r w:rsidR="003E5918" w:rsidRPr="00B1021D">
        <w:rPr>
          <w:sz w:val="24"/>
        </w:rPr>
        <w:t>For the sponsoring o</w:t>
      </w:r>
      <w:r w:rsidR="006D3C3D" w:rsidRPr="00B1021D">
        <w:rPr>
          <w:sz w:val="24"/>
        </w:rPr>
        <w:t>rganizations, t</w:t>
      </w:r>
      <w:r w:rsidR="0096691F" w:rsidRPr="00B1021D">
        <w:rPr>
          <w:sz w:val="24"/>
        </w:rPr>
        <w:t xml:space="preserve">he estimated cost per hour </w:t>
      </w:r>
      <w:r w:rsidR="00157E04" w:rsidRPr="00B1021D">
        <w:rPr>
          <w:sz w:val="24"/>
        </w:rPr>
        <w:t>is $</w:t>
      </w:r>
      <w:r w:rsidR="00C8060D" w:rsidRPr="00B1021D">
        <w:rPr>
          <w:sz w:val="24"/>
        </w:rPr>
        <w:t>71.34</w:t>
      </w:r>
      <w:r w:rsidR="00157E04" w:rsidRPr="00B1021D">
        <w:rPr>
          <w:sz w:val="24"/>
        </w:rPr>
        <w:t xml:space="preserve"> </w:t>
      </w:r>
      <w:r w:rsidR="0096691F" w:rsidRPr="00B1021D">
        <w:rPr>
          <w:sz w:val="24"/>
        </w:rPr>
        <w:t xml:space="preserve">for </w:t>
      </w:r>
      <w:r w:rsidR="00F17F19" w:rsidRPr="00B1021D">
        <w:rPr>
          <w:sz w:val="24"/>
        </w:rPr>
        <w:t>an A</w:t>
      </w:r>
      <w:r w:rsidR="00157E04" w:rsidRPr="00B1021D">
        <w:rPr>
          <w:sz w:val="24"/>
        </w:rPr>
        <w:t>nalyst</w:t>
      </w:r>
      <w:r w:rsidR="0096691F" w:rsidRPr="00B1021D">
        <w:rPr>
          <w:sz w:val="24"/>
        </w:rPr>
        <w:t xml:space="preserve"> </w:t>
      </w:r>
      <w:r w:rsidR="00157E04" w:rsidRPr="00B1021D">
        <w:rPr>
          <w:sz w:val="24"/>
        </w:rPr>
        <w:t>and $</w:t>
      </w:r>
      <w:r w:rsidR="00C8060D" w:rsidRPr="00B1021D">
        <w:rPr>
          <w:sz w:val="24"/>
        </w:rPr>
        <w:t>87.88</w:t>
      </w:r>
      <w:r w:rsidR="00F17F19" w:rsidRPr="00B1021D">
        <w:rPr>
          <w:sz w:val="24"/>
        </w:rPr>
        <w:t xml:space="preserve"> for a M</w:t>
      </w:r>
      <w:r w:rsidR="00157E04" w:rsidRPr="00B1021D">
        <w:rPr>
          <w:sz w:val="24"/>
        </w:rPr>
        <w:t>anager</w:t>
      </w:r>
      <w:r w:rsidR="00AE78D7" w:rsidRPr="00B1021D">
        <w:rPr>
          <w:sz w:val="24"/>
        </w:rPr>
        <w:t xml:space="preserve"> (wage</w:t>
      </w:r>
      <w:r w:rsidR="0096691F" w:rsidRPr="00B1021D">
        <w:rPr>
          <w:sz w:val="24"/>
        </w:rPr>
        <w:t>, fringe benefits, and overhead).</w:t>
      </w:r>
      <w:r w:rsidR="00C37E6A" w:rsidRPr="00B1021D">
        <w:rPr>
          <w:sz w:val="24"/>
        </w:rPr>
        <w:t xml:space="preserve"> </w:t>
      </w:r>
      <w:r w:rsidR="00AE78D7" w:rsidRPr="00B1021D">
        <w:rPr>
          <w:sz w:val="24"/>
        </w:rPr>
        <w:t xml:space="preserve"> </w:t>
      </w:r>
      <w:r w:rsidR="003E5918" w:rsidRPr="00B1021D">
        <w:rPr>
          <w:sz w:val="24"/>
        </w:rPr>
        <w:t xml:space="preserve">For the </w:t>
      </w:r>
      <w:r w:rsidR="004A2ADF" w:rsidRPr="00B1021D">
        <w:rPr>
          <w:sz w:val="24"/>
        </w:rPr>
        <w:t>DVCs</w:t>
      </w:r>
      <w:r w:rsidR="006D3C3D" w:rsidRPr="00B1021D">
        <w:rPr>
          <w:sz w:val="24"/>
        </w:rPr>
        <w:t xml:space="preserve">, the estimated cost per hour </w:t>
      </w:r>
      <w:r w:rsidR="00C8060D" w:rsidRPr="00B1021D">
        <w:rPr>
          <w:sz w:val="24"/>
        </w:rPr>
        <w:t>is $76.69</w:t>
      </w:r>
      <w:r w:rsidR="006D3C3D" w:rsidRPr="00B1021D">
        <w:rPr>
          <w:sz w:val="24"/>
        </w:rPr>
        <w:t xml:space="preserve"> for </w:t>
      </w:r>
      <w:r w:rsidR="00F17F19" w:rsidRPr="00B1021D">
        <w:rPr>
          <w:sz w:val="24"/>
        </w:rPr>
        <w:t>an A</w:t>
      </w:r>
      <w:r w:rsidR="006D3C3D" w:rsidRPr="00B1021D">
        <w:rPr>
          <w:sz w:val="24"/>
        </w:rPr>
        <w:t xml:space="preserve">nalyst </w:t>
      </w:r>
      <w:r w:rsidR="00C8060D" w:rsidRPr="00B1021D">
        <w:rPr>
          <w:sz w:val="24"/>
        </w:rPr>
        <w:t>and $94.4</w:t>
      </w:r>
      <w:r w:rsidR="00F17F19" w:rsidRPr="00B1021D">
        <w:rPr>
          <w:sz w:val="24"/>
        </w:rPr>
        <w:t>8 for a M</w:t>
      </w:r>
      <w:r w:rsidR="00AE78D7" w:rsidRPr="00B1021D">
        <w:rPr>
          <w:sz w:val="24"/>
        </w:rPr>
        <w:t>anager (wage</w:t>
      </w:r>
      <w:r w:rsidR="006D3C3D" w:rsidRPr="00B1021D">
        <w:rPr>
          <w:sz w:val="24"/>
        </w:rPr>
        <w:t xml:space="preserve">, fringe benefits, overhead, and profit). </w:t>
      </w:r>
      <w:r w:rsidR="00AE78D7" w:rsidRPr="00B1021D">
        <w:rPr>
          <w:sz w:val="24"/>
        </w:rPr>
        <w:t xml:space="preserve"> </w:t>
      </w:r>
      <w:r w:rsidR="0061259D" w:rsidRPr="00B1021D">
        <w:rPr>
          <w:sz w:val="24"/>
        </w:rPr>
        <w:t xml:space="preserve">Travel costs </w:t>
      </w:r>
      <w:r w:rsidR="00575767" w:rsidRPr="00B1021D">
        <w:rPr>
          <w:sz w:val="24"/>
        </w:rPr>
        <w:t>for the in-person site visit</w:t>
      </w:r>
      <w:r w:rsidR="0061259D" w:rsidRPr="00B1021D">
        <w:rPr>
          <w:sz w:val="24"/>
        </w:rPr>
        <w:t xml:space="preserve">, including airfare, lodging, car rental, and meals </w:t>
      </w:r>
      <w:r w:rsidR="00891BC9" w:rsidRPr="00B1021D">
        <w:rPr>
          <w:sz w:val="24"/>
        </w:rPr>
        <w:t xml:space="preserve">were </w:t>
      </w:r>
      <w:r w:rsidR="0061259D" w:rsidRPr="00B1021D">
        <w:rPr>
          <w:sz w:val="24"/>
        </w:rPr>
        <w:t xml:space="preserve">estimated to be </w:t>
      </w:r>
      <w:r w:rsidR="001E0238" w:rsidRPr="00B1021D">
        <w:rPr>
          <w:sz w:val="24"/>
        </w:rPr>
        <w:t>$2,686</w:t>
      </w:r>
      <w:r w:rsidR="0061259D" w:rsidRPr="00B1021D">
        <w:rPr>
          <w:sz w:val="24"/>
        </w:rPr>
        <w:t xml:space="preserve"> </w:t>
      </w:r>
      <w:r w:rsidR="00575767" w:rsidRPr="00B1021D">
        <w:rPr>
          <w:sz w:val="24"/>
        </w:rPr>
        <w:t>per review</w:t>
      </w:r>
      <w:r w:rsidR="00561306" w:rsidRPr="00B1021D">
        <w:rPr>
          <w:sz w:val="24"/>
        </w:rPr>
        <w:t xml:space="preserve">, assuming both </w:t>
      </w:r>
      <w:r w:rsidR="00F12E12" w:rsidRPr="00B1021D">
        <w:rPr>
          <w:sz w:val="24"/>
        </w:rPr>
        <w:t xml:space="preserve">DVC </w:t>
      </w:r>
      <w:r w:rsidR="00F17F19" w:rsidRPr="00B1021D">
        <w:rPr>
          <w:sz w:val="24"/>
        </w:rPr>
        <w:t>staff (Analyst and M</w:t>
      </w:r>
      <w:r w:rsidR="00561306" w:rsidRPr="00B1021D">
        <w:rPr>
          <w:sz w:val="24"/>
        </w:rPr>
        <w:t>anager) travel</w:t>
      </w:r>
      <w:r w:rsidR="00575767" w:rsidRPr="00B1021D">
        <w:rPr>
          <w:sz w:val="24"/>
        </w:rPr>
        <w:t>.</w:t>
      </w:r>
    </w:p>
    <w:p w:rsidR="00B1021D" w:rsidRPr="00B1021D" w:rsidRDefault="00B1021D" w:rsidP="00621143">
      <w:pPr>
        <w:rPr>
          <w:sz w:val="24"/>
        </w:rPr>
      </w:pPr>
    </w:p>
    <w:p w:rsidR="00FB1E10" w:rsidRDefault="000222AD" w:rsidP="00621143">
      <w:pPr>
        <w:pStyle w:val="ListParagraph"/>
        <w:ind w:left="0"/>
        <w:rPr>
          <w:rFonts w:ascii="Times New Roman" w:hAnsi="Times New Roman"/>
          <w:szCs w:val="24"/>
        </w:rPr>
      </w:pPr>
      <w:r w:rsidRPr="00414985">
        <w:rPr>
          <w:rFonts w:ascii="Times New Roman" w:hAnsi="Times New Roman"/>
        </w:rPr>
        <w:fldChar w:fldCharType="begin"/>
      </w:r>
      <w:r w:rsidRPr="00414985">
        <w:rPr>
          <w:rFonts w:ascii="Times New Roman" w:hAnsi="Times New Roman"/>
          <w:szCs w:val="24"/>
        </w:rPr>
        <w:instrText xml:space="preserve"> REF _Ref328080755 \h </w:instrText>
      </w:r>
      <w:r w:rsidR="00414985">
        <w:rPr>
          <w:rFonts w:ascii="Times New Roman" w:hAnsi="Times New Roman"/>
        </w:rPr>
        <w:instrText xml:space="preserve"> \* MERGEFORMAT </w:instrText>
      </w:r>
      <w:r w:rsidRPr="00414985">
        <w:rPr>
          <w:rFonts w:ascii="Times New Roman" w:hAnsi="Times New Roman"/>
        </w:rPr>
      </w:r>
      <w:r w:rsidRPr="00414985">
        <w:rPr>
          <w:rFonts w:ascii="Times New Roman" w:hAnsi="Times New Roman"/>
        </w:rPr>
        <w:fldChar w:fldCharType="separate"/>
      </w:r>
      <w:r w:rsidR="00054449" w:rsidRPr="00054449">
        <w:rPr>
          <w:rFonts w:ascii="Times New Roman" w:hAnsi="Times New Roman"/>
        </w:rPr>
        <w:t xml:space="preserve">Table </w:t>
      </w:r>
      <w:r w:rsidR="00054449" w:rsidRPr="00054449">
        <w:rPr>
          <w:rFonts w:ascii="Times New Roman" w:hAnsi="Times New Roman"/>
          <w:noProof/>
        </w:rPr>
        <w:t>1</w:t>
      </w:r>
      <w:r w:rsidRPr="00414985">
        <w:rPr>
          <w:rFonts w:ascii="Times New Roman" w:hAnsi="Times New Roman"/>
        </w:rPr>
        <w:fldChar w:fldCharType="end"/>
      </w:r>
      <w:r w:rsidR="00AD40D1">
        <w:rPr>
          <w:rFonts w:ascii="Times New Roman" w:hAnsi="Times New Roman"/>
          <w:szCs w:val="24"/>
        </w:rPr>
        <w:t xml:space="preserve"> </w:t>
      </w:r>
      <w:r w:rsidR="00FB1E10">
        <w:rPr>
          <w:rFonts w:ascii="Times New Roman" w:hAnsi="Times New Roman"/>
          <w:szCs w:val="24"/>
        </w:rPr>
        <w:t xml:space="preserve">summarizes the </w:t>
      </w:r>
      <w:r w:rsidR="005867DB">
        <w:rPr>
          <w:rFonts w:ascii="Times New Roman" w:hAnsi="Times New Roman"/>
          <w:szCs w:val="24"/>
        </w:rPr>
        <w:t>2013</w:t>
      </w:r>
      <w:r w:rsidR="00FD7271">
        <w:rPr>
          <w:rFonts w:ascii="Times New Roman" w:hAnsi="Times New Roman"/>
          <w:szCs w:val="24"/>
        </w:rPr>
        <w:t>-2015</w:t>
      </w:r>
      <w:r w:rsidR="005867DB">
        <w:rPr>
          <w:rFonts w:ascii="Times New Roman" w:hAnsi="Times New Roman"/>
          <w:szCs w:val="24"/>
        </w:rPr>
        <w:t xml:space="preserve"> </w:t>
      </w:r>
      <w:r w:rsidR="00FB1E10">
        <w:rPr>
          <w:rFonts w:ascii="Times New Roman" w:hAnsi="Times New Roman"/>
          <w:szCs w:val="24"/>
        </w:rPr>
        <w:t xml:space="preserve">data validation cycle statistics, which are key inputs required to calculate the cost burden. </w:t>
      </w:r>
      <w:r w:rsidR="00E46B50">
        <w:rPr>
          <w:rFonts w:ascii="Times New Roman" w:hAnsi="Times New Roman"/>
          <w:szCs w:val="24"/>
        </w:rPr>
        <w:t xml:space="preserve"> </w:t>
      </w:r>
      <w:r w:rsidR="00E878CA">
        <w:rPr>
          <w:rFonts w:ascii="Times New Roman" w:hAnsi="Times New Roman"/>
          <w:szCs w:val="24"/>
        </w:rPr>
        <w:t xml:space="preserve">These include the number of </w:t>
      </w:r>
      <w:r w:rsidR="004D00C3">
        <w:rPr>
          <w:rFonts w:ascii="Times New Roman" w:hAnsi="Times New Roman"/>
          <w:szCs w:val="24"/>
        </w:rPr>
        <w:t>reporting section</w:t>
      </w:r>
      <w:r w:rsidR="00E878CA">
        <w:rPr>
          <w:rFonts w:ascii="Times New Roman" w:hAnsi="Times New Roman"/>
          <w:szCs w:val="24"/>
        </w:rPr>
        <w:t xml:space="preserve">s validated, the number of sponsoring organizations, and the average number of contracts per </w:t>
      </w:r>
      <w:r w:rsidR="001869F5">
        <w:rPr>
          <w:rFonts w:ascii="Times New Roman" w:hAnsi="Times New Roman"/>
          <w:szCs w:val="24"/>
        </w:rPr>
        <w:t xml:space="preserve">sponsoring </w:t>
      </w:r>
      <w:r w:rsidR="00E878CA">
        <w:rPr>
          <w:rFonts w:ascii="Times New Roman" w:hAnsi="Times New Roman"/>
          <w:szCs w:val="24"/>
        </w:rPr>
        <w:t xml:space="preserve">organization. </w:t>
      </w:r>
      <w:r w:rsidR="00E46B50">
        <w:rPr>
          <w:rFonts w:ascii="Times New Roman" w:hAnsi="Times New Roman"/>
          <w:szCs w:val="24"/>
        </w:rPr>
        <w:t xml:space="preserve"> </w:t>
      </w:r>
      <w:r w:rsidR="00FB1E10">
        <w:rPr>
          <w:rFonts w:ascii="Times New Roman" w:hAnsi="Times New Roman"/>
          <w:szCs w:val="24"/>
        </w:rPr>
        <w:t xml:space="preserve">These are used in conjunction with the hourly wage estimates described above and level of effort </w:t>
      </w:r>
      <w:r w:rsidR="00E46B50">
        <w:rPr>
          <w:rFonts w:ascii="Times New Roman" w:hAnsi="Times New Roman"/>
          <w:szCs w:val="24"/>
        </w:rPr>
        <w:t xml:space="preserve">(LOE) </w:t>
      </w:r>
      <w:r w:rsidR="00FB1E10">
        <w:rPr>
          <w:rFonts w:ascii="Times New Roman" w:hAnsi="Times New Roman"/>
          <w:szCs w:val="24"/>
        </w:rPr>
        <w:t>estimates for performing reviews at the contract level.</w:t>
      </w:r>
    </w:p>
    <w:p w:rsidR="002F0F43" w:rsidRDefault="002F0F43" w:rsidP="00621143">
      <w:pPr>
        <w:pStyle w:val="Caption"/>
        <w:keepNext/>
        <w:jc w:val="center"/>
      </w:pPr>
      <w:bookmarkStart w:id="1" w:name="_Ref328080755"/>
      <w:r>
        <w:t xml:space="preserve">Table </w:t>
      </w:r>
      <w:r w:rsidR="00CB0CB5">
        <w:fldChar w:fldCharType="begin"/>
      </w:r>
      <w:r w:rsidR="00CB0CB5">
        <w:instrText xml:space="preserve"> SEQ Table \* ARABIC </w:instrText>
      </w:r>
      <w:r w:rsidR="00CB0CB5">
        <w:fldChar w:fldCharType="separate"/>
      </w:r>
      <w:r w:rsidR="00054449">
        <w:rPr>
          <w:noProof/>
        </w:rPr>
        <w:t>1</w:t>
      </w:r>
      <w:r w:rsidR="00CB0CB5">
        <w:rPr>
          <w:noProof/>
        </w:rPr>
        <w:fldChar w:fldCharType="end"/>
      </w:r>
      <w:bookmarkEnd w:id="1"/>
      <w:r>
        <w:t xml:space="preserve"> </w:t>
      </w:r>
      <w:r w:rsidRPr="002F0F43">
        <w:t>2013-2015 Data Validation Cycle Statistics</w:t>
      </w:r>
    </w:p>
    <w:tbl>
      <w:tblPr>
        <w:tblW w:w="5000" w:type="pct"/>
        <w:tblLook w:val="04A0" w:firstRow="1" w:lastRow="0" w:firstColumn="1" w:lastColumn="0" w:noHBand="0" w:noVBand="1"/>
      </w:tblPr>
      <w:tblGrid>
        <w:gridCol w:w="4262"/>
        <w:gridCol w:w="1166"/>
        <w:gridCol w:w="1479"/>
        <w:gridCol w:w="1567"/>
        <w:gridCol w:w="1246"/>
      </w:tblGrid>
      <w:tr w:rsidR="009E4A23" w:rsidRPr="009E4A23" w:rsidTr="00456714">
        <w:trPr>
          <w:cantSplit/>
          <w:trHeight w:val="250"/>
          <w:tblHeader/>
        </w:trPr>
        <w:tc>
          <w:tcPr>
            <w:tcW w:w="5000" w:type="pct"/>
            <w:gridSpan w:val="5"/>
            <w:tcBorders>
              <w:top w:val="single" w:sz="8" w:space="0" w:color="auto"/>
              <w:left w:val="single" w:sz="8" w:space="0" w:color="auto"/>
              <w:bottom w:val="single" w:sz="4" w:space="0" w:color="auto"/>
              <w:right w:val="single" w:sz="8" w:space="0" w:color="000000"/>
            </w:tcBorders>
            <w:shd w:val="clear" w:color="auto" w:fill="auto"/>
            <w:hideMark/>
          </w:tcPr>
          <w:p w:rsidR="009E4A23" w:rsidRPr="009E4A23" w:rsidRDefault="009E4A23" w:rsidP="00621143">
            <w:pPr>
              <w:widowControl/>
              <w:tabs>
                <w:tab w:val="center" w:pos="4752"/>
                <w:tab w:val="left" w:pos="8310"/>
              </w:tabs>
              <w:autoSpaceDE/>
              <w:autoSpaceDN/>
              <w:adjustRightInd/>
              <w:rPr>
                <w:rFonts w:ascii="Calibri" w:hAnsi="Calibri" w:cs="Calibri"/>
                <w:b/>
                <w:bCs/>
                <w:sz w:val="22"/>
                <w:szCs w:val="22"/>
              </w:rPr>
            </w:pPr>
            <w:r>
              <w:rPr>
                <w:rFonts w:ascii="Calibri" w:hAnsi="Calibri" w:cs="Calibri"/>
                <w:b/>
                <w:bCs/>
                <w:sz w:val="22"/>
                <w:szCs w:val="22"/>
              </w:rPr>
              <w:tab/>
            </w:r>
            <w:r w:rsidRPr="009E4A23">
              <w:rPr>
                <w:rFonts w:ascii="Calibri" w:hAnsi="Calibri" w:cs="Calibri"/>
                <w:b/>
                <w:bCs/>
                <w:sz w:val="22"/>
                <w:szCs w:val="22"/>
              </w:rPr>
              <w:t>Medicare Part C and Part D 201</w:t>
            </w:r>
            <w:r w:rsidR="0046681E">
              <w:rPr>
                <w:rFonts w:ascii="Calibri" w:hAnsi="Calibri" w:cs="Calibri"/>
                <w:b/>
                <w:bCs/>
                <w:sz w:val="22"/>
                <w:szCs w:val="22"/>
              </w:rPr>
              <w:t>3</w:t>
            </w:r>
            <w:r w:rsidR="00FD7271">
              <w:rPr>
                <w:rFonts w:ascii="Calibri" w:hAnsi="Calibri" w:cs="Calibri"/>
                <w:b/>
                <w:bCs/>
                <w:sz w:val="22"/>
                <w:szCs w:val="22"/>
              </w:rPr>
              <w:t>-2015</w:t>
            </w:r>
            <w:r w:rsidRPr="009E4A23">
              <w:rPr>
                <w:rFonts w:ascii="Calibri" w:hAnsi="Calibri" w:cs="Calibri"/>
                <w:b/>
                <w:bCs/>
                <w:sz w:val="22"/>
                <w:szCs w:val="22"/>
              </w:rPr>
              <w:t xml:space="preserve"> Data Validation Cycle - Statistics</w:t>
            </w:r>
            <w:r>
              <w:rPr>
                <w:rFonts w:ascii="Calibri" w:hAnsi="Calibri" w:cs="Calibri"/>
                <w:b/>
                <w:bCs/>
                <w:sz w:val="22"/>
                <w:szCs w:val="22"/>
              </w:rPr>
              <w:tab/>
            </w:r>
          </w:p>
        </w:tc>
      </w:tr>
      <w:tr w:rsidR="009E4A23" w:rsidRPr="009E4A23" w:rsidTr="00456714">
        <w:trPr>
          <w:cantSplit/>
          <w:trHeight w:val="1200"/>
          <w:tblHeader/>
        </w:trPr>
        <w:tc>
          <w:tcPr>
            <w:tcW w:w="2192" w:type="pct"/>
            <w:tcBorders>
              <w:top w:val="nil"/>
              <w:left w:val="single" w:sz="8" w:space="0" w:color="auto"/>
              <w:bottom w:val="single" w:sz="4" w:space="0" w:color="auto"/>
              <w:right w:val="single" w:sz="4" w:space="0" w:color="auto"/>
            </w:tcBorders>
            <w:shd w:val="clear" w:color="auto" w:fill="auto"/>
            <w:hideMark/>
          </w:tcPr>
          <w:p w:rsidR="009E4A23" w:rsidRPr="009E4A23" w:rsidRDefault="009E4A23" w:rsidP="00621143">
            <w:pPr>
              <w:widowControl/>
              <w:autoSpaceDE/>
              <w:autoSpaceDN/>
              <w:adjustRightInd/>
              <w:jc w:val="center"/>
              <w:rPr>
                <w:rFonts w:ascii="Calibri" w:hAnsi="Calibri" w:cs="Calibri"/>
                <w:b/>
                <w:bCs/>
                <w:color w:val="000000"/>
                <w:sz w:val="22"/>
                <w:szCs w:val="22"/>
              </w:rPr>
            </w:pPr>
            <w:r w:rsidRPr="009E4A23">
              <w:rPr>
                <w:rFonts w:ascii="Calibri" w:hAnsi="Calibri" w:cs="Calibri"/>
                <w:b/>
                <w:bCs/>
                <w:color w:val="000000"/>
                <w:sz w:val="22"/>
                <w:szCs w:val="22"/>
              </w:rPr>
              <w:t>Sponsoring Organization Type</w:t>
            </w:r>
          </w:p>
        </w:tc>
        <w:tc>
          <w:tcPr>
            <w:tcW w:w="600" w:type="pct"/>
            <w:tcBorders>
              <w:top w:val="nil"/>
              <w:left w:val="nil"/>
              <w:bottom w:val="single" w:sz="4" w:space="0" w:color="auto"/>
              <w:right w:val="single" w:sz="4" w:space="0" w:color="auto"/>
            </w:tcBorders>
            <w:shd w:val="clear" w:color="auto" w:fill="auto"/>
            <w:hideMark/>
          </w:tcPr>
          <w:p w:rsidR="009E4A23" w:rsidRPr="009E4A23" w:rsidRDefault="009E4A23" w:rsidP="00621143">
            <w:pPr>
              <w:widowControl/>
              <w:autoSpaceDE/>
              <w:autoSpaceDN/>
              <w:adjustRightInd/>
              <w:jc w:val="center"/>
              <w:rPr>
                <w:rFonts w:ascii="Calibri" w:hAnsi="Calibri" w:cs="Calibri"/>
                <w:b/>
                <w:bCs/>
                <w:color w:val="000000"/>
                <w:sz w:val="22"/>
                <w:szCs w:val="22"/>
              </w:rPr>
            </w:pPr>
            <w:r w:rsidRPr="009E4A23">
              <w:rPr>
                <w:rFonts w:ascii="Calibri" w:hAnsi="Calibri" w:cs="Calibri"/>
                <w:b/>
                <w:bCs/>
                <w:color w:val="000000"/>
                <w:sz w:val="22"/>
                <w:szCs w:val="22"/>
              </w:rPr>
              <w:t xml:space="preserve">Number of </w:t>
            </w:r>
            <w:r w:rsidR="004D00C3">
              <w:rPr>
                <w:rFonts w:ascii="Calibri" w:hAnsi="Calibri" w:cs="Calibri"/>
                <w:b/>
                <w:bCs/>
                <w:color w:val="000000"/>
                <w:sz w:val="22"/>
                <w:szCs w:val="22"/>
              </w:rPr>
              <w:t>Reporting Section</w:t>
            </w:r>
            <w:r w:rsidRPr="009E4A23">
              <w:rPr>
                <w:rFonts w:ascii="Calibri" w:hAnsi="Calibri" w:cs="Calibri"/>
                <w:b/>
                <w:bCs/>
                <w:color w:val="000000"/>
                <w:sz w:val="22"/>
                <w:szCs w:val="22"/>
              </w:rPr>
              <w:t>s Validated</w:t>
            </w:r>
          </w:p>
        </w:tc>
        <w:tc>
          <w:tcPr>
            <w:tcW w:w="761" w:type="pct"/>
            <w:tcBorders>
              <w:top w:val="nil"/>
              <w:left w:val="nil"/>
              <w:bottom w:val="single" w:sz="4" w:space="0" w:color="auto"/>
              <w:right w:val="single" w:sz="4" w:space="0" w:color="auto"/>
            </w:tcBorders>
            <w:shd w:val="clear" w:color="auto" w:fill="auto"/>
            <w:hideMark/>
          </w:tcPr>
          <w:p w:rsidR="009E4A23" w:rsidRPr="009E4A23" w:rsidRDefault="009E4A23" w:rsidP="00621143">
            <w:pPr>
              <w:widowControl/>
              <w:autoSpaceDE/>
              <w:autoSpaceDN/>
              <w:adjustRightInd/>
              <w:jc w:val="center"/>
              <w:rPr>
                <w:rFonts w:ascii="Calibri" w:hAnsi="Calibri" w:cs="Calibri"/>
                <w:b/>
                <w:bCs/>
                <w:color w:val="000000"/>
                <w:sz w:val="22"/>
                <w:szCs w:val="22"/>
              </w:rPr>
            </w:pPr>
            <w:r w:rsidRPr="009E4A23">
              <w:rPr>
                <w:rFonts w:ascii="Calibri" w:hAnsi="Calibri" w:cs="Calibri"/>
                <w:b/>
                <w:bCs/>
                <w:color w:val="000000"/>
                <w:sz w:val="22"/>
                <w:szCs w:val="22"/>
              </w:rPr>
              <w:t>Number of Sponsoring Organizations (SOs)</w:t>
            </w:r>
          </w:p>
        </w:tc>
        <w:tc>
          <w:tcPr>
            <w:tcW w:w="806" w:type="pct"/>
            <w:tcBorders>
              <w:top w:val="nil"/>
              <w:left w:val="nil"/>
              <w:bottom w:val="single" w:sz="4" w:space="0" w:color="auto"/>
              <w:right w:val="single" w:sz="4" w:space="0" w:color="auto"/>
            </w:tcBorders>
            <w:shd w:val="clear" w:color="auto" w:fill="auto"/>
            <w:hideMark/>
          </w:tcPr>
          <w:p w:rsidR="009E4A23" w:rsidRPr="009E4A23" w:rsidRDefault="009E4A23" w:rsidP="00621143">
            <w:pPr>
              <w:widowControl/>
              <w:autoSpaceDE/>
              <w:autoSpaceDN/>
              <w:adjustRightInd/>
              <w:jc w:val="center"/>
              <w:rPr>
                <w:rFonts w:ascii="Calibri" w:hAnsi="Calibri" w:cs="Calibri"/>
                <w:b/>
                <w:bCs/>
                <w:color w:val="000000"/>
                <w:sz w:val="22"/>
                <w:szCs w:val="22"/>
              </w:rPr>
            </w:pPr>
            <w:r w:rsidRPr="009E4A23">
              <w:rPr>
                <w:rFonts w:ascii="Calibri" w:hAnsi="Calibri" w:cs="Calibri"/>
                <w:b/>
                <w:bCs/>
                <w:color w:val="000000"/>
                <w:sz w:val="22"/>
                <w:szCs w:val="22"/>
              </w:rPr>
              <w:t>Number of Contracts</w:t>
            </w:r>
          </w:p>
        </w:tc>
        <w:tc>
          <w:tcPr>
            <w:tcW w:w="640" w:type="pct"/>
            <w:tcBorders>
              <w:top w:val="nil"/>
              <w:left w:val="nil"/>
              <w:bottom w:val="single" w:sz="4" w:space="0" w:color="auto"/>
              <w:right w:val="single" w:sz="8" w:space="0" w:color="auto"/>
            </w:tcBorders>
            <w:shd w:val="clear" w:color="auto" w:fill="auto"/>
            <w:hideMark/>
          </w:tcPr>
          <w:p w:rsidR="009E4A23" w:rsidRPr="009E4A23" w:rsidRDefault="009E4A23" w:rsidP="00621143">
            <w:pPr>
              <w:widowControl/>
              <w:autoSpaceDE/>
              <w:autoSpaceDN/>
              <w:adjustRightInd/>
              <w:jc w:val="center"/>
              <w:rPr>
                <w:rFonts w:ascii="Calibri" w:hAnsi="Calibri" w:cs="Calibri"/>
                <w:b/>
                <w:bCs/>
                <w:color w:val="000000"/>
                <w:sz w:val="22"/>
                <w:szCs w:val="22"/>
              </w:rPr>
            </w:pPr>
            <w:r w:rsidRPr="009E4A23">
              <w:rPr>
                <w:rFonts w:ascii="Calibri" w:hAnsi="Calibri" w:cs="Calibri"/>
                <w:b/>
                <w:bCs/>
                <w:color w:val="000000"/>
                <w:sz w:val="22"/>
                <w:szCs w:val="22"/>
              </w:rPr>
              <w:t>Avg. Number of Contracts per SO</w:t>
            </w:r>
          </w:p>
        </w:tc>
      </w:tr>
      <w:tr w:rsidR="009E4A23" w:rsidRPr="009E4A23" w:rsidTr="002F0F43">
        <w:trPr>
          <w:cantSplit/>
          <w:trHeight w:val="300"/>
        </w:trPr>
        <w:tc>
          <w:tcPr>
            <w:tcW w:w="2192" w:type="pct"/>
            <w:tcBorders>
              <w:top w:val="nil"/>
              <w:left w:val="single" w:sz="8" w:space="0" w:color="auto"/>
              <w:bottom w:val="single" w:sz="4"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rPr>
                <w:rFonts w:ascii="Calibri" w:hAnsi="Calibri" w:cs="Calibri"/>
                <w:color w:val="000000"/>
                <w:sz w:val="22"/>
                <w:szCs w:val="22"/>
              </w:rPr>
            </w:pPr>
            <w:r w:rsidRPr="009E4A23">
              <w:rPr>
                <w:rFonts w:ascii="Calibri" w:hAnsi="Calibri" w:cs="Calibri"/>
                <w:color w:val="000000"/>
                <w:sz w:val="22"/>
                <w:szCs w:val="22"/>
              </w:rPr>
              <w:t>Part C Only</w:t>
            </w:r>
          </w:p>
        </w:tc>
        <w:tc>
          <w:tcPr>
            <w:tcW w:w="600" w:type="pct"/>
            <w:tcBorders>
              <w:top w:val="nil"/>
              <w:left w:val="nil"/>
              <w:bottom w:val="single" w:sz="4"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5</w:t>
            </w:r>
          </w:p>
        </w:tc>
        <w:tc>
          <w:tcPr>
            <w:tcW w:w="761" w:type="pct"/>
            <w:tcBorders>
              <w:top w:val="nil"/>
              <w:left w:val="nil"/>
              <w:bottom w:val="single" w:sz="4"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16</w:t>
            </w:r>
          </w:p>
        </w:tc>
        <w:tc>
          <w:tcPr>
            <w:tcW w:w="806" w:type="pct"/>
            <w:tcBorders>
              <w:top w:val="nil"/>
              <w:left w:val="nil"/>
              <w:bottom w:val="single" w:sz="4"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18</w:t>
            </w:r>
          </w:p>
        </w:tc>
        <w:tc>
          <w:tcPr>
            <w:tcW w:w="640" w:type="pct"/>
            <w:tcBorders>
              <w:top w:val="nil"/>
              <w:left w:val="nil"/>
              <w:bottom w:val="single" w:sz="4" w:space="0" w:color="auto"/>
              <w:right w:val="single" w:sz="8"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1.13</w:t>
            </w:r>
          </w:p>
        </w:tc>
      </w:tr>
      <w:tr w:rsidR="009E4A23" w:rsidRPr="009E4A23" w:rsidTr="002F0F43">
        <w:trPr>
          <w:cantSplit/>
          <w:trHeight w:val="300"/>
        </w:trPr>
        <w:tc>
          <w:tcPr>
            <w:tcW w:w="2192" w:type="pct"/>
            <w:tcBorders>
              <w:top w:val="nil"/>
              <w:left w:val="single" w:sz="8" w:space="0" w:color="auto"/>
              <w:bottom w:val="single" w:sz="4"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rPr>
                <w:rFonts w:ascii="Calibri" w:hAnsi="Calibri" w:cs="Calibri"/>
                <w:color w:val="000000"/>
                <w:sz w:val="22"/>
                <w:szCs w:val="22"/>
              </w:rPr>
            </w:pPr>
            <w:r w:rsidRPr="009E4A23">
              <w:rPr>
                <w:rFonts w:ascii="Calibri" w:hAnsi="Calibri" w:cs="Calibri"/>
                <w:color w:val="000000"/>
                <w:sz w:val="22"/>
                <w:szCs w:val="22"/>
              </w:rPr>
              <w:t>Part D Only</w:t>
            </w:r>
          </w:p>
        </w:tc>
        <w:tc>
          <w:tcPr>
            <w:tcW w:w="600" w:type="pct"/>
            <w:tcBorders>
              <w:top w:val="nil"/>
              <w:left w:val="nil"/>
              <w:bottom w:val="single" w:sz="4"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6</w:t>
            </w:r>
          </w:p>
        </w:tc>
        <w:tc>
          <w:tcPr>
            <w:tcW w:w="761" w:type="pct"/>
            <w:tcBorders>
              <w:top w:val="nil"/>
              <w:left w:val="nil"/>
              <w:bottom w:val="single" w:sz="4"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57</w:t>
            </w:r>
          </w:p>
        </w:tc>
        <w:tc>
          <w:tcPr>
            <w:tcW w:w="806" w:type="pct"/>
            <w:tcBorders>
              <w:top w:val="nil"/>
              <w:left w:val="nil"/>
              <w:bottom w:val="single" w:sz="4"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74</w:t>
            </w:r>
          </w:p>
        </w:tc>
        <w:tc>
          <w:tcPr>
            <w:tcW w:w="640" w:type="pct"/>
            <w:tcBorders>
              <w:top w:val="nil"/>
              <w:left w:val="nil"/>
              <w:bottom w:val="single" w:sz="4" w:space="0" w:color="auto"/>
              <w:right w:val="single" w:sz="8"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1.30</w:t>
            </w:r>
          </w:p>
        </w:tc>
      </w:tr>
      <w:tr w:rsidR="009E4A23" w:rsidRPr="009E4A23" w:rsidTr="002F0F43">
        <w:trPr>
          <w:cantSplit/>
          <w:trHeight w:val="315"/>
        </w:trPr>
        <w:tc>
          <w:tcPr>
            <w:tcW w:w="2192" w:type="pct"/>
            <w:tcBorders>
              <w:top w:val="nil"/>
              <w:left w:val="single" w:sz="8" w:space="0" w:color="auto"/>
              <w:bottom w:val="single" w:sz="8"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rPr>
                <w:rFonts w:ascii="Calibri" w:hAnsi="Calibri" w:cs="Calibri"/>
                <w:color w:val="000000"/>
                <w:sz w:val="22"/>
                <w:szCs w:val="22"/>
              </w:rPr>
            </w:pPr>
            <w:r w:rsidRPr="009E4A23">
              <w:rPr>
                <w:rFonts w:ascii="Calibri" w:hAnsi="Calibri" w:cs="Calibri"/>
                <w:color w:val="000000"/>
                <w:sz w:val="22"/>
                <w:szCs w:val="22"/>
              </w:rPr>
              <w:t>Part C and Part D</w:t>
            </w:r>
          </w:p>
        </w:tc>
        <w:tc>
          <w:tcPr>
            <w:tcW w:w="600" w:type="pct"/>
            <w:tcBorders>
              <w:top w:val="nil"/>
              <w:left w:val="nil"/>
              <w:bottom w:val="single" w:sz="8"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11</w:t>
            </w:r>
          </w:p>
        </w:tc>
        <w:tc>
          <w:tcPr>
            <w:tcW w:w="761" w:type="pct"/>
            <w:tcBorders>
              <w:top w:val="nil"/>
              <w:left w:val="nil"/>
              <w:bottom w:val="single" w:sz="8"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135</w:t>
            </w:r>
          </w:p>
        </w:tc>
        <w:tc>
          <w:tcPr>
            <w:tcW w:w="806" w:type="pct"/>
            <w:tcBorders>
              <w:top w:val="nil"/>
              <w:left w:val="nil"/>
              <w:bottom w:val="single" w:sz="8" w:space="0" w:color="auto"/>
              <w:right w:val="single" w:sz="4"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565</w:t>
            </w:r>
          </w:p>
        </w:tc>
        <w:tc>
          <w:tcPr>
            <w:tcW w:w="640" w:type="pct"/>
            <w:tcBorders>
              <w:top w:val="nil"/>
              <w:left w:val="nil"/>
              <w:bottom w:val="single" w:sz="8" w:space="0" w:color="auto"/>
              <w:right w:val="single" w:sz="8" w:space="0" w:color="auto"/>
            </w:tcBorders>
            <w:shd w:val="clear" w:color="auto" w:fill="auto"/>
            <w:noWrap/>
            <w:vAlign w:val="center"/>
            <w:hideMark/>
          </w:tcPr>
          <w:p w:rsidR="009E4A23" w:rsidRPr="009E4A23" w:rsidRDefault="009E4A23" w:rsidP="00621143">
            <w:pPr>
              <w:widowControl/>
              <w:autoSpaceDE/>
              <w:autoSpaceDN/>
              <w:adjustRightInd/>
              <w:jc w:val="center"/>
              <w:rPr>
                <w:rFonts w:ascii="Calibri" w:hAnsi="Calibri" w:cs="Calibri"/>
                <w:color w:val="000000"/>
                <w:sz w:val="22"/>
                <w:szCs w:val="22"/>
              </w:rPr>
            </w:pPr>
            <w:r w:rsidRPr="009E4A23">
              <w:rPr>
                <w:rFonts w:ascii="Calibri" w:hAnsi="Calibri" w:cs="Calibri"/>
                <w:color w:val="000000"/>
                <w:sz w:val="22"/>
                <w:szCs w:val="22"/>
              </w:rPr>
              <w:t>4.19</w:t>
            </w:r>
          </w:p>
        </w:tc>
      </w:tr>
    </w:tbl>
    <w:p w:rsidR="00B866F7" w:rsidRDefault="00B866F7" w:rsidP="00621143">
      <w:pPr>
        <w:pStyle w:val="ListParagraph"/>
        <w:ind w:left="0"/>
        <w:rPr>
          <w:rFonts w:ascii="Times New Roman" w:hAnsi="Times New Roman"/>
          <w:szCs w:val="24"/>
        </w:rPr>
      </w:pPr>
    </w:p>
    <w:p w:rsidR="00110FCD" w:rsidRDefault="003C46A5" w:rsidP="00621143">
      <w:pPr>
        <w:pStyle w:val="ListParagraph"/>
        <w:ind w:left="0"/>
        <w:rPr>
          <w:rFonts w:ascii="Times New Roman" w:hAnsi="Times New Roman"/>
          <w:szCs w:val="24"/>
        </w:rPr>
      </w:pPr>
      <w:r w:rsidRPr="003C46A5">
        <w:rPr>
          <w:rFonts w:ascii="Times New Roman" w:hAnsi="Times New Roman"/>
          <w:szCs w:val="24"/>
        </w:rPr>
        <w:fldChar w:fldCharType="begin"/>
      </w:r>
      <w:r w:rsidRPr="003C46A5">
        <w:rPr>
          <w:rFonts w:ascii="Times New Roman" w:hAnsi="Times New Roman"/>
          <w:szCs w:val="24"/>
        </w:rPr>
        <w:instrText xml:space="preserve"> REF _Ref328080791 \h </w:instrText>
      </w:r>
      <w:r>
        <w:rPr>
          <w:rFonts w:ascii="Times New Roman" w:hAnsi="Times New Roman"/>
          <w:szCs w:val="24"/>
        </w:rPr>
        <w:instrText xml:space="preserve"> \* MERGEFORMAT </w:instrText>
      </w:r>
      <w:r w:rsidRPr="003C46A5">
        <w:rPr>
          <w:rFonts w:ascii="Times New Roman" w:hAnsi="Times New Roman"/>
          <w:szCs w:val="24"/>
        </w:rPr>
      </w:r>
      <w:r w:rsidRPr="003C46A5">
        <w:rPr>
          <w:rFonts w:ascii="Times New Roman" w:hAnsi="Times New Roman"/>
          <w:szCs w:val="24"/>
        </w:rPr>
        <w:fldChar w:fldCharType="separate"/>
      </w:r>
      <w:r w:rsidR="00054449" w:rsidRPr="00054449">
        <w:rPr>
          <w:rFonts w:ascii="Times New Roman" w:hAnsi="Times New Roman"/>
        </w:rPr>
        <w:t xml:space="preserve">Table </w:t>
      </w:r>
      <w:r w:rsidR="00054449" w:rsidRPr="00054449">
        <w:rPr>
          <w:rFonts w:ascii="Times New Roman" w:hAnsi="Times New Roman"/>
          <w:noProof/>
        </w:rPr>
        <w:t>2</w:t>
      </w:r>
      <w:r w:rsidRPr="003C46A5">
        <w:rPr>
          <w:rFonts w:ascii="Times New Roman" w:hAnsi="Times New Roman"/>
          <w:szCs w:val="24"/>
        </w:rPr>
        <w:fldChar w:fldCharType="end"/>
      </w:r>
      <w:r>
        <w:rPr>
          <w:rFonts w:ascii="Times New Roman" w:hAnsi="Times New Roman"/>
          <w:szCs w:val="24"/>
        </w:rPr>
        <w:t xml:space="preserve"> </w:t>
      </w:r>
      <w:r w:rsidR="0088427D">
        <w:rPr>
          <w:rFonts w:ascii="Times New Roman" w:hAnsi="Times New Roman"/>
          <w:szCs w:val="24"/>
        </w:rPr>
        <w:t xml:space="preserve">summarizes the estimated cost burden </w:t>
      </w:r>
      <w:r w:rsidR="00E878CA">
        <w:rPr>
          <w:rFonts w:ascii="Times New Roman" w:hAnsi="Times New Roman"/>
          <w:szCs w:val="24"/>
        </w:rPr>
        <w:t>of</w:t>
      </w:r>
      <w:r w:rsidR="003E5918">
        <w:rPr>
          <w:rFonts w:ascii="Times New Roman" w:hAnsi="Times New Roman"/>
          <w:szCs w:val="24"/>
        </w:rPr>
        <w:t xml:space="preserve"> </w:t>
      </w:r>
      <w:r w:rsidR="009665D0">
        <w:rPr>
          <w:rFonts w:ascii="Times New Roman" w:hAnsi="Times New Roman"/>
          <w:szCs w:val="24"/>
        </w:rPr>
        <w:t xml:space="preserve">conducting a data validation review </w:t>
      </w:r>
      <w:r w:rsidR="00E878CA">
        <w:rPr>
          <w:rFonts w:ascii="Times New Roman" w:hAnsi="Times New Roman"/>
          <w:szCs w:val="24"/>
        </w:rPr>
        <w:t>for</w:t>
      </w:r>
      <w:r w:rsidR="009665D0">
        <w:rPr>
          <w:rFonts w:ascii="Times New Roman" w:hAnsi="Times New Roman"/>
          <w:szCs w:val="24"/>
        </w:rPr>
        <w:t xml:space="preserve"> one contract across</w:t>
      </w:r>
      <w:r w:rsidR="003E5918">
        <w:rPr>
          <w:rFonts w:ascii="Times New Roman" w:hAnsi="Times New Roman"/>
          <w:szCs w:val="24"/>
        </w:rPr>
        <w:t xml:space="preserve"> three scenarios</w:t>
      </w:r>
      <w:r w:rsidR="009665D0">
        <w:rPr>
          <w:rFonts w:ascii="Times New Roman" w:hAnsi="Times New Roman"/>
          <w:szCs w:val="24"/>
        </w:rPr>
        <w:t>,</w:t>
      </w:r>
      <w:r w:rsidR="003E5918">
        <w:rPr>
          <w:rFonts w:ascii="Times New Roman" w:hAnsi="Times New Roman"/>
          <w:szCs w:val="24"/>
        </w:rPr>
        <w:t xml:space="preserve"> where a sponsoring </w:t>
      </w:r>
      <w:r w:rsidR="00AD40D1">
        <w:rPr>
          <w:rFonts w:ascii="Times New Roman" w:hAnsi="Times New Roman"/>
          <w:szCs w:val="24"/>
        </w:rPr>
        <w:t xml:space="preserve">organization reports data for: </w:t>
      </w:r>
      <w:r w:rsidR="00E46B50">
        <w:rPr>
          <w:rFonts w:ascii="Times New Roman" w:hAnsi="Times New Roman"/>
          <w:szCs w:val="24"/>
        </w:rPr>
        <w:t>(</w:t>
      </w:r>
      <w:r w:rsidR="0088427D">
        <w:rPr>
          <w:rFonts w:ascii="Times New Roman" w:hAnsi="Times New Roman"/>
          <w:szCs w:val="24"/>
        </w:rPr>
        <w:t xml:space="preserve">1) </w:t>
      </w:r>
      <w:r w:rsidR="00995A6A">
        <w:rPr>
          <w:rFonts w:ascii="Times New Roman" w:hAnsi="Times New Roman"/>
          <w:szCs w:val="24"/>
        </w:rPr>
        <w:t xml:space="preserve">Medicare </w:t>
      </w:r>
      <w:r w:rsidR="0088427D">
        <w:rPr>
          <w:rFonts w:ascii="Times New Roman" w:hAnsi="Times New Roman"/>
          <w:szCs w:val="24"/>
        </w:rPr>
        <w:t>Part C data only</w:t>
      </w:r>
      <w:r w:rsidR="00E46B50">
        <w:rPr>
          <w:rFonts w:ascii="Times New Roman" w:hAnsi="Times New Roman"/>
          <w:szCs w:val="24"/>
        </w:rPr>
        <w:t>; (</w:t>
      </w:r>
      <w:r w:rsidR="0088427D">
        <w:rPr>
          <w:rFonts w:ascii="Times New Roman" w:hAnsi="Times New Roman"/>
          <w:szCs w:val="24"/>
        </w:rPr>
        <w:t xml:space="preserve">2) </w:t>
      </w:r>
      <w:r w:rsidR="00995A6A">
        <w:rPr>
          <w:rFonts w:ascii="Times New Roman" w:hAnsi="Times New Roman"/>
          <w:szCs w:val="24"/>
        </w:rPr>
        <w:t xml:space="preserve">Medicare </w:t>
      </w:r>
      <w:r w:rsidR="0088427D">
        <w:rPr>
          <w:rFonts w:ascii="Times New Roman" w:hAnsi="Times New Roman"/>
          <w:szCs w:val="24"/>
        </w:rPr>
        <w:t>Part D data only</w:t>
      </w:r>
      <w:r w:rsidR="00E46B50">
        <w:rPr>
          <w:rFonts w:ascii="Times New Roman" w:hAnsi="Times New Roman"/>
          <w:szCs w:val="24"/>
        </w:rPr>
        <w:t xml:space="preserve">; </w:t>
      </w:r>
      <w:r w:rsidR="0088427D">
        <w:rPr>
          <w:rFonts w:ascii="Times New Roman" w:hAnsi="Times New Roman"/>
          <w:szCs w:val="24"/>
        </w:rPr>
        <w:t xml:space="preserve">and </w:t>
      </w:r>
      <w:r w:rsidR="00E46B50">
        <w:rPr>
          <w:rFonts w:ascii="Times New Roman" w:hAnsi="Times New Roman"/>
          <w:szCs w:val="24"/>
        </w:rPr>
        <w:t>(</w:t>
      </w:r>
      <w:r w:rsidR="0088427D">
        <w:rPr>
          <w:rFonts w:ascii="Times New Roman" w:hAnsi="Times New Roman"/>
          <w:szCs w:val="24"/>
        </w:rPr>
        <w:t xml:space="preserve">3) both </w:t>
      </w:r>
      <w:r w:rsidR="00995A6A">
        <w:rPr>
          <w:rFonts w:ascii="Times New Roman" w:hAnsi="Times New Roman"/>
          <w:szCs w:val="24"/>
        </w:rPr>
        <w:t xml:space="preserve">Medicare </w:t>
      </w:r>
      <w:r w:rsidR="0088427D">
        <w:rPr>
          <w:rFonts w:ascii="Times New Roman" w:hAnsi="Times New Roman"/>
          <w:szCs w:val="24"/>
        </w:rPr>
        <w:t xml:space="preserve">Part C and Part D data.  </w:t>
      </w:r>
      <w:r w:rsidR="00F820A8">
        <w:rPr>
          <w:rFonts w:ascii="Times New Roman" w:hAnsi="Times New Roman"/>
          <w:szCs w:val="24"/>
        </w:rPr>
        <w:t xml:space="preserve">This </w:t>
      </w:r>
      <w:r w:rsidR="00433422">
        <w:rPr>
          <w:rFonts w:ascii="Times New Roman" w:hAnsi="Times New Roman"/>
          <w:szCs w:val="24"/>
        </w:rPr>
        <w:t xml:space="preserve">table </w:t>
      </w:r>
      <w:r w:rsidR="00F820A8">
        <w:rPr>
          <w:rFonts w:ascii="Times New Roman" w:hAnsi="Times New Roman"/>
          <w:szCs w:val="24"/>
        </w:rPr>
        <w:t xml:space="preserve">also summarizes the estimated cost burden to perform data validation for each additional contract, should </w:t>
      </w:r>
      <w:r w:rsidR="003D2F92">
        <w:rPr>
          <w:rFonts w:ascii="Times New Roman" w:hAnsi="Times New Roman"/>
          <w:szCs w:val="24"/>
        </w:rPr>
        <w:t>one</w:t>
      </w:r>
      <w:r w:rsidR="00F820A8">
        <w:rPr>
          <w:rFonts w:ascii="Times New Roman" w:hAnsi="Times New Roman"/>
          <w:szCs w:val="24"/>
        </w:rPr>
        <w:t xml:space="preserve"> sponsoring organization have multiple contracts. </w:t>
      </w:r>
    </w:p>
    <w:p w:rsidR="00B33267" w:rsidRDefault="00B33267" w:rsidP="00621143">
      <w:pPr>
        <w:pStyle w:val="ListParagraph"/>
        <w:ind w:left="0"/>
        <w:rPr>
          <w:rFonts w:ascii="Times New Roman" w:hAnsi="Times New Roman"/>
          <w:szCs w:val="24"/>
        </w:rPr>
      </w:pPr>
    </w:p>
    <w:p w:rsidR="002F0F43" w:rsidRDefault="002F0F43" w:rsidP="00621143">
      <w:pPr>
        <w:pStyle w:val="Caption"/>
        <w:keepNext/>
        <w:jc w:val="center"/>
      </w:pPr>
      <w:bookmarkStart w:id="2" w:name="_Ref328080791"/>
      <w:r>
        <w:t xml:space="preserve">Table </w:t>
      </w:r>
      <w:r w:rsidR="00CB0CB5">
        <w:fldChar w:fldCharType="begin"/>
      </w:r>
      <w:r w:rsidR="00CB0CB5">
        <w:instrText xml:space="preserve"> SEQ Table \* ARABIC </w:instrText>
      </w:r>
      <w:r w:rsidR="00CB0CB5">
        <w:fldChar w:fldCharType="separate"/>
      </w:r>
      <w:r w:rsidR="00054449">
        <w:rPr>
          <w:noProof/>
        </w:rPr>
        <w:t>2</w:t>
      </w:r>
      <w:r w:rsidR="00CB0CB5">
        <w:rPr>
          <w:noProof/>
        </w:rPr>
        <w:fldChar w:fldCharType="end"/>
      </w:r>
      <w:bookmarkEnd w:id="2"/>
      <w:r w:rsidRPr="002F0F43">
        <w:t xml:space="preserve"> Burden Estimate for a Data Validation Review of One Contract</w:t>
      </w:r>
    </w:p>
    <w:tbl>
      <w:tblPr>
        <w:tblW w:w="5000" w:type="pct"/>
        <w:tblLook w:val="04A0" w:firstRow="1" w:lastRow="0" w:firstColumn="1" w:lastColumn="0" w:noHBand="0" w:noVBand="1"/>
      </w:tblPr>
      <w:tblGrid>
        <w:gridCol w:w="5217"/>
        <w:gridCol w:w="1326"/>
        <w:gridCol w:w="1326"/>
        <w:gridCol w:w="1851"/>
      </w:tblGrid>
      <w:tr w:rsidR="009E4B7B" w:rsidRPr="009E4B7B" w:rsidTr="00251328">
        <w:trPr>
          <w:cantSplit/>
          <w:trHeight w:val="565"/>
          <w:tblHeader/>
        </w:trPr>
        <w:tc>
          <w:tcPr>
            <w:tcW w:w="5000" w:type="pct"/>
            <w:gridSpan w:val="4"/>
            <w:tcBorders>
              <w:top w:val="single" w:sz="8" w:space="0" w:color="auto"/>
              <w:left w:val="single" w:sz="8" w:space="0" w:color="auto"/>
              <w:bottom w:val="nil"/>
              <w:right w:val="single" w:sz="8" w:space="0" w:color="000000"/>
            </w:tcBorders>
            <w:shd w:val="clear" w:color="auto" w:fill="auto"/>
            <w:hideMark/>
          </w:tcPr>
          <w:p w:rsidR="009E4B7B" w:rsidRDefault="009E4B7B" w:rsidP="00621143">
            <w:pPr>
              <w:widowControl/>
              <w:autoSpaceDE/>
              <w:autoSpaceDN/>
              <w:adjustRightInd/>
              <w:jc w:val="center"/>
              <w:rPr>
                <w:rFonts w:ascii="Calibri" w:hAnsi="Calibri" w:cs="Calibri"/>
                <w:b/>
                <w:bCs/>
                <w:sz w:val="22"/>
                <w:szCs w:val="22"/>
              </w:rPr>
            </w:pPr>
            <w:r w:rsidRPr="009E4B7B">
              <w:rPr>
                <w:rFonts w:ascii="Calibri" w:hAnsi="Calibri" w:cs="Calibri"/>
                <w:b/>
                <w:bCs/>
                <w:sz w:val="22"/>
                <w:szCs w:val="22"/>
              </w:rPr>
              <w:t>Cost Burden: Data Validation Review</w:t>
            </w:r>
            <w:r w:rsidRPr="009E4B7B">
              <w:rPr>
                <w:rFonts w:ascii="Calibri" w:hAnsi="Calibri" w:cs="Calibri"/>
                <w:b/>
                <w:bCs/>
                <w:sz w:val="22"/>
                <w:szCs w:val="22"/>
              </w:rPr>
              <w:br/>
              <w:t>-</w:t>
            </w:r>
            <w:r w:rsidRPr="009E4B7B">
              <w:rPr>
                <w:rFonts w:ascii="Calibri" w:hAnsi="Calibri" w:cs="Calibri"/>
                <w:b/>
                <w:bCs/>
                <w:sz w:val="22"/>
                <w:szCs w:val="22"/>
                <w:u w:val="single"/>
              </w:rPr>
              <w:t>for one contract</w:t>
            </w:r>
            <w:r w:rsidRPr="009E4B7B">
              <w:rPr>
                <w:rFonts w:ascii="Calibri" w:hAnsi="Calibri" w:cs="Calibri"/>
                <w:b/>
                <w:bCs/>
                <w:sz w:val="22"/>
                <w:szCs w:val="22"/>
              </w:rPr>
              <w:t>-</w:t>
            </w:r>
          </w:p>
          <w:p w:rsidR="00C4520A" w:rsidRPr="005E2381" w:rsidRDefault="00E0420B" w:rsidP="00621143">
            <w:pPr>
              <w:jc w:val="center"/>
              <w:rPr>
                <w:rFonts w:asciiTheme="minorHAnsi" w:hAnsiTheme="minorHAnsi" w:cstheme="minorHAnsi"/>
              </w:rPr>
            </w:pPr>
            <w:r>
              <w:rPr>
                <w:rFonts w:asciiTheme="minorHAnsi" w:hAnsiTheme="minorHAnsi" w:cstheme="minorHAnsi"/>
              </w:rPr>
              <w:t xml:space="preserve">Totals may </w:t>
            </w:r>
            <w:r w:rsidRPr="005E2381">
              <w:rPr>
                <w:rFonts w:asciiTheme="minorHAnsi" w:hAnsiTheme="minorHAnsi" w:cstheme="minorHAnsi"/>
              </w:rPr>
              <w:t>not be exact due to rounding</w:t>
            </w:r>
            <w:r>
              <w:rPr>
                <w:rFonts w:asciiTheme="minorHAnsi" w:hAnsiTheme="minorHAnsi" w:cstheme="minorHAnsi"/>
              </w:rPr>
              <w:t xml:space="preserve"> of level of effort</w:t>
            </w:r>
          </w:p>
        </w:tc>
      </w:tr>
      <w:tr w:rsidR="009E4B7B" w:rsidRPr="009E4B7B" w:rsidTr="00251328">
        <w:trPr>
          <w:cantSplit/>
          <w:trHeight w:val="300"/>
          <w:tblHeader/>
        </w:trPr>
        <w:tc>
          <w:tcPr>
            <w:tcW w:w="2684" w:type="pct"/>
            <w:tcBorders>
              <w:top w:val="single" w:sz="4" w:space="0" w:color="auto"/>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Assumption / Estimate</w:t>
            </w:r>
          </w:p>
        </w:tc>
        <w:tc>
          <w:tcPr>
            <w:tcW w:w="682" w:type="pct"/>
            <w:tcBorders>
              <w:top w:val="single" w:sz="4" w:space="0" w:color="auto"/>
              <w:left w:val="nil"/>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Part C Only</w:t>
            </w:r>
          </w:p>
        </w:tc>
        <w:tc>
          <w:tcPr>
            <w:tcW w:w="682" w:type="pct"/>
            <w:tcBorders>
              <w:top w:val="single" w:sz="4" w:space="0" w:color="auto"/>
              <w:left w:val="nil"/>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Part D Only</w:t>
            </w:r>
          </w:p>
        </w:tc>
        <w:tc>
          <w:tcPr>
            <w:tcW w:w="953" w:type="pct"/>
            <w:tcBorders>
              <w:top w:val="single" w:sz="4" w:space="0" w:color="auto"/>
              <w:left w:val="nil"/>
              <w:bottom w:val="single" w:sz="4" w:space="0" w:color="auto"/>
              <w:right w:val="single" w:sz="8" w:space="0" w:color="auto"/>
            </w:tcBorders>
            <w:shd w:val="clear" w:color="auto" w:fill="auto"/>
            <w:noWrap/>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Part C and Part D</w:t>
            </w:r>
          </w:p>
        </w:tc>
      </w:tr>
      <w:tr w:rsidR="009E4B7B" w:rsidRPr="009E4B7B" w:rsidTr="00E34270">
        <w:trPr>
          <w:cantSplit/>
          <w:trHeight w:val="300"/>
        </w:trPr>
        <w:tc>
          <w:tcPr>
            <w:tcW w:w="2684"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Hourly Wage: SO Analyst (a)</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$71.34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$71.34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$71.34 </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Hourly Wage: SO Manager (b)</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$87.88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$87.88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$87.88 </w:t>
            </w:r>
          </w:p>
        </w:tc>
      </w:tr>
      <w:tr w:rsidR="009E4B7B" w:rsidRPr="009E4B7B" w:rsidTr="00E34270">
        <w:trPr>
          <w:cantSplit/>
          <w:trHeight w:val="300"/>
        </w:trPr>
        <w:tc>
          <w:tcPr>
            <w:tcW w:w="2684"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Hourly Wage: DVC Analyst (c)</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$76.69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$76.69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$76.69 </w:t>
            </w:r>
          </w:p>
        </w:tc>
      </w:tr>
      <w:tr w:rsidR="009E4B7B" w:rsidRPr="009E4B7B" w:rsidTr="00E34270">
        <w:trPr>
          <w:cantSplit/>
          <w:trHeight w:val="300"/>
        </w:trPr>
        <w:tc>
          <w:tcPr>
            <w:tcW w:w="2684"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Hourly Wage: DVC Manager (d)</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$94.48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$94.48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$94.48 </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LOE in Hours: SO Analyst (e)</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9</w:t>
            </w:r>
            <w:r w:rsidR="005E2381">
              <w:rPr>
                <w:rFonts w:ascii="Calibri" w:hAnsi="Calibri" w:cs="Calibri"/>
                <w:color w:val="000000"/>
                <w:sz w:val="22"/>
                <w:szCs w:val="22"/>
              </w:rPr>
              <w:t>9</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11</w:t>
            </w:r>
            <w:r w:rsidR="005E2381">
              <w:rPr>
                <w:rFonts w:ascii="Calibri" w:hAnsi="Calibri" w:cs="Calibri"/>
                <w:color w:val="000000"/>
                <w:sz w:val="22"/>
                <w:szCs w:val="22"/>
              </w:rPr>
              <w:t>6</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20</w:t>
            </w:r>
            <w:r w:rsidR="005E2381">
              <w:rPr>
                <w:rFonts w:ascii="Calibri" w:hAnsi="Calibri" w:cs="Calibri"/>
                <w:color w:val="000000"/>
                <w:sz w:val="22"/>
                <w:szCs w:val="22"/>
              </w:rPr>
              <w:t>2</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LOE in Hours: SO Manager (f)</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13</w:t>
            </w:r>
            <w:r w:rsidR="005E2381">
              <w:rPr>
                <w:rFonts w:ascii="Calibri" w:hAnsi="Calibri" w:cs="Calibri"/>
                <w:color w:val="000000"/>
                <w:sz w:val="22"/>
                <w:szCs w:val="22"/>
              </w:rPr>
              <w:t>4</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141</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176</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jc w:val="right"/>
              <w:rPr>
                <w:rFonts w:ascii="Calibri" w:hAnsi="Calibri" w:cs="Calibri"/>
                <w:b/>
                <w:bCs/>
                <w:color w:val="000000"/>
                <w:sz w:val="22"/>
                <w:szCs w:val="22"/>
              </w:rPr>
            </w:pPr>
            <w:r w:rsidRPr="009E4B7B">
              <w:rPr>
                <w:rFonts w:ascii="Calibri" w:hAnsi="Calibri" w:cs="Calibri"/>
                <w:b/>
                <w:bCs/>
                <w:color w:val="000000"/>
                <w:sz w:val="22"/>
                <w:szCs w:val="22"/>
              </w:rPr>
              <w:t>Total SO Hours (g)</w:t>
            </w:r>
            <w:r w:rsidRPr="009E4B7B">
              <w:rPr>
                <w:rFonts w:ascii="Calibri" w:hAnsi="Calibri" w:cs="Calibri"/>
                <w:b/>
                <w:bCs/>
                <w:color w:val="000000"/>
                <w:sz w:val="22"/>
                <w:szCs w:val="22"/>
              </w:rPr>
              <w:br/>
            </w:r>
            <w:r w:rsidRPr="009E4B7B">
              <w:rPr>
                <w:rFonts w:ascii="Calibri" w:hAnsi="Calibri" w:cs="Calibri"/>
                <w:color w:val="000000"/>
                <w:sz w:val="22"/>
                <w:szCs w:val="22"/>
              </w:rPr>
              <w:t>(e) + (f)</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232</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25</w:t>
            </w:r>
            <w:r w:rsidR="005E2381">
              <w:rPr>
                <w:rFonts w:ascii="Calibri" w:hAnsi="Calibri" w:cs="Calibri"/>
                <w:b/>
                <w:bCs/>
                <w:color w:val="000000"/>
                <w:sz w:val="22"/>
                <w:szCs w:val="22"/>
              </w:rPr>
              <w:t>7</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37</w:t>
            </w:r>
            <w:r w:rsidR="005E2381">
              <w:rPr>
                <w:rFonts w:ascii="Calibri" w:hAnsi="Calibri" w:cs="Calibri"/>
                <w:b/>
                <w:bCs/>
                <w:color w:val="000000"/>
                <w:sz w:val="22"/>
                <w:szCs w:val="22"/>
              </w:rPr>
              <w:t>8</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LOE in Hours: DVC Analyst (h)</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178.00</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212.00</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382.00</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LOE in Hours: DVC Manager (i)</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7</w:t>
            </w:r>
            <w:r w:rsidR="00DA3278">
              <w:rPr>
                <w:rFonts w:ascii="Calibri" w:hAnsi="Calibri" w:cs="Calibri"/>
                <w:color w:val="000000"/>
                <w:sz w:val="22"/>
                <w:szCs w:val="22"/>
              </w:rPr>
              <w:t>3</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8</w:t>
            </w:r>
            <w:r w:rsidR="00DA3278">
              <w:rPr>
                <w:rFonts w:ascii="Calibri" w:hAnsi="Calibri" w:cs="Calibri"/>
                <w:color w:val="000000"/>
                <w:sz w:val="22"/>
                <w:szCs w:val="22"/>
              </w:rPr>
              <w:t>1</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w:t>
            </w:r>
            <w:r w:rsidR="00DA3278">
              <w:rPr>
                <w:rFonts w:ascii="Calibri" w:hAnsi="Calibri" w:cs="Calibri"/>
                <w:color w:val="000000"/>
                <w:sz w:val="22"/>
                <w:szCs w:val="22"/>
              </w:rPr>
              <w:t>19</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jc w:val="right"/>
              <w:rPr>
                <w:rFonts w:ascii="Calibri" w:hAnsi="Calibri" w:cs="Calibri"/>
                <w:b/>
                <w:bCs/>
                <w:color w:val="000000"/>
                <w:sz w:val="22"/>
                <w:szCs w:val="22"/>
              </w:rPr>
            </w:pPr>
            <w:r w:rsidRPr="009E4B7B">
              <w:rPr>
                <w:rFonts w:ascii="Calibri" w:hAnsi="Calibri" w:cs="Calibri"/>
                <w:b/>
                <w:bCs/>
                <w:color w:val="000000"/>
                <w:sz w:val="22"/>
                <w:szCs w:val="22"/>
              </w:rPr>
              <w:t>Total DVC Hours (j)</w:t>
            </w:r>
            <w:r w:rsidRPr="009E4B7B">
              <w:rPr>
                <w:rFonts w:ascii="Calibri" w:hAnsi="Calibri" w:cs="Calibri"/>
                <w:b/>
                <w:bCs/>
                <w:color w:val="000000"/>
                <w:sz w:val="22"/>
                <w:szCs w:val="22"/>
              </w:rPr>
              <w:br/>
            </w:r>
            <w:r w:rsidRPr="009E4B7B">
              <w:rPr>
                <w:rFonts w:ascii="Calibri" w:hAnsi="Calibri" w:cs="Calibri"/>
                <w:color w:val="000000"/>
                <w:sz w:val="22"/>
                <w:szCs w:val="22"/>
              </w:rPr>
              <w:t>(h) + (i)</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25</w:t>
            </w:r>
            <w:r w:rsidR="00DA3278">
              <w:rPr>
                <w:rFonts w:ascii="Calibri" w:hAnsi="Calibri" w:cs="Calibri"/>
                <w:b/>
                <w:bCs/>
                <w:color w:val="000000"/>
                <w:sz w:val="22"/>
                <w:szCs w:val="22"/>
              </w:rPr>
              <w:t>1</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29</w:t>
            </w:r>
            <w:r w:rsidR="00DA3278">
              <w:rPr>
                <w:rFonts w:ascii="Calibri" w:hAnsi="Calibri" w:cs="Calibri"/>
                <w:b/>
                <w:bCs/>
                <w:color w:val="000000"/>
                <w:sz w:val="22"/>
                <w:szCs w:val="22"/>
              </w:rPr>
              <w:t>3</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501</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SO Analyst Cost (k)</w:t>
            </w:r>
            <w:r w:rsidRPr="009E4B7B">
              <w:rPr>
                <w:rFonts w:ascii="Calibri" w:hAnsi="Calibri" w:cs="Calibri"/>
                <w:color w:val="000000"/>
                <w:sz w:val="22"/>
                <w:szCs w:val="22"/>
              </w:rPr>
              <w:br/>
              <w:t>(a) x (e)</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$7,009.15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$8,239.76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$14,392.83 </w:t>
            </w:r>
          </w:p>
        </w:tc>
      </w:tr>
      <w:tr w:rsidR="009E4B7B" w:rsidRPr="009E4B7B" w:rsidTr="00E34270">
        <w:trPr>
          <w:cantSplit/>
          <w:trHeight w:val="615"/>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SO Manager Cost (l)</w:t>
            </w:r>
            <w:r w:rsidRPr="009E4B7B">
              <w:rPr>
                <w:rFonts w:ascii="Calibri" w:hAnsi="Calibri" w:cs="Calibri"/>
                <w:color w:val="000000"/>
                <w:sz w:val="22"/>
                <w:szCs w:val="22"/>
              </w:rPr>
              <w:br/>
              <w:t>(b) x (f)</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$11,776.50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$12,391.69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$15,467.64 </w:t>
            </w:r>
          </w:p>
        </w:tc>
      </w:tr>
      <w:tr w:rsidR="009E4B7B" w:rsidRPr="009E4B7B" w:rsidTr="00E34270">
        <w:trPr>
          <w:cantSplit/>
          <w:trHeight w:val="615"/>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jc w:val="right"/>
              <w:rPr>
                <w:rFonts w:ascii="Calibri" w:hAnsi="Calibri" w:cs="Calibri"/>
                <w:color w:val="000000"/>
                <w:sz w:val="22"/>
                <w:szCs w:val="22"/>
              </w:rPr>
            </w:pPr>
            <w:r w:rsidRPr="009E4B7B">
              <w:rPr>
                <w:rFonts w:ascii="Calibri" w:hAnsi="Calibri" w:cs="Calibri"/>
                <w:b/>
                <w:bCs/>
                <w:color w:val="000000"/>
                <w:sz w:val="22"/>
                <w:szCs w:val="22"/>
              </w:rPr>
              <w:t>Total SO Cost (m)</w:t>
            </w:r>
            <w:r w:rsidRPr="009E4B7B">
              <w:rPr>
                <w:rFonts w:ascii="Calibri" w:hAnsi="Calibri" w:cs="Calibri"/>
                <w:color w:val="000000"/>
                <w:sz w:val="22"/>
                <w:szCs w:val="22"/>
              </w:rPr>
              <w:br/>
              <w:t>(k) + (l)</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$18,785.65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$20,631.45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$29,860.47 </w:t>
            </w:r>
          </w:p>
        </w:tc>
      </w:tr>
      <w:tr w:rsidR="009E4B7B" w:rsidRPr="009E4B7B" w:rsidTr="00E34270">
        <w:trPr>
          <w:cantSplit/>
          <w:trHeight w:val="960"/>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DVC Analyst Cost (n)</w:t>
            </w:r>
            <w:r w:rsidRPr="009E4B7B">
              <w:rPr>
                <w:rFonts w:ascii="Calibri" w:hAnsi="Calibri" w:cs="Calibri"/>
                <w:color w:val="000000"/>
                <w:sz w:val="22"/>
                <w:szCs w:val="22"/>
              </w:rPr>
              <w:br/>
              <w:t>(c) x (h)</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$13,650.89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$16,258.37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$29,295.74 </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DVC Manager Cost (o)</w:t>
            </w:r>
            <w:r w:rsidRPr="009E4B7B">
              <w:rPr>
                <w:rFonts w:ascii="Calibri" w:hAnsi="Calibri" w:cs="Calibri"/>
                <w:color w:val="000000"/>
                <w:sz w:val="22"/>
                <w:szCs w:val="22"/>
              </w:rPr>
              <w:br/>
              <w:t>(d) x (i)</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$6,873.10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$7,605.29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$11,266.22 </w:t>
            </w:r>
          </w:p>
        </w:tc>
      </w:tr>
      <w:tr w:rsidR="009E4B7B" w:rsidRPr="009E4B7B" w:rsidTr="00E34270">
        <w:trPr>
          <w:cantSplit/>
          <w:trHeight w:val="300"/>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DVC Travel Expense (p)</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$2,686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$2,686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$2,686 </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jc w:val="right"/>
              <w:rPr>
                <w:rFonts w:ascii="Calibri" w:hAnsi="Calibri" w:cs="Calibri"/>
                <w:color w:val="000000"/>
                <w:sz w:val="22"/>
                <w:szCs w:val="22"/>
              </w:rPr>
            </w:pPr>
            <w:r w:rsidRPr="009E4B7B">
              <w:rPr>
                <w:rFonts w:ascii="Calibri" w:hAnsi="Calibri" w:cs="Calibri"/>
                <w:b/>
                <w:bCs/>
                <w:color w:val="000000"/>
                <w:sz w:val="22"/>
                <w:szCs w:val="22"/>
              </w:rPr>
              <w:t>Total DVC Cost (q)</w:t>
            </w:r>
            <w:r w:rsidRPr="009E4B7B">
              <w:rPr>
                <w:rFonts w:ascii="Calibri" w:hAnsi="Calibri" w:cs="Calibri"/>
                <w:color w:val="000000"/>
                <w:sz w:val="22"/>
                <w:szCs w:val="22"/>
              </w:rPr>
              <w:br/>
              <w:t>(n) + (o) + (p)</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$23,209.99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$26,549.65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$43,247.95 </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jc w:val="right"/>
              <w:rPr>
                <w:rFonts w:ascii="Calibri" w:hAnsi="Calibri" w:cs="Calibri"/>
                <w:b/>
                <w:bCs/>
                <w:color w:val="000000"/>
                <w:sz w:val="22"/>
                <w:szCs w:val="22"/>
              </w:rPr>
            </w:pPr>
            <w:r w:rsidRPr="009E4B7B">
              <w:rPr>
                <w:rFonts w:ascii="Calibri" w:hAnsi="Calibri" w:cs="Calibri"/>
                <w:b/>
                <w:bCs/>
                <w:color w:val="000000"/>
                <w:sz w:val="22"/>
                <w:szCs w:val="22"/>
              </w:rPr>
              <w:t>Total Cost Burden (r)</w:t>
            </w:r>
            <w:r w:rsidRPr="009E4B7B">
              <w:rPr>
                <w:rFonts w:ascii="Calibri" w:hAnsi="Calibri" w:cs="Calibri"/>
                <w:b/>
                <w:bCs/>
                <w:color w:val="000000"/>
                <w:sz w:val="22"/>
                <w:szCs w:val="22"/>
              </w:rPr>
              <w:br/>
            </w:r>
            <w:r w:rsidRPr="009E4B7B">
              <w:rPr>
                <w:rFonts w:ascii="Calibri" w:hAnsi="Calibri" w:cs="Calibri"/>
                <w:color w:val="000000"/>
                <w:sz w:val="22"/>
                <w:szCs w:val="22"/>
              </w:rPr>
              <w:t>(m) + (q)</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$41,995.64 </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$47,181.10 </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$73,108.42 </w:t>
            </w:r>
          </w:p>
        </w:tc>
      </w:tr>
      <w:tr w:rsidR="009E4B7B" w:rsidRPr="009E4B7B" w:rsidTr="00E34270">
        <w:trPr>
          <w:cantSplit/>
          <w:trHeight w:val="600"/>
        </w:trPr>
        <w:tc>
          <w:tcPr>
            <w:tcW w:w="2684"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b/>
                <w:bCs/>
                <w:color w:val="000000"/>
                <w:sz w:val="22"/>
                <w:szCs w:val="22"/>
              </w:rPr>
            </w:pPr>
            <w:r w:rsidRPr="009E4B7B">
              <w:rPr>
                <w:rFonts w:ascii="Calibri" w:hAnsi="Calibri" w:cs="Calibri"/>
                <w:b/>
                <w:bCs/>
                <w:color w:val="000000"/>
                <w:sz w:val="22"/>
                <w:szCs w:val="22"/>
              </w:rPr>
              <w:t>Additional LOE (Hours) per Additional Contract</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17</w:t>
            </w:r>
          </w:p>
        </w:tc>
        <w:tc>
          <w:tcPr>
            <w:tcW w:w="68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2</w:t>
            </w:r>
            <w:r w:rsidR="00B33267">
              <w:rPr>
                <w:rFonts w:ascii="Calibri" w:hAnsi="Calibri" w:cs="Calibri"/>
                <w:b/>
                <w:bCs/>
                <w:color w:val="000000"/>
                <w:sz w:val="22"/>
                <w:szCs w:val="22"/>
              </w:rPr>
              <w:t>7</w:t>
            </w:r>
          </w:p>
        </w:tc>
        <w:tc>
          <w:tcPr>
            <w:tcW w:w="953"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49.</w:t>
            </w:r>
          </w:p>
        </w:tc>
      </w:tr>
      <w:tr w:rsidR="009E4B7B" w:rsidRPr="009E4B7B" w:rsidTr="00E34270">
        <w:trPr>
          <w:cantSplit/>
          <w:trHeight w:val="615"/>
        </w:trPr>
        <w:tc>
          <w:tcPr>
            <w:tcW w:w="2684" w:type="pct"/>
            <w:tcBorders>
              <w:top w:val="nil"/>
              <w:left w:val="single" w:sz="8" w:space="0" w:color="auto"/>
              <w:bottom w:val="single" w:sz="8"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b/>
                <w:bCs/>
                <w:color w:val="000000"/>
                <w:sz w:val="22"/>
                <w:szCs w:val="22"/>
              </w:rPr>
            </w:pPr>
            <w:r w:rsidRPr="009E4B7B">
              <w:rPr>
                <w:rFonts w:ascii="Calibri" w:hAnsi="Calibri" w:cs="Calibri"/>
                <w:b/>
                <w:bCs/>
                <w:color w:val="000000"/>
                <w:sz w:val="22"/>
                <w:szCs w:val="22"/>
              </w:rPr>
              <w:t>Additional Cost per Additional Contract</w:t>
            </w:r>
          </w:p>
        </w:tc>
        <w:tc>
          <w:tcPr>
            <w:tcW w:w="682" w:type="pct"/>
            <w:tcBorders>
              <w:top w:val="nil"/>
              <w:left w:val="nil"/>
              <w:bottom w:val="single" w:sz="8"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$1,265.18</w:t>
            </w:r>
          </w:p>
        </w:tc>
        <w:tc>
          <w:tcPr>
            <w:tcW w:w="682" w:type="pct"/>
            <w:tcBorders>
              <w:top w:val="nil"/>
              <w:left w:val="nil"/>
              <w:bottom w:val="single" w:sz="8"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$2,113.41</w:t>
            </w:r>
          </w:p>
        </w:tc>
        <w:tc>
          <w:tcPr>
            <w:tcW w:w="953" w:type="pct"/>
            <w:tcBorders>
              <w:top w:val="nil"/>
              <w:left w:val="nil"/>
              <w:bottom w:val="single" w:sz="8"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$3,874.59</w:t>
            </w:r>
          </w:p>
        </w:tc>
      </w:tr>
    </w:tbl>
    <w:p w:rsidR="00C4520A" w:rsidRDefault="00C4520A" w:rsidP="00621143"/>
    <w:p w:rsidR="00936DFB" w:rsidRDefault="00472737" w:rsidP="00621143">
      <w:pPr>
        <w:pStyle w:val="ListParagraph"/>
        <w:ind w:left="0"/>
        <w:rPr>
          <w:rFonts w:ascii="Times New Roman" w:hAnsi="Times New Roman"/>
          <w:szCs w:val="24"/>
        </w:rPr>
      </w:pPr>
      <w:r w:rsidRPr="0030157D">
        <w:rPr>
          <w:rFonts w:ascii="Times New Roman" w:hAnsi="Times New Roman"/>
        </w:rPr>
        <w:fldChar w:fldCharType="begin"/>
      </w:r>
      <w:r w:rsidRPr="0030157D">
        <w:rPr>
          <w:rFonts w:ascii="Times New Roman" w:hAnsi="Times New Roman"/>
          <w:szCs w:val="24"/>
        </w:rPr>
        <w:instrText xml:space="preserve"> REF _Ref328080954 \h </w:instrText>
      </w:r>
      <w:r w:rsidR="0030157D">
        <w:rPr>
          <w:rFonts w:ascii="Times New Roman" w:hAnsi="Times New Roman"/>
        </w:rPr>
        <w:instrText xml:space="preserve"> \* MERGEFORMAT </w:instrText>
      </w:r>
      <w:r w:rsidRPr="0030157D">
        <w:rPr>
          <w:rFonts w:ascii="Times New Roman" w:hAnsi="Times New Roman"/>
        </w:rPr>
      </w:r>
      <w:r w:rsidRPr="0030157D">
        <w:rPr>
          <w:rFonts w:ascii="Times New Roman" w:hAnsi="Times New Roman"/>
        </w:rPr>
        <w:fldChar w:fldCharType="separate"/>
      </w:r>
      <w:r w:rsidR="00054449" w:rsidRPr="00054449">
        <w:rPr>
          <w:rFonts w:ascii="Times New Roman" w:hAnsi="Times New Roman"/>
        </w:rPr>
        <w:t xml:space="preserve">Table </w:t>
      </w:r>
      <w:r w:rsidR="00054449" w:rsidRPr="00054449">
        <w:rPr>
          <w:rFonts w:ascii="Times New Roman" w:hAnsi="Times New Roman"/>
          <w:noProof/>
        </w:rPr>
        <w:t>3</w:t>
      </w:r>
      <w:r w:rsidRPr="0030157D">
        <w:rPr>
          <w:rFonts w:ascii="Times New Roman" w:hAnsi="Times New Roman"/>
        </w:rPr>
        <w:fldChar w:fldCharType="end"/>
      </w:r>
      <w:r w:rsidR="00FE1D28" w:rsidRPr="0030157D">
        <w:rPr>
          <w:rFonts w:ascii="Times New Roman" w:hAnsi="Times New Roman"/>
          <w:szCs w:val="24"/>
        </w:rPr>
        <w:t xml:space="preserve"> uses</w:t>
      </w:r>
      <w:r w:rsidR="00FE1D28">
        <w:rPr>
          <w:rFonts w:ascii="Times New Roman" w:hAnsi="Times New Roman"/>
          <w:szCs w:val="24"/>
        </w:rPr>
        <w:t xml:space="preserve"> the</w:t>
      </w:r>
      <w:r w:rsidR="00B1021D">
        <w:rPr>
          <w:rFonts w:ascii="Times New Roman" w:hAnsi="Times New Roman"/>
          <w:szCs w:val="24"/>
        </w:rPr>
        <w:t xml:space="preserve"> inputs included in Table 1 and the</w:t>
      </w:r>
      <w:r w:rsidR="00FE1D28">
        <w:rPr>
          <w:rFonts w:ascii="Times New Roman" w:hAnsi="Times New Roman"/>
          <w:szCs w:val="24"/>
        </w:rPr>
        <w:t xml:space="preserve"> cost burden outlined </w:t>
      </w:r>
      <w:r w:rsidR="00B1021D">
        <w:rPr>
          <w:rFonts w:ascii="Times New Roman" w:hAnsi="Times New Roman"/>
          <w:szCs w:val="24"/>
        </w:rPr>
        <w:t>in</w:t>
      </w:r>
      <w:r w:rsidR="00FE1D28">
        <w:rPr>
          <w:rFonts w:ascii="Times New Roman" w:hAnsi="Times New Roman"/>
          <w:szCs w:val="24"/>
        </w:rPr>
        <w:t xml:space="preserve"> </w:t>
      </w:r>
      <w:r w:rsidR="00F546A5" w:rsidRPr="00F546A5">
        <w:rPr>
          <w:rFonts w:ascii="Times New Roman" w:hAnsi="Times New Roman"/>
        </w:rPr>
        <w:fldChar w:fldCharType="begin"/>
      </w:r>
      <w:r w:rsidR="00F546A5" w:rsidRPr="00F546A5">
        <w:rPr>
          <w:rFonts w:ascii="Times New Roman" w:hAnsi="Times New Roman"/>
          <w:szCs w:val="24"/>
        </w:rPr>
        <w:instrText xml:space="preserve"> REF _Ref328080791 \h </w:instrText>
      </w:r>
      <w:r w:rsidR="00F546A5">
        <w:rPr>
          <w:rFonts w:ascii="Times New Roman" w:hAnsi="Times New Roman"/>
        </w:rPr>
        <w:instrText xml:space="preserve"> \* MERGEFORMAT </w:instrText>
      </w:r>
      <w:r w:rsidR="00F546A5" w:rsidRPr="00F546A5">
        <w:rPr>
          <w:rFonts w:ascii="Times New Roman" w:hAnsi="Times New Roman"/>
        </w:rPr>
      </w:r>
      <w:r w:rsidR="00F546A5" w:rsidRPr="00F546A5">
        <w:rPr>
          <w:rFonts w:ascii="Times New Roman" w:hAnsi="Times New Roman"/>
        </w:rPr>
        <w:fldChar w:fldCharType="separate"/>
      </w:r>
      <w:r w:rsidR="00054449" w:rsidRPr="00054449">
        <w:rPr>
          <w:rFonts w:ascii="Times New Roman" w:hAnsi="Times New Roman"/>
        </w:rPr>
        <w:t xml:space="preserve">Table </w:t>
      </w:r>
      <w:r w:rsidR="00054449" w:rsidRPr="00054449">
        <w:rPr>
          <w:rFonts w:ascii="Times New Roman" w:hAnsi="Times New Roman"/>
          <w:noProof/>
        </w:rPr>
        <w:t>2</w:t>
      </w:r>
      <w:r w:rsidR="00F546A5" w:rsidRPr="00F546A5">
        <w:rPr>
          <w:rFonts w:ascii="Times New Roman" w:hAnsi="Times New Roman"/>
        </w:rPr>
        <w:fldChar w:fldCharType="end"/>
      </w:r>
      <w:r w:rsidR="00F546A5">
        <w:t xml:space="preserve"> </w:t>
      </w:r>
      <w:r w:rsidR="00B1021D">
        <w:rPr>
          <w:rFonts w:ascii="Times New Roman" w:hAnsi="Times New Roman"/>
          <w:szCs w:val="24"/>
        </w:rPr>
        <w:t>and</w:t>
      </w:r>
      <w:r w:rsidR="00FE1D28">
        <w:rPr>
          <w:rFonts w:ascii="Times New Roman" w:hAnsi="Times New Roman"/>
          <w:szCs w:val="24"/>
        </w:rPr>
        <w:t xml:space="preserve"> </w:t>
      </w:r>
      <w:r w:rsidR="00074687">
        <w:rPr>
          <w:rFonts w:ascii="Times New Roman" w:hAnsi="Times New Roman"/>
          <w:szCs w:val="24"/>
        </w:rPr>
        <w:t>factor</w:t>
      </w:r>
      <w:r w:rsidR="00FE1D28">
        <w:rPr>
          <w:rFonts w:ascii="Times New Roman" w:hAnsi="Times New Roman"/>
          <w:szCs w:val="24"/>
        </w:rPr>
        <w:t>s</w:t>
      </w:r>
      <w:r w:rsidR="00074687">
        <w:rPr>
          <w:rFonts w:ascii="Times New Roman" w:hAnsi="Times New Roman"/>
          <w:szCs w:val="24"/>
        </w:rPr>
        <w:t xml:space="preserve"> in the average number of contra</w:t>
      </w:r>
      <w:r w:rsidR="00FE1D28">
        <w:rPr>
          <w:rFonts w:ascii="Times New Roman" w:hAnsi="Times New Roman"/>
          <w:szCs w:val="24"/>
        </w:rPr>
        <w:t>cts per sponsoring organization</w:t>
      </w:r>
      <w:r w:rsidR="0023323C">
        <w:rPr>
          <w:rFonts w:ascii="Times New Roman" w:hAnsi="Times New Roman"/>
          <w:szCs w:val="24"/>
        </w:rPr>
        <w:t>, which increases the level of effort</w:t>
      </w:r>
      <w:r w:rsidR="00E46B50">
        <w:rPr>
          <w:rFonts w:ascii="Times New Roman" w:hAnsi="Times New Roman"/>
          <w:szCs w:val="24"/>
        </w:rPr>
        <w:t xml:space="preserve"> </w:t>
      </w:r>
      <w:r w:rsidR="0023323C">
        <w:rPr>
          <w:rFonts w:ascii="Times New Roman" w:hAnsi="Times New Roman"/>
          <w:szCs w:val="24"/>
        </w:rPr>
        <w:t xml:space="preserve">(hours) for the </w:t>
      </w:r>
      <w:r w:rsidR="004A2ADF">
        <w:rPr>
          <w:rFonts w:ascii="Times New Roman" w:hAnsi="Times New Roman"/>
          <w:szCs w:val="24"/>
        </w:rPr>
        <w:t>DVC</w:t>
      </w:r>
      <w:r w:rsidR="00FE1D28">
        <w:rPr>
          <w:rFonts w:ascii="Times New Roman" w:hAnsi="Times New Roman"/>
          <w:szCs w:val="24"/>
        </w:rPr>
        <w:t xml:space="preserve">. </w:t>
      </w:r>
      <w:r w:rsidR="001C44AD">
        <w:rPr>
          <w:rFonts w:ascii="Times New Roman" w:hAnsi="Times New Roman"/>
          <w:szCs w:val="24"/>
        </w:rPr>
        <w:t xml:space="preserve"> </w:t>
      </w:r>
    </w:p>
    <w:p w:rsidR="002F0F43" w:rsidRDefault="002F0F43" w:rsidP="00621143">
      <w:pPr>
        <w:pStyle w:val="Caption"/>
        <w:keepNext/>
        <w:jc w:val="center"/>
      </w:pPr>
      <w:bookmarkStart w:id="3" w:name="_Ref328080954"/>
      <w:r>
        <w:t xml:space="preserve">Table </w:t>
      </w:r>
      <w:r w:rsidR="00CB0CB5">
        <w:fldChar w:fldCharType="begin"/>
      </w:r>
      <w:r w:rsidR="00CB0CB5">
        <w:instrText xml:space="preserve"> SEQ Table \* ARABIC </w:instrText>
      </w:r>
      <w:r w:rsidR="00CB0CB5">
        <w:fldChar w:fldCharType="separate"/>
      </w:r>
      <w:r w:rsidR="00054449">
        <w:rPr>
          <w:noProof/>
        </w:rPr>
        <w:t>3</w:t>
      </w:r>
      <w:r w:rsidR="00CB0CB5">
        <w:rPr>
          <w:noProof/>
        </w:rPr>
        <w:fldChar w:fldCharType="end"/>
      </w:r>
      <w:bookmarkEnd w:id="3"/>
      <w:r w:rsidRPr="002F0F43">
        <w:t xml:space="preserve"> Burden Estimate for a Data Validation Review of Multiple Contracts</w:t>
      </w:r>
    </w:p>
    <w:tbl>
      <w:tblPr>
        <w:tblW w:w="5000" w:type="pct"/>
        <w:tblLook w:val="04A0" w:firstRow="1" w:lastRow="0" w:firstColumn="1" w:lastColumn="0" w:noHBand="0" w:noVBand="1"/>
      </w:tblPr>
      <w:tblGrid>
        <w:gridCol w:w="4831"/>
        <w:gridCol w:w="1423"/>
        <w:gridCol w:w="1423"/>
        <w:gridCol w:w="2043"/>
      </w:tblGrid>
      <w:tr w:rsidR="009E4B7B" w:rsidRPr="009E4B7B" w:rsidTr="00251328">
        <w:trPr>
          <w:cantSplit/>
          <w:trHeight w:val="583"/>
          <w:tblHeader/>
        </w:trPr>
        <w:tc>
          <w:tcPr>
            <w:tcW w:w="5000" w:type="pct"/>
            <w:gridSpan w:val="4"/>
            <w:tcBorders>
              <w:top w:val="single" w:sz="8" w:space="0" w:color="auto"/>
              <w:left w:val="single" w:sz="8" w:space="0" w:color="auto"/>
              <w:bottom w:val="single" w:sz="4" w:space="0" w:color="auto"/>
              <w:right w:val="single" w:sz="8" w:space="0" w:color="000000"/>
            </w:tcBorders>
            <w:shd w:val="clear" w:color="auto" w:fill="auto"/>
            <w:hideMark/>
          </w:tcPr>
          <w:p w:rsidR="009E4B7B" w:rsidRDefault="009E4B7B" w:rsidP="00621143">
            <w:pPr>
              <w:widowControl/>
              <w:autoSpaceDE/>
              <w:autoSpaceDN/>
              <w:adjustRightInd/>
              <w:jc w:val="center"/>
              <w:rPr>
                <w:rFonts w:ascii="Calibri" w:hAnsi="Calibri" w:cs="Calibri"/>
                <w:b/>
                <w:bCs/>
                <w:sz w:val="22"/>
                <w:szCs w:val="22"/>
              </w:rPr>
            </w:pPr>
            <w:r w:rsidRPr="009E4B7B">
              <w:rPr>
                <w:rFonts w:ascii="Calibri" w:hAnsi="Calibri" w:cs="Calibri"/>
                <w:b/>
                <w:bCs/>
                <w:sz w:val="22"/>
                <w:szCs w:val="22"/>
              </w:rPr>
              <w:t>Cost Burden: Data Validation Review per Sponsoring Organization</w:t>
            </w:r>
            <w:r w:rsidRPr="009E4B7B">
              <w:rPr>
                <w:rFonts w:ascii="Calibri" w:hAnsi="Calibri" w:cs="Calibri"/>
                <w:b/>
                <w:bCs/>
                <w:sz w:val="22"/>
                <w:szCs w:val="22"/>
              </w:rPr>
              <w:br/>
              <w:t>-</w:t>
            </w:r>
            <w:r w:rsidRPr="009E4B7B">
              <w:rPr>
                <w:rFonts w:ascii="Calibri" w:hAnsi="Calibri" w:cs="Calibri"/>
                <w:b/>
                <w:bCs/>
                <w:sz w:val="22"/>
                <w:szCs w:val="22"/>
                <w:u w:val="single"/>
              </w:rPr>
              <w:t>using the average number of contracts per SO</w:t>
            </w:r>
            <w:r w:rsidRPr="009E4B7B">
              <w:rPr>
                <w:rFonts w:ascii="Calibri" w:hAnsi="Calibri" w:cs="Calibri"/>
                <w:b/>
                <w:bCs/>
                <w:sz w:val="22"/>
                <w:szCs w:val="22"/>
              </w:rPr>
              <w:t>-</w:t>
            </w:r>
          </w:p>
          <w:p w:rsidR="005E2381" w:rsidRPr="009E4B7B" w:rsidRDefault="00E0420B" w:rsidP="00621143">
            <w:pPr>
              <w:widowControl/>
              <w:autoSpaceDE/>
              <w:autoSpaceDN/>
              <w:adjustRightInd/>
              <w:jc w:val="center"/>
              <w:rPr>
                <w:rFonts w:ascii="Calibri" w:hAnsi="Calibri" w:cs="Calibri"/>
                <w:b/>
                <w:bCs/>
                <w:color w:val="FFFFFF"/>
                <w:sz w:val="22"/>
                <w:szCs w:val="22"/>
              </w:rPr>
            </w:pPr>
            <w:r>
              <w:rPr>
                <w:rFonts w:asciiTheme="minorHAnsi" w:hAnsiTheme="minorHAnsi" w:cstheme="minorHAnsi"/>
              </w:rPr>
              <w:t xml:space="preserve">Totals may </w:t>
            </w:r>
            <w:r w:rsidRPr="005E2381">
              <w:rPr>
                <w:rFonts w:asciiTheme="minorHAnsi" w:hAnsiTheme="minorHAnsi" w:cstheme="minorHAnsi"/>
              </w:rPr>
              <w:t>not be exact due to rounding</w:t>
            </w:r>
            <w:r>
              <w:rPr>
                <w:rFonts w:asciiTheme="minorHAnsi" w:hAnsiTheme="minorHAnsi" w:cstheme="minorHAnsi"/>
              </w:rPr>
              <w:t xml:space="preserve"> of level of effort</w:t>
            </w:r>
          </w:p>
        </w:tc>
      </w:tr>
      <w:tr w:rsidR="009E4B7B" w:rsidRPr="009E4B7B" w:rsidTr="0030157D">
        <w:trPr>
          <w:cantSplit/>
          <w:trHeight w:val="413"/>
          <w:tblHeader/>
        </w:trPr>
        <w:tc>
          <w:tcPr>
            <w:tcW w:w="2485"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Assumption / Estimate</w:t>
            </w:r>
          </w:p>
        </w:tc>
        <w:tc>
          <w:tcPr>
            <w:tcW w:w="732" w:type="pct"/>
            <w:tcBorders>
              <w:top w:val="nil"/>
              <w:left w:val="nil"/>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Part C Only</w:t>
            </w:r>
          </w:p>
        </w:tc>
        <w:tc>
          <w:tcPr>
            <w:tcW w:w="732" w:type="pct"/>
            <w:tcBorders>
              <w:top w:val="nil"/>
              <w:left w:val="nil"/>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Part D Only</w:t>
            </w:r>
          </w:p>
        </w:tc>
        <w:tc>
          <w:tcPr>
            <w:tcW w:w="1051" w:type="pct"/>
            <w:tcBorders>
              <w:top w:val="nil"/>
              <w:left w:val="nil"/>
              <w:bottom w:val="single" w:sz="4" w:space="0" w:color="auto"/>
              <w:right w:val="single" w:sz="8" w:space="0" w:color="auto"/>
            </w:tcBorders>
            <w:shd w:val="clear" w:color="auto" w:fill="auto"/>
            <w:noWrap/>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Part C and Part D</w:t>
            </w:r>
          </w:p>
        </w:tc>
      </w:tr>
      <w:tr w:rsidR="009E4B7B" w:rsidRPr="009E4B7B" w:rsidTr="00E34270">
        <w:trPr>
          <w:cantSplit/>
          <w:trHeight w:val="300"/>
        </w:trPr>
        <w:tc>
          <w:tcPr>
            <w:tcW w:w="2485"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Hourly Wage: SO Analyst (a)</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$71.34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$71.34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$71.34 </w:t>
            </w:r>
          </w:p>
        </w:tc>
      </w:tr>
      <w:tr w:rsidR="009E4B7B" w:rsidRPr="009E4B7B" w:rsidTr="00E34270">
        <w:trPr>
          <w:cantSplit/>
          <w:trHeight w:val="300"/>
        </w:trPr>
        <w:tc>
          <w:tcPr>
            <w:tcW w:w="2485"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Hourly Wage: SO Manager (b)</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$87.88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$87.88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$87.88 </w:t>
            </w:r>
          </w:p>
        </w:tc>
      </w:tr>
      <w:tr w:rsidR="009E4B7B" w:rsidRPr="009E4B7B" w:rsidTr="00E34270">
        <w:trPr>
          <w:cantSplit/>
          <w:trHeight w:val="315"/>
        </w:trPr>
        <w:tc>
          <w:tcPr>
            <w:tcW w:w="2485"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Hourly Wage: DVC Analyst (c)</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$76.69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$76.69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$76.69 </w:t>
            </w:r>
          </w:p>
        </w:tc>
      </w:tr>
      <w:tr w:rsidR="009E4B7B" w:rsidRPr="009E4B7B" w:rsidTr="00E34270">
        <w:trPr>
          <w:cantSplit/>
          <w:trHeight w:val="315"/>
        </w:trPr>
        <w:tc>
          <w:tcPr>
            <w:tcW w:w="2485"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Hourly Wage: DVC Manager (d)</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$94.48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$94.48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$94.48 </w:t>
            </w:r>
          </w:p>
        </w:tc>
      </w:tr>
      <w:tr w:rsidR="009E4B7B" w:rsidRPr="009E4B7B" w:rsidTr="00E34270">
        <w:trPr>
          <w:cantSplit/>
          <w:trHeight w:val="300"/>
        </w:trPr>
        <w:tc>
          <w:tcPr>
            <w:tcW w:w="2485"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Average LOE in Hours: SO Analyst (e)</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98</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11</w:t>
            </w:r>
            <w:r w:rsidR="005E2381">
              <w:rPr>
                <w:rFonts w:ascii="Calibri" w:hAnsi="Calibri" w:cs="Calibri"/>
                <w:color w:val="000000"/>
                <w:sz w:val="22"/>
                <w:szCs w:val="22"/>
              </w:rPr>
              <w:t>6</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20</w:t>
            </w:r>
            <w:r w:rsidR="005E2381">
              <w:rPr>
                <w:rFonts w:ascii="Calibri" w:hAnsi="Calibri" w:cs="Calibri"/>
                <w:color w:val="000000"/>
                <w:sz w:val="22"/>
                <w:szCs w:val="22"/>
              </w:rPr>
              <w:t>2</w:t>
            </w:r>
          </w:p>
        </w:tc>
      </w:tr>
      <w:tr w:rsidR="009E4B7B" w:rsidRPr="009E4B7B" w:rsidTr="00E34270">
        <w:trPr>
          <w:cantSplit/>
          <w:trHeight w:val="300"/>
        </w:trPr>
        <w:tc>
          <w:tcPr>
            <w:tcW w:w="2485"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Average LOE in Hours: SO Manager (f)</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134</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141</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176</w:t>
            </w:r>
          </w:p>
        </w:tc>
      </w:tr>
      <w:tr w:rsidR="009E4B7B" w:rsidRPr="009E4B7B" w:rsidTr="00E34270">
        <w:trPr>
          <w:cantSplit/>
          <w:trHeight w:val="600"/>
        </w:trPr>
        <w:tc>
          <w:tcPr>
            <w:tcW w:w="2485"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jc w:val="right"/>
              <w:rPr>
                <w:rFonts w:ascii="Calibri" w:hAnsi="Calibri" w:cs="Calibri"/>
                <w:b/>
                <w:bCs/>
                <w:color w:val="000000"/>
                <w:sz w:val="22"/>
                <w:szCs w:val="22"/>
              </w:rPr>
            </w:pPr>
            <w:r w:rsidRPr="009E4B7B">
              <w:rPr>
                <w:rFonts w:ascii="Calibri" w:hAnsi="Calibri" w:cs="Calibri"/>
                <w:b/>
                <w:bCs/>
                <w:color w:val="000000"/>
                <w:sz w:val="22"/>
                <w:szCs w:val="22"/>
              </w:rPr>
              <w:t>Average SO Hours (g)</w:t>
            </w:r>
            <w:r w:rsidRPr="009E4B7B">
              <w:rPr>
                <w:rFonts w:ascii="Calibri" w:hAnsi="Calibri" w:cs="Calibri"/>
                <w:b/>
                <w:bCs/>
                <w:color w:val="000000"/>
                <w:sz w:val="22"/>
                <w:szCs w:val="22"/>
              </w:rPr>
              <w:br/>
            </w:r>
            <w:r w:rsidRPr="009E4B7B">
              <w:rPr>
                <w:rFonts w:ascii="Calibri" w:hAnsi="Calibri" w:cs="Calibri"/>
                <w:color w:val="000000"/>
                <w:sz w:val="22"/>
                <w:szCs w:val="22"/>
              </w:rPr>
              <w:t>(e) + (f)</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232.25</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256.50</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377.75</w:t>
            </w:r>
          </w:p>
        </w:tc>
      </w:tr>
      <w:tr w:rsidR="009E4B7B" w:rsidRPr="009E4B7B" w:rsidTr="00E34270">
        <w:trPr>
          <w:cantSplit/>
          <w:trHeight w:val="300"/>
        </w:trPr>
        <w:tc>
          <w:tcPr>
            <w:tcW w:w="2485"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Average LOE in Hours: DVC Analyst (h)</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180</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219</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51</w:t>
            </w:r>
            <w:r w:rsidR="0030157D">
              <w:rPr>
                <w:rFonts w:ascii="Calibri" w:hAnsi="Calibri" w:cs="Calibri"/>
                <w:color w:val="000000"/>
                <w:sz w:val="22"/>
                <w:szCs w:val="22"/>
              </w:rPr>
              <w:t>9</w:t>
            </w:r>
          </w:p>
        </w:tc>
      </w:tr>
      <w:tr w:rsidR="009E4B7B" w:rsidRPr="009E4B7B" w:rsidTr="00E34270">
        <w:trPr>
          <w:cantSplit/>
          <w:trHeight w:val="300"/>
        </w:trPr>
        <w:tc>
          <w:tcPr>
            <w:tcW w:w="2485" w:type="pct"/>
            <w:tcBorders>
              <w:top w:val="nil"/>
              <w:left w:val="single" w:sz="8" w:space="0" w:color="auto"/>
              <w:bottom w:val="single" w:sz="4" w:space="0" w:color="auto"/>
              <w:right w:val="single" w:sz="4" w:space="0" w:color="auto"/>
            </w:tcBorders>
            <w:shd w:val="clear" w:color="auto" w:fill="auto"/>
            <w:noWrap/>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Average LOE in Hours: DVC Manager (i)</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73</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8</w:t>
            </w:r>
            <w:r w:rsidR="0030157D">
              <w:rPr>
                <w:rFonts w:ascii="Calibri" w:hAnsi="Calibri" w:cs="Calibri"/>
                <w:color w:val="000000"/>
                <w:sz w:val="22"/>
                <w:szCs w:val="22"/>
              </w:rPr>
              <w:t>2</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13</w:t>
            </w:r>
            <w:r w:rsidR="0030157D">
              <w:rPr>
                <w:rFonts w:ascii="Calibri" w:hAnsi="Calibri" w:cs="Calibri"/>
                <w:color w:val="000000"/>
                <w:sz w:val="22"/>
                <w:szCs w:val="22"/>
              </w:rPr>
              <w:t>9</w:t>
            </w:r>
          </w:p>
        </w:tc>
      </w:tr>
      <w:tr w:rsidR="009E4B7B" w:rsidRPr="009E4B7B" w:rsidTr="00E34270">
        <w:trPr>
          <w:cantSplit/>
          <w:trHeight w:val="600"/>
        </w:trPr>
        <w:tc>
          <w:tcPr>
            <w:tcW w:w="2485"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jc w:val="right"/>
              <w:rPr>
                <w:rFonts w:ascii="Calibri" w:hAnsi="Calibri" w:cs="Calibri"/>
                <w:b/>
                <w:bCs/>
                <w:color w:val="000000"/>
                <w:sz w:val="22"/>
                <w:szCs w:val="22"/>
              </w:rPr>
            </w:pPr>
            <w:r w:rsidRPr="009E4B7B">
              <w:rPr>
                <w:rFonts w:ascii="Calibri" w:hAnsi="Calibri" w:cs="Calibri"/>
                <w:b/>
                <w:bCs/>
                <w:color w:val="000000"/>
                <w:sz w:val="22"/>
                <w:szCs w:val="22"/>
              </w:rPr>
              <w:t>Average DVC Hours per SO (j)</w:t>
            </w:r>
            <w:r w:rsidRPr="009E4B7B">
              <w:rPr>
                <w:rFonts w:ascii="Calibri" w:hAnsi="Calibri" w:cs="Calibri"/>
                <w:b/>
                <w:bCs/>
                <w:color w:val="000000"/>
                <w:sz w:val="22"/>
                <w:szCs w:val="22"/>
              </w:rPr>
              <w:br/>
            </w:r>
            <w:r w:rsidRPr="009E4B7B">
              <w:rPr>
                <w:rFonts w:ascii="Calibri" w:hAnsi="Calibri" w:cs="Calibri"/>
                <w:color w:val="000000"/>
                <w:sz w:val="22"/>
                <w:szCs w:val="22"/>
              </w:rPr>
              <w:t>(h) + (i)</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25</w:t>
            </w:r>
            <w:r w:rsidR="009410D3">
              <w:rPr>
                <w:rFonts w:ascii="Calibri" w:hAnsi="Calibri" w:cs="Calibri"/>
                <w:b/>
                <w:bCs/>
                <w:color w:val="000000"/>
                <w:sz w:val="22"/>
                <w:szCs w:val="22"/>
              </w:rPr>
              <w:t>4</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30</w:t>
            </w:r>
            <w:r w:rsidR="009410D3">
              <w:rPr>
                <w:rFonts w:ascii="Calibri" w:hAnsi="Calibri" w:cs="Calibri"/>
                <w:b/>
                <w:bCs/>
                <w:color w:val="000000"/>
                <w:sz w:val="22"/>
                <w:szCs w:val="22"/>
              </w:rPr>
              <w:t>1</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65</w:t>
            </w:r>
            <w:r w:rsidR="009410D3">
              <w:rPr>
                <w:rFonts w:ascii="Calibri" w:hAnsi="Calibri" w:cs="Calibri"/>
                <w:b/>
                <w:bCs/>
                <w:color w:val="000000"/>
                <w:sz w:val="22"/>
                <w:szCs w:val="22"/>
              </w:rPr>
              <w:t>8</w:t>
            </w:r>
          </w:p>
        </w:tc>
      </w:tr>
      <w:tr w:rsidR="009E4B7B" w:rsidRPr="009E4B7B" w:rsidTr="00E34270">
        <w:trPr>
          <w:cantSplit/>
          <w:trHeight w:val="600"/>
        </w:trPr>
        <w:tc>
          <w:tcPr>
            <w:tcW w:w="2485"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SO Analyst Cost (k)</w:t>
            </w:r>
            <w:r w:rsidRPr="009E4B7B">
              <w:rPr>
                <w:rFonts w:ascii="Calibri" w:hAnsi="Calibri" w:cs="Calibri"/>
                <w:color w:val="000000"/>
                <w:sz w:val="22"/>
                <w:szCs w:val="22"/>
              </w:rPr>
              <w:br/>
              <w:t>(a) x (e)</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$7,009.15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$8,239.76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$14,392.83 </w:t>
            </w:r>
          </w:p>
        </w:tc>
      </w:tr>
      <w:tr w:rsidR="009E4B7B" w:rsidRPr="009E4B7B" w:rsidTr="00E34270">
        <w:trPr>
          <w:cantSplit/>
          <w:trHeight w:val="600"/>
        </w:trPr>
        <w:tc>
          <w:tcPr>
            <w:tcW w:w="2485"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SO Manager Cost (l)</w:t>
            </w:r>
            <w:r w:rsidRPr="009E4B7B">
              <w:rPr>
                <w:rFonts w:ascii="Calibri" w:hAnsi="Calibri" w:cs="Calibri"/>
                <w:color w:val="000000"/>
                <w:sz w:val="22"/>
                <w:szCs w:val="22"/>
              </w:rPr>
              <w:br/>
              <w:t>(b) x (f)</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$11,776.50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$12,391.69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$15,467.64 </w:t>
            </w:r>
          </w:p>
        </w:tc>
      </w:tr>
      <w:tr w:rsidR="009E4B7B" w:rsidRPr="009E4B7B" w:rsidTr="00E34270">
        <w:trPr>
          <w:cantSplit/>
          <w:trHeight w:val="600"/>
        </w:trPr>
        <w:tc>
          <w:tcPr>
            <w:tcW w:w="2485"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jc w:val="right"/>
              <w:rPr>
                <w:rFonts w:ascii="Calibri" w:hAnsi="Calibri" w:cs="Calibri"/>
                <w:color w:val="000000"/>
                <w:sz w:val="22"/>
                <w:szCs w:val="22"/>
              </w:rPr>
            </w:pPr>
            <w:r w:rsidRPr="009E4B7B">
              <w:rPr>
                <w:rFonts w:ascii="Calibri" w:hAnsi="Calibri" w:cs="Calibri"/>
                <w:b/>
                <w:bCs/>
                <w:color w:val="000000"/>
                <w:sz w:val="22"/>
                <w:szCs w:val="22"/>
              </w:rPr>
              <w:t>Average SO Cost (m)</w:t>
            </w:r>
            <w:r w:rsidRPr="009E4B7B">
              <w:rPr>
                <w:rFonts w:ascii="Calibri" w:hAnsi="Calibri" w:cs="Calibri"/>
                <w:color w:val="000000"/>
                <w:sz w:val="22"/>
                <w:szCs w:val="22"/>
              </w:rPr>
              <w:br/>
              <w:t>(k) + (l)</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$18,785.65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$20,631.45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$29,860.47 </w:t>
            </w:r>
          </w:p>
        </w:tc>
      </w:tr>
      <w:tr w:rsidR="009E4B7B" w:rsidRPr="009E4B7B" w:rsidTr="00E34270">
        <w:trPr>
          <w:cantSplit/>
          <w:trHeight w:val="600"/>
        </w:trPr>
        <w:tc>
          <w:tcPr>
            <w:tcW w:w="2485"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DVC Analyst Cost (n)</w:t>
            </w:r>
            <w:r w:rsidRPr="009E4B7B">
              <w:rPr>
                <w:rFonts w:ascii="Calibri" w:hAnsi="Calibri" w:cs="Calibri"/>
                <w:color w:val="000000"/>
                <w:sz w:val="22"/>
                <w:szCs w:val="22"/>
              </w:rPr>
              <w:br/>
              <w:t>(c) x (h)</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$13,837.83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$16,803.88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$39,775.05 </w:t>
            </w:r>
          </w:p>
        </w:tc>
      </w:tr>
      <w:tr w:rsidR="009E4B7B" w:rsidRPr="009E4B7B" w:rsidTr="00E34270">
        <w:trPr>
          <w:cantSplit/>
          <w:trHeight w:val="600"/>
        </w:trPr>
        <w:tc>
          <w:tcPr>
            <w:tcW w:w="2485"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DVC Manager Cost (o)</w:t>
            </w:r>
            <w:r w:rsidRPr="009E4B7B">
              <w:rPr>
                <w:rFonts w:ascii="Calibri" w:hAnsi="Calibri" w:cs="Calibri"/>
                <w:color w:val="000000"/>
                <w:sz w:val="22"/>
                <w:szCs w:val="22"/>
              </w:rPr>
              <w:br/>
              <w:t>(d) x (i)</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$6,906.32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$7,700.39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$13,128.18 </w:t>
            </w:r>
          </w:p>
        </w:tc>
      </w:tr>
      <w:tr w:rsidR="009E4B7B" w:rsidRPr="009E4B7B" w:rsidTr="00E34270">
        <w:trPr>
          <w:cantSplit/>
          <w:trHeight w:val="600"/>
        </w:trPr>
        <w:tc>
          <w:tcPr>
            <w:tcW w:w="2485"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rPr>
                <w:rFonts w:ascii="Calibri" w:hAnsi="Calibri" w:cs="Calibri"/>
                <w:color w:val="000000"/>
                <w:sz w:val="22"/>
                <w:szCs w:val="22"/>
              </w:rPr>
            </w:pPr>
            <w:r w:rsidRPr="009E4B7B">
              <w:rPr>
                <w:rFonts w:ascii="Calibri" w:hAnsi="Calibri" w:cs="Calibri"/>
                <w:color w:val="000000"/>
                <w:sz w:val="22"/>
                <w:szCs w:val="22"/>
              </w:rPr>
              <w:t>DVC Travel Expense (p)</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$2,686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$2,686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color w:val="000000"/>
                <w:sz w:val="22"/>
                <w:szCs w:val="22"/>
              </w:rPr>
            </w:pPr>
            <w:r w:rsidRPr="009E4B7B">
              <w:rPr>
                <w:rFonts w:ascii="Calibri" w:hAnsi="Calibri" w:cs="Calibri"/>
                <w:color w:val="000000"/>
                <w:sz w:val="22"/>
                <w:szCs w:val="22"/>
              </w:rPr>
              <w:t xml:space="preserve">$2,686 </w:t>
            </w:r>
          </w:p>
        </w:tc>
      </w:tr>
      <w:tr w:rsidR="009E4B7B" w:rsidRPr="009E4B7B" w:rsidTr="00E34270">
        <w:trPr>
          <w:cantSplit/>
          <w:trHeight w:val="600"/>
        </w:trPr>
        <w:tc>
          <w:tcPr>
            <w:tcW w:w="2485" w:type="pct"/>
            <w:tcBorders>
              <w:top w:val="nil"/>
              <w:left w:val="single" w:sz="8" w:space="0" w:color="auto"/>
              <w:bottom w:val="single" w:sz="4" w:space="0" w:color="auto"/>
              <w:right w:val="single" w:sz="4" w:space="0" w:color="auto"/>
            </w:tcBorders>
            <w:shd w:val="clear" w:color="auto" w:fill="auto"/>
            <w:hideMark/>
          </w:tcPr>
          <w:p w:rsidR="009E4B7B" w:rsidRPr="009E4B7B" w:rsidRDefault="009E4B7B" w:rsidP="00621143">
            <w:pPr>
              <w:widowControl/>
              <w:autoSpaceDE/>
              <w:autoSpaceDN/>
              <w:adjustRightInd/>
              <w:jc w:val="right"/>
              <w:rPr>
                <w:rFonts w:ascii="Calibri" w:hAnsi="Calibri" w:cs="Calibri"/>
                <w:color w:val="000000"/>
                <w:sz w:val="22"/>
                <w:szCs w:val="22"/>
              </w:rPr>
            </w:pPr>
            <w:r w:rsidRPr="009E4B7B">
              <w:rPr>
                <w:rFonts w:ascii="Calibri" w:hAnsi="Calibri" w:cs="Calibri"/>
                <w:b/>
                <w:bCs/>
                <w:color w:val="000000"/>
                <w:sz w:val="22"/>
                <w:szCs w:val="22"/>
              </w:rPr>
              <w:t>Average DVC Cost per SO (q)</w:t>
            </w:r>
            <w:r w:rsidRPr="009E4B7B">
              <w:rPr>
                <w:rFonts w:ascii="Calibri" w:hAnsi="Calibri" w:cs="Calibri"/>
                <w:color w:val="000000"/>
                <w:sz w:val="22"/>
                <w:szCs w:val="22"/>
              </w:rPr>
              <w:br/>
              <w:t>(n) + (o) + (p)</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$23,430.13 </w:t>
            </w:r>
          </w:p>
        </w:tc>
        <w:tc>
          <w:tcPr>
            <w:tcW w:w="732" w:type="pct"/>
            <w:tcBorders>
              <w:top w:val="nil"/>
              <w:left w:val="nil"/>
              <w:bottom w:val="single" w:sz="4"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$27,190.26 </w:t>
            </w:r>
          </w:p>
        </w:tc>
        <w:tc>
          <w:tcPr>
            <w:tcW w:w="1051" w:type="pct"/>
            <w:tcBorders>
              <w:top w:val="nil"/>
              <w:left w:val="nil"/>
              <w:bottom w:val="single" w:sz="4"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$55,589.23 </w:t>
            </w:r>
          </w:p>
        </w:tc>
      </w:tr>
      <w:tr w:rsidR="009E4B7B" w:rsidRPr="009E4B7B" w:rsidTr="00E34270">
        <w:trPr>
          <w:cantSplit/>
          <w:trHeight w:val="615"/>
        </w:trPr>
        <w:tc>
          <w:tcPr>
            <w:tcW w:w="2485" w:type="pct"/>
            <w:tcBorders>
              <w:top w:val="nil"/>
              <w:left w:val="single" w:sz="8" w:space="0" w:color="auto"/>
              <w:bottom w:val="single" w:sz="8" w:space="0" w:color="auto"/>
              <w:right w:val="single" w:sz="4" w:space="0" w:color="auto"/>
            </w:tcBorders>
            <w:shd w:val="clear" w:color="auto" w:fill="auto"/>
            <w:hideMark/>
          </w:tcPr>
          <w:p w:rsidR="009E4B7B" w:rsidRPr="009E4B7B" w:rsidRDefault="009E4B7B" w:rsidP="00621143">
            <w:pPr>
              <w:widowControl/>
              <w:autoSpaceDE/>
              <w:autoSpaceDN/>
              <w:adjustRightInd/>
              <w:jc w:val="right"/>
              <w:rPr>
                <w:rFonts w:ascii="Calibri" w:hAnsi="Calibri" w:cs="Calibri"/>
                <w:b/>
                <w:bCs/>
                <w:color w:val="000000"/>
                <w:sz w:val="22"/>
                <w:szCs w:val="22"/>
              </w:rPr>
            </w:pPr>
            <w:r w:rsidRPr="009E4B7B">
              <w:rPr>
                <w:rFonts w:ascii="Calibri" w:hAnsi="Calibri" w:cs="Calibri"/>
                <w:b/>
                <w:bCs/>
                <w:color w:val="000000"/>
                <w:sz w:val="22"/>
                <w:szCs w:val="22"/>
              </w:rPr>
              <w:t>Total Average Cost Burden per SO (r)</w:t>
            </w:r>
            <w:r w:rsidRPr="009E4B7B">
              <w:rPr>
                <w:rFonts w:ascii="Calibri" w:hAnsi="Calibri" w:cs="Calibri"/>
                <w:b/>
                <w:bCs/>
                <w:color w:val="000000"/>
                <w:sz w:val="22"/>
                <w:szCs w:val="22"/>
              </w:rPr>
              <w:br/>
            </w:r>
            <w:r w:rsidRPr="009E4B7B">
              <w:rPr>
                <w:rFonts w:ascii="Calibri" w:hAnsi="Calibri" w:cs="Calibri"/>
                <w:color w:val="000000"/>
                <w:sz w:val="22"/>
                <w:szCs w:val="22"/>
              </w:rPr>
              <w:t>(m) + (q)</w:t>
            </w:r>
          </w:p>
        </w:tc>
        <w:tc>
          <w:tcPr>
            <w:tcW w:w="732" w:type="pct"/>
            <w:tcBorders>
              <w:top w:val="nil"/>
              <w:left w:val="nil"/>
              <w:bottom w:val="single" w:sz="8"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$42,215.78 </w:t>
            </w:r>
          </w:p>
        </w:tc>
        <w:tc>
          <w:tcPr>
            <w:tcW w:w="732" w:type="pct"/>
            <w:tcBorders>
              <w:top w:val="nil"/>
              <w:left w:val="nil"/>
              <w:bottom w:val="single" w:sz="8" w:space="0" w:color="auto"/>
              <w:right w:val="single" w:sz="4"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$47,821.71 </w:t>
            </w:r>
          </w:p>
        </w:tc>
        <w:tc>
          <w:tcPr>
            <w:tcW w:w="1051" w:type="pct"/>
            <w:tcBorders>
              <w:top w:val="nil"/>
              <w:left w:val="nil"/>
              <w:bottom w:val="single" w:sz="8" w:space="0" w:color="auto"/>
              <w:right w:val="single" w:sz="8" w:space="0" w:color="auto"/>
            </w:tcBorders>
            <w:shd w:val="clear" w:color="auto" w:fill="auto"/>
            <w:noWrap/>
            <w:vAlign w:val="center"/>
            <w:hideMark/>
          </w:tcPr>
          <w:p w:rsidR="009E4B7B" w:rsidRPr="009E4B7B" w:rsidRDefault="009E4B7B" w:rsidP="00621143">
            <w:pPr>
              <w:widowControl/>
              <w:autoSpaceDE/>
              <w:autoSpaceDN/>
              <w:adjustRightInd/>
              <w:jc w:val="center"/>
              <w:rPr>
                <w:rFonts w:ascii="Calibri" w:hAnsi="Calibri" w:cs="Calibri"/>
                <w:b/>
                <w:bCs/>
                <w:color w:val="000000"/>
                <w:sz w:val="22"/>
                <w:szCs w:val="22"/>
              </w:rPr>
            </w:pPr>
            <w:r w:rsidRPr="009E4B7B">
              <w:rPr>
                <w:rFonts w:ascii="Calibri" w:hAnsi="Calibri" w:cs="Calibri"/>
                <w:b/>
                <w:bCs/>
                <w:color w:val="000000"/>
                <w:sz w:val="22"/>
                <w:szCs w:val="22"/>
              </w:rPr>
              <w:t xml:space="preserve">$85,449.70 </w:t>
            </w:r>
          </w:p>
        </w:tc>
      </w:tr>
    </w:tbl>
    <w:p w:rsidR="00333693" w:rsidRDefault="00333693" w:rsidP="00621143">
      <w:pPr>
        <w:widowControl/>
        <w:autoSpaceDE/>
        <w:autoSpaceDN/>
        <w:adjustRightInd/>
        <w:rPr>
          <w:snapToGrid w:val="0"/>
          <w:sz w:val="24"/>
        </w:rPr>
      </w:pPr>
    </w:p>
    <w:p w:rsidR="0006361D" w:rsidRDefault="00760CA2" w:rsidP="00621143">
      <w:pPr>
        <w:pStyle w:val="ListParagraph"/>
        <w:ind w:left="0"/>
        <w:rPr>
          <w:rFonts w:ascii="Times New Roman" w:hAnsi="Times New Roman"/>
          <w:szCs w:val="24"/>
        </w:rPr>
      </w:pPr>
      <w:r>
        <w:rPr>
          <w:rFonts w:ascii="Times New Roman" w:hAnsi="Times New Roman"/>
          <w:szCs w:val="24"/>
        </w:rPr>
        <w:t xml:space="preserve">Using the information from </w:t>
      </w:r>
      <w:r w:rsidR="00541BD5" w:rsidRPr="00541BD5">
        <w:rPr>
          <w:rFonts w:ascii="Times New Roman" w:hAnsi="Times New Roman"/>
        </w:rPr>
        <w:fldChar w:fldCharType="begin"/>
      </w:r>
      <w:r w:rsidR="00541BD5" w:rsidRPr="00541BD5">
        <w:rPr>
          <w:rFonts w:ascii="Times New Roman" w:hAnsi="Times New Roman"/>
          <w:szCs w:val="24"/>
        </w:rPr>
        <w:instrText xml:space="preserve"> REF _Ref328080954 \h </w:instrText>
      </w:r>
      <w:r w:rsidR="00541BD5">
        <w:rPr>
          <w:rFonts w:ascii="Times New Roman" w:hAnsi="Times New Roman"/>
        </w:rPr>
        <w:instrText xml:space="preserve"> \* MERGEFORMAT </w:instrText>
      </w:r>
      <w:r w:rsidR="00541BD5" w:rsidRPr="00541BD5">
        <w:rPr>
          <w:rFonts w:ascii="Times New Roman" w:hAnsi="Times New Roman"/>
        </w:rPr>
      </w:r>
      <w:r w:rsidR="00541BD5" w:rsidRPr="00541BD5">
        <w:rPr>
          <w:rFonts w:ascii="Times New Roman" w:hAnsi="Times New Roman"/>
        </w:rPr>
        <w:fldChar w:fldCharType="separate"/>
      </w:r>
      <w:r w:rsidR="00054449" w:rsidRPr="00054449">
        <w:rPr>
          <w:rFonts w:ascii="Times New Roman" w:hAnsi="Times New Roman"/>
        </w:rPr>
        <w:t xml:space="preserve">Table </w:t>
      </w:r>
      <w:r w:rsidR="00054449" w:rsidRPr="00054449">
        <w:rPr>
          <w:rFonts w:ascii="Times New Roman" w:hAnsi="Times New Roman"/>
          <w:noProof/>
        </w:rPr>
        <w:t>3</w:t>
      </w:r>
      <w:r w:rsidR="00541BD5" w:rsidRPr="00541BD5">
        <w:rPr>
          <w:rFonts w:ascii="Times New Roman" w:hAnsi="Times New Roman"/>
        </w:rPr>
        <w:fldChar w:fldCharType="end"/>
      </w:r>
      <w:r w:rsidR="00541BD5">
        <w:t xml:space="preserve"> </w:t>
      </w:r>
      <w:r>
        <w:rPr>
          <w:rFonts w:ascii="Times New Roman" w:hAnsi="Times New Roman"/>
          <w:szCs w:val="24"/>
        </w:rPr>
        <w:t xml:space="preserve">the total estimated </w:t>
      </w:r>
      <w:r w:rsidR="00B866F7">
        <w:rPr>
          <w:rFonts w:ascii="Times New Roman" w:hAnsi="Times New Roman"/>
          <w:szCs w:val="24"/>
        </w:rPr>
        <w:t xml:space="preserve">cost burden by labor category, organization (i.e., sponsoring organization and </w:t>
      </w:r>
      <w:r w:rsidR="004A2ADF">
        <w:rPr>
          <w:rFonts w:ascii="Times New Roman" w:hAnsi="Times New Roman"/>
          <w:szCs w:val="24"/>
        </w:rPr>
        <w:t>DVC</w:t>
      </w:r>
      <w:r w:rsidR="00B866F7">
        <w:rPr>
          <w:rFonts w:ascii="Times New Roman" w:hAnsi="Times New Roman"/>
          <w:szCs w:val="24"/>
        </w:rPr>
        <w:t xml:space="preserve">) and type of reporting (i.e., Part C, Part D, </w:t>
      </w:r>
      <w:r w:rsidR="00E41B94">
        <w:rPr>
          <w:rFonts w:ascii="Times New Roman" w:hAnsi="Times New Roman"/>
          <w:szCs w:val="24"/>
        </w:rPr>
        <w:t xml:space="preserve">and </w:t>
      </w:r>
      <w:r w:rsidR="00B866F7">
        <w:rPr>
          <w:rFonts w:ascii="Times New Roman" w:hAnsi="Times New Roman"/>
          <w:szCs w:val="24"/>
        </w:rPr>
        <w:t>Part C and Part D)</w:t>
      </w:r>
      <w:r w:rsidR="00E41B94">
        <w:rPr>
          <w:rFonts w:ascii="Times New Roman" w:hAnsi="Times New Roman"/>
          <w:szCs w:val="24"/>
        </w:rPr>
        <w:t xml:space="preserve"> is outlined i</w:t>
      </w:r>
      <w:r w:rsidR="00586737">
        <w:rPr>
          <w:rFonts w:ascii="Times New Roman" w:hAnsi="Times New Roman"/>
          <w:szCs w:val="24"/>
        </w:rPr>
        <w:t xml:space="preserve">n </w:t>
      </w:r>
      <w:r w:rsidR="00586737" w:rsidRPr="00586737">
        <w:rPr>
          <w:rFonts w:ascii="Times New Roman" w:hAnsi="Times New Roman"/>
          <w:szCs w:val="24"/>
        </w:rPr>
        <w:fldChar w:fldCharType="begin"/>
      </w:r>
      <w:r w:rsidR="00586737" w:rsidRPr="00586737">
        <w:rPr>
          <w:rFonts w:ascii="Times New Roman" w:hAnsi="Times New Roman"/>
          <w:szCs w:val="24"/>
        </w:rPr>
        <w:instrText xml:space="preserve"> REF _Ref328081450 \h </w:instrText>
      </w:r>
      <w:r w:rsidR="00586737">
        <w:rPr>
          <w:rFonts w:ascii="Times New Roman" w:hAnsi="Times New Roman"/>
          <w:szCs w:val="24"/>
        </w:rPr>
        <w:instrText xml:space="preserve"> \* MERGEFORMAT </w:instrText>
      </w:r>
      <w:r w:rsidR="00586737" w:rsidRPr="00586737">
        <w:rPr>
          <w:rFonts w:ascii="Times New Roman" w:hAnsi="Times New Roman"/>
          <w:szCs w:val="24"/>
        </w:rPr>
      </w:r>
      <w:r w:rsidR="00586737" w:rsidRPr="00586737">
        <w:rPr>
          <w:rFonts w:ascii="Times New Roman" w:hAnsi="Times New Roman"/>
          <w:szCs w:val="24"/>
        </w:rPr>
        <w:fldChar w:fldCharType="separate"/>
      </w:r>
      <w:r w:rsidR="00054449" w:rsidRPr="00054449">
        <w:rPr>
          <w:rFonts w:ascii="Times New Roman" w:hAnsi="Times New Roman"/>
        </w:rPr>
        <w:t xml:space="preserve">Table </w:t>
      </w:r>
      <w:r w:rsidR="00054449" w:rsidRPr="00054449">
        <w:rPr>
          <w:rFonts w:ascii="Times New Roman" w:hAnsi="Times New Roman"/>
          <w:noProof/>
        </w:rPr>
        <w:t>4</w:t>
      </w:r>
      <w:r w:rsidR="00586737" w:rsidRPr="00586737">
        <w:rPr>
          <w:rFonts w:ascii="Times New Roman" w:hAnsi="Times New Roman"/>
          <w:szCs w:val="24"/>
        </w:rPr>
        <w:fldChar w:fldCharType="end"/>
      </w:r>
      <w:r w:rsidR="00E41B94" w:rsidRPr="00586737">
        <w:rPr>
          <w:rFonts w:ascii="Times New Roman" w:hAnsi="Times New Roman"/>
          <w:szCs w:val="24"/>
        </w:rPr>
        <w:t>.</w:t>
      </w:r>
    </w:p>
    <w:p w:rsidR="004A615B" w:rsidRDefault="004A615B" w:rsidP="00621143">
      <w:pPr>
        <w:pStyle w:val="ListParagraph"/>
        <w:ind w:left="0"/>
        <w:rPr>
          <w:rFonts w:ascii="Times New Roman" w:hAnsi="Times New Roman"/>
          <w:szCs w:val="24"/>
        </w:rPr>
      </w:pPr>
    </w:p>
    <w:p w:rsidR="002F0F43" w:rsidRDefault="002F0F43" w:rsidP="00621143">
      <w:pPr>
        <w:pStyle w:val="Caption"/>
        <w:jc w:val="center"/>
      </w:pPr>
      <w:bookmarkStart w:id="4" w:name="_Ref328081450"/>
      <w:r>
        <w:t xml:space="preserve">Table </w:t>
      </w:r>
      <w:r w:rsidR="00CB0CB5">
        <w:fldChar w:fldCharType="begin"/>
      </w:r>
      <w:r w:rsidR="00CB0CB5">
        <w:instrText xml:space="preserve"> SEQ Table \* ARABIC </w:instrText>
      </w:r>
      <w:r w:rsidR="00CB0CB5">
        <w:fldChar w:fldCharType="separate"/>
      </w:r>
      <w:r w:rsidR="00054449">
        <w:rPr>
          <w:noProof/>
        </w:rPr>
        <w:t>4</w:t>
      </w:r>
      <w:r w:rsidR="00CB0CB5">
        <w:rPr>
          <w:noProof/>
        </w:rPr>
        <w:fldChar w:fldCharType="end"/>
      </w:r>
      <w:bookmarkEnd w:id="4"/>
      <w:r w:rsidRPr="002F0F43">
        <w:t xml:space="preserve"> Total Cost Burden – 2013-2015 Data Validation Cycle</w:t>
      </w:r>
    </w:p>
    <w:tbl>
      <w:tblPr>
        <w:tblW w:w="5000" w:type="pct"/>
        <w:tblLook w:val="04A0" w:firstRow="1" w:lastRow="0" w:firstColumn="1" w:lastColumn="0" w:noHBand="0" w:noVBand="1"/>
      </w:tblPr>
      <w:tblGrid>
        <w:gridCol w:w="4547"/>
        <w:gridCol w:w="1530"/>
        <w:gridCol w:w="1722"/>
        <w:gridCol w:w="1921"/>
      </w:tblGrid>
      <w:tr w:rsidR="001953FE" w:rsidRPr="001953FE" w:rsidTr="00456714">
        <w:trPr>
          <w:cantSplit/>
          <w:trHeight w:val="268"/>
          <w:tblHeader/>
        </w:trPr>
        <w:tc>
          <w:tcPr>
            <w:tcW w:w="5000" w:type="pct"/>
            <w:gridSpan w:val="4"/>
            <w:tcBorders>
              <w:top w:val="single" w:sz="8" w:space="0" w:color="auto"/>
              <w:left w:val="single" w:sz="8" w:space="0" w:color="auto"/>
              <w:bottom w:val="single" w:sz="4" w:space="0" w:color="auto"/>
              <w:right w:val="single" w:sz="8" w:space="0" w:color="000000"/>
            </w:tcBorders>
            <w:shd w:val="clear" w:color="auto" w:fill="auto"/>
            <w:hideMark/>
          </w:tcPr>
          <w:p w:rsidR="001953FE" w:rsidRDefault="001953FE" w:rsidP="00621143">
            <w:pPr>
              <w:widowControl/>
              <w:autoSpaceDE/>
              <w:autoSpaceDN/>
              <w:adjustRightInd/>
              <w:jc w:val="center"/>
              <w:rPr>
                <w:rFonts w:ascii="Calibri" w:hAnsi="Calibri" w:cs="Calibri"/>
                <w:b/>
                <w:bCs/>
                <w:sz w:val="22"/>
                <w:szCs w:val="22"/>
              </w:rPr>
            </w:pPr>
            <w:r w:rsidRPr="001953FE">
              <w:rPr>
                <w:rFonts w:ascii="Calibri" w:hAnsi="Calibri" w:cs="Calibri"/>
                <w:b/>
                <w:bCs/>
                <w:sz w:val="22"/>
                <w:szCs w:val="22"/>
              </w:rPr>
              <w:t>Total Burden: All Sponsoring Organizations, All Data Validation Contractors, All Reviews</w:t>
            </w:r>
          </w:p>
          <w:p w:rsidR="00586737" w:rsidRPr="001953FE" w:rsidRDefault="00586737" w:rsidP="00621143">
            <w:pPr>
              <w:widowControl/>
              <w:autoSpaceDE/>
              <w:autoSpaceDN/>
              <w:adjustRightInd/>
              <w:jc w:val="center"/>
              <w:rPr>
                <w:rFonts w:ascii="Calibri" w:hAnsi="Calibri" w:cs="Calibri"/>
                <w:b/>
                <w:bCs/>
                <w:color w:val="FFFFFF"/>
                <w:sz w:val="22"/>
                <w:szCs w:val="22"/>
              </w:rPr>
            </w:pPr>
            <w:r>
              <w:rPr>
                <w:rFonts w:asciiTheme="minorHAnsi" w:hAnsiTheme="minorHAnsi" w:cstheme="minorHAnsi"/>
              </w:rPr>
              <w:t xml:space="preserve">Totals may </w:t>
            </w:r>
            <w:r w:rsidRPr="005E2381">
              <w:rPr>
                <w:rFonts w:asciiTheme="minorHAnsi" w:hAnsiTheme="minorHAnsi" w:cstheme="minorHAnsi"/>
              </w:rPr>
              <w:t>not be exact due to rounding</w:t>
            </w:r>
            <w:r w:rsidR="00E0420B">
              <w:rPr>
                <w:rFonts w:asciiTheme="minorHAnsi" w:hAnsiTheme="minorHAnsi" w:cstheme="minorHAnsi"/>
              </w:rPr>
              <w:t xml:space="preserve"> of level of effort</w:t>
            </w:r>
          </w:p>
        </w:tc>
      </w:tr>
      <w:tr w:rsidR="001953FE" w:rsidRPr="001953FE" w:rsidTr="00456714">
        <w:trPr>
          <w:cantSplit/>
          <w:trHeight w:val="600"/>
          <w:tblHeader/>
        </w:trPr>
        <w:tc>
          <w:tcPr>
            <w:tcW w:w="2339" w:type="pct"/>
            <w:tcBorders>
              <w:top w:val="nil"/>
              <w:left w:val="single" w:sz="8" w:space="0" w:color="auto"/>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Estimate</w:t>
            </w:r>
          </w:p>
        </w:tc>
        <w:tc>
          <w:tcPr>
            <w:tcW w:w="787"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Part C Only</w:t>
            </w:r>
          </w:p>
        </w:tc>
        <w:tc>
          <w:tcPr>
            <w:tcW w:w="886"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Part D Only</w:t>
            </w:r>
          </w:p>
        </w:tc>
        <w:tc>
          <w:tcPr>
            <w:tcW w:w="989" w:type="pct"/>
            <w:tcBorders>
              <w:top w:val="nil"/>
              <w:left w:val="nil"/>
              <w:bottom w:val="single" w:sz="4" w:space="0" w:color="auto"/>
              <w:right w:val="single" w:sz="8"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Part C and Part D</w:t>
            </w:r>
          </w:p>
        </w:tc>
      </w:tr>
      <w:tr w:rsidR="001953FE" w:rsidRPr="001953FE" w:rsidTr="001953FE">
        <w:trPr>
          <w:cantSplit/>
          <w:trHeight w:val="300"/>
        </w:trPr>
        <w:tc>
          <w:tcPr>
            <w:tcW w:w="2339" w:type="pct"/>
            <w:tcBorders>
              <w:top w:val="nil"/>
              <w:left w:val="single" w:sz="8" w:space="0" w:color="auto"/>
              <w:bottom w:val="single" w:sz="4" w:space="0" w:color="auto"/>
              <w:right w:val="single" w:sz="4" w:space="0" w:color="auto"/>
            </w:tcBorders>
            <w:shd w:val="clear" w:color="auto" w:fill="auto"/>
            <w:hideMark/>
          </w:tcPr>
          <w:p w:rsidR="001953FE" w:rsidRPr="001953FE" w:rsidRDefault="001953FE" w:rsidP="00621143">
            <w:pPr>
              <w:widowControl/>
              <w:autoSpaceDE/>
              <w:autoSpaceDN/>
              <w:adjustRightInd/>
              <w:rPr>
                <w:rFonts w:ascii="Calibri" w:hAnsi="Calibri" w:cs="Calibri"/>
                <w:color w:val="000000"/>
                <w:sz w:val="22"/>
                <w:szCs w:val="22"/>
              </w:rPr>
            </w:pPr>
            <w:r w:rsidRPr="001953FE">
              <w:rPr>
                <w:rFonts w:ascii="Calibri" w:hAnsi="Calibri" w:cs="Calibri"/>
                <w:color w:val="000000"/>
                <w:sz w:val="22"/>
                <w:szCs w:val="22"/>
              </w:rPr>
              <w:t>Total Hours: All SO Analysts</w:t>
            </w:r>
          </w:p>
        </w:tc>
        <w:tc>
          <w:tcPr>
            <w:tcW w:w="787"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1,572</w:t>
            </w:r>
          </w:p>
        </w:tc>
        <w:tc>
          <w:tcPr>
            <w:tcW w:w="886"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6,58</w:t>
            </w:r>
            <w:r w:rsidR="00346C83">
              <w:rPr>
                <w:rFonts w:ascii="Calibri" w:hAnsi="Calibri" w:cs="Calibri"/>
                <w:color w:val="000000"/>
                <w:sz w:val="22"/>
                <w:szCs w:val="22"/>
              </w:rPr>
              <w:t>4</w:t>
            </w:r>
          </w:p>
        </w:tc>
        <w:tc>
          <w:tcPr>
            <w:tcW w:w="989" w:type="pct"/>
            <w:tcBorders>
              <w:top w:val="nil"/>
              <w:left w:val="nil"/>
              <w:bottom w:val="single" w:sz="4" w:space="0" w:color="auto"/>
              <w:right w:val="single" w:sz="8"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27,23</w:t>
            </w:r>
            <w:r w:rsidR="00346C83">
              <w:rPr>
                <w:rFonts w:ascii="Calibri" w:hAnsi="Calibri" w:cs="Calibri"/>
                <w:color w:val="000000"/>
                <w:sz w:val="22"/>
                <w:szCs w:val="22"/>
              </w:rPr>
              <w:t>6</w:t>
            </w:r>
          </w:p>
        </w:tc>
      </w:tr>
      <w:tr w:rsidR="001953FE" w:rsidRPr="001953FE" w:rsidTr="001953FE">
        <w:trPr>
          <w:cantSplit/>
          <w:trHeight w:val="600"/>
        </w:trPr>
        <w:tc>
          <w:tcPr>
            <w:tcW w:w="2339" w:type="pct"/>
            <w:tcBorders>
              <w:top w:val="nil"/>
              <w:left w:val="single" w:sz="8" w:space="0" w:color="auto"/>
              <w:bottom w:val="single" w:sz="4" w:space="0" w:color="auto"/>
              <w:right w:val="single" w:sz="4" w:space="0" w:color="auto"/>
            </w:tcBorders>
            <w:shd w:val="clear" w:color="auto" w:fill="auto"/>
            <w:hideMark/>
          </w:tcPr>
          <w:p w:rsidR="001953FE" w:rsidRPr="001953FE" w:rsidRDefault="001953FE" w:rsidP="00621143">
            <w:pPr>
              <w:widowControl/>
              <w:autoSpaceDE/>
              <w:autoSpaceDN/>
              <w:adjustRightInd/>
              <w:rPr>
                <w:rFonts w:ascii="Calibri" w:hAnsi="Calibri" w:cs="Calibri"/>
                <w:color w:val="000000"/>
                <w:sz w:val="22"/>
                <w:szCs w:val="22"/>
              </w:rPr>
            </w:pPr>
            <w:r w:rsidRPr="001953FE">
              <w:rPr>
                <w:rFonts w:ascii="Calibri" w:hAnsi="Calibri" w:cs="Calibri"/>
                <w:color w:val="000000"/>
                <w:sz w:val="22"/>
                <w:szCs w:val="22"/>
              </w:rPr>
              <w:t>Total Hours: All SO Managers</w:t>
            </w:r>
          </w:p>
        </w:tc>
        <w:tc>
          <w:tcPr>
            <w:tcW w:w="787"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2,144</w:t>
            </w:r>
          </w:p>
        </w:tc>
        <w:tc>
          <w:tcPr>
            <w:tcW w:w="886"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8,037</w:t>
            </w:r>
          </w:p>
        </w:tc>
        <w:tc>
          <w:tcPr>
            <w:tcW w:w="989" w:type="pct"/>
            <w:tcBorders>
              <w:top w:val="nil"/>
              <w:left w:val="nil"/>
              <w:bottom w:val="single" w:sz="4" w:space="0" w:color="auto"/>
              <w:right w:val="single" w:sz="8"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23,760</w:t>
            </w:r>
          </w:p>
        </w:tc>
      </w:tr>
      <w:tr w:rsidR="001953FE" w:rsidRPr="001953FE" w:rsidTr="001953FE">
        <w:trPr>
          <w:cantSplit/>
          <w:trHeight w:val="600"/>
        </w:trPr>
        <w:tc>
          <w:tcPr>
            <w:tcW w:w="2339" w:type="pct"/>
            <w:tcBorders>
              <w:top w:val="nil"/>
              <w:left w:val="single" w:sz="8" w:space="0" w:color="auto"/>
              <w:bottom w:val="single" w:sz="4" w:space="0" w:color="auto"/>
              <w:right w:val="single" w:sz="4" w:space="0" w:color="auto"/>
            </w:tcBorders>
            <w:shd w:val="clear" w:color="auto" w:fill="auto"/>
            <w:hideMark/>
          </w:tcPr>
          <w:p w:rsidR="001953FE" w:rsidRPr="001953FE" w:rsidRDefault="001953FE" w:rsidP="00621143">
            <w:pPr>
              <w:widowControl/>
              <w:autoSpaceDE/>
              <w:autoSpaceDN/>
              <w:adjustRightInd/>
              <w:rPr>
                <w:rFonts w:ascii="Calibri" w:hAnsi="Calibri" w:cs="Calibri"/>
                <w:color w:val="000000"/>
                <w:sz w:val="22"/>
                <w:szCs w:val="22"/>
              </w:rPr>
            </w:pPr>
            <w:r w:rsidRPr="001953FE">
              <w:rPr>
                <w:rFonts w:ascii="Calibri" w:hAnsi="Calibri" w:cs="Calibri"/>
                <w:color w:val="000000"/>
                <w:sz w:val="22"/>
                <w:szCs w:val="22"/>
              </w:rPr>
              <w:t>Total Hours: All DVC Analysts</w:t>
            </w:r>
          </w:p>
        </w:tc>
        <w:tc>
          <w:tcPr>
            <w:tcW w:w="787"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2,887</w:t>
            </w:r>
          </w:p>
        </w:tc>
        <w:tc>
          <w:tcPr>
            <w:tcW w:w="886"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12,489</w:t>
            </w:r>
          </w:p>
        </w:tc>
        <w:tc>
          <w:tcPr>
            <w:tcW w:w="989" w:type="pct"/>
            <w:tcBorders>
              <w:top w:val="nil"/>
              <w:left w:val="nil"/>
              <w:bottom w:val="single" w:sz="4" w:space="0" w:color="auto"/>
              <w:right w:val="single" w:sz="8"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70,017</w:t>
            </w:r>
          </w:p>
        </w:tc>
      </w:tr>
      <w:tr w:rsidR="001953FE" w:rsidRPr="001953FE" w:rsidTr="001953FE">
        <w:trPr>
          <w:cantSplit/>
          <w:trHeight w:val="600"/>
        </w:trPr>
        <w:tc>
          <w:tcPr>
            <w:tcW w:w="2339" w:type="pct"/>
            <w:tcBorders>
              <w:top w:val="nil"/>
              <w:left w:val="single" w:sz="8" w:space="0" w:color="auto"/>
              <w:bottom w:val="single" w:sz="4" w:space="0" w:color="auto"/>
              <w:right w:val="single" w:sz="4" w:space="0" w:color="auto"/>
            </w:tcBorders>
            <w:shd w:val="clear" w:color="auto" w:fill="auto"/>
            <w:hideMark/>
          </w:tcPr>
          <w:p w:rsidR="001953FE" w:rsidRPr="001953FE" w:rsidRDefault="001953FE" w:rsidP="00621143">
            <w:pPr>
              <w:widowControl/>
              <w:autoSpaceDE/>
              <w:autoSpaceDN/>
              <w:adjustRightInd/>
              <w:rPr>
                <w:rFonts w:ascii="Calibri" w:hAnsi="Calibri" w:cs="Calibri"/>
                <w:color w:val="000000"/>
                <w:sz w:val="22"/>
                <w:szCs w:val="22"/>
              </w:rPr>
            </w:pPr>
            <w:r w:rsidRPr="001953FE">
              <w:rPr>
                <w:rFonts w:ascii="Calibri" w:hAnsi="Calibri" w:cs="Calibri"/>
                <w:color w:val="000000"/>
                <w:sz w:val="22"/>
                <w:szCs w:val="22"/>
              </w:rPr>
              <w:t>Total Hours: All DVC Managers</w:t>
            </w:r>
          </w:p>
        </w:tc>
        <w:tc>
          <w:tcPr>
            <w:tcW w:w="787"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1,16</w:t>
            </w:r>
            <w:r w:rsidR="006220E5">
              <w:rPr>
                <w:rFonts w:ascii="Calibri" w:hAnsi="Calibri" w:cs="Calibri"/>
                <w:color w:val="000000"/>
                <w:sz w:val="22"/>
                <w:szCs w:val="22"/>
              </w:rPr>
              <w:t>7</w:t>
            </w:r>
          </w:p>
        </w:tc>
        <w:tc>
          <w:tcPr>
            <w:tcW w:w="886"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4,64</w:t>
            </w:r>
            <w:r w:rsidR="006220E5">
              <w:rPr>
                <w:rFonts w:ascii="Calibri" w:hAnsi="Calibri" w:cs="Calibri"/>
                <w:color w:val="000000"/>
                <w:sz w:val="22"/>
                <w:szCs w:val="22"/>
              </w:rPr>
              <w:t>6</w:t>
            </w:r>
          </w:p>
        </w:tc>
        <w:tc>
          <w:tcPr>
            <w:tcW w:w="989" w:type="pct"/>
            <w:tcBorders>
              <w:top w:val="nil"/>
              <w:left w:val="nil"/>
              <w:bottom w:val="single" w:sz="4" w:space="0" w:color="auto"/>
              <w:right w:val="single" w:sz="8"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18,759</w:t>
            </w:r>
          </w:p>
        </w:tc>
      </w:tr>
      <w:tr w:rsidR="001953FE" w:rsidRPr="001953FE" w:rsidTr="001953FE">
        <w:trPr>
          <w:cantSplit/>
          <w:trHeight w:val="615"/>
        </w:trPr>
        <w:tc>
          <w:tcPr>
            <w:tcW w:w="2339" w:type="pct"/>
            <w:tcBorders>
              <w:top w:val="nil"/>
              <w:left w:val="single" w:sz="8" w:space="0" w:color="auto"/>
              <w:bottom w:val="single" w:sz="4" w:space="0" w:color="auto"/>
              <w:right w:val="single" w:sz="4" w:space="0" w:color="auto"/>
            </w:tcBorders>
            <w:shd w:val="clear" w:color="auto" w:fill="auto"/>
            <w:hideMark/>
          </w:tcPr>
          <w:p w:rsidR="001953FE" w:rsidRPr="001953FE" w:rsidRDefault="001953FE" w:rsidP="00621143">
            <w:pPr>
              <w:widowControl/>
              <w:autoSpaceDE/>
              <w:autoSpaceDN/>
              <w:adjustRightInd/>
              <w:rPr>
                <w:rFonts w:ascii="Calibri" w:hAnsi="Calibri" w:cs="Calibri"/>
                <w:b/>
                <w:bCs/>
                <w:color w:val="000000"/>
                <w:sz w:val="22"/>
                <w:szCs w:val="22"/>
              </w:rPr>
            </w:pPr>
            <w:r w:rsidRPr="001953FE">
              <w:rPr>
                <w:rFonts w:ascii="Calibri" w:hAnsi="Calibri" w:cs="Calibri"/>
                <w:b/>
                <w:bCs/>
                <w:color w:val="000000"/>
                <w:sz w:val="22"/>
                <w:szCs w:val="22"/>
              </w:rPr>
              <w:t>Total Data Validation Hours: All Reviews</w:t>
            </w:r>
          </w:p>
        </w:tc>
        <w:tc>
          <w:tcPr>
            <w:tcW w:w="787"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7,77</w:t>
            </w:r>
            <w:r w:rsidR="00346C83">
              <w:rPr>
                <w:rFonts w:ascii="Calibri" w:hAnsi="Calibri" w:cs="Calibri"/>
                <w:b/>
                <w:bCs/>
                <w:color w:val="000000"/>
                <w:sz w:val="22"/>
                <w:szCs w:val="22"/>
              </w:rPr>
              <w:t>3</w:t>
            </w:r>
          </w:p>
        </w:tc>
        <w:tc>
          <w:tcPr>
            <w:tcW w:w="886" w:type="pct"/>
            <w:tcBorders>
              <w:top w:val="nil"/>
              <w:left w:val="nil"/>
              <w:bottom w:val="single" w:sz="4" w:space="0" w:color="auto"/>
              <w:right w:val="single" w:sz="4"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31,75</w:t>
            </w:r>
            <w:r w:rsidR="00346C83">
              <w:rPr>
                <w:rFonts w:ascii="Calibri" w:hAnsi="Calibri" w:cs="Calibri"/>
                <w:b/>
                <w:bCs/>
                <w:color w:val="000000"/>
                <w:sz w:val="22"/>
                <w:szCs w:val="22"/>
              </w:rPr>
              <w:t>6</w:t>
            </w:r>
          </w:p>
        </w:tc>
        <w:tc>
          <w:tcPr>
            <w:tcW w:w="989" w:type="pct"/>
            <w:tcBorders>
              <w:top w:val="nil"/>
              <w:left w:val="nil"/>
              <w:bottom w:val="single" w:sz="4" w:space="0" w:color="auto"/>
              <w:right w:val="single" w:sz="8" w:space="0" w:color="auto"/>
            </w:tcBorders>
            <w:shd w:val="clear" w:color="auto" w:fill="auto"/>
            <w:noWrap/>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139,77</w:t>
            </w:r>
            <w:r w:rsidR="00346C83">
              <w:rPr>
                <w:rFonts w:ascii="Calibri" w:hAnsi="Calibri" w:cs="Calibri"/>
                <w:b/>
                <w:bCs/>
                <w:color w:val="000000"/>
                <w:sz w:val="22"/>
                <w:szCs w:val="22"/>
              </w:rPr>
              <w:t>3</w:t>
            </w:r>
          </w:p>
        </w:tc>
      </w:tr>
      <w:tr w:rsidR="001953FE" w:rsidRPr="001953FE" w:rsidTr="001953FE">
        <w:trPr>
          <w:cantSplit/>
          <w:trHeight w:val="600"/>
        </w:trPr>
        <w:tc>
          <w:tcPr>
            <w:tcW w:w="2339" w:type="pct"/>
            <w:tcBorders>
              <w:top w:val="nil"/>
              <w:left w:val="single" w:sz="8" w:space="0" w:color="auto"/>
              <w:bottom w:val="single" w:sz="4" w:space="0" w:color="auto"/>
              <w:right w:val="single" w:sz="4" w:space="0" w:color="auto"/>
            </w:tcBorders>
            <w:shd w:val="clear" w:color="auto" w:fill="auto"/>
            <w:hideMark/>
          </w:tcPr>
          <w:p w:rsidR="001953FE" w:rsidRPr="001953FE" w:rsidRDefault="001953FE" w:rsidP="00621143">
            <w:pPr>
              <w:widowControl/>
              <w:autoSpaceDE/>
              <w:autoSpaceDN/>
              <w:adjustRightInd/>
              <w:rPr>
                <w:rFonts w:ascii="Calibri" w:hAnsi="Calibri" w:cs="Calibri"/>
                <w:b/>
                <w:bCs/>
                <w:color w:val="000000"/>
                <w:sz w:val="22"/>
                <w:szCs w:val="22"/>
              </w:rPr>
            </w:pPr>
            <w:r w:rsidRPr="001953FE">
              <w:rPr>
                <w:rFonts w:ascii="Calibri" w:hAnsi="Calibri" w:cs="Calibri"/>
                <w:b/>
                <w:bCs/>
                <w:color w:val="000000"/>
                <w:sz w:val="22"/>
                <w:szCs w:val="22"/>
              </w:rPr>
              <w:t>Grand Total - Hours: All Reviews for Part C, Part D, and Part C&amp;D</w:t>
            </w:r>
          </w:p>
        </w:tc>
        <w:tc>
          <w:tcPr>
            <w:tcW w:w="2661" w:type="pct"/>
            <w:gridSpan w:val="3"/>
            <w:tcBorders>
              <w:top w:val="single" w:sz="4" w:space="0" w:color="auto"/>
              <w:left w:val="nil"/>
              <w:bottom w:val="single" w:sz="4" w:space="0" w:color="auto"/>
              <w:right w:val="single" w:sz="8" w:space="0" w:color="000000"/>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179,301</w:t>
            </w:r>
          </w:p>
        </w:tc>
      </w:tr>
      <w:tr w:rsidR="001953FE" w:rsidRPr="001953FE" w:rsidTr="001953FE">
        <w:trPr>
          <w:cantSplit/>
          <w:trHeight w:val="300"/>
        </w:trPr>
        <w:tc>
          <w:tcPr>
            <w:tcW w:w="2339" w:type="pct"/>
            <w:tcBorders>
              <w:top w:val="nil"/>
              <w:left w:val="single" w:sz="8" w:space="0" w:color="auto"/>
              <w:bottom w:val="single" w:sz="4" w:space="0" w:color="auto"/>
              <w:right w:val="single" w:sz="4" w:space="0" w:color="auto"/>
            </w:tcBorders>
            <w:shd w:val="clear" w:color="auto" w:fill="auto"/>
            <w:hideMark/>
          </w:tcPr>
          <w:p w:rsidR="001953FE" w:rsidRPr="001953FE" w:rsidRDefault="001953FE" w:rsidP="00621143">
            <w:pPr>
              <w:widowControl/>
              <w:autoSpaceDE/>
              <w:autoSpaceDN/>
              <w:adjustRightInd/>
              <w:rPr>
                <w:rFonts w:ascii="Calibri" w:hAnsi="Calibri" w:cs="Calibri"/>
                <w:color w:val="000000"/>
                <w:sz w:val="22"/>
                <w:szCs w:val="22"/>
              </w:rPr>
            </w:pPr>
            <w:r w:rsidRPr="001953FE">
              <w:rPr>
                <w:rFonts w:ascii="Calibri" w:hAnsi="Calibri" w:cs="Calibri"/>
                <w:color w:val="000000"/>
                <w:sz w:val="22"/>
                <w:szCs w:val="22"/>
              </w:rPr>
              <w:t>Total SO Cost: All Reviews</w:t>
            </w:r>
          </w:p>
        </w:tc>
        <w:tc>
          <w:tcPr>
            <w:tcW w:w="787" w:type="pct"/>
            <w:tcBorders>
              <w:top w:val="nil"/>
              <w:left w:val="nil"/>
              <w:bottom w:val="single" w:sz="4" w:space="0" w:color="auto"/>
              <w:right w:val="single" w:sz="4" w:space="0" w:color="auto"/>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 xml:space="preserve">$300,570.38 </w:t>
            </w:r>
          </w:p>
        </w:tc>
        <w:tc>
          <w:tcPr>
            <w:tcW w:w="886" w:type="pct"/>
            <w:tcBorders>
              <w:top w:val="nil"/>
              <w:left w:val="nil"/>
              <w:bottom w:val="single" w:sz="4" w:space="0" w:color="auto"/>
              <w:right w:val="single" w:sz="4" w:space="0" w:color="auto"/>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 xml:space="preserve">$1,175,992.81 </w:t>
            </w:r>
          </w:p>
        </w:tc>
        <w:tc>
          <w:tcPr>
            <w:tcW w:w="989" w:type="pct"/>
            <w:tcBorders>
              <w:top w:val="nil"/>
              <w:left w:val="nil"/>
              <w:bottom w:val="single" w:sz="4" w:space="0" w:color="auto"/>
              <w:right w:val="single" w:sz="8" w:space="0" w:color="auto"/>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 xml:space="preserve">$4,031,163.79 </w:t>
            </w:r>
          </w:p>
        </w:tc>
      </w:tr>
      <w:tr w:rsidR="001953FE" w:rsidRPr="001953FE" w:rsidTr="001953FE">
        <w:trPr>
          <w:cantSplit/>
          <w:trHeight w:val="300"/>
        </w:trPr>
        <w:tc>
          <w:tcPr>
            <w:tcW w:w="2339" w:type="pct"/>
            <w:tcBorders>
              <w:top w:val="nil"/>
              <w:left w:val="single" w:sz="8" w:space="0" w:color="auto"/>
              <w:bottom w:val="single" w:sz="4" w:space="0" w:color="auto"/>
              <w:right w:val="single" w:sz="4" w:space="0" w:color="auto"/>
            </w:tcBorders>
            <w:shd w:val="clear" w:color="auto" w:fill="auto"/>
            <w:hideMark/>
          </w:tcPr>
          <w:p w:rsidR="001953FE" w:rsidRPr="001953FE" w:rsidRDefault="001953FE" w:rsidP="00621143">
            <w:pPr>
              <w:widowControl/>
              <w:autoSpaceDE/>
              <w:autoSpaceDN/>
              <w:adjustRightInd/>
              <w:rPr>
                <w:rFonts w:ascii="Calibri" w:hAnsi="Calibri" w:cs="Calibri"/>
                <w:color w:val="000000"/>
                <w:sz w:val="22"/>
                <w:szCs w:val="22"/>
              </w:rPr>
            </w:pPr>
            <w:r w:rsidRPr="001953FE">
              <w:rPr>
                <w:rFonts w:ascii="Calibri" w:hAnsi="Calibri" w:cs="Calibri"/>
                <w:color w:val="000000"/>
                <w:sz w:val="22"/>
                <w:szCs w:val="22"/>
              </w:rPr>
              <w:t>Total DVC Cost: All Reviews</w:t>
            </w:r>
          </w:p>
        </w:tc>
        <w:tc>
          <w:tcPr>
            <w:tcW w:w="787" w:type="pct"/>
            <w:tcBorders>
              <w:top w:val="nil"/>
              <w:left w:val="nil"/>
              <w:bottom w:val="single" w:sz="4" w:space="0" w:color="auto"/>
              <w:right w:val="single" w:sz="4" w:space="0" w:color="auto"/>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 xml:space="preserve">$374,882.16 </w:t>
            </w:r>
          </w:p>
        </w:tc>
        <w:tc>
          <w:tcPr>
            <w:tcW w:w="886" w:type="pct"/>
            <w:tcBorders>
              <w:top w:val="nil"/>
              <w:left w:val="nil"/>
              <w:bottom w:val="single" w:sz="4" w:space="0" w:color="auto"/>
              <w:right w:val="single" w:sz="4" w:space="0" w:color="auto"/>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 xml:space="preserve">$1,549,844.61 </w:t>
            </w:r>
          </w:p>
        </w:tc>
        <w:tc>
          <w:tcPr>
            <w:tcW w:w="989" w:type="pct"/>
            <w:tcBorders>
              <w:top w:val="nil"/>
              <w:left w:val="nil"/>
              <w:bottom w:val="single" w:sz="4" w:space="0" w:color="auto"/>
              <w:right w:val="single" w:sz="8" w:space="0" w:color="auto"/>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color w:val="000000"/>
                <w:sz w:val="22"/>
                <w:szCs w:val="22"/>
              </w:rPr>
            </w:pPr>
            <w:r w:rsidRPr="001953FE">
              <w:rPr>
                <w:rFonts w:ascii="Calibri" w:hAnsi="Calibri" w:cs="Calibri"/>
                <w:color w:val="000000"/>
                <w:sz w:val="22"/>
                <w:szCs w:val="22"/>
              </w:rPr>
              <w:t xml:space="preserve">$7,504,545.54 </w:t>
            </w:r>
          </w:p>
        </w:tc>
      </w:tr>
      <w:tr w:rsidR="001953FE" w:rsidRPr="001953FE" w:rsidTr="001953FE">
        <w:trPr>
          <w:cantSplit/>
          <w:trHeight w:val="300"/>
        </w:trPr>
        <w:tc>
          <w:tcPr>
            <w:tcW w:w="2339" w:type="pct"/>
            <w:tcBorders>
              <w:top w:val="nil"/>
              <w:left w:val="single" w:sz="8" w:space="0" w:color="auto"/>
              <w:bottom w:val="single" w:sz="4" w:space="0" w:color="auto"/>
              <w:right w:val="single" w:sz="4" w:space="0" w:color="auto"/>
            </w:tcBorders>
            <w:shd w:val="clear" w:color="auto" w:fill="auto"/>
            <w:hideMark/>
          </w:tcPr>
          <w:p w:rsidR="001953FE" w:rsidRPr="001953FE" w:rsidRDefault="001953FE" w:rsidP="00621143">
            <w:pPr>
              <w:widowControl/>
              <w:autoSpaceDE/>
              <w:autoSpaceDN/>
              <w:adjustRightInd/>
              <w:rPr>
                <w:rFonts w:ascii="Calibri" w:hAnsi="Calibri" w:cs="Calibri"/>
                <w:b/>
                <w:bCs/>
                <w:color w:val="000000"/>
                <w:sz w:val="22"/>
                <w:szCs w:val="22"/>
              </w:rPr>
            </w:pPr>
            <w:r w:rsidRPr="001953FE">
              <w:rPr>
                <w:rFonts w:ascii="Calibri" w:hAnsi="Calibri" w:cs="Calibri"/>
                <w:b/>
                <w:bCs/>
                <w:color w:val="000000"/>
                <w:sz w:val="22"/>
                <w:szCs w:val="22"/>
              </w:rPr>
              <w:t>Total Data Validation Cost: All Reviews</w:t>
            </w:r>
          </w:p>
        </w:tc>
        <w:tc>
          <w:tcPr>
            <w:tcW w:w="787" w:type="pct"/>
            <w:tcBorders>
              <w:top w:val="nil"/>
              <w:left w:val="nil"/>
              <w:bottom w:val="single" w:sz="4" w:space="0" w:color="auto"/>
              <w:right w:val="single" w:sz="4" w:space="0" w:color="auto"/>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 xml:space="preserve">$675,452.54 </w:t>
            </w:r>
          </w:p>
        </w:tc>
        <w:tc>
          <w:tcPr>
            <w:tcW w:w="886" w:type="pct"/>
            <w:tcBorders>
              <w:top w:val="nil"/>
              <w:left w:val="nil"/>
              <w:bottom w:val="single" w:sz="4" w:space="0" w:color="auto"/>
              <w:right w:val="single" w:sz="4" w:space="0" w:color="auto"/>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 xml:space="preserve">$2,725,837.42 </w:t>
            </w:r>
          </w:p>
        </w:tc>
        <w:tc>
          <w:tcPr>
            <w:tcW w:w="989" w:type="pct"/>
            <w:tcBorders>
              <w:top w:val="nil"/>
              <w:left w:val="nil"/>
              <w:bottom w:val="single" w:sz="4" w:space="0" w:color="auto"/>
              <w:right w:val="single" w:sz="8" w:space="0" w:color="auto"/>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 xml:space="preserve">$11,535,709.33 </w:t>
            </w:r>
          </w:p>
        </w:tc>
      </w:tr>
      <w:tr w:rsidR="001953FE" w:rsidRPr="001953FE" w:rsidTr="001953FE">
        <w:trPr>
          <w:cantSplit/>
          <w:trHeight w:val="615"/>
        </w:trPr>
        <w:tc>
          <w:tcPr>
            <w:tcW w:w="2339" w:type="pct"/>
            <w:tcBorders>
              <w:top w:val="nil"/>
              <w:left w:val="single" w:sz="8" w:space="0" w:color="auto"/>
              <w:bottom w:val="single" w:sz="8" w:space="0" w:color="auto"/>
              <w:right w:val="single" w:sz="4" w:space="0" w:color="auto"/>
            </w:tcBorders>
            <w:shd w:val="clear" w:color="auto" w:fill="auto"/>
            <w:vAlign w:val="bottom"/>
            <w:hideMark/>
          </w:tcPr>
          <w:p w:rsidR="001953FE" w:rsidRPr="001953FE" w:rsidRDefault="001953FE" w:rsidP="00621143">
            <w:pPr>
              <w:widowControl/>
              <w:autoSpaceDE/>
              <w:autoSpaceDN/>
              <w:adjustRightInd/>
              <w:rPr>
                <w:rFonts w:ascii="Calibri" w:hAnsi="Calibri" w:cs="Calibri"/>
                <w:b/>
                <w:bCs/>
                <w:color w:val="000000"/>
                <w:sz w:val="22"/>
                <w:szCs w:val="22"/>
              </w:rPr>
            </w:pPr>
            <w:r w:rsidRPr="001953FE">
              <w:rPr>
                <w:rFonts w:ascii="Calibri" w:hAnsi="Calibri" w:cs="Calibri"/>
                <w:b/>
                <w:bCs/>
                <w:color w:val="000000"/>
                <w:sz w:val="22"/>
                <w:szCs w:val="22"/>
              </w:rPr>
              <w:t>Grand Total - Cost: All Reviews for Part C, Part D, and Part C&amp;D</w:t>
            </w:r>
          </w:p>
        </w:tc>
        <w:tc>
          <w:tcPr>
            <w:tcW w:w="2661" w:type="pct"/>
            <w:gridSpan w:val="3"/>
            <w:tcBorders>
              <w:top w:val="single" w:sz="4" w:space="0" w:color="auto"/>
              <w:left w:val="nil"/>
              <w:bottom w:val="single" w:sz="8" w:space="0" w:color="auto"/>
              <w:right w:val="single" w:sz="8" w:space="0" w:color="000000"/>
            </w:tcBorders>
            <w:shd w:val="clear" w:color="auto" w:fill="auto"/>
            <w:noWrap/>
            <w:vAlign w:val="center"/>
            <w:hideMark/>
          </w:tcPr>
          <w:p w:rsidR="001953FE" w:rsidRPr="001953FE" w:rsidRDefault="001953FE" w:rsidP="00621143">
            <w:pPr>
              <w:widowControl/>
              <w:autoSpaceDE/>
              <w:autoSpaceDN/>
              <w:adjustRightInd/>
              <w:jc w:val="center"/>
              <w:rPr>
                <w:rFonts w:ascii="Calibri" w:hAnsi="Calibri" w:cs="Calibri"/>
                <w:b/>
                <w:bCs/>
                <w:color w:val="000000"/>
                <w:sz w:val="22"/>
                <w:szCs w:val="22"/>
              </w:rPr>
            </w:pPr>
            <w:r w:rsidRPr="001953FE">
              <w:rPr>
                <w:rFonts w:ascii="Calibri" w:hAnsi="Calibri" w:cs="Calibri"/>
                <w:b/>
                <w:bCs/>
                <w:color w:val="000000"/>
                <w:sz w:val="22"/>
                <w:szCs w:val="22"/>
              </w:rPr>
              <w:t xml:space="preserve">$14,936,999.28 </w:t>
            </w:r>
          </w:p>
        </w:tc>
      </w:tr>
    </w:tbl>
    <w:p w:rsidR="00586737" w:rsidRPr="001953FE" w:rsidRDefault="00586737" w:rsidP="00621143"/>
    <w:p w:rsidR="004868FF" w:rsidRDefault="00A241E3" w:rsidP="00621143">
      <w:pPr>
        <w:pStyle w:val="Heading3"/>
        <w:spacing w:line="240" w:lineRule="auto"/>
      </w:pPr>
      <w:r w:rsidRPr="00361729">
        <w:t>Capital Costs</w:t>
      </w:r>
    </w:p>
    <w:p w:rsidR="00621143" w:rsidRPr="00621143" w:rsidRDefault="00621143" w:rsidP="00621143"/>
    <w:p w:rsidR="00CC310D" w:rsidRDefault="00CC310D" w:rsidP="00621143">
      <w:pPr>
        <w:pStyle w:val="NumberedList3"/>
        <w:numPr>
          <w:ilvl w:val="0"/>
          <w:numId w:val="0"/>
        </w:numPr>
        <w:spacing w:line="240" w:lineRule="auto"/>
      </w:pPr>
      <w:r>
        <w:t xml:space="preserve">There </w:t>
      </w:r>
      <w:r w:rsidR="003B59CA">
        <w:t>is</w:t>
      </w:r>
      <w:r w:rsidRPr="00325DDF">
        <w:t xml:space="preserve"> no capital cost associated with </w:t>
      </w:r>
      <w:r>
        <w:t>the data validation activities</w:t>
      </w:r>
      <w:r w:rsidRPr="00325DDF">
        <w:t>.</w:t>
      </w:r>
    </w:p>
    <w:p w:rsidR="003F2EA1" w:rsidRPr="00747995" w:rsidRDefault="003F2EA1"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4868FF" w:rsidRDefault="00A241E3" w:rsidP="00621143">
      <w:pPr>
        <w:pStyle w:val="Heading3"/>
        <w:spacing w:line="240" w:lineRule="auto"/>
      </w:pPr>
      <w:r w:rsidRPr="00361729">
        <w:t>Cost to Federal Government</w:t>
      </w:r>
    </w:p>
    <w:p w:rsidR="00621143" w:rsidRPr="00621143" w:rsidRDefault="00621143" w:rsidP="00621143"/>
    <w:p w:rsidR="00A241E3" w:rsidRDefault="008C318D"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0"/>
        </w:rPr>
      </w:pPr>
      <w:r w:rsidRPr="00747995">
        <w:rPr>
          <w:sz w:val="24"/>
        </w:rPr>
        <w:t xml:space="preserve">It will cost </w:t>
      </w:r>
      <w:r w:rsidR="008E7E57" w:rsidRPr="00747995">
        <w:rPr>
          <w:sz w:val="24"/>
        </w:rPr>
        <w:t xml:space="preserve">an estimated </w:t>
      </w:r>
      <w:r w:rsidRPr="00747995">
        <w:rPr>
          <w:sz w:val="24"/>
        </w:rPr>
        <w:t>$</w:t>
      </w:r>
      <w:r w:rsidR="00663BCF">
        <w:rPr>
          <w:sz w:val="24"/>
        </w:rPr>
        <w:t>3</w:t>
      </w:r>
      <w:r w:rsidRPr="00747995">
        <w:rPr>
          <w:sz w:val="24"/>
        </w:rPr>
        <w:t xml:space="preserve">00,000 </w:t>
      </w:r>
      <w:r w:rsidRPr="00747995">
        <w:rPr>
          <w:sz w:val="24"/>
          <w:szCs w:val="20"/>
        </w:rPr>
        <w:t xml:space="preserve">to </w:t>
      </w:r>
      <w:r w:rsidR="00663BCF">
        <w:rPr>
          <w:sz w:val="24"/>
          <w:szCs w:val="20"/>
        </w:rPr>
        <w:t>maintain</w:t>
      </w:r>
      <w:r w:rsidRPr="00747995">
        <w:rPr>
          <w:sz w:val="24"/>
          <w:szCs w:val="20"/>
        </w:rPr>
        <w:t xml:space="preserve"> HPMS</w:t>
      </w:r>
      <w:r w:rsidR="00961B39">
        <w:rPr>
          <w:sz w:val="24"/>
          <w:szCs w:val="20"/>
        </w:rPr>
        <w:t>.</w:t>
      </w:r>
      <w:r w:rsidR="008E7E57" w:rsidRPr="00747995">
        <w:rPr>
          <w:sz w:val="24"/>
          <w:szCs w:val="20"/>
        </w:rPr>
        <w:t xml:space="preserve"> </w:t>
      </w:r>
    </w:p>
    <w:p w:rsidR="00936DFB" w:rsidRPr="00747995" w:rsidRDefault="00936DFB"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4868FF" w:rsidRDefault="00A241E3" w:rsidP="00621143">
      <w:pPr>
        <w:pStyle w:val="Heading3"/>
        <w:spacing w:line="240" w:lineRule="auto"/>
      </w:pPr>
      <w:r w:rsidRPr="00361729">
        <w:t>Changes to Burden</w:t>
      </w:r>
    </w:p>
    <w:p w:rsidR="00621143" w:rsidRPr="00621143" w:rsidRDefault="00621143" w:rsidP="00621143"/>
    <w:p w:rsidR="008677E5" w:rsidRDefault="001C63F2" w:rsidP="00621143">
      <w:pPr>
        <w:pStyle w:val="ListParagraph"/>
        <w:ind w:left="0"/>
        <w:rPr>
          <w:rFonts w:ascii="Times New Roman" w:hAnsi="Times New Roman"/>
        </w:rPr>
      </w:pPr>
      <w:r>
        <w:rPr>
          <w:rFonts w:ascii="Times New Roman" w:hAnsi="Times New Roman"/>
        </w:rPr>
        <w:t xml:space="preserve">The changes in the </w:t>
      </w:r>
      <w:r w:rsidR="00C514CB">
        <w:rPr>
          <w:rFonts w:ascii="Times New Roman" w:hAnsi="Times New Roman"/>
        </w:rPr>
        <w:t>D</w:t>
      </w:r>
      <w:r>
        <w:rPr>
          <w:rFonts w:ascii="Times New Roman" w:hAnsi="Times New Roman"/>
        </w:rPr>
        <w:t xml:space="preserve">ata </w:t>
      </w:r>
      <w:r w:rsidR="00C514CB">
        <w:rPr>
          <w:rFonts w:ascii="Times New Roman" w:hAnsi="Times New Roman"/>
        </w:rPr>
        <w:t>V</w:t>
      </w:r>
      <w:r>
        <w:rPr>
          <w:rFonts w:ascii="Times New Roman" w:hAnsi="Times New Roman"/>
        </w:rPr>
        <w:t xml:space="preserve">alidation </w:t>
      </w:r>
      <w:r w:rsidR="00C514CB">
        <w:rPr>
          <w:rFonts w:ascii="Times New Roman" w:hAnsi="Times New Roman"/>
        </w:rPr>
        <w:t>P</w:t>
      </w:r>
      <w:r>
        <w:rPr>
          <w:rFonts w:ascii="Times New Roman" w:hAnsi="Times New Roman"/>
        </w:rPr>
        <w:t xml:space="preserve">rogram for the </w:t>
      </w:r>
      <w:r w:rsidR="00B410EE">
        <w:rPr>
          <w:rFonts w:ascii="Times New Roman" w:hAnsi="Times New Roman"/>
        </w:rPr>
        <w:t xml:space="preserve">annual </w:t>
      </w:r>
      <w:r>
        <w:rPr>
          <w:rFonts w:ascii="Times New Roman" w:hAnsi="Times New Roman"/>
        </w:rPr>
        <w:t>2013</w:t>
      </w:r>
      <w:r w:rsidR="00D30A97">
        <w:rPr>
          <w:rFonts w:ascii="Times New Roman" w:hAnsi="Times New Roman"/>
        </w:rPr>
        <w:t>-2015</w:t>
      </w:r>
      <w:r>
        <w:rPr>
          <w:rFonts w:ascii="Times New Roman" w:hAnsi="Times New Roman"/>
        </w:rPr>
        <w:t xml:space="preserve"> data validation cycle</w:t>
      </w:r>
      <w:r w:rsidR="00D30A97">
        <w:rPr>
          <w:rFonts w:ascii="Times New Roman" w:hAnsi="Times New Roman"/>
        </w:rPr>
        <w:t>s</w:t>
      </w:r>
      <w:r>
        <w:rPr>
          <w:rFonts w:ascii="Times New Roman" w:hAnsi="Times New Roman"/>
        </w:rPr>
        <w:t xml:space="preserve"> will result in an estimated decrease </w:t>
      </w:r>
      <w:r w:rsidR="006D121E">
        <w:rPr>
          <w:rFonts w:ascii="Times New Roman" w:hAnsi="Times New Roman"/>
        </w:rPr>
        <w:t xml:space="preserve">in the </w:t>
      </w:r>
      <w:r w:rsidR="00936DFB" w:rsidRPr="006B3E4F">
        <w:rPr>
          <w:rFonts w:ascii="Times New Roman" w:hAnsi="Times New Roman"/>
        </w:rPr>
        <w:t>level of effort</w:t>
      </w:r>
      <w:r w:rsidR="006D121E" w:rsidRPr="006B3E4F">
        <w:rPr>
          <w:rFonts w:ascii="Times New Roman" w:hAnsi="Times New Roman"/>
        </w:rPr>
        <w:t xml:space="preserve"> by </w:t>
      </w:r>
      <w:r w:rsidR="00A959F5" w:rsidRPr="006B3E4F">
        <w:rPr>
          <w:rFonts w:ascii="Times New Roman" w:hAnsi="Times New Roman"/>
        </w:rPr>
        <w:t>24</w:t>
      </w:r>
      <w:r w:rsidR="00936DFB" w:rsidRPr="006B3E4F">
        <w:rPr>
          <w:rFonts w:ascii="Times New Roman" w:hAnsi="Times New Roman"/>
        </w:rPr>
        <w:t xml:space="preserve"> percent</w:t>
      </w:r>
      <w:r w:rsidR="006D121E" w:rsidRPr="006B3E4F">
        <w:rPr>
          <w:rFonts w:ascii="Times New Roman" w:hAnsi="Times New Roman"/>
        </w:rPr>
        <w:t xml:space="preserve"> (</w:t>
      </w:r>
      <w:r w:rsidR="00A959F5" w:rsidRPr="006B3E4F">
        <w:rPr>
          <w:rFonts w:ascii="Times New Roman" w:hAnsi="Times New Roman"/>
        </w:rPr>
        <w:t>57,826</w:t>
      </w:r>
      <w:r w:rsidR="006D121E" w:rsidRPr="006B3E4F">
        <w:rPr>
          <w:rFonts w:ascii="Times New Roman" w:hAnsi="Times New Roman"/>
        </w:rPr>
        <w:t xml:space="preserve"> hours) and </w:t>
      </w:r>
      <w:r w:rsidR="00F93BEC" w:rsidRPr="006B3E4F">
        <w:rPr>
          <w:rFonts w:ascii="Times New Roman" w:hAnsi="Times New Roman"/>
        </w:rPr>
        <w:t xml:space="preserve">an estimated decrease in the cost to </w:t>
      </w:r>
      <w:r w:rsidR="006D121E" w:rsidRPr="006B3E4F">
        <w:rPr>
          <w:rFonts w:ascii="Times New Roman" w:hAnsi="Times New Roman"/>
        </w:rPr>
        <w:t xml:space="preserve">industry by </w:t>
      </w:r>
      <w:r w:rsidR="00A959F5" w:rsidRPr="006B3E4F">
        <w:rPr>
          <w:rFonts w:ascii="Times New Roman" w:hAnsi="Times New Roman"/>
        </w:rPr>
        <w:t>12</w:t>
      </w:r>
      <w:r w:rsidR="00936DFB" w:rsidRPr="006B3E4F">
        <w:rPr>
          <w:rFonts w:ascii="Times New Roman" w:hAnsi="Times New Roman"/>
        </w:rPr>
        <w:t xml:space="preserve"> percent</w:t>
      </w:r>
      <w:r w:rsidR="006D121E" w:rsidRPr="006B3E4F">
        <w:rPr>
          <w:rFonts w:ascii="Times New Roman" w:hAnsi="Times New Roman"/>
        </w:rPr>
        <w:t xml:space="preserve"> (</w:t>
      </w:r>
      <w:r w:rsidR="00A959F5" w:rsidRPr="006B3E4F">
        <w:rPr>
          <w:rFonts w:ascii="Times New Roman" w:hAnsi="Times New Roman"/>
        </w:rPr>
        <w:t>$2,081,861</w:t>
      </w:r>
      <w:r w:rsidR="006D121E" w:rsidRPr="006B3E4F">
        <w:rPr>
          <w:rFonts w:ascii="Times New Roman" w:hAnsi="Times New Roman"/>
        </w:rPr>
        <w:t>).</w:t>
      </w:r>
      <w:r w:rsidR="006D121E">
        <w:rPr>
          <w:rFonts w:ascii="Times New Roman" w:hAnsi="Times New Roman"/>
        </w:rPr>
        <w:t xml:space="preserve">  </w:t>
      </w:r>
      <w:r w:rsidR="006B78D9">
        <w:rPr>
          <w:rFonts w:ascii="Times New Roman" w:hAnsi="Times New Roman"/>
        </w:rPr>
        <w:t xml:space="preserve">This decrease in burden is attributed to a reduced number of sponsoring organizations, a reduction by CMS in the number of </w:t>
      </w:r>
      <w:r w:rsidR="004D00C3">
        <w:rPr>
          <w:rFonts w:ascii="Times New Roman" w:hAnsi="Times New Roman"/>
          <w:szCs w:val="24"/>
        </w:rPr>
        <w:t>reporting section</w:t>
      </w:r>
      <w:r w:rsidR="006B78D9">
        <w:rPr>
          <w:rFonts w:ascii="Times New Roman" w:hAnsi="Times New Roman"/>
        </w:rPr>
        <w:t>s eligible for validation, and a reduction in travel expenses per review.</w:t>
      </w:r>
      <w:r w:rsidR="006B3E4F">
        <w:rPr>
          <w:rStyle w:val="CommentReference"/>
          <w:rFonts w:ascii="Times New Roman" w:hAnsi="Times New Roman"/>
          <w:snapToGrid/>
        </w:rPr>
        <w:t xml:space="preserve"> </w:t>
      </w:r>
      <w:r w:rsidR="0056782F" w:rsidRPr="009837B9">
        <w:rPr>
          <w:rFonts w:ascii="Times New Roman" w:hAnsi="Times New Roman"/>
        </w:rPr>
        <w:fldChar w:fldCharType="begin"/>
      </w:r>
      <w:r w:rsidR="009837B9" w:rsidRPr="009837B9">
        <w:rPr>
          <w:rFonts w:ascii="Times New Roman" w:hAnsi="Times New Roman"/>
        </w:rPr>
        <w:instrText xml:space="preserve"> REF _Ref327954929 \h </w:instrText>
      </w:r>
      <w:r w:rsidR="009837B9">
        <w:rPr>
          <w:rFonts w:ascii="Times New Roman" w:hAnsi="Times New Roman"/>
        </w:rPr>
        <w:instrText xml:space="preserve"> \* MERGEFORMAT </w:instrText>
      </w:r>
      <w:r w:rsidR="0056782F" w:rsidRPr="009837B9">
        <w:rPr>
          <w:rFonts w:ascii="Times New Roman" w:hAnsi="Times New Roman"/>
        </w:rPr>
      </w:r>
      <w:r w:rsidR="0056782F" w:rsidRPr="009837B9">
        <w:rPr>
          <w:rFonts w:ascii="Times New Roman" w:hAnsi="Times New Roman"/>
        </w:rPr>
        <w:fldChar w:fldCharType="separate"/>
      </w:r>
      <w:r w:rsidR="00054449" w:rsidRPr="00054449">
        <w:rPr>
          <w:rFonts w:ascii="Times New Roman" w:hAnsi="Times New Roman"/>
        </w:rPr>
        <w:t xml:space="preserve">Table </w:t>
      </w:r>
      <w:r w:rsidR="00054449" w:rsidRPr="00054449">
        <w:rPr>
          <w:rFonts w:ascii="Times New Roman" w:hAnsi="Times New Roman"/>
          <w:noProof/>
        </w:rPr>
        <w:t>5</w:t>
      </w:r>
      <w:r w:rsidR="0056782F" w:rsidRPr="009837B9">
        <w:rPr>
          <w:rFonts w:ascii="Times New Roman" w:hAnsi="Times New Roman"/>
        </w:rPr>
        <w:fldChar w:fldCharType="end"/>
      </w:r>
      <w:r w:rsidR="009837B9">
        <w:rPr>
          <w:rFonts w:ascii="Times New Roman" w:hAnsi="Times New Roman"/>
        </w:rPr>
        <w:t xml:space="preserve"> includes the Part C and Part</w:t>
      </w:r>
      <w:r w:rsidR="00586737">
        <w:rPr>
          <w:rFonts w:ascii="Times New Roman" w:hAnsi="Times New Roman"/>
        </w:rPr>
        <w:t xml:space="preserve"> D</w:t>
      </w:r>
      <w:r w:rsidR="009837B9">
        <w:rPr>
          <w:rFonts w:ascii="Times New Roman" w:hAnsi="Times New Roman"/>
        </w:rPr>
        <w:t xml:space="preserve"> </w:t>
      </w:r>
      <w:r w:rsidR="004D00C3">
        <w:rPr>
          <w:rFonts w:ascii="Times New Roman" w:hAnsi="Times New Roman"/>
          <w:szCs w:val="24"/>
        </w:rPr>
        <w:t>reporting section</w:t>
      </w:r>
      <w:r w:rsidR="009837B9">
        <w:rPr>
          <w:rFonts w:ascii="Times New Roman" w:hAnsi="Times New Roman"/>
        </w:rPr>
        <w:t>s removed from validation</w:t>
      </w:r>
      <w:r w:rsidR="003B4FC7">
        <w:rPr>
          <w:rFonts w:ascii="Times New Roman" w:hAnsi="Times New Roman"/>
        </w:rPr>
        <w:t>.</w:t>
      </w:r>
      <w:r w:rsidR="009837B9">
        <w:rPr>
          <w:rFonts w:ascii="Times New Roman" w:hAnsi="Times New Roman"/>
        </w:rPr>
        <w:t xml:space="preserve"> </w:t>
      </w:r>
    </w:p>
    <w:p w:rsidR="002F0F43" w:rsidRPr="002F0F43" w:rsidRDefault="002F0F43" w:rsidP="00621143">
      <w:pPr>
        <w:pStyle w:val="Caption"/>
        <w:jc w:val="center"/>
      </w:pPr>
      <w:bookmarkStart w:id="5" w:name="_Ref327954929"/>
      <w:r w:rsidRPr="002F0F43">
        <w:t xml:space="preserve">Table </w:t>
      </w:r>
      <w:r w:rsidR="00CB0CB5">
        <w:fldChar w:fldCharType="begin"/>
      </w:r>
      <w:r w:rsidR="00CB0CB5">
        <w:instrText xml:space="preserve"> SEQ Table \* ARABIC </w:instrText>
      </w:r>
      <w:r w:rsidR="00CB0CB5">
        <w:fldChar w:fldCharType="separate"/>
      </w:r>
      <w:r w:rsidR="00054449">
        <w:rPr>
          <w:noProof/>
        </w:rPr>
        <w:t>5</w:t>
      </w:r>
      <w:r w:rsidR="00CB0CB5">
        <w:rPr>
          <w:noProof/>
        </w:rPr>
        <w:fldChar w:fldCharType="end"/>
      </w:r>
      <w:bookmarkEnd w:id="5"/>
      <w:r w:rsidR="009837B9">
        <w:t xml:space="preserve"> Part C and Part D </w:t>
      </w:r>
      <w:r w:rsidR="004D00C3">
        <w:t>Reporting Section</w:t>
      </w:r>
      <w:r w:rsidR="009837B9">
        <w:t>s Removed from the 2013 – 2015 Data Validation Cycle</w:t>
      </w:r>
    </w:p>
    <w:tbl>
      <w:tblPr>
        <w:tblStyle w:val="TableGrid"/>
        <w:tblW w:w="0" w:type="auto"/>
        <w:tblLayout w:type="fixed"/>
        <w:tblCellMar>
          <w:left w:w="115" w:type="dxa"/>
          <w:right w:w="115" w:type="dxa"/>
        </w:tblCellMar>
        <w:tblLook w:val="04A0" w:firstRow="1" w:lastRow="0" w:firstColumn="1" w:lastColumn="0" w:noHBand="0" w:noVBand="1"/>
        <w:tblCaption w:val="Part C and Part D Measures Removed from the 2013 – 2015 Data Validation Cycle"/>
      </w:tblPr>
      <w:tblGrid>
        <w:gridCol w:w="4860"/>
        <w:gridCol w:w="4860"/>
      </w:tblGrid>
      <w:tr w:rsidR="008677E5" w:rsidRPr="00D75280" w:rsidTr="00EA6F93">
        <w:trPr>
          <w:cantSplit/>
          <w:tblHeader/>
        </w:trPr>
        <w:tc>
          <w:tcPr>
            <w:tcW w:w="4860" w:type="dxa"/>
            <w:vAlign w:val="center"/>
          </w:tcPr>
          <w:p w:rsidR="008677E5" w:rsidRPr="00D75280" w:rsidRDefault="008677E5" w:rsidP="00621143">
            <w:pPr>
              <w:pStyle w:val="ListParagraph"/>
              <w:ind w:left="0"/>
              <w:contextualSpacing w:val="0"/>
              <w:jc w:val="center"/>
              <w:rPr>
                <w:rFonts w:ascii="Times New Roman" w:hAnsi="Times New Roman"/>
                <w:b/>
                <w:sz w:val="22"/>
                <w:szCs w:val="22"/>
              </w:rPr>
            </w:pPr>
            <w:r w:rsidRPr="00D75280">
              <w:rPr>
                <w:rFonts w:ascii="Times New Roman" w:hAnsi="Times New Roman"/>
                <w:b/>
                <w:sz w:val="22"/>
                <w:szCs w:val="22"/>
              </w:rPr>
              <w:t xml:space="preserve">Part C </w:t>
            </w:r>
            <w:r w:rsidR="004D00C3">
              <w:rPr>
                <w:rFonts w:ascii="Times New Roman" w:hAnsi="Times New Roman"/>
                <w:b/>
                <w:sz w:val="22"/>
                <w:szCs w:val="22"/>
              </w:rPr>
              <w:t>Reporting Section</w:t>
            </w:r>
            <w:r w:rsidRPr="00D75280">
              <w:rPr>
                <w:rFonts w:ascii="Times New Roman" w:hAnsi="Times New Roman"/>
                <w:b/>
                <w:sz w:val="22"/>
                <w:szCs w:val="22"/>
              </w:rPr>
              <w:t>s</w:t>
            </w:r>
          </w:p>
        </w:tc>
        <w:tc>
          <w:tcPr>
            <w:tcW w:w="4860" w:type="dxa"/>
            <w:vAlign w:val="center"/>
          </w:tcPr>
          <w:p w:rsidR="008677E5" w:rsidRPr="00D75280" w:rsidRDefault="008677E5" w:rsidP="00621143">
            <w:pPr>
              <w:pStyle w:val="ListParagraph"/>
              <w:ind w:left="0"/>
              <w:contextualSpacing w:val="0"/>
              <w:jc w:val="center"/>
              <w:rPr>
                <w:rFonts w:ascii="Times New Roman" w:hAnsi="Times New Roman"/>
                <w:b/>
                <w:sz w:val="22"/>
                <w:szCs w:val="22"/>
              </w:rPr>
            </w:pPr>
            <w:r w:rsidRPr="00D75280">
              <w:rPr>
                <w:rFonts w:ascii="Times New Roman" w:hAnsi="Times New Roman"/>
                <w:b/>
                <w:sz w:val="22"/>
                <w:szCs w:val="22"/>
              </w:rPr>
              <w:t xml:space="preserve">Part D </w:t>
            </w:r>
            <w:r w:rsidR="004D00C3">
              <w:rPr>
                <w:rFonts w:ascii="Times New Roman" w:hAnsi="Times New Roman"/>
                <w:b/>
                <w:sz w:val="22"/>
                <w:szCs w:val="22"/>
              </w:rPr>
              <w:t>Reporting Sections</w:t>
            </w:r>
          </w:p>
        </w:tc>
      </w:tr>
      <w:tr w:rsidR="008677E5" w:rsidRPr="00D75280" w:rsidTr="00EA6F93">
        <w:trPr>
          <w:cantSplit/>
        </w:trPr>
        <w:tc>
          <w:tcPr>
            <w:tcW w:w="4860" w:type="dxa"/>
          </w:tcPr>
          <w:p w:rsidR="008677E5" w:rsidRPr="00D75280" w:rsidRDefault="008677E5" w:rsidP="00621143">
            <w:pPr>
              <w:pStyle w:val="ListParagraph"/>
              <w:numPr>
                <w:ilvl w:val="0"/>
                <w:numId w:val="7"/>
              </w:numPr>
              <w:rPr>
                <w:rFonts w:ascii="Times New Roman" w:hAnsi="Times New Roman"/>
                <w:sz w:val="22"/>
                <w:szCs w:val="22"/>
              </w:rPr>
            </w:pPr>
            <w:r w:rsidRPr="00D75280">
              <w:rPr>
                <w:rFonts w:ascii="Times New Roman" w:hAnsi="Times New Roman"/>
                <w:sz w:val="22"/>
                <w:szCs w:val="22"/>
              </w:rPr>
              <w:t>Benefit Utilization</w:t>
            </w:r>
          </w:p>
          <w:p w:rsidR="008677E5" w:rsidRPr="00D75280" w:rsidRDefault="008677E5" w:rsidP="00621143">
            <w:pPr>
              <w:pStyle w:val="ListParagraph"/>
              <w:numPr>
                <w:ilvl w:val="0"/>
                <w:numId w:val="7"/>
              </w:numPr>
              <w:rPr>
                <w:rFonts w:ascii="Times New Roman" w:hAnsi="Times New Roman"/>
                <w:sz w:val="22"/>
                <w:szCs w:val="22"/>
              </w:rPr>
            </w:pPr>
            <w:r w:rsidRPr="00D75280">
              <w:rPr>
                <w:rFonts w:ascii="Times New Roman" w:hAnsi="Times New Roman"/>
                <w:sz w:val="22"/>
                <w:szCs w:val="22"/>
              </w:rPr>
              <w:t>Procedure Frequency</w:t>
            </w:r>
          </w:p>
          <w:p w:rsidR="008677E5" w:rsidRPr="00D75280" w:rsidRDefault="008677E5" w:rsidP="00621143">
            <w:pPr>
              <w:pStyle w:val="ListParagraph"/>
              <w:numPr>
                <w:ilvl w:val="0"/>
                <w:numId w:val="7"/>
              </w:numPr>
              <w:rPr>
                <w:rFonts w:ascii="Times New Roman" w:hAnsi="Times New Roman"/>
                <w:sz w:val="22"/>
                <w:szCs w:val="22"/>
              </w:rPr>
            </w:pPr>
            <w:r w:rsidRPr="00D75280">
              <w:rPr>
                <w:rFonts w:ascii="Times New Roman" w:hAnsi="Times New Roman"/>
                <w:sz w:val="22"/>
                <w:szCs w:val="22"/>
              </w:rPr>
              <w:t>Provider Network Adequacy</w:t>
            </w:r>
          </w:p>
          <w:p w:rsidR="008677E5" w:rsidRPr="00D75280" w:rsidRDefault="008677E5" w:rsidP="00621143">
            <w:pPr>
              <w:pStyle w:val="ListParagraph"/>
              <w:numPr>
                <w:ilvl w:val="0"/>
                <w:numId w:val="7"/>
              </w:numPr>
              <w:rPr>
                <w:rFonts w:ascii="Times New Roman" w:hAnsi="Times New Roman"/>
                <w:sz w:val="22"/>
                <w:szCs w:val="22"/>
              </w:rPr>
            </w:pPr>
            <w:r w:rsidRPr="00D75280">
              <w:rPr>
                <w:rFonts w:ascii="Times New Roman" w:hAnsi="Times New Roman"/>
                <w:sz w:val="22"/>
                <w:szCs w:val="22"/>
              </w:rPr>
              <w:t>Employer Group Plan Sponsor</w:t>
            </w:r>
            <w:r w:rsidR="005F628C">
              <w:rPr>
                <w:rFonts w:ascii="Times New Roman" w:hAnsi="Times New Roman"/>
                <w:sz w:val="22"/>
                <w:szCs w:val="22"/>
              </w:rPr>
              <w:t>s</w:t>
            </w:r>
          </w:p>
        </w:tc>
        <w:tc>
          <w:tcPr>
            <w:tcW w:w="4860" w:type="dxa"/>
          </w:tcPr>
          <w:p w:rsidR="008677E5" w:rsidRPr="00D75280" w:rsidRDefault="00D75280" w:rsidP="00621143">
            <w:pPr>
              <w:pStyle w:val="ListParagraph"/>
              <w:numPr>
                <w:ilvl w:val="0"/>
                <w:numId w:val="7"/>
              </w:numPr>
              <w:rPr>
                <w:rFonts w:ascii="Times New Roman" w:hAnsi="Times New Roman"/>
                <w:bCs/>
                <w:sz w:val="22"/>
                <w:szCs w:val="22"/>
              </w:rPr>
            </w:pPr>
            <w:r w:rsidRPr="00D75280">
              <w:rPr>
                <w:rFonts w:ascii="Times New Roman" w:hAnsi="Times New Roman"/>
                <w:bCs/>
                <w:sz w:val="22"/>
                <w:szCs w:val="22"/>
              </w:rPr>
              <w:t>Retail, Home Infusion, and LTC Pharmacy Access</w:t>
            </w:r>
          </w:p>
          <w:p w:rsidR="00D75280" w:rsidRPr="00D75280" w:rsidRDefault="00D75280" w:rsidP="00621143">
            <w:pPr>
              <w:pStyle w:val="Default"/>
              <w:numPr>
                <w:ilvl w:val="0"/>
                <w:numId w:val="7"/>
              </w:numPr>
              <w:rPr>
                <w:sz w:val="22"/>
                <w:szCs w:val="22"/>
              </w:rPr>
            </w:pPr>
            <w:r w:rsidRPr="00D75280">
              <w:rPr>
                <w:sz w:val="22"/>
                <w:szCs w:val="22"/>
              </w:rPr>
              <w:t xml:space="preserve">Employer/Union-Sponsored Group Health Plan Sponsors </w:t>
            </w:r>
          </w:p>
        </w:tc>
      </w:tr>
    </w:tbl>
    <w:p w:rsidR="008677E5" w:rsidRDefault="008677E5" w:rsidP="00621143">
      <w:pPr>
        <w:pStyle w:val="ListParagraph"/>
        <w:ind w:left="0"/>
        <w:rPr>
          <w:rFonts w:ascii="Times New Roman" w:hAnsi="Times New Roman"/>
        </w:rPr>
      </w:pPr>
    </w:p>
    <w:p w:rsidR="00B704BF" w:rsidRDefault="006B78D9" w:rsidP="00621143">
      <w:pPr>
        <w:pStyle w:val="ListParagraph"/>
        <w:ind w:left="0"/>
        <w:rPr>
          <w:rFonts w:ascii="Times New Roman" w:hAnsi="Times New Roman"/>
        </w:rPr>
      </w:pPr>
      <w:r>
        <w:rPr>
          <w:rFonts w:ascii="Times New Roman" w:hAnsi="Times New Roman"/>
        </w:rPr>
        <w:t xml:space="preserve">The BLS labor categories did not change. However, CMS previously estimated the profit margin for the DVC within the overhead rate when determining the hourly cost for each labor category.  Profit is calculated as an addition to overhead for this Paperwork Reduction Act submission. Additional changes to the inputs are described </w:t>
      </w:r>
      <w:r w:rsidRPr="00B704BF">
        <w:rPr>
          <w:rFonts w:ascii="Times New Roman" w:hAnsi="Times New Roman"/>
        </w:rPr>
        <w:t xml:space="preserve">in </w:t>
      </w:r>
      <w:r w:rsidR="0081491C">
        <w:fldChar w:fldCharType="begin"/>
      </w:r>
      <w:r w:rsidR="0081491C">
        <w:instrText xml:space="preserve"> REF _Ref327955208 \h  \* MERGEFORMAT </w:instrText>
      </w:r>
      <w:r w:rsidR="0081491C">
        <w:fldChar w:fldCharType="separate"/>
      </w:r>
      <w:r w:rsidR="00054449" w:rsidRPr="00054449">
        <w:rPr>
          <w:rFonts w:ascii="Times New Roman" w:hAnsi="Times New Roman"/>
        </w:rPr>
        <w:t>Table 6</w:t>
      </w:r>
      <w:r w:rsidR="0081491C">
        <w:fldChar w:fldCharType="end"/>
      </w:r>
      <w:r w:rsidR="00B704BF" w:rsidRPr="00B704BF">
        <w:rPr>
          <w:rFonts w:ascii="Times New Roman" w:hAnsi="Times New Roman"/>
        </w:rPr>
        <w:t xml:space="preserve"> </w:t>
      </w:r>
      <w:r w:rsidRPr="00B704BF">
        <w:rPr>
          <w:rFonts w:ascii="Times New Roman" w:hAnsi="Times New Roman"/>
        </w:rPr>
        <w:t>below</w:t>
      </w:r>
      <w:r>
        <w:rPr>
          <w:rFonts w:ascii="Times New Roman" w:hAnsi="Times New Roman"/>
        </w:rPr>
        <w:t>.</w:t>
      </w:r>
    </w:p>
    <w:p w:rsidR="00B704BF" w:rsidRDefault="00B704BF" w:rsidP="00621143">
      <w:pPr>
        <w:pStyle w:val="Caption"/>
        <w:keepNext/>
        <w:jc w:val="center"/>
      </w:pPr>
      <w:bookmarkStart w:id="6" w:name="_Ref327955208"/>
      <w:r>
        <w:t xml:space="preserve">Table </w:t>
      </w:r>
      <w:r w:rsidR="00CB0CB5">
        <w:fldChar w:fldCharType="begin"/>
      </w:r>
      <w:r w:rsidR="00CB0CB5">
        <w:instrText xml:space="preserve"> SEQ Table \* ARABIC </w:instrText>
      </w:r>
      <w:r w:rsidR="00CB0CB5">
        <w:fldChar w:fldCharType="separate"/>
      </w:r>
      <w:r w:rsidR="00054449">
        <w:rPr>
          <w:noProof/>
        </w:rPr>
        <w:t>6</w:t>
      </w:r>
      <w:r w:rsidR="00CB0CB5">
        <w:rPr>
          <w:noProof/>
        </w:rPr>
        <w:fldChar w:fldCharType="end"/>
      </w:r>
      <w:bookmarkEnd w:id="6"/>
      <w:r>
        <w:t xml:space="preserve"> </w:t>
      </w:r>
      <w:r w:rsidRPr="00B704BF">
        <w:t>2012-2014 vs. 2013-2015 Burden Estimate Assumptions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795"/>
        <w:gridCol w:w="3241"/>
      </w:tblGrid>
      <w:tr w:rsidR="001C63F2" w:rsidTr="00EA6F93">
        <w:trPr>
          <w:cantSplit/>
          <w:trHeight w:val="503"/>
          <w:tblHeader/>
          <w:jc w:val="center"/>
        </w:trPr>
        <w:tc>
          <w:tcPr>
            <w:tcW w:w="1895" w:type="pct"/>
            <w:vAlign w:val="center"/>
          </w:tcPr>
          <w:p w:rsidR="001C63F2" w:rsidRPr="004C4997" w:rsidRDefault="001C63F2" w:rsidP="00621143">
            <w:pPr>
              <w:pStyle w:val="ListParagraph"/>
              <w:keepNext/>
              <w:ind w:left="0"/>
              <w:jc w:val="center"/>
              <w:rPr>
                <w:rFonts w:ascii="Times New Roman" w:hAnsi="Times New Roman"/>
                <w:b/>
                <w:sz w:val="22"/>
                <w:szCs w:val="22"/>
              </w:rPr>
            </w:pPr>
            <w:r w:rsidRPr="004C4997">
              <w:rPr>
                <w:rFonts w:ascii="Times New Roman" w:hAnsi="Times New Roman"/>
                <w:b/>
                <w:sz w:val="22"/>
                <w:szCs w:val="22"/>
              </w:rPr>
              <w:t>Assumption</w:t>
            </w:r>
          </w:p>
        </w:tc>
        <w:tc>
          <w:tcPr>
            <w:tcW w:w="1438" w:type="pct"/>
            <w:vAlign w:val="center"/>
          </w:tcPr>
          <w:p w:rsidR="001C63F2" w:rsidRDefault="001C63F2" w:rsidP="00621143">
            <w:pPr>
              <w:pStyle w:val="ListParagraph"/>
              <w:keepNext/>
              <w:ind w:left="0"/>
              <w:jc w:val="center"/>
              <w:rPr>
                <w:rFonts w:ascii="Times New Roman" w:hAnsi="Times New Roman"/>
                <w:b/>
                <w:sz w:val="22"/>
                <w:szCs w:val="22"/>
              </w:rPr>
            </w:pPr>
            <w:r>
              <w:rPr>
                <w:rFonts w:ascii="Times New Roman" w:hAnsi="Times New Roman"/>
                <w:b/>
                <w:sz w:val="22"/>
                <w:szCs w:val="22"/>
              </w:rPr>
              <w:t>Previous</w:t>
            </w:r>
            <w:r w:rsidRPr="004C4997">
              <w:rPr>
                <w:rFonts w:ascii="Times New Roman" w:hAnsi="Times New Roman"/>
                <w:b/>
                <w:sz w:val="22"/>
                <w:szCs w:val="22"/>
              </w:rPr>
              <w:t xml:space="preserve"> </w:t>
            </w:r>
            <w:r w:rsidR="00185ACC">
              <w:rPr>
                <w:rFonts w:ascii="Times New Roman" w:hAnsi="Times New Roman"/>
                <w:b/>
                <w:sz w:val="22"/>
                <w:szCs w:val="22"/>
              </w:rPr>
              <w:t xml:space="preserve">Annual </w:t>
            </w:r>
            <w:r w:rsidRPr="004C4997">
              <w:rPr>
                <w:rFonts w:ascii="Times New Roman" w:hAnsi="Times New Roman"/>
                <w:b/>
                <w:sz w:val="22"/>
                <w:szCs w:val="22"/>
              </w:rPr>
              <w:t>Estimate</w:t>
            </w:r>
          </w:p>
          <w:p w:rsidR="008B314A" w:rsidRPr="004C4997" w:rsidRDefault="008B314A" w:rsidP="00621143">
            <w:pPr>
              <w:pStyle w:val="ListParagraph"/>
              <w:keepNext/>
              <w:ind w:left="0"/>
              <w:jc w:val="center"/>
              <w:rPr>
                <w:rFonts w:ascii="Times New Roman" w:hAnsi="Times New Roman"/>
                <w:b/>
                <w:sz w:val="22"/>
                <w:szCs w:val="22"/>
              </w:rPr>
            </w:pPr>
            <w:r>
              <w:rPr>
                <w:rFonts w:ascii="Times New Roman" w:hAnsi="Times New Roman"/>
                <w:b/>
                <w:sz w:val="22"/>
                <w:szCs w:val="22"/>
              </w:rPr>
              <w:t>(2012-2014)</w:t>
            </w:r>
          </w:p>
        </w:tc>
        <w:tc>
          <w:tcPr>
            <w:tcW w:w="1667" w:type="pct"/>
            <w:vAlign w:val="center"/>
          </w:tcPr>
          <w:p w:rsidR="001C63F2" w:rsidRDefault="001C63F2" w:rsidP="00621143">
            <w:pPr>
              <w:pStyle w:val="ListParagraph"/>
              <w:keepNext/>
              <w:ind w:left="0"/>
              <w:jc w:val="center"/>
              <w:rPr>
                <w:rFonts w:ascii="Times New Roman" w:hAnsi="Times New Roman"/>
                <w:b/>
                <w:sz w:val="22"/>
                <w:szCs w:val="22"/>
              </w:rPr>
            </w:pPr>
            <w:r w:rsidRPr="004C4997">
              <w:rPr>
                <w:rFonts w:ascii="Times New Roman" w:hAnsi="Times New Roman"/>
                <w:b/>
                <w:sz w:val="22"/>
                <w:szCs w:val="22"/>
              </w:rPr>
              <w:t xml:space="preserve">Current </w:t>
            </w:r>
            <w:r w:rsidR="00185ACC">
              <w:rPr>
                <w:rFonts w:ascii="Times New Roman" w:hAnsi="Times New Roman"/>
                <w:b/>
                <w:sz w:val="22"/>
                <w:szCs w:val="22"/>
              </w:rPr>
              <w:t xml:space="preserve">Annual </w:t>
            </w:r>
            <w:r w:rsidRPr="004C4997">
              <w:rPr>
                <w:rFonts w:ascii="Times New Roman" w:hAnsi="Times New Roman"/>
                <w:b/>
                <w:sz w:val="22"/>
                <w:szCs w:val="22"/>
              </w:rPr>
              <w:t>Estimate</w:t>
            </w:r>
          </w:p>
          <w:p w:rsidR="008B314A" w:rsidRPr="004C4997" w:rsidRDefault="008B314A" w:rsidP="00621143">
            <w:pPr>
              <w:pStyle w:val="ListParagraph"/>
              <w:keepNext/>
              <w:ind w:left="0"/>
              <w:jc w:val="center"/>
              <w:rPr>
                <w:rFonts w:ascii="Times New Roman" w:hAnsi="Times New Roman"/>
                <w:b/>
                <w:sz w:val="22"/>
                <w:szCs w:val="22"/>
              </w:rPr>
            </w:pPr>
            <w:r>
              <w:rPr>
                <w:rFonts w:ascii="Times New Roman" w:hAnsi="Times New Roman"/>
                <w:b/>
                <w:sz w:val="22"/>
                <w:szCs w:val="22"/>
              </w:rPr>
              <w:t>(2013-2015)</w:t>
            </w:r>
          </w:p>
        </w:tc>
      </w:tr>
      <w:tr w:rsidR="001C63F2" w:rsidTr="00A669AE">
        <w:trPr>
          <w:cantSplit/>
          <w:trHeight w:val="563"/>
          <w:jc w:val="center"/>
        </w:trPr>
        <w:tc>
          <w:tcPr>
            <w:tcW w:w="1895"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Hourly Wage</w:t>
            </w:r>
            <w:r>
              <w:rPr>
                <w:rFonts w:ascii="Times New Roman" w:hAnsi="Times New Roman"/>
                <w:sz w:val="22"/>
                <w:szCs w:val="22"/>
              </w:rPr>
              <w:t xml:space="preserve">*: </w:t>
            </w:r>
            <w:r w:rsidRPr="004C4997">
              <w:rPr>
                <w:rFonts w:ascii="Times New Roman" w:hAnsi="Times New Roman"/>
                <w:sz w:val="22"/>
                <w:szCs w:val="22"/>
              </w:rPr>
              <w:t>Sponsoring Organization</w:t>
            </w:r>
          </w:p>
        </w:tc>
        <w:tc>
          <w:tcPr>
            <w:tcW w:w="1438" w:type="pct"/>
            <w:vAlign w:val="center"/>
          </w:tcPr>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 xml:space="preserve">$62.84 (Analyst) </w:t>
            </w:r>
          </w:p>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$76.33 (Manager)</w:t>
            </w:r>
          </w:p>
        </w:tc>
        <w:tc>
          <w:tcPr>
            <w:tcW w:w="1667" w:type="pct"/>
            <w:vAlign w:val="center"/>
          </w:tcPr>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 xml:space="preserve">$71.34 (Analyst) </w:t>
            </w:r>
          </w:p>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w:t>
            </w:r>
            <w:r>
              <w:rPr>
                <w:rFonts w:ascii="Times New Roman" w:hAnsi="Times New Roman"/>
                <w:sz w:val="22"/>
                <w:szCs w:val="22"/>
              </w:rPr>
              <w:t>87.88</w:t>
            </w:r>
            <w:r w:rsidRPr="004C4997">
              <w:rPr>
                <w:rFonts w:ascii="Times New Roman" w:hAnsi="Times New Roman"/>
                <w:sz w:val="22"/>
                <w:szCs w:val="22"/>
              </w:rPr>
              <w:t xml:space="preserve"> (Manager)</w:t>
            </w:r>
          </w:p>
        </w:tc>
      </w:tr>
      <w:tr w:rsidR="001C63F2" w:rsidTr="00A669AE">
        <w:trPr>
          <w:cantSplit/>
          <w:trHeight w:val="563"/>
          <w:jc w:val="center"/>
        </w:trPr>
        <w:tc>
          <w:tcPr>
            <w:tcW w:w="1895"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Hourly Wage</w:t>
            </w:r>
            <w:r>
              <w:rPr>
                <w:rFonts w:ascii="Times New Roman" w:hAnsi="Times New Roman"/>
                <w:sz w:val="22"/>
                <w:szCs w:val="22"/>
              </w:rPr>
              <w:t>**:</w:t>
            </w:r>
            <w:r w:rsidRPr="004C4997">
              <w:rPr>
                <w:rFonts w:ascii="Times New Roman" w:hAnsi="Times New Roman"/>
                <w:sz w:val="22"/>
                <w:szCs w:val="22"/>
              </w:rPr>
              <w:t xml:space="preserve"> </w:t>
            </w:r>
            <w:r w:rsidR="00C514CB">
              <w:rPr>
                <w:rFonts w:ascii="Times New Roman" w:hAnsi="Times New Roman"/>
                <w:sz w:val="22"/>
                <w:szCs w:val="22"/>
              </w:rPr>
              <w:t>DVC</w:t>
            </w:r>
          </w:p>
        </w:tc>
        <w:tc>
          <w:tcPr>
            <w:tcW w:w="1438" w:type="pct"/>
            <w:vAlign w:val="center"/>
          </w:tcPr>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$62.84 (Analyst)</w:t>
            </w:r>
            <w:r w:rsidRPr="004C4997">
              <w:rPr>
                <w:rFonts w:ascii="Times New Roman" w:hAnsi="Times New Roman"/>
                <w:sz w:val="22"/>
                <w:szCs w:val="22"/>
              </w:rPr>
              <w:t xml:space="preserve"> </w:t>
            </w:r>
          </w:p>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$76.33 (Manager)</w:t>
            </w:r>
          </w:p>
        </w:tc>
        <w:tc>
          <w:tcPr>
            <w:tcW w:w="1667" w:type="pct"/>
            <w:vAlign w:val="center"/>
          </w:tcPr>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$76.69 (Analyst)</w:t>
            </w:r>
          </w:p>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w:t>
            </w:r>
            <w:r>
              <w:rPr>
                <w:rFonts w:ascii="Times New Roman" w:hAnsi="Times New Roman"/>
                <w:sz w:val="22"/>
                <w:szCs w:val="22"/>
              </w:rPr>
              <w:t>94.48</w:t>
            </w:r>
            <w:r w:rsidRPr="004C4997">
              <w:rPr>
                <w:rFonts w:ascii="Times New Roman" w:hAnsi="Times New Roman"/>
                <w:sz w:val="22"/>
                <w:szCs w:val="22"/>
              </w:rPr>
              <w:t xml:space="preserve"> (Manager)</w:t>
            </w:r>
          </w:p>
        </w:tc>
      </w:tr>
      <w:tr w:rsidR="001C63F2" w:rsidTr="00A669AE">
        <w:trPr>
          <w:cantSplit/>
          <w:trHeight w:val="563"/>
          <w:jc w:val="center"/>
        </w:trPr>
        <w:tc>
          <w:tcPr>
            <w:tcW w:w="1895"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Travel Expenses per Review</w:t>
            </w:r>
          </w:p>
        </w:tc>
        <w:tc>
          <w:tcPr>
            <w:tcW w:w="1438"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w:t>
            </w:r>
            <w:r>
              <w:rPr>
                <w:rFonts w:ascii="Times New Roman" w:hAnsi="Times New Roman"/>
                <w:sz w:val="22"/>
                <w:szCs w:val="22"/>
              </w:rPr>
              <w:t>4,150</w:t>
            </w:r>
          </w:p>
        </w:tc>
        <w:tc>
          <w:tcPr>
            <w:tcW w:w="1667"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w:t>
            </w:r>
            <w:r>
              <w:rPr>
                <w:rFonts w:ascii="Times New Roman" w:hAnsi="Times New Roman"/>
                <w:sz w:val="22"/>
                <w:szCs w:val="22"/>
              </w:rPr>
              <w:t>2,686</w:t>
            </w:r>
          </w:p>
        </w:tc>
      </w:tr>
      <w:tr w:rsidR="001C63F2" w:rsidTr="00A669AE">
        <w:trPr>
          <w:cantSplit/>
          <w:trHeight w:val="563"/>
          <w:jc w:val="center"/>
        </w:trPr>
        <w:tc>
          <w:tcPr>
            <w:tcW w:w="1895"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Total Number of CMS Contracts (Part C and Part D)</w:t>
            </w:r>
          </w:p>
        </w:tc>
        <w:tc>
          <w:tcPr>
            <w:tcW w:w="1438"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634</w:t>
            </w:r>
          </w:p>
        </w:tc>
        <w:tc>
          <w:tcPr>
            <w:tcW w:w="1667"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6</w:t>
            </w:r>
            <w:r>
              <w:rPr>
                <w:rFonts w:ascii="Times New Roman" w:hAnsi="Times New Roman"/>
                <w:sz w:val="22"/>
                <w:szCs w:val="22"/>
              </w:rPr>
              <w:t>57</w:t>
            </w:r>
          </w:p>
        </w:tc>
      </w:tr>
      <w:tr w:rsidR="001C63F2" w:rsidTr="00A669AE">
        <w:trPr>
          <w:cantSplit/>
          <w:trHeight w:val="563"/>
          <w:jc w:val="center"/>
        </w:trPr>
        <w:tc>
          <w:tcPr>
            <w:tcW w:w="1895"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Total Number of Sponsoring Organizations</w:t>
            </w:r>
          </w:p>
        </w:tc>
        <w:tc>
          <w:tcPr>
            <w:tcW w:w="1438"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259</w:t>
            </w:r>
          </w:p>
        </w:tc>
        <w:tc>
          <w:tcPr>
            <w:tcW w:w="1667" w:type="pct"/>
            <w:vAlign w:val="center"/>
          </w:tcPr>
          <w:p w:rsidR="001C63F2" w:rsidRPr="004C4997" w:rsidRDefault="001C63F2" w:rsidP="00621143">
            <w:pPr>
              <w:pStyle w:val="ListParagraph"/>
              <w:ind w:left="0"/>
              <w:rPr>
                <w:rFonts w:ascii="Times New Roman" w:hAnsi="Times New Roman"/>
                <w:sz w:val="22"/>
                <w:szCs w:val="22"/>
              </w:rPr>
            </w:pPr>
            <w:r w:rsidRPr="004C4997">
              <w:rPr>
                <w:rFonts w:ascii="Times New Roman" w:hAnsi="Times New Roman"/>
                <w:sz w:val="22"/>
                <w:szCs w:val="22"/>
              </w:rPr>
              <w:t>2</w:t>
            </w:r>
            <w:r>
              <w:rPr>
                <w:rFonts w:ascii="Times New Roman" w:hAnsi="Times New Roman"/>
                <w:sz w:val="22"/>
                <w:szCs w:val="22"/>
              </w:rPr>
              <w:t>08</w:t>
            </w:r>
          </w:p>
        </w:tc>
      </w:tr>
      <w:tr w:rsidR="001C63F2" w:rsidTr="00A669AE">
        <w:trPr>
          <w:cantSplit/>
          <w:trHeight w:val="563"/>
          <w:jc w:val="center"/>
        </w:trPr>
        <w:tc>
          <w:tcPr>
            <w:tcW w:w="1895" w:type="pct"/>
            <w:vAlign w:val="center"/>
          </w:tcPr>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Average Number of Contracts per Sponsoring Organization</w:t>
            </w:r>
          </w:p>
        </w:tc>
        <w:tc>
          <w:tcPr>
            <w:tcW w:w="1438" w:type="pct"/>
            <w:vAlign w:val="center"/>
          </w:tcPr>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1.20 (Part C Only)</w:t>
            </w:r>
          </w:p>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1.29 (Part D Only)</w:t>
            </w:r>
          </w:p>
          <w:p w:rsidR="001C63F2" w:rsidRPr="004C4997" w:rsidRDefault="000C29DC" w:rsidP="00621143">
            <w:pPr>
              <w:pStyle w:val="ListParagraph"/>
              <w:ind w:left="0"/>
              <w:rPr>
                <w:rFonts w:ascii="Times New Roman" w:hAnsi="Times New Roman"/>
                <w:sz w:val="22"/>
                <w:szCs w:val="22"/>
              </w:rPr>
            </w:pPr>
            <w:r>
              <w:rPr>
                <w:rFonts w:ascii="Times New Roman" w:hAnsi="Times New Roman"/>
                <w:sz w:val="22"/>
                <w:szCs w:val="22"/>
              </w:rPr>
              <w:t>2</w:t>
            </w:r>
            <w:r w:rsidR="001C63F2">
              <w:rPr>
                <w:rFonts w:ascii="Times New Roman" w:hAnsi="Times New Roman"/>
                <w:sz w:val="22"/>
                <w:szCs w:val="22"/>
              </w:rPr>
              <w:t>.89 (Part C &amp; Part D)</w:t>
            </w:r>
          </w:p>
        </w:tc>
        <w:tc>
          <w:tcPr>
            <w:tcW w:w="1667" w:type="pct"/>
            <w:vAlign w:val="center"/>
          </w:tcPr>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1.13 (Part C Only)</w:t>
            </w:r>
          </w:p>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1.30 (Part D Only)</w:t>
            </w:r>
          </w:p>
          <w:p w:rsidR="001C63F2" w:rsidRPr="004C4997" w:rsidRDefault="001C63F2" w:rsidP="00621143">
            <w:pPr>
              <w:pStyle w:val="ListParagraph"/>
              <w:ind w:left="0"/>
              <w:rPr>
                <w:rFonts w:ascii="Times New Roman" w:hAnsi="Times New Roman"/>
                <w:sz w:val="22"/>
                <w:szCs w:val="22"/>
              </w:rPr>
            </w:pPr>
            <w:r>
              <w:rPr>
                <w:rFonts w:ascii="Times New Roman" w:hAnsi="Times New Roman"/>
                <w:sz w:val="22"/>
                <w:szCs w:val="22"/>
              </w:rPr>
              <w:t>4.19 (Part C &amp; Part D)</w:t>
            </w:r>
          </w:p>
        </w:tc>
      </w:tr>
      <w:tr w:rsidR="001C63F2" w:rsidTr="00A669AE">
        <w:trPr>
          <w:cantSplit/>
          <w:trHeight w:val="563"/>
          <w:jc w:val="center"/>
        </w:trPr>
        <w:tc>
          <w:tcPr>
            <w:tcW w:w="1895" w:type="pct"/>
            <w:vAlign w:val="center"/>
          </w:tcPr>
          <w:p w:rsidR="001C63F2" w:rsidRPr="004C4997" w:rsidRDefault="001C63F2" w:rsidP="00621143">
            <w:pPr>
              <w:pStyle w:val="ListParagraph"/>
              <w:ind w:left="0"/>
              <w:rPr>
                <w:rFonts w:ascii="Times New Roman" w:hAnsi="Times New Roman"/>
                <w:sz w:val="22"/>
                <w:szCs w:val="22"/>
              </w:rPr>
            </w:pPr>
            <w:r>
              <w:rPr>
                <w:rFonts w:ascii="Times New Roman" w:hAnsi="Times New Roman"/>
                <w:sz w:val="22"/>
                <w:szCs w:val="22"/>
              </w:rPr>
              <w:t xml:space="preserve">Total Number of </w:t>
            </w:r>
            <w:r w:rsidR="004D00C3">
              <w:rPr>
                <w:rFonts w:ascii="Times New Roman" w:hAnsi="Times New Roman"/>
                <w:sz w:val="22"/>
                <w:szCs w:val="22"/>
              </w:rPr>
              <w:t>Reporting Section</w:t>
            </w:r>
            <w:r>
              <w:rPr>
                <w:rFonts w:ascii="Times New Roman" w:hAnsi="Times New Roman"/>
                <w:sz w:val="22"/>
                <w:szCs w:val="22"/>
              </w:rPr>
              <w:t>s Undergoing Data Validation</w:t>
            </w:r>
          </w:p>
        </w:tc>
        <w:tc>
          <w:tcPr>
            <w:tcW w:w="1438" w:type="pct"/>
            <w:vAlign w:val="center"/>
          </w:tcPr>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9 (Part C Only)</w:t>
            </w:r>
          </w:p>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8 (Part D Only)</w:t>
            </w:r>
          </w:p>
          <w:p w:rsidR="001C63F2" w:rsidRPr="004C4997" w:rsidRDefault="001C63F2" w:rsidP="00621143">
            <w:pPr>
              <w:pStyle w:val="ListParagraph"/>
              <w:ind w:left="0"/>
              <w:rPr>
                <w:rFonts w:ascii="Times New Roman" w:hAnsi="Times New Roman"/>
                <w:sz w:val="22"/>
                <w:szCs w:val="22"/>
              </w:rPr>
            </w:pPr>
            <w:r>
              <w:rPr>
                <w:rFonts w:ascii="Times New Roman" w:hAnsi="Times New Roman"/>
                <w:sz w:val="22"/>
                <w:szCs w:val="22"/>
              </w:rPr>
              <w:t>17 (Part C &amp; Part D)</w:t>
            </w:r>
          </w:p>
        </w:tc>
        <w:tc>
          <w:tcPr>
            <w:tcW w:w="1667" w:type="pct"/>
            <w:vAlign w:val="center"/>
          </w:tcPr>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5 (Part C Only)</w:t>
            </w:r>
          </w:p>
          <w:p w:rsidR="001C63F2" w:rsidRDefault="001C63F2" w:rsidP="00621143">
            <w:pPr>
              <w:pStyle w:val="ListParagraph"/>
              <w:ind w:left="0"/>
              <w:rPr>
                <w:rFonts w:ascii="Times New Roman" w:hAnsi="Times New Roman"/>
                <w:sz w:val="22"/>
                <w:szCs w:val="22"/>
              </w:rPr>
            </w:pPr>
            <w:r>
              <w:rPr>
                <w:rFonts w:ascii="Times New Roman" w:hAnsi="Times New Roman"/>
                <w:sz w:val="22"/>
                <w:szCs w:val="22"/>
              </w:rPr>
              <w:t>6 (Part D Only)</w:t>
            </w:r>
          </w:p>
          <w:p w:rsidR="001C63F2" w:rsidRPr="004C4997" w:rsidRDefault="001C63F2" w:rsidP="00621143">
            <w:pPr>
              <w:pStyle w:val="ListParagraph"/>
              <w:ind w:left="0"/>
              <w:rPr>
                <w:rFonts w:ascii="Times New Roman" w:hAnsi="Times New Roman"/>
                <w:sz w:val="22"/>
                <w:szCs w:val="22"/>
              </w:rPr>
            </w:pPr>
            <w:r>
              <w:rPr>
                <w:rFonts w:ascii="Times New Roman" w:hAnsi="Times New Roman"/>
                <w:sz w:val="22"/>
                <w:szCs w:val="22"/>
              </w:rPr>
              <w:t>11 (Part C &amp; Part D)</w:t>
            </w:r>
          </w:p>
        </w:tc>
      </w:tr>
      <w:tr w:rsidR="0029155E" w:rsidRPr="006B3E4F" w:rsidTr="00A669AE">
        <w:trPr>
          <w:cantSplit/>
          <w:trHeight w:val="563"/>
          <w:jc w:val="center"/>
        </w:trPr>
        <w:tc>
          <w:tcPr>
            <w:tcW w:w="1895" w:type="pct"/>
            <w:vAlign w:val="center"/>
          </w:tcPr>
          <w:p w:rsidR="0029155E" w:rsidRPr="006B3E4F" w:rsidRDefault="0029155E" w:rsidP="00621143">
            <w:pPr>
              <w:pStyle w:val="ListParagraph"/>
              <w:ind w:left="0"/>
              <w:rPr>
                <w:rFonts w:ascii="Times New Roman" w:hAnsi="Times New Roman"/>
                <w:sz w:val="22"/>
                <w:szCs w:val="22"/>
              </w:rPr>
            </w:pPr>
            <w:r w:rsidRPr="006B3E4F">
              <w:rPr>
                <w:rFonts w:ascii="Times New Roman" w:hAnsi="Times New Roman"/>
                <w:sz w:val="22"/>
                <w:szCs w:val="22"/>
              </w:rPr>
              <w:t>Total Industry LOE</w:t>
            </w:r>
            <w:r w:rsidR="002F3B97" w:rsidRPr="006B3E4F">
              <w:rPr>
                <w:rFonts w:ascii="Times New Roman" w:hAnsi="Times New Roman"/>
                <w:sz w:val="22"/>
                <w:szCs w:val="22"/>
              </w:rPr>
              <w:t xml:space="preserve"> </w:t>
            </w:r>
          </w:p>
        </w:tc>
        <w:tc>
          <w:tcPr>
            <w:tcW w:w="1438" w:type="pct"/>
            <w:vAlign w:val="center"/>
          </w:tcPr>
          <w:p w:rsidR="0029155E" w:rsidRPr="006B3E4F" w:rsidRDefault="0029155E" w:rsidP="00621143">
            <w:pPr>
              <w:pStyle w:val="ListParagraph"/>
              <w:ind w:left="0"/>
              <w:rPr>
                <w:rFonts w:ascii="Times New Roman" w:hAnsi="Times New Roman"/>
                <w:sz w:val="22"/>
                <w:szCs w:val="22"/>
              </w:rPr>
            </w:pPr>
            <w:r w:rsidRPr="006B3E4F">
              <w:rPr>
                <w:rFonts w:ascii="Times New Roman" w:hAnsi="Times New Roman"/>
                <w:sz w:val="22"/>
                <w:szCs w:val="22"/>
              </w:rPr>
              <w:t>237,127</w:t>
            </w:r>
            <w:r w:rsidR="002F3B97" w:rsidRPr="006B3E4F">
              <w:rPr>
                <w:rFonts w:ascii="Times New Roman" w:hAnsi="Times New Roman"/>
                <w:sz w:val="22"/>
                <w:szCs w:val="22"/>
              </w:rPr>
              <w:t xml:space="preserve"> hours</w:t>
            </w:r>
          </w:p>
        </w:tc>
        <w:tc>
          <w:tcPr>
            <w:tcW w:w="1667" w:type="pct"/>
            <w:vAlign w:val="center"/>
          </w:tcPr>
          <w:p w:rsidR="0029155E" w:rsidRPr="006B3E4F" w:rsidRDefault="00EE281E" w:rsidP="00621143">
            <w:pPr>
              <w:pStyle w:val="ListParagraph"/>
              <w:ind w:left="0"/>
              <w:rPr>
                <w:rFonts w:ascii="Times New Roman" w:hAnsi="Times New Roman"/>
                <w:sz w:val="22"/>
                <w:szCs w:val="22"/>
              </w:rPr>
            </w:pPr>
            <w:r w:rsidRPr="006B3E4F">
              <w:rPr>
                <w:rFonts w:ascii="Times New Roman" w:hAnsi="Times New Roman"/>
                <w:sz w:val="22"/>
                <w:szCs w:val="22"/>
              </w:rPr>
              <w:t>179,301</w:t>
            </w:r>
            <w:r w:rsidR="002F3B97" w:rsidRPr="006B3E4F">
              <w:rPr>
                <w:rFonts w:ascii="Times New Roman" w:hAnsi="Times New Roman"/>
                <w:sz w:val="22"/>
                <w:szCs w:val="22"/>
              </w:rPr>
              <w:t xml:space="preserve"> hours</w:t>
            </w:r>
          </w:p>
        </w:tc>
      </w:tr>
      <w:tr w:rsidR="0029155E" w:rsidTr="00A669AE">
        <w:trPr>
          <w:cantSplit/>
          <w:trHeight w:val="563"/>
          <w:jc w:val="center"/>
        </w:trPr>
        <w:tc>
          <w:tcPr>
            <w:tcW w:w="1895" w:type="pct"/>
            <w:vAlign w:val="center"/>
          </w:tcPr>
          <w:p w:rsidR="0029155E" w:rsidRPr="006B3E4F" w:rsidRDefault="0029155E" w:rsidP="00621143">
            <w:pPr>
              <w:pStyle w:val="ListParagraph"/>
              <w:ind w:left="0"/>
              <w:rPr>
                <w:rFonts w:ascii="Times New Roman" w:hAnsi="Times New Roman"/>
                <w:sz w:val="22"/>
                <w:szCs w:val="22"/>
              </w:rPr>
            </w:pPr>
            <w:r w:rsidRPr="006B3E4F">
              <w:rPr>
                <w:rFonts w:ascii="Times New Roman" w:hAnsi="Times New Roman"/>
                <w:sz w:val="22"/>
                <w:szCs w:val="22"/>
              </w:rPr>
              <w:t>Total Industry Cost</w:t>
            </w:r>
            <w:r w:rsidR="002F3B97" w:rsidRPr="006B3E4F">
              <w:rPr>
                <w:rFonts w:ascii="Times New Roman" w:hAnsi="Times New Roman"/>
                <w:sz w:val="22"/>
                <w:szCs w:val="22"/>
              </w:rPr>
              <w:t xml:space="preserve"> </w:t>
            </w:r>
          </w:p>
        </w:tc>
        <w:tc>
          <w:tcPr>
            <w:tcW w:w="1438" w:type="pct"/>
            <w:vAlign w:val="center"/>
          </w:tcPr>
          <w:p w:rsidR="0029155E" w:rsidRPr="006B3E4F" w:rsidRDefault="0029155E" w:rsidP="00621143">
            <w:pPr>
              <w:pStyle w:val="ListParagraph"/>
              <w:ind w:left="0"/>
              <w:rPr>
                <w:rFonts w:ascii="Times New Roman" w:hAnsi="Times New Roman"/>
                <w:sz w:val="22"/>
                <w:szCs w:val="22"/>
              </w:rPr>
            </w:pPr>
            <w:r w:rsidRPr="006B3E4F">
              <w:rPr>
                <w:rFonts w:ascii="Times New Roman" w:hAnsi="Times New Roman"/>
                <w:sz w:val="22"/>
                <w:szCs w:val="22"/>
              </w:rPr>
              <w:t>$17,018,860</w:t>
            </w:r>
          </w:p>
        </w:tc>
        <w:tc>
          <w:tcPr>
            <w:tcW w:w="1667" w:type="pct"/>
            <w:vAlign w:val="center"/>
          </w:tcPr>
          <w:p w:rsidR="0029155E" w:rsidRDefault="00EE281E" w:rsidP="00621143">
            <w:pPr>
              <w:pStyle w:val="ListParagraph"/>
              <w:ind w:left="0"/>
              <w:rPr>
                <w:rFonts w:ascii="Times New Roman" w:hAnsi="Times New Roman"/>
                <w:sz w:val="22"/>
                <w:szCs w:val="22"/>
              </w:rPr>
            </w:pPr>
            <w:r w:rsidRPr="006B3E4F">
              <w:rPr>
                <w:rFonts w:ascii="Times New Roman" w:hAnsi="Times New Roman"/>
                <w:sz w:val="22"/>
                <w:szCs w:val="22"/>
              </w:rPr>
              <w:t>$14,936,999</w:t>
            </w:r>
          </w:p>
        </w:tc>
      </w:tr>
    </w:tbl>
    <w:p w:rsidR="001C63F2" w:rsidRPr="007C3344" w:rsidRDefault="001C63F2" w:rsidP="00621143">
      <w:pPr>
        <w:rPr>
          <w:sz w:val="22"/>
        </w:rPr>
      </w:pPr>
      <w:r w:rsidRPr="007C3344">
        <w:rPr>
          <w:sz w:val="22"/>
        </w:rPr>
        <w:t>*Includes fringe benefits and overhead costs</w:t>
      </w:r>
    </w:p>
    <w:p w:rsidR="001F116E" w:rsidRDefault="001C63F2" w:rsidP="00621143">
      <w:pPr>
        <w:rPr>
          <w:sz w:val="22"/>
        </w:rPr>
      </w:pPr>
      <w:r w:rsidRPr="007C3344">
        <w:rPr>
          <w:sz w:val="22"/>
        </w:rPr>
        <w:t>**Includes fringe benefits, overhead costs, and profit</w:t>
      </w:r>
    </w:p>
    <w:p w:rsidR="006B3E4F" w:rsidRPr="006B3E4F" w:rsidRDefault="006B3E4F" w:rsidP="00621143">
      <w:pPr>
        <w:rPr>
          <w:sz w:val="22"/>
        </w:rPr>
      </w:pPr>
    </w:p>
    <w:p w:rsidR="00FC11B3" w:rsidRDefault="00FC11B3" w:rsidP="00621143">
      <w:pPr>
        <w:pStyle w:val="Heading3"/>
        <w:spacing w:line="240" w:lineRule="auto"/>
      </w:pPr>
      <w:r w:rsidRPr="00361729">
        <w:t>Publication/Tabulation Dates</w:t>
      </w:r>
    </w:p>
    <w:p w:rsidR="00621143" w:rsidRPr="00621143" w:rsidRDefault="00621143" w:rsidP="00621143"/>
    <w:p w:rsidR="00FC11B3" w:rsidRPr="00747995" w:rsidRDefault="00FC11B3"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sz w:val="24"/>
          <w:szCs w:val="22"/>
        </w:rPr>
        <w:t xml:space="preserve">Collection of the </w:t>
      </w:r>
      <w:r w:rsidR="00A8538C">
        <w:rPr>
          <w:sz w:val="24"/>
          <w:szCs w:val="22"/>
        </w:rPr>
        <w:t xml:space="preserve">relevant </w:t>
      </w:r>
      <w:r w:rsidR="00995A6A">
        <w:rPr>
          <w:sz w:val="24"/>
          <w:szCs w:val="22"/>
        </w:rPr>
        <w:t xml:space="preserve">Medicare </w:t>
      </w:r>
      <w:r w:rsidRPr="00747995">
        <w:rPr>
          <w:sz w:val="24"/>
          <w:szCs w:val="22"/>
        </w:rPr>
        <w:t xml:space="preserve">Part C and Part D data </w:t>
      </w:r>
      <w:r w:rsidR="00A8538C">
        <w:rPr>
          <w:sz w:val="24"/>
          <w:szCs w:val="22"/>
        </w:rPr>
        <w:t xml:space="preserve">occurs during a three-month period each year from </w:t>
      </w:r>
      <w:r w:rsidR="00243E06">
        <w:rPr>
          <w:sz w:val="24"/>
          <w:szCs w:val="22"/>
        </w:rPr>
        <w:t xml:space="preserve">April 1 </w:t>
      </w:r>
      <w:r w:rsidR="00A8538C">
        <w:rPr>
          <w:sz w:val="24"/>
          <w:szCs w:val="22"/>
        </w:rPr>
        <w:t xml:space="preserve">through </w:t>
      </w:r>
      <w:r w:rsidR="00243E06">
        <w:rPr>
          <w:sz w:val="24"/>
          <w:szCs w:val="22"/>
        </w:rPr>
        <w:t>June 30</w:t>
      </w:r>
      <w:r w:rsidRPr="00747995">
        <w:rPr>
          <w:sz w:val="24"/>
          <w:szCs w:val="22"/>
        </w:rPr>
        <w:t>.</w:t>
      </w:r>
    </w:p>
    <w:p w:rsidR="00474E3A" w:rsidRPr="00747995" w:rsidRDefault="00474E3A"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868FF" w:rsidRDefault="00A241E3" w:rsidP="00621143">
      <w:pPr>
        <w:pStyle w:val="Heading3"/>
        <w:spacing w:line="240" w:lineRule="auto"/>
      </w:pPr>
      <w:r w:rsidRPr="00361729">
        <w:t>Expiration Date</w:t>
      </w:r>
    </w:p>
    <w:p w:rsidR="00621143" w:rsidRPr="00621143" w:rsidRDefault="00621143" w:rsidP="00621143"/>
    <w:p w:rsidR="003B4FC7" w:rsidRDefault="00985E61" w:rsidP="00621143">
      <w:pPr>
        <w:pStyle w:val="NumberedList3"/>
        <w:numPr>
          <w:ilvl w:val="0"/>
          <w:numId w:val="0"/>
        </w:numPr>
        <w:spacing w:line="240" w:lineRule="auto"/>
      </w:pPr>
      <w:r w:rsidRPr="00747995">
        <w:t>Th</w:t>
      </w:r>
      <w:r>
        <w:t xml:space="preserve">e data validation activities do </w:t>
      </w:r>
      <w:r w:rsidRPr="00747995">
        <w:t xml:space="preserve">not </w:t>
      </w:r>
      <w:r>
        <w:t>possess</w:t>
      </w:r>
      <w:r w:rsidRPr="00747995">
        <w:t xml:space="preserve"> an expiration date.</w:t>
      </w:r>
    </w:p>
    <w:p w:rsidR="006B3E4F" w:rsidRPr="00747995" w:rsidRDefault="006B3E4F" w:rsidP="00621143">
      <w:pPr>
        <w:pStyle w:val="NumberedList3"/>
        <w:numPr>
          <w:ilvl w:val="0"/>
          <w:numId w:val="0"/>
        </w:numPr>
        <w:spacing w:line="240" w:lineRule="auto"/>
      </w:pPr>
    </w:p>
    <w:p w:rsidR="004868FF" w:rsidRDefault="00A241E3" w:rsidP="00621143">
      <w:pPr>
        <w:pStyle w:val="Heading3"/>
        <w:spacing w:line="240" w:lineRule="auto"/>
      </w:pPr>
      <w:r w:rsidRPr="00361729">
        <w:t>Certification Statement</w:t>
      </w:r>
    </w:p>
    <w:p w:rsidR="00621143" w:rsidRPr="00621143" w:rsidRDefault="00621143" w:rsidP="00621143"/>
    <w:p w:rsidR="006B3E4F" w:rsidRDefault="00AF6F85"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r w:rsidRPr="00747995">
        <w:rPr>
          <w:sz w:val="24"/>
          <w:szCs w:val="22"/>
        </w:rPr>
        <w:t>MAOs</w:t>
      </w:r>
      <w:r w:rsidR="004868FF" w:rsidRPr="00747995">
        <w:rPr>
          <w:sz w:val="24"/>
          <w:szCs w:val="22"/>
        </w:rPr>
        <w:t xml:space="preserve"> and Part D sponsors that have terminated their contracts </w:t>
      </w:r>
      <w:r w:rsidR="00A65655">
        <w:rPr>
          <w:sz w:val="24"/>
          <w:szCs w:val="22"/>
        </w:rPr>
        <w:t>prior to</w:t>
      </w:r>
      <w:r w:rsidR="004868FF" w:rsidRPr="00747995">
        <w:rPr>
          <w:sz w:val="24"/>
          <w:szCs w:val="22"/>
        </w:rPr>
        <w:t xml:space="preserve"> the start of the data collection year</w:t>
      </w:r>
      <w:r w:rsidR="00451796" w:rsidRPr="00747995">
        <w:rPr>
          <w:sz w:val="24"/>
          <w:szCs w:val="22"/>
        </w:rPr>
        <w:t xml:space="preserve"> are exem</w:t>
      </w:r>
      <w:r w:rsidR="006B3E4F">
        <w:rPr>
          <w:sz w:val="24"/>
          <w:szCs w:val="22"/>
        </w:rPr>
        <w:t>pt from this collection process.</w:t>
      </w:r>
    </w:p>
    <w:p w:rsidR="00621143" w:rsidRDefault="00621143" w:rsidP="00621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2"/>
        </w:rPr>
      </w:pPr>
    </w:p>
    <w:sectPr w:rsidR="00621143" w:rsidSect="00B640DD">
      <w:footerReference w:type="default" r:id="rId11"/>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238" w:rsidRDefault="00AA2238">
      <w:r>
        <w:separator/>
      </w:r>
    </w:p>
  </w:endnote>
  <w:endnote w:type="continuationSeparator" w:id="0">
    <w:p w:rsidR="00AA2238" w:rsidRDefault="00AA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C3" w:rsidRDefault="004D00C3">
    <w:pPr>
      <w:spacing w:line="240" w:lineRule="exact"/>
    </w:pPr>
  </w:p>
  <w:p w:rsidR="004D00C3" w:rsidRDefault="004D00C3" w:rsidP="00207C67">
    <w:pPr>
      <w:framePr w:w="9505" w:wrap="notBeside" w:vAnchor="text" w:hAnchor="text" w:x="1" w:y="1"/>
      <w:jc w:val="center"/>
      <w:rPr>
        <w:b/>
        <w:sz w:val="16"/>
        <w:szCs w:val="16"/>
      </w:rPr>
    </w:pPr>
    <w:r w:rsidRPr="004A1DAA">
      <w:rPr>
        <w:b/>
        <w:sz w:val="16"/>
        <w:szCs w:val="16"/>
      </w:rPr>
      <w:t>INFORMATION NOT RELEASABLE TO THE PUBLIC UNLESS AUTHORIZED BY LAW:</w:t>
    </w:r>
  </w:p>
  <w:p w:rsidR="004D00C3" w:rsidRPr="004A1DAA" w:rsidRDefault="004D00C3" w:rsidP="00207C67">
    <w:pPr>
      <w:framePr w:w="9505" w:wrap="notBeside" w:vAnchor="text" w:hAnchor="text" w:x="1" w:y="1"/>
      <w:jc w:val="center"/>
      <w:rPr>
        <w:b/>
        <w:sz w:val="16"/>
        <w:szCs w:val="16"/>
      </w:rPr>
    </w:pPr>
  </w:p>
  <w:p w:rsidR="004D00C3" w:rsidRPr="00DD6813" w:rsidRDefault="004D00C3" w:rsidP="00207C67">
    <w:pPr>
      <w:pStyle w:val="Footer"/>
      <w:framePr w:w="9505" w:wrap="notBeside" w:vAnchor="text" w:hAnchor="text" w:x="1" w:y="1"/>
      <w:rPr>
        <w:sz w:val="16"/>
        <w:szCs w:val="16"/>
      </w:rPr>
    </w:pPr>
    <w:r w:rsidRPr="004A1DAA">
      <w:rPr>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w:t>
    </w:r>
    <w:r>
      <w:rPr>
        <w:sz w:val="16"/>
        <w:szCs w:val="16"/>
      </w:rPr>
      <w:t xml:space="preserve">on to the full extent of the law.  </w:t>
    </w:r>
  </w:p>
  <w:p w:rsidR="004D00C3" w:rsidRDefault="004D00C3">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B0CB5">
      <w:rPr>
        <w:noProof/>
        <w:sz w:val="24"/>
      </w:rPr>
      <w:t>4</w:t>
    </w:r>
    <w:r>
      <w:rPr>
        <w:sz w:val="24"/>
      </w:rPr>
      <w:fldChar w:fldCharType="end"/>
    </w:r>
  </w:p>
  <w:p w:rsidR="004D00C3" w:rsidRDefault="004D00C3">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238" w:rsidRDefault="00AA2238">
      <w:r>
        <w:separator/>
      </w:r>
    </w:p>
  </w:footnote>
  <w:footnote w:type="continuationSeparator" w:id="0">
    <w:p w:rsidR="00AA2238" w:rsidRDefault="00AA2238">
      <w:r>
        <w:continuationSeparator/>
      </w:r>
    </w:p>
  </w:footnote>
  <w:footnote w:id="1">
    <w:p w:rsidR="004D00C3" w:rsidRDefault="004D00C3">
      <w:pPr>
        <w:pStyle w:val="FootnoteText"/>
      </w:pPr>
      <w:r w:rsidRPr="00596062">
        <w:rPr>
          <w:rStyle w:val="FootnoteReference"/>
          <w:rFonts w:ascii="Arial" w:hAnsi="Arial"/>
          <w:i w:val="0"/>
          <w:iCs w:val="0"/>
          <w:color w:val="000000"/>
          <w:sz w:val="22"/>
          <w:szCs w:val="22"/>
          <w:vertAlign w:val="superscript"/>
        </w:rPr>
        <w:footnoteRef/>
      </w:r>
      <w:r w:rsidRPr="00596062">
        <w:rPr>
          <w:rStyle w:val="FootnoteReference"/>
          <w:rFonts w:ascii="Arial" w:hAnsi="Arial"/>
          <w:i w:val="0"/>
          <w:iCs w:val="0"/>
          <w:color w:val="000000"/>
          <w:sz w:val="22"/>
          <w:szCs w:val="22"/>
          <w:vertAlign w:val="superscript"/>
        </w:rPr>
        <w:t xml:space="preserve"> </w:t>
      </w:r>
      <w:r w:rsidRPr="00D6065F">
        <w:t xml:space="preserve">CMS determines annually which Medicare Part C and Part D </w:t>
      </w:r>
      <w:r>
        <w:t>reporting section</w:t>
      </w:r>
      <w:r w:rsidRPr="00D6065F">
        <w:t>s are included in the data validation program.</w:t>
      </w:r>
    </w:p>
  </w:footnote>
  <w:footnote w:id="2">
    <w:p w:rsidR="004D00C3" w:rsidRDefault="004D00C3">
      <w:pPr>
        <w:pStyle w:val="FootnoteText"/>
      </w:pPr>
      <w:r w:rsidRPr="00370F3B">
        <w:rPr>
          <w:rStyle w:val="FootnoteReference"/>
          <w:rFonts w:ascii="Arial" w:hAnsi="Arial"/>
          <w:i w:val="0"/>
          <w:iCs w:val="0"/>
          <w:color w:val="000000"/>
          <w:sz w:val="22"/>
          <w:szCs w:val="22"/>
          <w:vertAlign w:val="superscript"/>
        </w:rPr>
        <w:footnoteRef/>
      </w:r>
      <w:r>
        <w:t xml:space="preserve"> </w:t>
      </w:r>
      <w:hyperlink r:id="rId1" w:tooltip="article about aquisition" w:history="1">
        <w:r w:rsidRPr="001C1901">
          <w:rPr>
            <w:rStyle w:val="Hyperlink"/>
          </w:rPr>
          <w:t>http://www.federaltimes.com/article/20120314/ACQUISITION03/203140304</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846F950"/>
    <w:lvl w:ilvl="0">
      <w:start w:val="1"/>
      <w:numFmt w:val="decimal"/>
      <w:lvlText w:val="%1."/>
      <w:lvlJc w:val="left"/>
      <w:pPr>
        <w:tabs>
          <w:tab w:val="num" w:pos="720"/>
        </w:tabs>
        <w:ind w:left="720" w:hanging="360"/>
      </w:pPr>
    </w:lvl>
  </w:abstractNum>
  <w:abstractNum w:abstractNumId="1">
    <w:nsid w:val="FFFFFF80"/>
    <w:multiLevelType w:val="singleLevel"/>
    <w:tmpl w:val="C37CDE9C"/>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D87488F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EADC9A38"/>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5">
    <w:nsid w:val="FFFFFF88"/>
    <w:multiLevelType w:val="singleLevel"/>
    <w:tmpl w:val="4D504648"/>
    <w:lvl w:ilvl="0">
      <w:start w:val="1"/>
      <w:numFmt w:val="decimal"/>
      <w:lvlText w:val="%1."/>
      <w:lvlJc w:val="left"/>
      <w:pPr>
        <w:tabs>
          <w:tab w:val="num" w:pos="360"/>
        </w:tabs>
        <w:ind w:left="360" w:hanging="360"/>
      </w:pPr>
    </w:lvl>
  </w:abstractNum>
  <w:abstractNum w:abstractNumId="6">
    <w:nsid w:val="FFFFFF89"/>
    <w:multiLevelType w:val="singleLevel"/>
    <w:tmpl w:val="FD100D9E"/>
    <w:lvl w:ilvl="0">
      <w:start w:val="1"/>
      <w:numFmt w:val="bullet"/>
      <w:lvlText w:val=""/>
      <w:lvlJc w:val="left"/>
      <w:pPr>
        <w:tabs>
          <w:tab w:val="num" w:pos="360"/>
        </w:tabs>
        <w:ind w:left="360" w:hanging="360"/>
      </w:pPr>
      <w:rPr>
        <w:rFonts w:ascii="Symbol" w:hAnsi="Symbol" w:hint="default"/>
      </w:rPr>
    </w:lvl>
  </w:abstractNum>
  <w:abstractNum w:abstractNumId="7">
    <w:nsid w:val="14DF5B37"/>
    <w:multiLevelType w:val="hybridMultilevel"/>
    <w:tmpl w:val="0E46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E060D5"/>
    <w:multiLevelType w:val="hybridMultilevel"/>
    <w:tmpl w:val="1520C880"/>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324C1"/>
    <w:multiLevelType w:val="hybridMultilevel"/>
    <w:tmpl w:val="77E86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FC8360C"/>
    <w:multiLevelType w:val="hybridMultilevel"/>
    <w:tmpl w:val="D7ECF1AC"/>
    <w:lvl w:ilvl="0" w:tplc="0E40126C">
      <w:start w:val="1"/>
      <w:numFmt w:val="decimal"/>
      <w:pStyle w:val="NumberedList3"/>
      <w:lvlText w:val="%1."/>
      <w:lvlJc w:val="left"/>
      <w:pPr>
        <w:ind w:left="54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2937826"/>
    <w:multiLevelType w:val="hybridMultilevel"/>
    <w:tmpl w:val="F4644BB8"/>
    <w:lvl w:ilvl="0" w:tplc="2F4CF842">
      <w:start w:val="1"/>
      <w:numFmt w:val="upperLetter"/>
      <w:pStyle w:val="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AE194A"/>
    <w:multiLevelType w:val="hybridMultilevel"/>
    <w:tmpl w:val="2C64624C"/>
    <w:lvl w:ilvl="0" w:tplc="8FBA7E6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2"/>
  </w:num>
  <w:num w:numId="4">
    <w:abstractNumId w:val="11"/>
  </w:num>
  <w:num w:numId="5">
    <w:abstractNumId w:val="10"/>
  </w:num>
  <w:num w:numId="6">
    <w:abstractNumId w:val="7"/>
  </w:num>
  <w:num w:numId="7">
    <w:abstractNumId w:val="9"/>
  </w:num>
  <w:num w:numId="8">
    <w:abstractNumId w:val="6"/>
  </w:num>
  <w:num w:numId="9">
    <w:abstractNumId w:val="3"/>
  </w:num>
  <w:num w:numId="10">
    <w:abstractNumId w:val="2"/>
  </w:num>
  <w:num w:numId="11">
    <w:abstractNumId w:val="1"/>
  </w:num>
  <w:num w:numId="12">
    <w:abstractNumId w:val="5"/>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09A8"/>
    <w:rsid w:val="0000431B"/>
    <w:rsid w:val="00010F88"/>
    <w:rsid w:val="000117D3"/>
    <w:rsid w:val="000126AF"/>
    <w:rsid w:val="00015E12"/>
    <w:rsid w:val="000206D7"/>
    <w:rsid w:val="00020C58"/>
    <w:rsid w:val="000222AD"/>
    <w:rsid w:val="000236D1"/>
    <w:rsid w:val="0002646F"/>
    <w:rsid w:val="000315F4"/>
    <w:rsid w:val="0003468B"/>
    <w:rsid w:val="000371A4"/>
    <w:rsid w:val="00040844"/>
    <w:rsid w:val="000465D6"/>
    <w:rsid w:val="0005387B"/>
    <w:rsid w:val="00054449"/>
    <w:rsid w:val="0005585C"/>
    <w:rsid w:val="00056406"/>
    <w:rsid w:val="00061B91"/>
    <w:rsid w:val="00061B9C"/>
    <w:rsid w:val="00062F97"/>
    <w:rsid w:val="0006361D"/>
    <w:rsid w:val="0006562E"/>
    <w:rsid w:val="00066156"/>
    <w:rsid w:val="00066997"/>
    <w:rsid w:val="000677F7"/>
    <w:rsid w:val="000713D6"/>
    <w:rsid w:val="000719A4"/>
    <w:rsid w:val="00071B9D"/>
    <w:rsid w:val="0007288D"/>
    <w:rsid w:val="00074687"/>
    <w:rsid w:val="0007631F"/>
    <w:rsid w:val="00076F61"/>
    <w:rsid w:val="000771A6"/>
    <w:rsid w:val="0007775E"/>
    <w:rsid w:val="00080148"/>
    <w:rsid w:val="00084FA4"/>
    <w:rsid w:val="00084FF0"/>
    <w:rsid w:val="00090B8F"/>
    <w:rsid w:val="000919F1"/>
    <w:rsid w:val="00091AEC"/>
    <w:rsid w:val="00091D18"/>
    <w:rsid w:val="00093942"/>
    <w:rsid w:val="0009760C"/>
    <w:rsid w:val="000A2D71"/>
    <w:rsid w:val="000A5BE2"/>
    <w:rsid w:val="000A5D27"/>
    <w:rsid w:val="000B009E"/>
    <w:rsid w:val="000B5473"/>
    <w:rsid w:val="000B5D0E"/>
    <w:rsid w:val="000B6EAD"/>
    <w:rsid w:val="000B7A26"/>
    <w:rsid w:val="000C0B6A"/>
    <w:rsid w:val="000C29DC"/>
    <w:rsid w:val="000C3804"/>
    <w:rsid w:val="000C3FD4"/>
    <w:rsid w:val="000C433F"/>
    <w:rsid w:val="000C4BC6"/>
    <w:rsid w:val="000D0C33"/>
    <w:rsid w:val="000D1DEF"/>
    <w:rsid w:val="000D5092"/>
    <w:rsid w:val="000D535F"/>
    <w:rsid w:val="000D796F"/>
    <w:rsid w:val="000D7B65"/>
    <w:rsid w:val="000E1EEC"/>
    <w:rsid w:val="000E27F8"/>
    <w:rsid w:val="000E333B"/>
    <w:rsid w:val="000E7B54"/>
    <w:rsid w:val="000F0701"/>
    <w:rsid w:val="000F396E"/>
    <w:rsid w:val="000F674F"/>
    <w:rsid w:val="00100067"/>
    <w:rsid w:val="00101051"/>
    <w:rsid w:val="00101677"/>
    <w:rsid w:val="00101687"/>
    <w:rsid w:val="00102B2A"/>
    <w:rsid w:val="00105709"/>
    <w:rsid w:val="00110461"/>
    <w:rsid w:val="001105A4"/>
    <w:rsid w:val="00110FCD"/>
    <w:rsid w:val="00115533"/>
    <w:rsid w:val="001169EE"/>
    <w:rsid w:val="00116D99"/>
    <w:rsid w:val="0012250B"/>
    <w:rsid w:val="001230A2"/>
    <w:rsid w:val="00123FE7"/>
    <w:rsid w:val="001247CF"/>
    <w:rsid w:val="00125C3F"/>
    <w:rsid w:val="00125C84"/>
    <w:rsid w:val="00127AD6"/>
    <w:rsid w:val="001331CE"/>
    <w:rsid w:val="001348AB"/>
    <w:rsid w:val="00135352"/>
    <w:rsid w:val="001356CA"/>
    <w:rsid w:val="00135ADA"/>
    <w:rsid w:val="00136366"/>
    <w:rsid w:val="00136A69"/>
    <w:rsid w:val="00137757"/>
    <w:rsid w:val="00140B62"/>
    <w:rsid w:val="00142702"/>
    <w:rsid w:val="00143099"/>
    <w:rsid w:val="00143423"/>
    <w:rsid w:val="00145318"/>
    <w:rsid w:val="00146B93"/>
    <w:rsid w:val="00150735"/>
    <w:rsid w:val="0015227A"/>
    <w:rsid w:val="00153195"/>
    <w:rsid w:val="0015319C"/>
    <w:rsid w:val="00153BB1"/>
    <w:rsid w:val="001571B2"/>
    <w:rsid w:val="00157E04"/>
    <w:rsid w:val="00160207"/>
    <w:rsid w:val="00161028"/>
    <w:rsid w:val="0016721E"/>
    <w:rsid w:val="001717B8"/>
    <w:rsid w:val="001727FA"/>
    <w:rsid w:val="00172CA1"/>
    <w:rsid w:val="00173672"/>
    <w:rsid w:val="0017566D"/>
    <w:rsid w:val="00175780"/>
    <w:rsid w:val="00175A6D"/>
    <w:rsid w:val="00177E6C"/>
    <w:rsid w:val="00177FBA"/>
    <w:rsid w:val="00183DDF"/>
    <w:rsid w:val="00185ACC"/>
    <w:rsid w:val="001869F5"/>
    <w:rsid w:val="0019216B"/>
    <w:rsid w:val="001953FE"/>
    <w:rsid w:val="00195A43"/>
    <w:rsid w:val="00196A10"/>
    <w:rsid w:val="00196A62"/>
    <w:rsid w:val="001A0393"/>
    <w:rsid w:val="001A3331"/>
    <w:rsid w:val="001A33E9"/>
    <w:rsid w:val="001A73D3"/>
    <w:rsid w:val="001B0B44"/>
    <w:rsid w:val="001B0E59"/>
    <w:rsid w:val="001B2055"/>
    <w:rsid w:val="001B6FC7"/>
    <w:rsid w:val="001C1901"/>
    <w:rsid w:val="001C44AD"/>
    <w:rsid w:val="001C58FB"/>
    <w:rsid w:val="001C63F2"/>
    <w:rsid w:val="001D0B0C"/>
    <w:rsid w:val="001D19D9"/>
    <w:rsid w:val="001D2500"/>
    <w:rsid w:val="001D406E"/>
    <w:rsid w:val="001D52C9"/>
    <w:rsid w:val="001D579D"/>
    <w:rsid w:val="001E0238"/>
    <w:rsid w:val="001E0A20"/>
    <w:rsid w:val="001E481C"/>
    <w:rsid w:val="001F116E"/>
    <w:rsid w:val="001F1546"/>
    <w:rsid w:val="00200030"/>
    <w:rsid w:val="00204E09"/>
    <w:rsid w:val="00205977"/>
    <w:rsid w:val="00207C67"/>
    <w:rsid w:val="00211F80"/>
    <w:rsid w:val="00212B07"/>
    <w:rsid w:val="00214677"/>
    <w:rsid w:val="00215122"/>
    <w:rsid w:val="0021604B"/>
    <w:rsid w:val="00220187"/>
    <w:rsid w:val="00221E66"/>
    <w:rsid w:val="00221FFA"/>
    <w:rsid w:val="00223B1A"/>
    <w:rsid w:val="00223CB1"/>
    <w:rsid w:val="00224BF3"/>
    <w:rsid w:val="002268BB"/>
    <w:rsid w:val="00226E74"/>
    <w:rsid w:val="002303C8"/>
    <w:rsid w:val="00231E8F"/>
    <w:rsid w:val="002322C6"/>
    <w:rsid w:val="0023323C"/>
    <w:rsid w:val="002335C3"/>
    <w:rsid w:val="002353C0"/>
    <w:rsid w:val="00235C75"/>
    <w:rsid w:val="0023613F"/>
    <w:rsid w:val="0024013E"/>
    <w:rsid w:val="00240250"/>
    <w:rsid w:val="002421DC"/>
    <w:rsid w:val="0024330A"/>
    <w:rsid w:val="00243D12"/>
    <w:rsid w:val="00243E06"/>
    <w:rsid w:val="00244062"/>
    <w:rsid w:val="00246C13"/>
    <w:rsid w:val="00250B73"/>
    <w:rsid w:val="00251328"/>
    <w:rsid w:val="00253C4E"/>
    <w:rsid w:val="002557C9"/>
    <w:rsid w:val="00255C20"/>
    <w:rsid w:val="002606E9"/>
    <w:rsid w:val="00263CA7"/>
    <w:rsid w:val="00264E67"/>
    <w:rsid w:val="00265B11"/>
    <w:rsid w:val="00267DF3"/>
    <w:rsid w:val="00270599"/>
    <w:rsid w:val="00271360"/>
    <w:rsid w:val="002724A9"/>
    <w:rsid w:val="002752DC"/>
    <w:rsid w:val="0027737B"/>
    <w:rsid w:val="0027779B"/>
    <w:rsid w:val="00277C63"/>
    <w:rsid w:val="0028184D"/>
    <w:rsid w:val="00285C64"/>
    <w:rsid w:val="002877C9"/>
    <w:rsid w:val="00290467"/>
    <w:rsid w:val="0029155E"/>
    <w:rsid w:val="00293F3D"/>
    <w:rsid w:val="0029646B"/>
    <w:rsid w:val="00297A4B"/>
    <w:rsid w:val="002A49DE"/>
    <w:rsid w:val="002A4CA7"/>
    <w:rsid w:val="002A5C12"/>
    <w:rsid w:val="002B067B"/>
    <w:rsid w:val="002B093F"/>
    <w:rsid w:val="002B25D7"/>
    <w:rsid w:val="002B4152"/>
    <w:rsid w:val="002B6C97"/>
    <w:rsid w:val="002C0789"/>
    <w:rsid w:val="002C1C73"/>
    <w:rsid w:val="002D28E1"/>
    <w:rsid w:val="002D595A"/>
    <w:rsid w:val="002D7E9C"/>
    <w:rsid w:val="002E2B0E"/>
    <w:rsid w:val="002E34E6"/>
    <w:rsid w:val="002E3F50"/>
    <w:rsid w:val="002E6EFF"/>
    <w:rsid w:val="002E70AC"/>
    <w:rsid w:val="002F0F43"/>
    <w:rsid w:val="002F26C2"/>
    <w:rsid w:val="002F2893"/>
    <w:rsid w:val="002F3B97"/>
    <w:rsid w:val="002F5979"/>
    <w:rsid w:val="002F7D24"/>
    <w:rsid w:val="0030157D"/>
    <w:rsid w:val="00301968"/>
    <w:rsid w:val="003021EC"/>
    <w:rsid w:val="00302424"/>
    <w:rsid w:val="00302465"/>
    <w:rsid w:val="0030554F"/>
    <w:rsid w:val="0030564A"/>
    <w:rsid w:val="00311F13"/>
    <w:rsid w:val="00313AAA"/>
    <w:rsid w:val="00314A0C"/>
    <w:rsid w:val="00315BE9"/>
    <w:rsid w:val="003215E3"/>
    <w:rsid w:val="003247B8"/>
    <w:rsid w:val="00325688"/>
    <w:rsid w:val="00326C76"/>
    <w:rsid w:val="00331F4B"/>
    <w:rsid w:val="003323B6"/>
    <w:rsid w:val="00332D21"/>
    <w:rsid w:val="00333693"/>
    <w:rsid w:val="003354AE"/>
    <w:rsid w:val="00335D12"/>
    <w:rsid w:val="00336526"/>
    <w:rsid w:val="00340964"/>
    <w:rsid w:val="00343EE5"/>
    <w:rsid w:val="003457E4"/>
    <w:rsid w:val="00346C83"/>
    <w:rsid w:val="00347A3F"/>
    <w:rsid w:val="00350503"/>
    <w:rsid w:val="00351367"/>
    <w:rsid w:val="003525A1"/>
    <w:rsid w:val="00353723"/>
    <w:rsid w:val="0035616D"/>
    <w:rsid w:val="003561E6"/>
    <w:rsid w:val="00357C1E"/>
    <w:rsid w:val="00357E26"/>
    <w:rsid w:val="003610A6"/>
    <w:rsid w:val="00361729"/>
    <w:rsid w:val="0036329C"/>
    <w:rsid w:val="00364C12"/>
    <w:rsid w:val="00366584"/>
    <w:rsid w:val="003665AD"/>
    <w:rsid w:val="003665FA"/>
    <w:rsid w:val="00366720"/>
    <w:rsid w:val="003667DD"/>
    <w:rsid w:val="00370F3B"/>
    <w:rsid w:val="00372A77"/>
    <w:rsid w:val="00374A40"/>
    <w:rsid w:val="00380E9F"/>
    <w:rsid w:val="00381B78"/>
    <w:rsid w:val="00384687"/>
    <w:rsid w:val="0038523C"/>
    <w:rsid w:val="00386395"/>
    <w:rsid w:val="00390D91"/>
    <w:rsid w:val="00391416"/>
    <w:rsid w:val="00391CF7"/>
    <w:rsid w:val="00397610"/>
    <w:rsid w:val="003A23A5"/>
    <w:rsid w:val="003A2BEA"/>
    <w:rsid w:val="003A2D1D"/>
    <w:rsid w:val="003A38CB"/>
    <w:rsid w:val="003A41E8"/>
    <w:rsid w:val="003A46DA"/>
    <w:rsid w:val="003A6DAE"/>
    <w:rsid w:val="003B0A5D"/>
    <w:rsid w:val="003B2EEA"/>
    <w:rsid w:val="003B2F8B"/>
    <w:rsid w:val="003B3120"/>
    <w:rsid w:val="003B44F2"/>
    <w:rsid w:val="003B4FC7"/>
    <w:rsid w:val="003B59CA"/>
    <w:rsid w:val="003C3E98"/>
    <w:rsid w:val="003C46A5"/>
    <w:rsid w:val="003C6E19"/>
    <w:rsid w:val="003D2F92"/>
    <w:rsid w:val="003D33A1"/>
    <w:rsid w:val="003E1432"/>
    <w:rsid w:val="003E3AE8"/>
    <w:rsid w:val="003E3F3C"/>
    <w:rsid w:val="003E4C03"/>
    <w:rsid w:val="003E5918"/>
    <w:rsid w:val="003E6588"/>
    <w:rsid w:val="003F09A2"/>
    <w:rsid w:val="003F2EA1"/>
    <w:rsid w:val="003F2F7C"/>
    <w:rsid w:val="003F2FA3"/>
    <w:rsid w:val="003F5770"/>
    <w:rsid w:val="003F7722"/>
    <w:rsid w:val="00410610"/>
    <w:rsid w:val="004106D6"/>
    <w:rsid w:val="00411B6E"/>
    <w:rsid w:val="00414985"/>
    <w:rsid w:val="00416045"/>
    <w:rsid w:val="00420BF6"/>
    <w:rsid w:val="004214DD"/>
    <w:rsid w:val="004217AF"/>
    <w:rsid w:val="00421C00"/>
    <w:rsid w:val="0042328B"/>
    <w:rsid w:val="00424690"/>
    <w:rsid w:val="00424D19"/>
    <w:rsid w:val="004265E4"/>
    <w:rsid w:val="00430240"/>
    <w:rsid w:val="00431453"/>
    <w:rsid w:val="00433422"/>
    <w:rsid w:val="00435897"/>
    <w:rsid w:val="00435DBE"/>
    <w:rsid w:val="00437728"/>
    <w:rsid w:val="00437777"/>
    <w:rsid w:val="00443FC7"/>
    <w:rsid w:val="004479E9"/>
    <w:rsid w:val="00447FEF"/>
    <w:rsid w:val="004505CA"/>
    <w:rsid w:val="0045095F"/>
    <w:rsid w:val="00451796"/>
    <w:rsid w:val="004553EB"/>
    <w:rsid w:val="0045542F"/>
    <w:rsid w:val="00456714"/>
    <w:rsid w:val="00457F1C"/>
    <w:rsid w:val="00457F51"/>
    <w:rsid w:val="004619B5"/>
    <w:rsid w:val="00462390"/>
    <w:rsid w:val="00462EB5"/>
    <w:rsid w:val="004642D2"/>
    <w:rsid w:val="0046656A"/>
    <w:rsid w:val="0046681E"/>
    <w:rsid w:val="00467E5F"/>
    <w:rsid w:val="00470924"/>
    <w:rsid w:val="0047174A"/>
    <w:rsid w:val="00472737"/>
    <w:rsid w:val="00472C6C"/>
    <w:rsid w:val="00474E3A"/>
    <w:rsid w:val="004753B1"/>
    <w:rsid w:val="00476240"/>
    <w:rsid w:val="00480186"/>
    <w:rsid w:val="00481414"/>
    <w:rsid w:val="0048448C"/>
    <w:rsid w:val="004868FF"/>
    <w:rsid w:val="004936B3"/>
    <w:rsid w:val="00493A17"/>
    <w:rsid w:val="0049470A"/>
    <w:rsid w:val="004A06E9"/>
    <w:rsid w:val="004A1CBF"/>
    <w:rsid w:val="004A21B5"/>
    <w:rsid w:val="004A2915"/>
    <w:rsid w:val="004A2ADF"/>
    <w:rsid w:val="004A3BD8"/>
    <w:rsid w:val="004A615B"/>
    <w:rsid w:val="004A6996"/>
    <w:rsid w:val="004A6A11"/>
    <w:rsid w:val="004B07A5"/>
    <w:rsid w:val="004C0138"/>
    <w:rsid w:val="004C0657"/>
    <w:rsid w:val="004C353C"/>
    <w:rsid w:val="004C3DD7"/>
    <w:rsid w:val="004C4997"/>
    <w:rsid w:val="004C4F0D"/>
    <w:rsid w:val="004C5679"/>
    <w:rsid w:val="004C5795"/>
    <w:rsid w:val="004C5B4C"/>
    <w:rsid w:val="004C6886"/>
    <w:rsid w:val="004D00C3"/>
    <w:rsid w:val="004D0DF9"/>
    <w:rsid w:val="004D173C"/>
    <w:rsid w:val="004D3B2D"/>
    <w:rsid w:val="004D3EE5"/>
    <w:rsid w:val="004E13BD"/>
    <w:rsid w:val="004E15A0"/>
    <w:rsid w:val="004E357F"/>
    <w:rsid w:val="004E4F64"/>
    <w:rsid w:val="004E5734"/>
    <w:rsid w:val="004E586B"/>
    <w:rsid w:val="004E76CF"/>
    <w:rsid w:val="004F0880"/>
    <w:rsid w:val="004F3870"/>
    <w:rsid w:val="004F49B5"/>
    <w:rsid w:val="00501538"/>
    <w:rsid w:val="005024DB"/>
    <w:rsid w:val="00502587"/>
    <w:rsid w:val="00505B02"/>
    <w:rsid w:val="00517EFA"/>
    <w:rsid w:val="00525E3E"/>
    <w:rsid w:val="00530810"/>
    <w:rsid w:val="00530C8C"/>
    <w:rsid w:val="005349EE"/>
    <w:rsid w:val="00537C99"/>
    <w:rsid w:val="00541BD5"/>
    <w:rsid w:val="00542D2B"/>
    <w:rsid w:val="00543651"/>
    <w:rsid w:val="005444DC"/>
    <w:rsid w:val="00544C2E"/>
    <w:rsid w:val="00545807"/>
    <w:rsid w:val="00546E57"/>
    <w:rsid w:val="00547BFF"/>
    <w:rsid w:val="005504C8"/>
    <w:rsid w:val="00550745"/>
    <w:rsid w:val="00550E3D"/>
    <w:rsid w:val="00551286"/>
    <w:rsid w:val="00552F28"/>
    <w:rsid w:val="005536C5"/>
    <w:rsid w:val="00554F0F"/>
    <w:rsid w:val="005555E4"/>
    <w:rsid w:val="00556CA8"/>
    <w:rsid w:val="005600F9"/>
    <w:rsid w:val="00561306"/>
    <w:rsid w:val="005620B0"/>
    <w:rsid w:val="00564300"/>
    <w:rsid w:val="00564444"/>
    <w:rsid w:val="00566826"/>
    <w:rsid w:val="0056782F"/>
    <w:rsid w:val="005703E2"/>
    <w:rsid w:val="00571469"/>
    <w:rsid w:val="00571B8A"/>
    <w:rsid w:val="00573A76"/>
    <w:rsid w:val="00575767"/>
    <w:rsid w:val="005757FC"/>
    <w:rsid w:val="00576A16"/>
    <w:rsid w:val="00576E09"/>
    <w:rsid w:val="0058041B"/>
    <w:rsid w:val="00580EC5"/>
    <w:rsid w:val="00582E97"/>
    <w:rsid w:val="005856DD"/>
    <w:rsid w:val="00586737"/>
    <w:rsid w:val="005867DB"/>
    <w:rsid w:val="00587313"/>
    <w:rsid w:val="0058773C"/>
    <w:rsid w:val="00593C79"/>
    <w:rsid w:val="00595E53"/>
    <w:rsid w:val="00596062"/>
    <w:rsid w:val="0059673A"/>
    <w:rsid w:val="00596ACC"/>
    <w:rsid w:val="00597213"/>
    <w:rsid w:val="00597984"/>
    <w:rsid w:val="005A1A9A"/>
    <w:rsid w:val="005A6497"/>
    <w:rsid w:val="005A765F"/>
    <w:rsid w:val="005A7AAD"/>
    <w:rsid w:val="005B3620"/>
    <w:rsid w:val="005B58DD"/>
    <w:rsid w:val="005B5C3A"/>
    <w:rsid w:val="005C20EB"/>
    <w:rsid w:val="005C2FE7"/>
    <w:rsid w:val="005C4E7F"/>
    <w:rsid w:val="005C552D"/>
    <w:rsid w:val="005C55D7"/>
    <w:rsid w:val="005C628C"/>
    <w:rsid w:val="005C6994"/>
    <w:rsid w:val="005D2BEC"/>
    <w:rsid w:val="005D3F74"/>
    <w:rsid w:val="005D6FCF"/>
    <w:rsid w:val="005D7BF1"/>
    <w:rsid w:val="005E2381"/>
    <w:rsid w:val="005E65C3"/>
    <w:rsid w:val="005F0FBC"/>
    <w:rsid w:val="005F15EA"/>
    <w:rsid w:val="005F5312"/>
    <w:rsid w:val="005F628C"/>
    <w:rsid w:val="005F69F6"/>
    <w:rsid w:val="005F7433"/>
    <w:rsid w:val="006044F4"/>
    <w:rsid w:val="0060651A"/>
    <w:rsid w:val="0060740B"/>
    <w:rsid w:val="006100CD"/>
    <w:rsid w:val="00611369"/>
    <w:rsid w:val="0061259D"/>
    <w:rsid w:val="006145DD"/>
    <w:rsid w:val="00616C21"/>
    <w:rsid w:val="0061743C"/>
    <w:rsid w:val="0061789F"/>
    <w:rsid w:val="00620D44"/>
    <w:rsid w:val="00621143"/>
    <w:rsid w:val="006212C6"/>
    <w:rsid w:val="006220E5"/>
    <w:rsid w:val="0062297B"/>
    <w:rsid w:val="006263FE"/>
    <w:rsid w:val="006320FF"/>
    <w:rsid w:val="00633996"/>
    <w:rsid w:val="00635283"/>
    <w:rsid w:val="006362FA"/>
    <w:rsid w:val="006365B9"/>
    <w:rsid w:val="00636AD3"/>
    <w:rsid w:val="00637C3F"/>
    <w:rsid w:val="00642C3A"/>
    <w:rsid w:val="00644D14"/>
    <w:rsid w:val="00645DA9"/>
    <w:rsid w:val="0064606A"/>
    <w:rsid w:val="00646B81"/>
    <w:rsid w:val="00650FD9"/>
    <w:rsid w:val="00652187"/>
    <w:rsid w:val="00653472"/>
    <w:rsid w:val="0065667B"/>
    <w:rsid w:val="00657C5B"/>
    <w:rsid w:val="00663BCF"/>
    <w:rsid w:val="00664B1A"/>
    <w:rsid w:val="00664B88"/>
    <w:rsid w:val="00665997"/>
    <w:rsid w:val="006668D8"/>
    <w:rsid w:val="0066698A"/>
    <w:rsid w:val="00667009"/>
    <w:rsid w:val="006700AB"/>
    <w:rsid w:val="00673F8F"/>
    <w:rsid w:val="0067527C"/>
    <w:rsid w:val="00675929"/>
    <w:rsid w:val="006762EF"/>
    <w:rsid w:val="0067669F"/>
    <w:rsid w:val="00681C42"/>
    <w:rsid w:val="00681C99"/>
    <w:rsid w:val="006850F7"/>
    <w:rsid w:val="00685651"/>
    <w:rsid w:val="00686913"/>
    <w:rsid w:val="006922D2"/>
    <w:rsid w:val="006927B2"/>
    <w:rsid w:val="00696ED6"/>
    <w:rsid w:val="006A4B1D"/>
    <w:rsid w:val="006A580F"/>
    <w:rsid w:val="006A7737"/>
    <w:rsid w:val="006B17E3"/>
    <w:rsid w:val="006B2004"/>
    <w:rsid w:val="006B3641"/>
    <w:rsid w:val="006B3BFB"/>
    <w:rsid w:val="006B3E4F"/>
    <w:rsid w:val="006B47D4"/>
    <w:rsid w:val="006B6545"/>
    <w:rsid w:val="006B78D9"/>
    <w:rsid w:val="006C6564"/>
    <w:rsid w:val="006C681D"/>
    <w:rsid w:val="006D121E"/>
    <w:rsid w:val="006D3C3D"/>
    <w:rsid w:val="006D45B8"/>
    <w:rsid w:val="006D5D1E"/>
    <w:rsid w:val="006D6EB9"/>
    <w:rsid w:val="006E0609"/>
    <w:rsid w:val="006E231A"/>
    <w:rsid w:val="006E44F8"/>
    <w:rsid w:val="006E51F7"/>
    <w:rsid w:val="006F0240"/>
    <w:rsid w:val="006F0E58"/>
    <w:rsid w:val="006F5494"/>
    <w:rsid w:val="007002C6"/>
    <w:rsid w:val="00700A2A"/>
    <w:rsid w:val="00703590"/>
    <w:rsid w:val="0070554B"/>
    <w:rsid w:val="00705E63"/>
    <w:rsid w:val="00710DE6"/>
    <w:rsid w:val="00712A71"/>
    <w:rsid w:val="0071333E"/>
    <w:rsid w:val="00713EF1"/>
    <w:rsid w:val="0071684C"/>
    <w:rsid w:val="0072048C"/>
    <w:rsid w:val="00721C6D"/>
    <w:rsid w:val="007221FC"/>
    <w:rsid w:val="007316E2"/>
    <w:rsid w:val="00734C8A"/>
    <w:rsid w:val="00734E32"/>
    <w:rsid w:val="007351E6"/>
    <w:rsid w:val="00736957"/>
    <w:rsid w:val="00744582"/>
    <w:rsid w:val="0074744B"/>
    <w:rsid w:val="00747995"/>
    <w:rsid w:val="00751504"/>
    <w:rsid w:val="00751C18"/>
    <w:rsid w:val="00751CFC"/>
    <w:rsid w:val="00751F45"/>
    <w:rsid w:val="00754B4B"/>
    <w:rsid w:val="00760CA2"/>
    <w:rsid w:val="00763CBF"/>
    <w:rsid w:val="00765A4E"/>
    <w:rsid w:val="00766408"/>
    <w:rsid w:val="00770271"/>
    <w:rsid w:val="0077060A"/>
    <w:rsid w:val="00771D58"/>
    <w:rsid w:val="007732A1"/>
    <w:rsid w:val="00773B82"/>
    <w:rsid w:val="0077546C"/>
    <w:rsid w:val="00775C69"/>
    <w:rsid w:val="0077708F"/>
    <w:rsid w:val="00777351"/>
    <w:rsid w:val="00780BB4"/>
    <w:rsid w:val="00781167"/>
    <w:rsid w:val="00781665"/>
    <w:rsid w:val="00784EA1"/>
    <w:rsid w:val="007912C0"/>
    <w:rsid w:val="00793956"/>
    <w:rsid w:val="00795FDB"/>
    <w:rsid w:val="007A21ED"/>
    <w:rsid w:val="007A6FF3"/>
    <w:rsid w:val="007A7DF5"/>
    <w:rsid w:val="007B250E"/>
    <w:rsid w:val="007B253A"/>
    <w:rsid w:val="007B2641"/>
    <w:rsid w:val="007B66B4"/>
    <w:rsid w:val="007B6FAC"/>
    <w:rsid w:val="007C00C5"/>
    <w:rsid w:val="007C0916"/>
    <w:rsid w:val="007C102E"/>
    <w:rsid w:val="007C3344"/>
    <w:rsid w:val="007C3F4F"/>
    <w:rsid w:val="007C6A04"/>
    <w:rsid w:val="007C6A50"/>
    <w:rsid w:val="007D2FB2"/>
    <w:rsid w:val="007D3ACA"/>
    <w:rsid w:val="007D5EF4"/>
    <w:rsid w:val="007D6236"/>
    <w:rsid w:val="007E2330"/>
    <w:rsid w:val="007E2659"/>
    <w:rsid w:val="007E4AE6"/>
    <w:rsid w:val="007F1337"/>
    <w:rsid w:val="007F3824"/>
    <w:rsid w:val="007F53D2"/>
    <w:rsid w:val="007F58AF"/>
    <w:rsid w:val="00800059"/>
    <w:rsid w:val="0080037C"/>
    <w:rsid w:val="008014FC"/>
    <w:rsid w:val="00801C9C"/>
    <w:rsid w:val="0080501E"/>
    <w:rsid w:val="0080557C"/>
    <w:rsid w:val="00805DD2"/>
    <w:rsid w:val="0081087A"/>
    <w:rsid w:val="00811D52"/>
    <w:rsid w:val="008124F6"/>
    <w:rsid w:val="00813553"/>
    <w:rsid w:val="0081491C"/>
    <w:rsid w:val="00814E2E"/>
    <w:rsid w:val="00815638"/>
    <w:rsid w:val="00820EEB"/>
    <w:rsid w:val="008211E9"/>
    <w:rsid w:val="008215AE"/>
    <w:rsid w:val="00822CFA"/>
    <w:rsid w:val="00826052"/>
    <w:rsid w:val="008260B4"/>
    <w:rsid w:val="00826F05"/>
    <w:rsid w:val="008316FD"/>
    <w:rsid w:val="00833748"/>
    <w:rsid w:val="008340A3"/>
    <w:rsid w:val="00834BCB"/>
    <w:rsid w:val="00835769"/>
    <w:rsid w:val="00836E4B"/>
    <w:rsid w:val="00837799"/>
    <w:rsid w:val="00842842"/>
    <w:rsid w:val="00843BE7"/>
    <w:rsid w:val="0084430A"/>
    <w:rsid w:val="00847544"/>
    <w:rsid w:val="00850119"/>
    <w:rsid w:val="008515F7"/>
    <w:rsid w:val="00855523"/>
    <w:rsid w:val="00860109"/>
    <w:rsid w:val="00861753"/>
    <w:rsid w:val="00862459"/>
    <w:rsid w:val="008677E5"/>
    <w:rsid w:val="00871264"/>
    <w:rsid w:val="00872C91"/>
    <w:rsid w:val="00876301"/>
    <w:rsid w:val="00876654"/>
    <w:rsid w:val="00880076"/>
    <w:rsid w:val="0088427D"/>
    <w:rsid w:val="00884FFC"/>
    <w:rsid w:val="00885596"/>
    <w:rsid w:val="00887C0B"/>
    <w:rsid w:val="00891BC9"/>
    <w:rsid w:val="00894212"/>
    <w:rsid w:val="0089790B"/>
    <w:rsid w:val="00897A11"/>
    <w:rsid w:val="008A1F35"/>
    <w:rsid w:val="008A2191"/>
    <w:rsid w:val="008A4615"/>
    <w:rsid w:val="008A4B99"/>
    <w:rsid w:val="008A578C"/>
    <w:rsid w:val="008A6E51"/>
    <w:rsid w:val="008B184D"/>
    <w:rsid w:val="008B18BF"/>
    <w:rsid w:val="008B2CD5"/>
    <w:rsid w:val="008B30AA"/>
    <w:rsid w:val="008B314A"/>
    <w:rsid w:val="008B5D94"/>
    <w:rsid w:val="008C2082"/>
    <w:rsid w:val="008C216F"/>
    <w:rsid w:val="008C318D"/>
    <w:rsid w:val="008C3269"/>
    <w:rsid w:val="008C50EB"/>
    <w:rsid w:val="008D0FC6"/>
    <w:rsid w:val="008D24D1"/>
    <w:rsid w:val="008D6C5B"/>
    <w:rsid w:val="008D7486"/>
    <w:rsid w:val="008E2E27"/>
    <w:rsid w:val="008E4A9A"/>
    <w:rsid w:val="008E5CD6"/>
    <w:rsid w:val="008E7E57"/>
    <w:rsid w:val="008F014D"/>
    <w:rsid w:val="008F1351"/>
    <w:rsid w:val="008F4B95"/>
    <w:rsid w:val="008F5095"/>
    <w:rsid w:val="008F6689"/>
    <w:rsid w:val="008F74A1"/>
    <w:rsid w:val="00900D03"/>
    <w:rsid w:val="00901098"/>
    <w:rsid w:val="009021F0"/>
    <w:rsid w:val="0090222B"/>
    <w:rsid w:val="009038E2"/>
    <w:rsid w:val="00903C3C"/>
    <w:rsid w:val="009045F7"/>
    <w:rsid w:val="00907B46"/>
    <w:rsid w:val="0091263F"/>
    <w:rsid w:val="00914BCC"/>
    <w:rsid w:val="00914C63"/>
    <w:rsid w:val="00915B37"/>
    <w:rsid w:val="00916216"/>
    <w:rsid w:val="009176FA"/>
    <w:rsid w:val="00922F2B"/>
    <w:rsid w:val="0092456B"/>
    <w:rsid w:val="0092695C"/>
    <w:rsid w:val="00927230"/>
    <w:rsid w:val="00927E1F"/>
    <w:rsid w:val="00932A11"/>
    <w:rsid w:val="00932CF1"/>
    <w:rsid w:val="00933478"/>
    <w:rsid w:val="0093674A"/>
    <w:rsid w:val="00936DFB"/>
    <w:rsid w:val="0093776D"/>
    <w:rsid w:val="009410D3"/>
    <w:rsid w:val="00941EAE"/>
    <w:rsid w:val="00943191"/>
    <w:rsid w:val="00943239"/>
    <w:rsid w:val="00946CDD"/>
    <w:rsid w:val="0094745B"/>
    <w:rsid w:val="009512BE"/>
    <w:rsid w:val="00954689"/>
    <w:rsid w:val="009572CF"/>
    <w:rsid w:val="00961B39"/>
    <w:rsid w:val="00962673"/>
    <w:rsid w:val="00963AB7"/>
    <w:rsid w:val="00965769"/>
    <w:rsid w:val="009665D0"/>
    <w:rsid w:val="0096691F"/>
    <w:rsid w:val="009669A6"/>
    <w:rsid w:val="009805C7"/>
    <w:rsid w:val="009837B9"/>
    <w:rsid w:val="00984B88"/>
    <w:rsid w:val="00984F49"/>
    <w:rsid w:val="00985374"/>
    <w:rsid w:val="00985E61"/>
    <w:rsid w:val="00986B09"/>
    <w:rsid w:val="009876E3"/>
    <w:rsid w:val="0099007B"/>
    <w:rsid w:val="00992C12"/>
    <w:rsid w:val="00993C1C"/>
    <w:rsid w:val="009957F2"/>
    <w:rsid w:val="00995A6A"/>
    <w:rsid w:val="00995E63"/>
    <w:rsid w:val="009A13CB"/>
    <w:rsid w:val="009A28B5"/>
    <w:rsid w:val="009A3CA9"/>
    <w:rsid w:val="009A47B9"/>
    <w:rsid w:val="009A4EA0"/>
    <w:rsid w:val="009A5BCE"/>
    <w:rsid w:val="009A62BA"/>
    <w:rsid w:val="009B0D4D"/>
    <w:rsid w:val="009B2B52"/>
    <w:rsid w:val="009B4540"/>
    <w:rsid w:val="009B4A2C"/>
    <w:rsid w:val="009B6F6B"/>
    <w:rsid w:val="009B7101"/>
    <w:rsid w:val="009C0C0A"/>
    <w:rsid w:val="009C43B8"/>
    <w:rsid w:val="009C48A5"/>
    <w:rsid w:val="009D0297"/>
    <w:rsid w:val="009D0686"/>
    <w:rsid w:val="009D0B54"/>
    <w:rsid w:val="009D3F46"/>
    <w:rsid w:val="009D4E34"/>
    <w:rsid w:val="009D61A0"/>
    <w:rsid w:val="009D62DE"/>
    <w:rsid w:val="009D705B"/>
    <w:rsid w:val="009D7CD4"/>
    <w:rsid w:val="009E0243"/>
    <w:rsid w:val="009E282F"/>
    <w:rsid w:val="009E4A23"/>
    <w:rsid w:val="009E4B7B"/>
    <w:rsid w:val="009E54DC"/>
    <w:rsid w:val="009E6B9F"/>
    <w:rsid w:val="009E722D"/>
    <w:rsid w:val="009F3B50"/>
    <w:rsid w:val="009F70CD"/>
    <w:rsid w:val="00A004AD"/>
    <w:rsid w:val="00A00C67"/>
    <w:rsid w:val="00A0258D"/>
    <w:rsid w:val="00A049C7"/>
    <w:rsid w:val="00A04A3F"/>
    <w:rsid w:val="00A05483"/>
    <w:rsid w:val="00A12168"/>
    <w:rsid w:val="00A138FB"/>
    <w:rsid w:val="00A16195"/>
    <w:rsid w:val="00A241E3"/>
    <w:rsid w:val="00A25ED8"/>
    <w:rsid w:val="00A26A57"/>
    <w:rsid w:val="00A31D5F"/>
    <w:rsid w:val="00A36864"/>
    <w:rsid w:val="00A36CA3"/>
    <w:rsid w:val="00A4002D"/>
    <w:rsid w:val="00A404B0"/>
    <w:rsid w:val="00A40857"/>
    <w:rsid w:val="00A41C62"/>
    <w:rsid w:val="00A42C5E"/>
    <w:rsid w:val="00A44057"/>
    <w:rsid w:val="00A44E05"/>
    <w:rsid w:val="00A46020"/>
    <w:rsid w:val="00A47537"/>
    <w:rsid w:val="00A47E9F"/>
    <w:rsid w:val="00A51F03"/>
    <w:rsid w:val="00A54780"/>
    <w:rsid w:val="00A54AC7"/>
    <w:rsid w:val="00A62B0E"/>
    <w:rsid w:val="00A62EF3"/>
    <w:rsid w:val="00A62FC2"/>
    <w:rsid w:val="00A63704"/>
    <w:rsid w:val="00A6390C"/>
    <w:rsid w:val="00A646AE"/>
    <w:rsid w:val="00A649A7"/>
    <w:rsid w:val="00A65655"/>
    <w:rsid w:val="00A6694F"/>
    <w:rsid w:val="00A669AE"/>
    <w:rsid w:val="00A715DD"/>
    <w:rsid w:val="00A74410"/>
    <w:rsid w:val="00A74F72"/>
    <w:rsid w:val="00A76A7B"/>
    <w:rsid w:val="00A834FF"/>
    <w:rsid w:val="00A83CDB"/>
    <w:rsid w:val="00A845D9"/>
    <w:rsid w:val="00A8538C"/>
    <w:rsid w:val="00A85A8E"/>
    <w:rsid w:val="00A8617E"/>
    <w:rsid w:val="00A9199D"/>
    <w:rsid w:val="00A91EE8"/>
    <w:rsid w:val="00A92809"/>
    <w:rsid w:val="00A9283F"/>
    <w:rsid w:val="00A9397A"/>
    <w:rsid w:val="00A959F5"/>
    <w:rsid w:val="00A970C3"/>
    <w:rsid w:val="00AA116A"/>
    <w:rsid w:val="00AA12C2"/>
    <w:rsid w:val="00AA2238"/>
    <w:rsid w:val="00AA4800"/>
    <w:rsid w:val="00AA6251"/>
    <w:rsid w:val="00AA6465"/>
    <w:rsid w:val="00AB68E6"/>
    <w:rsid w:val="00AB7B41"/>
    <w:rsid w:val="00AC1034"/>
    <w:rsid w:val="00AC12B6"/>
    <w:rsid w:val="00AC1BBB"/>
    <w:rsid w:val="00AC3C54"/>
    <w:rsid w:val="00AC5B44"/>
    <w:rsid w:val="00AD04A7"/>
    <w:rsid w:val="00AD0F56"/>
    <w:rsid w:val="00AD31B2"/>
    <w:rsid w:val="00AD40D1"/>
    <w:rsid w:val="00AD4E43"/>
    <w:rsid w:val="00AD621E"/>
    <w:rsid w:val="00AD6266"/>
    <w:rsid w:val="00AE0AB8"/>
    <w:rsid w:val="00AE1560"/>
    <w:rsid w:val="00AE1969"/>
    <w:rsid w:val="00AE252E"/>
    <w:rsid w:val="00AE392F"/>
    <w:rsid w:val="00AE4926"/>
    <w:rsid w:val="00AE77A2"/>
    <w:rsid w:val="00AE78D7"/>
    <w:rsid w:val="00AE7EA2"/>
    <w:rsid w:val="00AF351E"/>
    <w:rsid w:val="00AF4468"/>
    <w:rsid w:val="00AF6F85"/>
    <w:rsid w:val="00B0004C"/>
    <w:rsid w:val="00B01AF1"/>
    <w:rsid w:val="00B02904"/>
    <w:rsid w:val="00B02A8B"/>
    <w:rsid w:val="00B02B77"/>
    <w:rsid w:val="00B1021D"/>
    <w:rsid w:val="00B1338F"/>
    <w:rsid w:val="00B138F7"/>
    <w:rsid w:val="00B13B42"/>
    <w:rsid w:val="00B179EC"/>
    <w:rsid w:val="00B21F3E"/>
    <w:rsid w:val="00B234A4"/>
    <w:rsid w:val="00B2406E"/>
    <w:rsid w:val="00B24FAB"/>
    <w:rsid w:val="00B25C0E"/>
    <w:rsid w:val="00B3156A"/>
    <w:rsid w:val="00B321A0"/>
    <w:rsid w:val="00B33267"/>
    <w:rsid w:val="00B34304"/>
    <w:rsid w:val="00B35E62"/>
    <w:rsid w:val="00B363D9"/>
    <w:rsid w:val="00B37C12"/>
    <w:rsid w:val="00B37C7F"/>
    <w:rsid w:val="00B37CDE"/>
    <w:rsid w:val="00B402F5"/>
    <w:rsid w:val="00B405D7"/>
    <w:rsid w:val="00B40C72"/>
    <w:rsid w:val="00B410EE"/>
    <w:rsid w:val="00B41F94"/>
    <w:rsid w:val="00B42C53"/>
    <w:rsid w:val="00B45189"/>
    <w:rsid w:val="00B455A0"/>
    <w:rsid w:val="00B5285E"/>
    <w:rsid w:val="00B549D2"/>
    <w:rsid w:val="00B54CC2"/>
    <w:rsid w:val="00B563E6"/>
    <w:rsid w:val="00B63B26"/>
    <w:rsid w:val="00B640DD"/>
    <w:rsid w:val="00B66BFD"/>
    <w:rsid w:val="00B67A12"/>
    <w:rsid w:val="00B7000A"/>
    <w:rsid w:val="00B704BF"/>
    <w:rsid w:val="00B710E3"/>
    <w:rsid w:val="00B73B80"/>
    <w:rsid w:val="00B7469A"/>
    <w:rsid w:val="00B75857"/>
    <w:rsid w:val="00B75EB1"/>
    <w:rsid w:val="00B80C62"/>
    <w:rsid w:val="00B819E5"/>
    <w:rsid w:val="00B82C60"/>
    <w:rsid w:val="00B841EA"/>
    <w:rsid w:val="00B8659E"/>
    <w:rsid w:val="00B866F7"/>
    <w:rsid w:val="00B86BC0"/>
    <w:rsid w:val="00B87853"/>
    <w:rsid w:val="00B91043"/>
    <w:rsid w:val="00B91A92"/>
    <w:rsid w:val="00B9268C"/>
    <w:rsid w:val="00B94816"/>
    <w:rsid w:val="00B97A3A"/>
    <w:rsid w:val="00BA010E"/>
    <w:rsid w:val="00BA0462"/>
    <w:rsid w:val="00BA18E4"/>
    <w:rsid w:val="00BA1A23"/>
    <w:rsid w:val="00BA790E"/>
    <w:rsid w:val="00BB5547"/>
    <w:rsid w:val="00BB5B90"/>
    <w:rsid w:val="00BB6946"/>
    <w:rsid w:val="00BC0459"/>
    <w:rsid w:val="00BC0CC0"/>
    <w:rsid w:val="00BC1E38"/>
    <w:rsid w:val="00BC2A1D"/>
    <w:rsid w:val="00BC60B8"/>
    <w:rsid w:val="00BC67E7"/>
    <w:rsid w:val="00BC7D68"/>
    <w:rsid w:val="00BD3682"/>
    <w:rsid w:val="00BD3A1E"/>
    <w:rsid w:val="00BD3BB5"/>
    <w:rsid w:val="00BD3C89"/>
    <w:rsid w:val="00BD5793"/>
    <w:rsid w:val="00BD6225"/>
    <w:rsid w:val="00BE07C2"/>
    <w:rsid w:val="00BE152D"/>
    <w:rsid w:val="00BE2BC2"/>
    <w:rsid w:val="00BE3952"/>
    <w:rsid w:val="00BE39DA"/>
    <w:rsid w:val="00BE5973"/>
    <w:rsid w:val="00BE5A84"/>
    <w:rsid w:val="00BF1C0B"/>
    <w:rsid w:val="00BF1C2C"/>
    <w:rsid w:val="00BF1E72"/>
    <w:rsid w:val="00BF1F73"/>
    <w:rsid w:val="00BF2D01"/>
    <w:rsid w:val="00BF3C4E"/>
    <w:rsid w:val="00BF4A53"/>
    <w:rsid w:val="00BF77CC"/>
    <w:rsid w:val="00C002C5"/>
    <w:rsid w:val="00C036FD"/>
    <w:rsid w:val="00C057D3"/>
    <w:rsid w:val="00C104B1"/>
    <w:rsid w:val="00C10D91"/>
    <w:rsid w:val="00C13B81"/>
    <w:rsid w:val="00C14DE1"/>
    <w:rsid w:val="00C15672"/>
    <w:rsid w:val="00C2313C"/>
    <w:rsid w:val="00C23AAE"/>
    <w:rsid w:val="00C25EB1"/>
    <w:rsid w:val="00C27BAA"/>
    <w:rsid w:val="00C30B7A"/>
    <w:rsid w:val="00C318B1"/>
    <w:rsid w:val="00C3488A"/>
    <w:rsid w:val="00C34FD6"/>
    <w:rsid w:val="00C35DA3"/>
    <w:rsid w:val="00C36AD5"/>
    <w:rsid w:val="00C37E6A"/>
    <w:rsid w:val="00C41A7E"/>
    <w:rsid w:val="00C4520A"/>
    <w:rsid w:val="00C514CB"/>
    <w:rsid w:val="00C561DC"/>
    <w:rsid w:val="00C57E7F"/>
    <w:rsid w:val="00C605AD"/>
    <w:rsid w:val="00C6265C"/>
    <w:rsid w:val="00C63DC4"/>
    <w:rsid w:val="00C6527A"/>
    <w:rsid w:val="00C654C1"/>
    <w:rsid w:val="00C71E6F"/>
    <w:rsid w:val="00C725B6"/>
    <w:rsid w:val="00C7349C"/>
    <w:rsid w:val="00C7637B"/>
    <w:rsid w:val="00C76CBD"/>
    <w:rsid w:val="00C8060D"/>
    <w:rsid w:val="00C81807"/>
    <w:rsid w:val="00C830E9"/>
    <w:rsid w:val="00C83F28"/>
    <w:rsid w:val="00C85C44"/>
    <w:rsid w:val="00C90099"/>
    <w:rsid w:val="00C90C0D"/>
    <w:rsid w:val="00C925FE"/>
    <w:rsid w:val="00C92F83"/>
    <w:rsid w:val="00C95CFE"/>
    <w:rsid w:val="00C97D84"/>
    <w:rsid w:val="00CA084E"/>
    <w:rsid w:val="00CA53E2"/>
    <w:rsid w:val="00CA6712"/>
    <w:rsid w:val="00CA7B87"/>
    <w:rsid w:val="00CB0CB5"/>
    <w:rsid w:val="00CB0FF3"/>
    <w:rsid w:val="00CB3AA5"/>
    <w:rsid w:val="00CB4627"/>
    <w:rsid w:val="00CB5070"/>
    <w:rsid w:val="00CB521A"/>
    <w:rsid w:val="00CB5C12"/>
    <w:rsid w:val="00CB63D6"/>
    <w:rsid w:val="00CC266B"/>
    <w:rsid w:val="00CC310D"/>
    <w:rsid w:val="00CC4A2F"/>
    <w:rsid w:val="00CC63F3"/>
    <w:rsid w:val="00CD0F8A"/>
    <w:rsid w:val="00CD26EA"/>
    <w:rsid w:val="00CD285B"/>
    <w:rsid w:val="00CD2F3C"/>
    <w:rsid w:val="00CD3249"/>
    <w:rsid w:val="00CD7754"/>
    <w:rsid w:val="00CE01D9"/>
    <w:rsid w:val="00CE0376"/>
    <w:rsid w:val="00CE1C23"/>
    <w:rsid w:val="00CE738B"/>
    <w:rsid w:val="00CE748D"/>
    <w:rsid w:val="00CF077E"/>
    <w:rsid w:val="00CF1C48"/>
    <w:rsid w:val="00CF30AE"/>
    <w:rsid w:val="00CF4AD9"/>
    <w:rsid w:val="00D00AFE"/>
    <w:rsid w:val="00D03C09"/>
    <w:rsid w:val="00D06E1F"/>
    <w:rsid w:val="00D079DB"/>
    <w:rsid w:val="00D10F95"/>
    <w:rsid w:val="00D1289C"/>
    <w:rsid w:val="00D12928"/>
    <w:rsid w:val="00D13D6D"/>
    <w:rsid w:val="00D14C9A"/>
    <w:rsid w:val="00D20279"/>
    <w:rsid w:val="00D231E4"/>
    <w:rsid w:val="00D23AA3"/>
    <w:rsid w:val="00D24571"/>
    <w:rsid w:val="00D302DD"/>
    <w:rsid w:val="00D30A97"/>
    <w:rsid w:val="00D3257D"/>
    <w:rsid w:val="00D325BA"/>
    <w:rsid w:val="00D330C1"/>
    <w:rsid w:val="00D34C0D"/>
    <w:rsid w:val="00D34E65"/>
    <w:rsid w:val="00D35336"/>
    <w:rsid w:val="00D35542"/>
    <w:rsid w:val="00D35D1C"/>
    <w:rsid w:val="00D3627B"/>
    <w:rsid w:val="00D37266"/>
    <w:rsid w:val="00D41B88"/>
    <w:rsid w:val="00D433B9"/>
    <w:rsid w:val="00D46530"/>
    <w:rsid w:val="00D46EDE"/>
    <w:rsid w:val="00D53690"/>
    <w:rsid w:val="00D542D0"/>
    <w:rsid w:val="00D5744F"/>
    <w:rsid w:val="00D575A0"/>
    <w:rsid w:val="00D606BE"/>
    <w:rsid w:val="00D6185D"/>
    <w:rsid w:val="00D621BD"/>
    <w:rsid w:val="00D623F0"/>
    <w:rsid w:val="00D62CC8"/>
    <w:rsid w:val="00D65233"/>
    <w:rsid w:val="00D66ADB"/>
    <w:rsid w:val="00D66E32"/>
    <w:rsid w:val="00D708CC"/>
    <w:rsid w:val="00D716C8"/>
    <w:rsid w:val="00D73234"/>
    <w:rsid w:val="00D74400"/>
    <w:rsid w:val="00D75280"/>
    <w:rsid w:val="00D756CC"/>
    <w:rsid w:val="00D80B3F"/>
    <w:rsid w:val="00D824E5"/>
    <w:rsid w:val="00D831A1"/>
    <w:rsid w:val="00D8513D"/>
    <w:rsid w:val="00D854E1"/>
    <w:rsid w:val="00D86036"/>
    <w:rsid w:val="00D90F61"/>
    <w:rsid w:val="00D91AAC"/>
    <w:rsid w:val="00D95702"/>
    <w:rsid w:val="00D964DF"/>
    <w:rsid w:val="00DA3278"/>
    <w:rsid w:val="00DA3A48"/>
    <w:rsid w:val="00DA3EB4"/>
    <w:rsid w:val="00DA3F2C"/>
    <w:rsid w:val="00DA4EE9"/>
    <w:rsid w:val="00DA5409"/>
    <w:rsid w:val="00DA6BDB"/>
    <w:rsid w:val="00DB084A"/>
    <w:rsid w:val="00DB0870"/>
    <w:rsid w:val="00DB4ABF"/>
    <w:rsid w:val="00DB5EFD"/>
    <w:rsid w:val="00DB67E1"/>
    <w:rsid w:val="00DC0E1B"/>
    <w:rsid w:val="00DC11B0"/>
    <w:rsid w:val="00DC2817"/>
    <w:rsid w:val="00DC2B18"/>
    <w:rsid w:val="00DC5315"/>
    <w:rsid w:val="00DC56BE"/>
    <w:rsid w:val="00DD41CB"/>
    <w:rsid w:val="00DE3479"/>
    <w:rsid w:val="00DE35E6"/>
    <w:rsid w:val="00DE47C3"/>
    <w:rsid w:val="00DE638B"/>
    <w:rsid w:val="00DE68AB"/>
    <w:rsid w:val="00DE6CEA"/>
    <w:rsid w:val="00DF4A51"/>
    <w:rsid w:val="00DF5F03"/>
    <w:rsid w:val="00DF672A"/>
    <w:rsid w:val="00DF6E2E"/>
    <w:rsid w:val="00DF6EB6"/>
    <w:rsid w:val="00DF788C"/>
    <w:rsid w:val="00DF7B9F"/>
    <w:rsid w:val="00E0024A"/>
    <w:rsid w:val="00E03822"/>
    <w:rsid w:val="00E0420B"/>
    <w:rsid w:val="00E107D7"/>
    <w:rsid w:val="00E11C99"/>
    <w:rsid w:val="00E15E11"/>
    <w:rsid w:val="00E15FF2"/>
    <w:rsid w:val="00E20745"/>
    <w:rsid w:val="00E23B4B"/>
    <w:rsid w:val="00E23EB7"/>
    <w:rsid w:val="00E258CE"/>
    <w:rsid w:val="00E25A0E"/>
    <w:rsid w:val="00E261E5"/>
    <w:rsid w:val="00E269FC"/>
    <w:rsid w:val="00E314F8"/>
    <w:rsid w:val="00E32268"/>
    <w:rsid w:val="00E3275F"/>
    <w:rsid w:val="00E34270"/>
    <w:rsid w:val="00E344C6"/>
    <w:rsid w:val="00E36668"/>
    <w:rsid w:val="00E41B94"/>
    <w:rsid w:val="00E46B50"/>
    <w:rsid w:val="00E47283"/>
    <w:rsid w:val="00E47AFC"/>
    <w:rsid w:val="00E51BC5"/>
    <w:rsid w:val="00E53D4D"/>
    <w:rsid w:val="00E54646"/>
    <w:rsid w:val="00E567CB"/>
    <w:rsid w:val="00E57CC4"/>
    <w:rsid w:val="00E60A95"/>
    <w:rsid w:val="00E60C14"/>
    <w:rsid w:val="00E622DA"/>
    <w:rsid w:val="00E625A8"/>
    <w:rsid w:val="00E63314"/>
    <w:rsid w:val="00E65B47"/>
    <w:rsid w:val="00E6649E"/>
    <w:rsid w:val="00E66F01"/>
    <w:rsid w:val="00E67216"/>
    <w:rsid w:val="00E67247"/>
    <w:rsid w:val="00E67993"/>
    <w:rsid w:val="00E70A80"/>
    <w:rsid w:val="00E722F0"/>
    <w:rsid w:val="00E7707A"/>
    <w:rsid w:val="00E845FB"/>
    <w:rsid w:val="00E877A6"/>
    <w:rsid w:val="00E878CA"/>
    <w:rsid w:val="00E87A0B"/>
    <w:rsid w:val="00E90D73"/>
    <w:rsid w:val="00E93A8D"/>
    <w:rsid w:val="00E93D59"/>
    <w:rsid w:val="00E95819"/>
    <w:rsid w:val="00EA0B4B"/>
    <w:rsid w:val="00EA2663"/>
    <w:rsid w:val="00EA48B3"/>
    <w:rsid w:val="00EA55EE"/>
    <w:rsid w:val="00EA57CB"/>
    <w:rsid w:val="00EA6F93"/>
    <w:rsid w:val="00EB0DCA"/>
    <w:rsid w:val="00EB3463"/>
    <w:rsid w:val="00EC0174"/>
    <w:rsid w:val="00EC157D"/>
    <w:rsid w:val="00EC1F35"/>
    <w:rsid w:val="00EC447C"/>
    <w:rsid w:val="00EC5984"/>
    <w:rsid w:val="00EC5CED"/>
    <w:rsid w:val="00ED0907"/>
    <w:rsid w:val="00ED3317"/>
    <w:rsid w:val="00ED717C"/>
    <w:rsid w:val="00EE1622"/>
    <w:rsid w:val="00EE2100"/>
    <w:rsid w:val="00EE281E"/>
    <w:rsid w:val="00EE2BA1"/>
    <w:rsid w:val="00EE4BCA"/>
    <w:rsid w:val="00EE54BE"/>
    <w:rsid w:val="00EF11E8"/>
    <w:rsid w:val="00EF14A2"/>
    <w:rsid w:val="00EF5655"/>
    <w:rsid w:val="00EF5A86"/>
    <w:rsid w:val="00EF5C95"/>
    <w:rsid w:val="00EF6708"/>
    <w:rsid w:val="00EF68C2"/>
    <w:rsid w:val="00EF6D5A"/>
    <w:rsid w:val="00F00847"/>
    <w:rsid w:val="00F01DA6"/>
    <w:rsid w:val="00F036CD"/>
    <w:rsid w:val="00F03EC7"/>
    <w:rsid w:val="00F03F54"/>
    <w:rsid w:val="00F054D7"/>
    <w:rsid w:val="00F107A8"/>
    <w:rsid w:val="00F12ADD"/>
    <w:rsid w:val="00F12E12"/>
    <w:rsid w:val="00F13EE7"/>
    <w:rsid w:val="00F15365"/>
    <w:rsid w:val="00F16004"/>
    <w:rsid w:val="00F167DA"/>
    <w:rsid w:val="00F17F19"/>
    <w:rsid w:val="00F20968"/>
    <w:rsid w:val="00F21332"/>
    <w:rsid w:val="00F21827"/>
    <w:rsid w:val="00F21E06"/>
    <w:rsid w:val="00F2511E"/>
    <w:rsid w:val="00F2776F"/>
    <w:rsid w:val="00F33225"/>
    <w:rsid w:val="00F3331B"/>
    <w:rsid w:val="00F3717B"/>
    <w:rsid w:val="00F422F0"/>
    <w:rsid w:val="00F42514"/>
    <w:rsid w:val="00F45260"/>
    <w:rsid w:val="00F45BB1"/>
    <w:rsid w:val="00F46697"/>
    <w:rsid w:val="00F52103"/>
    <w:rsid w:val="00F52FAF"/>
    <w:rsid w:val="00F546A5"/>
    <w:rsid w:val="00F5758F"/>
    <w:rsid w:val="00F57A6B"/>
    <w:rsid w:val="00F65C02"/>
    <w:rsid w:val="00F65F4A"/>
    <w:rsid w:val="00F66506"/>
    <w:rsid w:val="00F66D90"/>
    <w:rsid w:val="00F720D3"/>
    <w:rsid w:val="00F72919"/>
    <w:rsid w:val="00F74BD4"/>
    <w:rsid w:val="00F75083"/>
    <w:rsid w:val="00F762E1"/>
    <w:rsid w:val="00F76DA4"/>
    <w:rsid w:val="00F80934"/>
    <w:rsid w:val="00F820A8"/>
    <w:rsid w:val="00F823C0"/>
    <w:rsid w:val="00F82553"/>
    <w:rsid w:val="00F91706"/>
    <w:rsid w:val="00F91E98"/>
    <w:rsid w:val="00F93BEC"/>
    <w:rsid w:val="00F95794"/>
    <w:rsid w:val="00F95D5E"/>
    <w:rsid w:val="00F95DCF"/>
    <w:rsid w:val="00F97E39"/>
    <w:rsid w:val="00FA0D30"/>
    <w:rsid w:val="00FA3106"/>
    <w:rsid w:val="00FA53B5"/>
    <w:rsid w:val="00FA6495"/>
    <w:rsid w:val="00FA6EFD"/>
    <w:rsid w:val="00FA7693"/>
    <w:rsid w:val="00FB0378"/>
    <w:rsid w:val="00FB0AC1"/>
    <w:rsid w:val="00FB177C"/>
    <w:rsid w:val="00FB1E10"/>
    <w:rsid w:val="00FB2710"/>
    <w:rsid w:val="00FB6DA6"/>
    <w:rsid w:val="00FC11B3"/>
    <w:rsid w:val="00FC1D55"/>
    <w:rsid w:val="00FC30B1"/>
    <w:rsid w:val="00FC6C37"/>
    <w:rsid w:val="00FD0A26"/>
    <w:rsid w:val="00FD4AF7"/>
    <w:rsid w:val="00FD636C"/>
    <w:rsid w:val="00FD7271"/>
    <w:rsid w:val="00FD7CA0"/>
    <w:rsid w:val="00FE0CE2"/>
    <w:rsid w:val="00FE1D28"/>
    <w:rsid w:val="00FE2359"/>
    <w:rsid w:val="00FE3158"/>
    <w:rsid w:val="00FE51F7"/>
    <w:rsid w:val="00FE55F9"/>
    <w:rsid w:val="00FF0776"/>
    <w:rsid w:val="00FF1C80"/>
    <w:rsid w:val="00FF41B3"/>
    <w:rsid w:val="00FF4279"/>
    <w:rsid w:val="00FF4D32"/>
    <w:rsid w:val="00FF502E"/>
    <w:rsid w:val="00FF6E41"/>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EB6"/>
    <w:pPr>
      <w:widowControl w:val="0"/>
      <w:autoSpaceDE w:val="0"/>
      <w:autoSpaceDN w:val="0"/>
      <w:adjustRightInd w:val="0"/>
    </w:pPr>
    <w:rPr>
      <w:szCs w:val="24"/>
    </w:rPr>
  </w:style>
  <w:style w:type="paragraph" w:styleId="Heading1">
    <w:name w:val="heading 1"/>
    <w:basedOn w:val="Normal"/>
    <w:next w:val="Normal"/>
    <w:link w:val="Heading1Char"/>
    <w:qFormat/>
    <w:rsid w:val="003C6E19"/>
    <w:pPr>
      <w:tabs>
        <w:tab w:val="center" w:pos="4752"/>
        <w:tab w:val="left" w:pos="5040"/>
        <w:tab w:val="left" w:pos="5760"/>
        <w:tab w:val="left" w:pos="6480"/>
        <w:tab w:val="left" w:pos="7200"/>
        <w:tab w:val="left" w:pos="7920"/>
        <w:tab w:val="left" w:pos="8640"/>
        <w:tab w:val="left" w:pos="9360"/>
      </w:tabs>
      <w:spacing w:line="480" w:lineRule="auto"/>
      <w:jc w:val="center"/>
      <w:outlineLvl w:val="0"/>
    </w:pPr>
    <w:rPr>
      <w:b/>
      <w:sz w:val="24"/>
      <w:szCs w:val="32"/>
    </w:rPr>
  </w:style>
  <w:style w:type="paragraph" w:styleId="Heading2">
    <w:name w:val="heading 2"/>
    <w:basedOn w:val="NumberedList2"/>
    <w:next w:val="Normal"/>
    <w:qFormat/>
    <w:rsid w:val="003C6E19"/>
    <w:pPr>
      <w:outlineLvl w:val="1"/>
    </w:pPr>
    <w:rPr>
      <w:b/>
    </w:rPr>
  </w:style>
  <w:style w:type="paragraph" w:styleId="Heading3">
    <w:name w:val="heading 3"/>
    <w:basedOn w:val="NumberedList3"/>
    <w:next w:val="Normal"/>
    <w:link w:val="Heading3Char"/>
    <w:unhideWhenUsed/>
    <w:qFormat/>
    <w:rsid w:val="00DF6EB6"/>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1"/>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pPr>
    <w:rPr>
      <w:sz w:val="24"/>
    </w:rPr>
  </w:style>
  <w:style w:type="character" w:customStyle="1" w:styleId="Heading1Char">
    <w:name w:val="Heading 1 Char"/>
    <w:basedOn w:val="DefaultParagraphFont"/>
    <w:link w:val="Heading1"/>
    <w:rsid w:val="003C6E19"/>
    <w:rPr>
      <w:b/>
      <w:sz w:val="24"/>
      <w:szCs w:val="32"/>
    </w:rPr>
  </w:style>
  <w:style w:type="character" w:customStyle="1" w:styleId="Heading3Char">
    <w:name w:val="Heading 3 Char"/>
    <w:basedOn w:val="DefaultParagraphFont"/>
    <w:link w:val="Heading3"/>
    <w:rsid w:val="00DF6EB6"/>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EB6"/>
    <w:pPr>
      <w:widowControl w:val="0"/>
      <w:autoSpaceDE w:val="0"/>
      <w:autoSpaceDN w:val="0"/>
      <w:adjustRightInd w:val="0"/>
    </w:pPr>
    <w:rPr>
      <w:szCs w:val="24"/>
    </w:rPr>
  </w:style>
  <w:style w:type="paragraph" w:styleId="Heading1">
    <w:name w:val="heading 1"/>
    <w:basedOn w:val="Normal"/>
    <w:next w:val="Normal"/>
    <w:link w:val="Heading1Char"/>
    <w:qFormat/>
    <w:rsid w:val="003C6E19"/>
    <w:pPr>
      <w:tabs>
        <w:tab w:val="center" w:pos="4752"/>
        <w:tab w:val="left" w:pos="5040"/>
        <w:tab w:val="left" w:pos="5760"/>
        <w:tab w:val="left" w:pos="6480"/>
        <w:tab w:val="left" w:pos="7200"/>
        <w:tab w:val="left" w:pos="7920"/>
        <w:tab w:val="left" w:pos="8640"/>
        <w:tab w:val="left" w:pos="9360"/>
      </w:tabs>
      <w:spacing w:line="480" w:lineRule="auto"/>
      <w:jc w:val="center"/>
      <w:outlineLvl w:val="0"/>
    </w:pPr>
    <w:rPr>
      <w:b/>
      <w:sz w:val="24"/>
      <w:szCs w:val="32"/>
    </w:rPr>
  </w:style>
  <w:style w:type="paragraph" w:styleId="Heading2">
    <w:name w:val="heading 2"/>
    <w:basedOn w:val="NumberedList2"/>
    <w:next w:val="Normal"/>
    <w:qFormat/>
    <w:rsid w:val="003C6E19"/>
    <w:pPr>
      <w:outlineLvl w:val="1"/>
    </w:pPr>
    <w:rPr>
      <w:b/>
    </w:rPr>
  </w:style>
  <w:style w:type="paragraph" w:styleId="Heading3">
    <w:name w:val="heading 3"/>
    <w:basedOn w:val="NumberedList3"/>
    <w:next w:val="Normal"/>
    <w:link w:val="Heading3Char"/>
    <w:unhideWhenUsed/>
    <w:qFormat/>
    <w:rsid w:val="00DF6EB6"/>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1"/>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pPr>
    <w:rPr>
      <w:sz w:val="24"/>
    </w:rPr>
  </w:style>
  <w:style w:type="character" w:customStyle="1" w:styleId="Heading1Char">
    <w:name w:val="Heading 1 Char"/>
    <w:basedOn w:val="DefaultParagraphFont"/>
    <w:link w:val="Heading1"/>
    <w:rsid w:val="003C6E19"/>
    <w:rPr>
      <w:b/>
      <w:sz w:val="24"/>
      <w:szCs w:val="32"/>
    </w:rPr>
  </w:style>
  <w:style w:type="character" w:customStyle="1" w:styleId="Heading3Char">
    <w:name w:val="Heading 3 Char"/>
    <w:basedOn w:val="DefaultParagraphFont"/>
    <w:link w:val="Heading3"/>
    <w:rsid w:val="00DF6EB6"/>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935">
      <w:bodyDiv w:val="1"/>
      <w:marLeft w:val="0"/>
      <w:marRight w:val="0"/>
      <w:marTop w:val="0"/>
      <w:marBottom w:val="0"/>
      <w:divBdr>
        <w:top w:val="none" w:sz="0" w:space="0" w:color="auto"/>
        <w:left w:val="none" w:sz="0" w:space="0" w:color="auto"/>
        <w:bottom w:val="none" w:sz="0" w:space="0" w:color="auto"/>
        <w:right w:val="none" w:sz="0" w:space="0" w:color="auto"/>
      </w:divBdr>
    </w:div>
    <w:div w:id="156842513">
      <w:bodyDiv w:val="1"/>
      <w:marLeft w:val="0"/>
      <w:marRight w:val="0"/>
      <w:marTop w:val="0"/>
      <w:marBottom w:val="0"/>
      <w:divBdr>
        <w:top w:val="none" w:sz="0" w:space="0" w:color="auto"/>
        <w:left w:val="none" w:sz="0" w:space="0" w:color="auto"/>
        <w:bottom w:val="none" w:sz="0" w:space="0" w:color="auto"/>
        <w:right w:val="none" w:sz="0" w:space="0" w:color="auto"/>
      </w:divBdr>
    </w:div>
    <w:div w:id="241916405">
      <w:bodyDiv w:val="1"/>
      <w:marLeft w:val="0"/>
      <w:marRight w:val="0"/>
      <w:marTop w:val="0"/>
      <w:marBottom w:val="0"/>
      <w:divBdr>
        <w:top w:val="none" w:sz="0" w:space="0" w:color="auto"/>
        <w:left w:val="none" w:sz="0" w:space="0" w:color="auto"/>
        <w:bottom w:val="none" w:sz="0" w:space="0" w:color="auto"/>
        <w:right w:val="none" w:sz="0" w:space="0" w:color="auto"/>
      </w:divBdr>
    </w:div>
    <w:div w:id="300693011">
      <w:bodyDiv w:val="1"/>
      <w:marLeft w:val="0"/>
      <w:marRight w:val="0"/>
      <w:marTop w:val="0"/>
      <w:marBottom w:val="0"/>
      <w:divBdr>
        <w:top w:val="none" w:sz="0" w:space="0" w:color="auto"/>
        <w:left w:val="none" w:sz="0" w:space="0" w:color="auto"/>
        <w:bottom w:val="none" w:sz="0" w:space="0" w:color="auto"/>
        <w:right w:val="none" w:sz="0" w:space="0" w:color="auto"/>
      </w:divBdr>
    </w:div>
    <w:div w:id="367684571">
      <w:bodyDiv w:val="1"/>
      <w:marLeft w:val="0"/>
      <w:marRight w:val="0"/>
      <w:marTop w:val="0"/>
      <w:marBottom w:val="0"/>
      <w:divBdr>
        <w:top w:val="none" w:sz="0" w:space="0" w:color="auto"/>
        <w:left w:val="none" w:sz="0" w:space="0" w:color="auto"/>
        <w:bottom w:val="none" w:sz="0" w:space="0" w:color="auto"/>
        <w:right w:val="none" w:sz="0" w:space="0" w:color="auto"/>
      </w:divBdr>
    </w:div>
    <w:div w:id="436415474">
      <w:bodyDiv w:val="1"/>
      <w:marLeft w:val="0"/>
      <w:marRight w:val="0"/>
      <w:marTop w:val="0"/>
      <w:marBottom w:val="0"/>
      <w:divBdr>
        <w:top w:val="none" w:sz="0" w:space="0" w:color="auto"/>
        <w:left w:val="none" w:sz="0" w:space="0" w:color="auto"/>
        <w:bottom w:val="none" w:sz="0" w:space="0" w:color="auto"/>
        <w:right w:val="none" w:sz="0" w:space="0" w:color="auto"/>
      </w:divBdr>
    </w:div>
    <w:div w:id="533343577">
      <w:bodyDiv w:val="1"/>
      <w:marLeft w:val="0"/>
      <w:marRight w:val="0"/>
      <w:marTop w:val="0"/>
      <w:marBottom w:val="0"/>
      <w:divBdr>
        <w:top w:val="none" w:sz="0" w:space="0" w:color="auto"/>
        <w:left w:val="none" w:sz="0" w:space="0" w:color="auto"/>
        <w:bottom w:val="none" w:sz="0" w:space="0" w:color="auto"/>
        <w:right w:val="none" w:sz="0" w:space="0" w:color="auto"/>
      </w:divBdr>
    </w:div>
    <w:div w:id="665206818">
      <w:bodyDiv w:val="1"/>
      <w:marLeft w:val="0"/>
      <w:marRight w:val="0"/>
      <w:marTop w:val="0"/>
      <w:marBottom w:val="0"/>
      <w:divBdr>
        <w:top w:val="none" w:sz="0" w:space="0" w:color="auto"/>
        <w:left w:val="none" w:sz="0" w:space="0" w:color="auto"/>
        <w:bottom w:val="none" w:sz="0" w:space="0" w:color="auto"/>
        <w:right w:val="none" w:sz="0" w:space="0" w:color="auto"/>
      </w:divBdr>
    </w:div>
    <w:div w:id="666250951">
      <w:bodyDiv w:val="1"/>
      <w:marLeft w:val="0"/>
      <w:marRight w:val="0"/>
      <w:marTop w:val="0"/>
      <w:marBottom w:val="0"/>
      <w:divBdr>
        <w:top w:val="none" w:sz="0" w:space="0" w:color="auto"/>
        <w:left w:val="none" w:sz="0" w:space="0" w:color="auto"/>
        <w:bottom w:val="none" w:sz="0" w:space="0" w:color="auto"/>
        <w:right w:val="none" w:sz="0" w:space="0" w:color="auto"/>
      </w:divBdr>
    </w:div>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09249943">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01594964">
      <w:bodyDiv w:val="1"/>
      <w:marLeft w:val="0"/>
      <w:marRight w:val="0"/>
      <w:marTop w:val="0"/>
      <w:marBottom w:val="0"/>
      <w:divBdr>
        <w:top w:val="none" w:sz="0" w:space="0" w:color="auto"/>
        <w:left w:val="none" w:sz="0" w:space="0" w:color="auto"/>
        <w:bottom w:val="none" w:sz="0" w:space="0" w:color="auto"/>
        <w:right w:val="none" w:sz="0" w:space="0" w:color="auto"/>
      </w:divBdr>
    </w:div>
    <w:div w:id="940524996">
      <w:bodyDiv w:val="1"/>
      <w:marLeft w:val="0"/>
      <w:marRight w:val="0"/>
      <w:marTop w:val="0"/>
      <w:marBottom w:val="0"/>
      <w:divBdr>
        <w:top w:val="none" w:sz="0" w:space="0" w:color="auto"/>
        <w:left w:val="none" w:sz="0" w:space="0" w:color="auto"/>
        <w:bottom w:val="none" w:sz="0" w:space="0" w:color="auto"/>
        <w:right w:val="none" w:sz="0" w:space="0" w:color="auto"/>
      </w:divBdr>
    </w:div>
    <w:div w:id="991837364">
      <w:bodyDiv w:val="1"/>
      <w:marLeft w:val="0"/>
      <w:marRight w:val="0"/>
      <w:marTop w:val="0"/>
      <w:marBottom w:val="0"/>
      <w:divBdr>
        <w:top w:val="none" w:sz="0" w:space="0" w:color="auto"/>
        <w:left w:val="none" w:sz="0" w:space="0" w:color="auto"/>
        <w:bottom w:val="none" w:sz="0" w:space="0" w:color="auto"/>
        <w:right w:val="none" w:sz="0" w:space="0" w:color="auto"/>
      </w:divBdr>
    </w:div>
    <w:div w:id="1052847019">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2190">
      <w:bodyDiv w:val="1"/>
      <w:marLeft w:val="0"/>
      <w:marRight w:val="0"/>
      <w:marTop w:val="0"/>
      <w:marBottom w:val="0"/>
      <w:divBdr>
        <w:top w:val="none" w:sz="0" w:space="0" w:color="auto"/>
        <w:left w:val="none" w:sz="0" w:space="0" w:color="auto"/>
        <w:bottom w:val="none" w:sz="0" w:space="0" w:color="auto"/>
        <w:right w:val="none" w:sz="0" w:space="0" w:color="auto"/>
      </w:divBdr>
    </w:div>
    <w:div w:id="1294100116">
      <w:bodyDiv w:val="1"/>
      <w:marLeft w:val="0"/>
      <w:marRight w:val="0"/>
      <w:marTop w:val="0"/>
      <w:marBottom w:val="0"/>
      <w:divBdr>
        <w:top w:val="none" w:sz="0" w:space="0" w:color="auto"/>
        <w:left w:val="none" w:sz="0" w:space="0" w:color="auto"/>
        <w:bottom w:val="none" w:sz="0" w:space="0" w:color="auto"/>
        <w:right w:val="none" w:sz="0" w:space="0" w:color="auto"/>
      </w:divBdr>
    </w:div>
    <w:div w:id="1349483133">
      <w:bodyDiv w:val="1"/>
      <w:marLeft w:val="0"/>
      <w:marRight w:val="0"/>
      <w:marTop w:val="0"/>
      <w:marBottom w:val="0"/>
      <w:divBdr>
        <w:top w:val="none" w:sz="0" w:space="0" w:color="auto"/>
        <w:left w:val="none" w:sz="0" w:space="0" w:color="auto"/>
        <w:bottom w:val="none" w:sz="0" w:space="0" w:color="auto"/>
        <w:right w:val="none" w:sz="0" w:space="0" w:color="auto"/>
      </w:divBdr>
    </w:div>
    <w:div w:id="1350182484">
      <w:bodyDiv w:val="1"/>
      <w:marLeft w:val="0"/>
      <w:marRight w:val="0"/>
      <w:marTop w:val="0"/>
      <w:marBottom w:val="0"/>
      <w:divBdr>
        <w:top w:val="none" w:sz="0" w:space="0" w:color="auto"/>
        <w:left w:val="none" w:sz="0" w:space="0" w:color="auto"/>
        <w:bottom w:val="none" w:sz="0" w:space="0" w:color="auto"/>
        <w:right w:val="none" w:sz="0" w:space="0" w:color="auto"/>
      </w:divBdr>
    </w:div>
    <w:div w:id="1404255281">
      <w:bodyDiv w:val="1"/>
      <w:marLeft w:val="0"/>
      <w:marRight w:val="0"/>
      <w:marTop w:val="0"/>
      <w:marBottom w:val="0"/>
      <w:divBdr>
        <w:top w:val="none" w:sz="0" w:space="0" w:color="auto"/>
        <w:left w:val="none" w:sz="0" w:space="0" w:color="auto"/>
        <w:bottom w:val="none" w:sz="0" w:space="0" w:color="auto"/>
        <w:right w:val="none" w:sz="0" w:space="0" w:color="auto"/>
      </w:divBdr>
    </w:div>
    <w:div w:id="1541359740">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559590290">
      <w:bodyDiv w:val="1"/>
      <w:marLeft w:val="0"/>
      <w:marRight w:val="0"/>
      <w:marTop w:val="0"/>
      <w:marBottom w:val="0"/>
      <w:divBdr>
        <w:top w:val="none" w:sz="0" w:space="0" w:color="auto"/>
        <w:left w:val="none" w:sz="0" w:space="0" w:color="auto"/>
        <w:bottom w:val="none" w:sz="0" w:space="0" w:color="auto"/>
        <w:right w:val="none" w:sz="0" w:space="0" w:color="auto"/>
      </w:divBdr>
    </w:div>
    <w:div w:id="1621374372">
      <w:bodyDiv w:val="1"/>
      <w:marLeft w:val="0"/>
      <w:marRight w:val="0"/>
      <w:marTop w:val="0"/>
      <w:marBottom w:val="0"/>
      <w:divBdr>
        <w:top w:val="none" w:sz="0" w:space="0" w:color="auto"/>
        <w:left w:val="none" w:sz="0" w:space="0" w:color="auto"/>
        <w:bottom w:val="none" w:sz="0" w:space="0" w:color="auto"/>
        <w:right w:val="none" w:sz="0" w:space="0" w:color="auto"/>
      </w:divBdr>
    </w:div>
    <w:div w:id="1625044091">
      <w:bodyDiv w:val="1"/>
      <w:marLeft w:val="0"/>
      <w:marRight w:val="0"/>
      <w:marTop w:val="0"/>
      <w:marBottom w:val="0"/>
      <w:divBdr>
        <w:top w:val="none" w:sz="0" w:space="0" w:color="auto"/>
        <w:left w:val="none" w:sz="0" w:space="0" w:color="auto"/>
        <w:bottom w:val="none" w:sz="0" w:space="0" w:color="auto"/>
        <w:right w:val="none" w:sz="0" w:space="0" w:color="auto"/>
      </w:divBdr>
    </w:div>
    <w:div w:id="1625187580">
      <w:bodyDiv w:val="1"/>
      <w:marLeft w:val="0"/>
      <w:marRight w:val="0"/>
      <w:marTop w:val="0"/>
      <w:marBottom w:val="0"/>
      <w:divBdr>
        <w:top w:val="none" w:sz="0" w:space="0" w:color="auto"/>
        <w:left w:val="none" w:sz="0" w:space="0" w:color="auto"/>
        <w:bottom w:val="none" w:sz="0" w:space="0" w:color="auto"/>
        <w:right w:val="none" w:sz="0" w:space="0" w:color="auto"/>
      </w:divBdr>
    </w:div>
    <w:div w:id="1709330242">
      <w:bodyDiv w:val="1"/>
      <w:marLeft w:val="0"/>
      <w:marRight w:val="0"/>
      <w:marTop w:val="0"/>
      <w:marBottom w:val="0"/>
      <w:divBdr>
        <w:top w:val="none" w:sz="0" w:space="0" w:color="auto"/>
        <w:left w:val="none" w:sz="0" w:space="0" w:color="auto"/>
        <w:bottom w:val="none" w:sz="0" w:space="0" w:color="auto"/>
        <w:right w:val="none" w:sz="0" w:space="0" w:color="auto"/>
      </w:divBdr>
    </w:div>
    <w:div w:id="1850756219">
      <w:bodyDiv w:val="1"/>
      <w:marLeft w:val="0"/>
      <w:marRight w:val="0"/>
      <w:marTop w:val="0"/>
      <w:marBottom w:val="0"/>
      <w:divBdr>
        <w:top w:val="none" w:sz="0" w:space="0" w:color="auto"/>
        <w:left w:val="none" w:sz="0" w:space="0" w:color="auto"/>
        <w:bottom w:val="none" w:sz="0" w:space="0" w:color="auto"/>
        <w:right w:val="none" w:sz="0" w:space="0" w:color="auto"/>
      </w:divBdr>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1917980023">
      <w:bodyDiv w:val="1"/>
      <w:marLeft w:val="0"/>
      <w:marRight w:val="0"/>
      <w:marTop w:val="0"/>
      <w:marBottom w:val="0"/>
      <w:divBdr>
        <w:top w:val="none" w:sz="0" w:space="0" w:color="auto"/>
        <w:left w:val="none" w:sz="0" w:space="0" w:color="auto"/>
        <w:bottom w:val="none" w:sz="0" w:space="0" w:color="auto"/>
        <w:right w:val="none" w:sz="0" w:space="0" w:color="auto"/>
      </w:divBdr>
    </w:div>
    <w:div w:id="1927104755">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ms.gov/Medicare/Prescription-Drug-Coverage/PrescriptionDrugCovContra/RxContracting_ReportingOversight.html" TargetMode="External"/><Relationship Id="rId4" Type="http://schemas.microsoft.com/office/2007/relationships/stylesWithEffects" Target="stylesWithEffects.xml"/><Relationship Id="rId9" Type="http://schemas.openxmlformats.org/officeDocument/2006/relationships/hyperlink" Target="http://www.cms.gov/Medicare/Health-Plans/HealthPlansGenInfo/ReportingRequirement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ederaltimes.com/article/20120314/ACQUISITION03/203140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44294-553A-44C3-82FB-549EF692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21177</CharactersWithSpaces>
  <SharedDoc>false</SharedDoc>
  <HLinks>
    <vt:vector size="18" baseType="variant">
      <vt:variant>
        <vt:i4>4915220</vt:i4>
      </vt:variant>
      <vt:variant>
        <vt:i4>6</vt:i4>
      </vt:variant>
      <vt:variant>
        <vt:i4>0</vt:i4>
      </vt:variant>
      <vt:variant>
        <vt:i4>5</vt:i4>
      </vt:variant>
      <vt:variant>
        <vt:lpwstr>http://www.cms.hhs.gov/prescriptiondrugcovcontra</vt:lpwstr>
      </vt:variant>
      <vt:variant>
        <vt:lpwstr/>
      </vt:variant>
      <vt:variant>
        <vt:i4>2097219</vt:i4>
      </vt:variant>
      <vt:variant>
        <vt:i4>3</vt:i4>
      </vt:variant>
      <vt:variant>
        <vt:i4>0</vt:i4>
      </vt:variant>
      <vt:variant>
        <vt:i4>5</vt:i4>
      </vt:variant>
      <vt:variant>
        <vt:lpwstr>http://www.cms.hhs.gov/HealthPlansGenInfo/16_ReportingRequirements.asp</vt:lpwstr>
      </vt:variant>
      <vt:variant>
        <vt:lpwstr/>
      </vt:variant>
      <vt:variant>
        <vt:i4>524357</vt:i4>
      </vt:variant>
      <vt:variant>
        <vt:i4>0</vt:i4>
      </vt:variant>
      <vt:variant>
        <vt:i4>0</vt:i4>
      </vt:variant>
      <vt:variant>
        <vt:i4>5</vt:i4>
      </vt:variant>
      <vt:variant>
        <vt:lpwstr>http://www.cms.hhs.gov/PrescriptionDrugCovContra/08_RxContracting_ReportingOversight.asp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subject>Medicare Part C and Part D Data Validation (42 CFR §422.516(g) and §423.514(g))</dc:subject>
  <dc:creator>CMS</dc:creator>
  <cp:lastModifiedBy>Mitch Bryman</cp:lastModifiedBy>
  <cp:revision>8</cp:revision>
  <cp:lastPrinted>2013-11-08T15:10:00Z</cp:lastPrinted>
  <dcterms:created xsi:type="dcterms:W3CDTF">2013-11-08T15:50:00Z</dcterms:created>
  <dcterms:modified xsi:type="dcterms:W3CDTF">2013-11-13T19:01:00Z</dcterms:modified>
</cp:coreProperties>
</file>