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1A" w:rsidRDefault="008A0A1A" w:rsidP="008A0A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C</w:t>
      </w:r>
      <w:r w:rsidRPr="003D09A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09AA">
        <w:rPr>
          <w:rFonts w:ascii="Times New Roman" w:hAnsi="Times New Roman"/>
          <w:b/>
          <w:sz w:val="24"/>
          <w:szCs w:val="24"/>
        </w:rPr>
        <w:t>Interactive Voice Response Survey for Caller</w:t>
      </w:r>
      <w:r>
        <w:rPr>
          <w:rFonts w:ascii="Times New Roman" w:hAnsi="Times New Roman"/>
          <w:b/>
          <w:sz w:val="24"/>
          <w:szCs w:val="24"/>
        </w:rPr>
        <w:t>s (Spanish</w:t>
      </w:r>
      <w:r w:rsidRPr="003D09AA">
        <w:rPr>
          <w:rFonts w:ascii="Times New Roman" w:hAnsi="Times New Roman"/>
          <w:b/>
          <w:sz w:val="24"/>
          <w:szCs w:val="24"/>
        </w:rPr>
        <w:t xml:space="preserve">) </w:t>
      </w:r>
    </w:p>
    <w:p w:rsidR="003005B7" w:rsidRDefault="003005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005B7" w:rsidRPr="003D09AA" w:rsidRDefault="003005B7" w:rsidP="008A0A1A">
      <w:pPr>
        <w:rPr>
          <w:rFonts w:ascii="Times New Roman" w:hAnsi="Times New Roman"/>
          <w:b/>
          <w:sz w:val="24"/>
          <w:szCs w:val="24"/>
        </w:rPr>
      </w:pPr>
    </w:p>
    <w:p w:rsidR="008A0A1A" w:rsidRPr="00FB4895" w:rsidRDefault="008A0A1A" w:rsidP="008A0A1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lang w:val="es-ES" w:eastAsia="es-ES"/>
        </w:rPr>
        <w:t>Encuesta oral interactiva</w:t>
      </w:r>
    </w:p>
    <w:p w:rsidR="008A0A1A" w:rsidRPr="00FB4895" w:rsidRDefault="008A0A1A" w:rsidP="008A0A1A">
      <w:pPr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8A0A1A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"Nos gustaría saber lo que piensa respecto al servicio de CDC-INFO.  Si desea participar en una encuesta muy breve para evaluar nuestro servicio, por favor, marque 1. Calculamos que completar la encuesta tomará unos 2 minutos".</w:t>
      </w:r>
    </w:p>
    <w:p w:rsidR="008A0A1A" w:rsidRPr="00D21DCC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no desea participar en la encuesta...marque 2.</w:t>
      </w:r>
    </w:p>
    <w:p w:rsidR="008A0A1A" w:rsidRPr="00FB4895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 (Si la persona no acepta, escuchará un mensaje de despedida que dice)</w:t>
      </w:r>
    </w:p>
    <w:p w:rsidR="008A0A1A" w:rsidRPr="00FB4895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Gracias por llamar a CDC-INFO.  Adiós.</w:t>
      </w:r>
    </w:p>
    <w:p w:rsidR="008A0A1A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"Ahora le haremos algunas preguntas. Para cada pregunta o afirmación, le daremos una lista de opciones.  Por favor, escuche todas las opciones antes de seleccionar su respuesta.  Luego marque la tecla correspondiente en su teléfono”.</w:t>
      </w:r>
    </w:p>
    <w:p w:rsidR="008A0A1A" w:rsidRPr="00FB4895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(Las opciones se repiten automáticamente si la persona  no responde).</w:t>
      </w:r>
    </w:p>
    <w:p w:rsidR="008A0A1A" w:rsidRPr="00FB4895" w:rsidRDefault="008A0A1A" w:rsidP="008A0A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¿Cuán satisfecho está con la persona que atendió hoy su llamada? </w:t>
      </w:r>
    </w:p>
    <w:p w:rsidR="008A0A1A" w:rsidRPr="00FB4895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Muy satisfecho (marque 1)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Satisfecho (marque 2)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Indiferente (marque 3)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Insatisfecho (marque 4)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Muy insatisfecho (marque 5)</w:t>
      </w:r>
    </w:p>
    <w:p w:rsidR="008A0A1A" w:rsidRPr="00FB4895" w:rsidRDefault="008A0A1A" w:rsidP="008A0A1A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8A0A1A" w:rsidRDefault="008A0A1A" w:rsidP="008A0A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¿Recibió la información de salud que buscaba?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Sí (marque 1)</w:t>
      </w:r>
    </w:p>
    <w:p w:rsidR="008A0A1A" w:rsidRDefault="008A0A1A" w:rsidP="008A0A1A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No (marque 2)</w:t>
      </w:r>
    </w:p>
    <w:p w:rsidR="008A0A1A" w:rsidRDefault="008A0A1A" w:rsidP="008A0A1A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8A0A1A" w:rsidRDefault="008A0A1A" w:rsidP="008A0A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Con base en la información que recibió, ¿diría usted que es probable que haga cambios a su estilo de vida o la de su familia.</w:t>
      </w:r>
    </w:p>
    <w:p w:rsidR="008A0A1A" w:rsidRDefault="008A0A1A" w:rsidP="008A0A1A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No corresponde (marque 1)</w:t>
      </w:r>
    </w:p>
    <w:p w:rsidR="008A0A1A" w:rsidRDefault="008A0A1A" w:rsidP="008A0A1A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Muy probablemente (marque 2)</w:t>
      </w:r>
    </w:p>
    <w:p w:rsidR="008A0A1A" w:rsidRDefault="008A0A1A" w:rsidP="008A0A1A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Probablemente (marque 3)</w:t>
      </w:r>
    </w:p>
    <w:p w:rsidR="008A0A1A" w:rsidRDefault="008A0A1A" w:rsidP="008A0A1A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Probablemente no (marque 4)</w:t>
      </w:r>
    </w:p>
    <w:p w:rsidR="008A0A1A" w:rsidRDefault="008A0A1A" w:rsidP="008A0A1A">
      <w:pPr>
        <w:pStyle w:val="ListParagraph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No es probable (marque 5) </w:t>
      </w:r>
    </w:p>
    <w:p w:rsidR="008A0A1A" w:rsidRDefault="008A0A1A" w:rsidP="008A0A1A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8A0A1A" w:rsidRPr="00FB4895" w:rsidRDefault="008A0A1A" w:rsidP="008A0A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¿Por qué se comunicó con CDC-INFO por teléfono? – Seleccione una opción.</w:t>
      </w:r>
    </w:p>
    <w:p w:rsidR="008A0A1A" w:rsidRPr="00FB4895" w:rsidRDefault="008A0A1A" w:rsidP="008A0A1A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No tenía acceso a Internet cuando nos lla</w:t>
      </w:r>
      <w:bookmarkStart w:id="0" w:name="_GoBack"/>
      <w:bookmarkEnd w:id="0"/>
      <w:r>
        <w:rPr>
          <w:rFonts w:ascii="Times New Roman" w:hAnsi="Times New Roman"/>
          <w:sz w:val="20"/>
        </w:rPr>
        <w:t>mó (marque 1)</w:t>
      </w:r>
    </w:p>
    <w:p w:rsidR="008A0A1A" w:rsidRPr="00FB4895" w:rsidRDefault="008A0A1A" w:rsidP="008A0A1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No pudo encontrar la información que buscaba (marque 2)</w:t>
      </w:r>
    </w:p>
    <w:p w:rsidR="008A0A1A" w:rsidRDefault="008A0A1A" w:rsidP="008A0A1A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Prefirió hablar directamente con una persona (marque 3) </w:t>
      </w:r>
    </w:p>
    <w:p w:rsidR="008A0A1A" w:rsidRDefault="008A0A1A" w:rsidP="008A0A1A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No tiene acceso a un médico o proveedor de atención médica (marque 4)</w:t>
      </w:r>
    </w:p>
    <w:p w:rsidR="00CB1D55" w:rsidRPr="00B3426F" w:rsidRDefault="008A0A1A" w:rsidP="00B3426F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Otro motivo (marque 5)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3426F" w:rsidTr="00B3426F">
        <w:tc>
          <w:tcPr>
            <w:tcW w:w="10296" w:type="dxa"/>
          </w:tcPr>
          <w:p w:rsidR="00B3426F" w:rsidRDefault="00B3426F" w:rsidP="00B3426F">
            <w:pPr>
              <w:rPr>
                <w:rFonts w:ascii="Times New Roman" w:hAnsi="Times New Roman"/>
                <w:sz w:val="20"/>
              </w:rPr>
            </w:pPr>
            <w:r w:rsidRPr="00B3426F">
              <w:rPr>
                <w:rFonts w:ascii="Times New Roman" w:hAnsi="Times New Roman"/>
                <w:sz w:val="18"/>
              </w:rPr>
              <w:t xml:space="preserve">Se </w:t>
            </w:r>
            <w:proofErr w:type="spellStart"/>
            <w:r w:rsidRPr="00B3426F">
              <w:rPr>
                <w:rFonts w:ascii="Times New Roman" w:hAnsi="Times New Roman"/>
                <w:sz w:val="18"/>
              </w:rPr>
              <w:t>calcula</w:t>
            </w:r>
            <w:proofErr w:type="spellEnd"/>
            <w:r w:rsidRPr="00B3426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B3426F">
              <w:rPr>
                <w:rFonts w:ascii="Times New Roman" w:hAnsi="Times New Roman"/>
                <w:sz w:val="18"/>
              </w:rPr>
              <w:t>que</w:t>
            </w:r>
            <w:proofErr w:type="spellEnd"/>
            <w:r w:rsidRPr="00B3426F">
              <w:rPr>
                <w:rFonts w:ascii="Times New Roman" w:hAnsi="Times New Roman"/>
                <w:sz w:val="18"/>
              </w:rPr>
              <w:t xml:space="preserve"> la carga pública reportada para recopilar esta información es un promedio de 2 minutos por respuesta, incluido el tiempo invertido en revisar las instrucciones, buscar las fuentes de información existentes, recopilar y mantener los datos necesarios, y concluir y revisar el proceso de recolección de la información. Una agencia no puede llevar a cabo ni patrocinar un estudio de recopilación de información y las personas no están obligadas a responder, a menos que se presente un número de control de OMB válido y vigente. Envíe sus comentarios acerca de este cálculo del tiempo o sobre cualquier otro aspecto de esta recolección de información y sus sugerencias para reducir este tiempo a la dirección CDC/ATSDR </w:t>
            </w:r>
            <w:proofErr w:type="spellStart"/>
            <w:r w:rsidRPr="00B3426F">
              <w:rPr>
                <w:rFonts w:ascii="Times New Roman" w:hAnsi="Times New Roman"/>
                <w:sz w:val="18"/>
              </w:rPr>
              <w:t>Reports</w:t>
            </w:r>
            <w:proofErr w:type="spellEnd"/>
            <w:r w:rsidRPr="00B3426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B3426F">
              <w:rPr>
                <w:rFonts w:ascii="Times New Roman" w:hAnsi="Times New Roman"/>
                <w:sz w:val="18"/>
              </w:rPr>
              <w:t>Clearance</w:t>
            </w:r>
            <w:proofErr w:type="spellEnd"/>
            <w:r w:rsidRPr="00B3426F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B3426F">
              <w:rPr>
                <w:rFonts w:ascii="Times New Roman" w:hAnsi="Times New Roman"/>
                <w:sz w:val="18"/>
              </w:rPr>
              <w:t>Officer</w:t>
            </w:r>
            <w:proofErr w:type="spellEnd"/>
            <w:r w:rsidRPr="00B3426F">
              <w:rPr>
                <w:rFonts w:ascii="Times New Roman" w:hAnsi="Times New Roman"/>
                <w:sz w:val="18"/>
              </w:rPr>
              <w:t>, 1600 Clifton Road NE, MS D-74, Atlanta, Georgia 30333; ATTN: PRA (0920-1003</w:t>
            </w:r>
            <w:r>
              <w:rPr>
                <w:rFonts w:ascii="Times New Roman" w:hAnsi="Times New Roman"/>
                <w:sz w:val="18"/>
              </w:rPr>
              <w:t>).</w:t>
            </w:r>
          </w:p>
        </w:tc>
      </w:tr>
    </w:tbl>
    <w:p w:rsidR="008A0A1A" w:rsidRPr="00FB4895" w:rsidRDefault="008A0A1A" w:rsidP="008A0A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lastRenderedPageBreak/>
        <w:t>Por favor, díganos qué otras maneras de comunicación le gustaría que CDC-INFO ofreciera:</w:t>
      </w:r>
    </w:p>
    <w:p w:rsidR="008A0A1A" w:rsidRPr="00FB4895" w:rsidRDefault="008A0A1A" w:rsidP="008A0A1A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Mensajes de texto (marque 1 si su respuesta es sí o 2 si es no).</w:t>
      </w:r>
    </w:p>
    <w:p w:rsidR="008A0A1A" w:rsidRPr="00FB4895" w:rsidRDefault="008A0A1A" w:rsidP="008A0A1A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Canales de medios sociales de comunicación como Facebook y Twitter (marque 1 si su respuesta es sí o 2 si es no).</w:t>
      </w:r>
    </w:p>
    <w:p w:rsidR="008A0A1A" w:rsidRDefault="008A0A1A" w:rsidP="008A0A1A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Correo electrónico (marque 1 si su respuesta es sí o 2 si es no).</w:t>
      </w:r>
    </w:p>
    <w:p w:rsidR="008A0A1A" w:rsidRPr="008A0A1A" w:rsidRDefault="008A0A1A" w:rsidP="008A0A1A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Chat en vivo (marque 1 si su respuesta es sí o 2 si es no).</w:t>
      </w:r>
    </w:p>
    <w:p w:rsidR="008A0A1A" w:rsidRPr="00254DE9" w:rsidRDefault="008A0A1A" w:rsidP="008A0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Las últimas preguntas ayudarán a CDC-INFO a conocer más acerca de las personas a las que llegamos con nuestro servicio.  </w:t>
      </w:r>
    </w:p>
    <w:p w:rsidR="008A0A1A" w:rsidRPr="00254DE9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6.     ¿Es usted hombre o mujer?  </w:t>
      </w:r>
    </w:p>
    <w:p w:rsidR="008A0A1A" w:rsidRPr="00254DE9" w:rsidRDefault="008A0A1A" w:rsidP="008A0A1A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ab/>
        <w:t xml:space="preserve">Si es hombre, marque 1.  </w:t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mujer, marque 2.</w:t>
      </w:r>
    </w:p>
    <w:p w:rsidR="008A0A1A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A0A1A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7.     ¿Qué edad tiene?  </w:t>
      </w:r>
      <w:r>
        <w:rPr>
          <w:rFonts w:ascii="Times New Roman" w:hAnsi="Times New Roman"/>
          <w:sz w:val="20"/>
          <w:lang w:val="es-ES" w:eastAsia="es-ES"/>
        </w:rPr>
        <w:tab/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tiene 19 años o menos, marque 1.</w:t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tiene entre 20 y 34 años, marque 2.</w:t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tiene entre 35 y 49 años, marque 3.</w:t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Si tiene entre 50 y 64 años, marque 4. </w:t>
      </w:r>
    </w:p>
    <w:p w:rsidR="008A0A1A" w:rsidRPr="00254DE9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Si tiene 65 años o más, marque 5. </w:t>
      </w:r>
    </w:p>
    <w:p w:rsidR="008A0A1A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A0A1A" w:rsidRPr="0021590D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8.   ¿Con qué grupo étnico se identifica?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hispano o latino, marque 1.</w:t>
      </w:r>
    </w:p>
    <w:p w:rsidR="008A0A1A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no es hispano o latino, marque 2.</w:t>
      </w:r>
    </w:p>
    <w:p w:rsidR="008A0A1A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A0A1A" w:rsidRPr="0021590D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9. ¿Con qué raza se identifica más?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indoamericano o nativo de Alaska, marque 1.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asiático, marque 2.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negro o afroamericano, marque 3.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 xml:space="preserve">Si es nativo de Hawái o de otras islas del Pacífico, marque 4.  </w:t>
      </w:r>
    </w:p>
    <w:p w:rsidR="008A0A1A" w:rsidRPr="0021590D" w:rsidRDefault="008A0A1A" w:rsidP="008A0A1A">
      <w:pPr>
        <w:spacing w:after="0" w:line="240" w:lineRule="auto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lang w:val="es-ES" w:eastAsia="es-ES"/>
        </w:rPr>
        <w:t>Si es blanco, marque 5.</w:t>
      </w:r>
    </w:p>
    <w:p w:rsidR="008A0A1A" w:rsidRPr="0021590D" w:rsidRDefault="008A0A1A" w:rsidP="008A0A1A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8A0A1A" w:rsidRPr="00FB4895" w:rsidRDefault="008A0A1A" w:rsidP="008A0A1A">
      <w:pPr>
        <w:pStyle w:val="ListParagraph"/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:rsidR="008A0A1A" w:rsidRPr="006E2CCE" w:rsidRDefault="008A0A1A" w:rsidP="008A0A1A">
      <w:pPr>
        <w:pStyle w:val="ListParagraph"/>
        <w:spacing w:line="240" w:lineRule="auto"/>
        <w:ind w:left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</w:rPr>
        <w:t>“Los CDC le agradecen de nuevo su participación en esta encuesta. Gracias. Adiós”.</w:t>
      </w:r>
    </w:p>
    <w:p w:rsidR="00EE5678" w:rsidRDefault="00EE5678"/>
    <w:p w:rsidR="00EE5678" w:rsidRDefault="00EE5678"/>
    <w:sectPr w:rsidR="00EE5678" w:rsidSect="00C77623">
      <w:head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23" w:rsidRDefault="00C77623">
      <w:pPr>
        <w:spacing w:after="0" w:line="240" w:lineRule="auto"/>
      </w:pPr>
      <w:r>
        <w:separator/>
      </w:r>
    </w:p>
  </w:endnote>
  <w:endnote w:type="continuationSeparator" w:id="0">
    <w:p w:rsidR="00C77623" w:rsidRDefault="00C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23" w:rsidRDefault="00C77623">
      <w:pPr>
        <w:spacing w:after="0" w:line="240" w:lineRule="auto"/>
      </w:pPr>
      <w:r>
        <w:separator/>
      </w:r>
    </w:p>
  </w:footnote>
  <w:footnote w:type="continuationSeparator" w:id="0">
    <w:p w:rsidR="00C77623" w:rsidRDefault="00C7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23" w:rsidRPr="00C93B8E" w:rsidRDefault="00C77623" w:rsidP="00C77623">
    <w:pPr>
      <w:pStyle w:val="Header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</w:rPr>
      <w:t>Formulario aprobado</w:t>
    </w:r>
  </w:p>
  <w:p w:rsidR="00C77623" w:rsidRDefault="00C77623" w:rsidP="00C77623">
    <w:pPr>
      <w:pStyle w:val="Header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</w:rPr>
      <w:t>OMB N.</w:t>
    </w:r>
    <w:r>
      <w:rPr>
        <w:rFonts w:ascii="Times New Roman" w:hAnsi="Times New Roman"/>
        <w:sz w:val="20"/>
        <w:vertAlign w:val="superscript"/>
      </w:rPr>
      <w:t>O</w:t>
    </w:r>
    <w:r>
      <w:rPr>
        <w:rFonts w:ascii="Times New Roman" w:hAnsi="Times New Roman"/>
        <w:sz w:val="20"/>
      </w:rPr>
      <w:t xml:space="preserve"> 0920-1003</w:t>
    </w:r>
  </w:p>
  <w:p w:rsidR="00C77623" w:rsidRPr="00C93B8E" w:rsidRDefault="00C77623" w:rsidP="00C77623">
    <w:pPr>
      <w:pStyle w:val="Header"/>
      <w:spacing w:after="0"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</w:rPr>
      <w:t xml:space="preserve">Fecha de vencimiento   13/12/2016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C3E"/>
    <w:multiLevelType w:val="hybridMultilevel"/>
    <w:tmpl w:val="849CC19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335DAD"/>
    <w:multiLevelType w:val="hybridMultilevel"/>
    <w:tmpl w:val="142887C2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43C2D"/>
    <w:multiLevelType w:val="hybridMultilevel"/>
    <w:tmpl w:val="5ED6A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C5FB7"/>
    <w:multiLevelType w:val="hybridMultilevel"/>
    <w:tmpl w:val="7C0AF4B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78"/>
    <w:rsid w:val="003005B7"/>
    <w:rsid w:val="008A0A1A"/>
    <w:rsid w:val="00B3426F"/>
    <w:rsid w:val="00B55735"/>
    <w:rsid w:val="00C77623"/>
    <w:rsid w:val="00CB1D55"/>
    <w:rsid w:val="00DC57CC"/>
    <w:rsid w:val="00E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1A"/>
    <w:pPr>
      <w:ind w:left="720"/>
      <w:contextualSpacing/>
    </w:pPr>
    <w:rPr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8A0A1A"/>
    <w:pPr>
      <w:tabs>
        <w:tab w:val="center" w:pos="4680"/>
        <w:tab w:val="right" w:pos="9360"/>
      </w:tabs>
    </w:pPr>
    <w:rPr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8A0A1A"/>
    <w:rPr>
      <w:rFonts w:ascii="Calibri" w:eastAsia="Calibri" w:hAnsi="Calibri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62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A1A"/>
    <w:pPr>
      <w:ind w:left="720"/>
      <w:contextualSpacing/>
    </w:pPr>
    <w:rPr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8A0A1A"/>
    <w:pPr>
      <w:tabs>
        <w:tab w:val="center" w:pos="4680"/>
        <w:tab w:val="right" w:pos="9360"/>
      </w:tabs>
    </w:pPr>
    <w:rPr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8A0A1A"/>
    <w:rPr>
      <w:rFonts w:ascii="Calibri" w:eastAsia="Calibri" w:hAnsi="Calibri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7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62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Ciccarone, Rachel (CDC/ONDIEH/NCCDPHP)</cp:lastModifiedBy>
  <cp:revision>3</cp:revision>
  <dcterms:created xsi:type="dcterms:W3CDTF">2014-03-04T16:10:00Z</dcterms:created>
  <dcterms:modified xsi:type="dcterms:W3CDTF">2014-03-06T15:43:00Z</dcterms:modified>
</cp:coreProperties>
</file>