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AC" w:rsidRPr="00C61BDA" w:rsidRDefault="00BE5FAC" w:rsidP="00BE5FAC">
      <w:pPr>
        <w:jc w:val="center"/>
        <w:rPr>
          <w:b/>
          <w:sz w:val="24"/>
        </w:rPr>
      </w:pPr>
      <w:r w:rsidRPr="00C61BDA">
        <w:rPr>
          <w:b/>
          <w:sz w:val="24"/>
        </w:rPr>
        <w:t>Supporting Statement</w:t>
      </w:r>
    </w:p>
    <w:p w:rsidR="00BE5FAC" w:rsidRDefault="00BE5FAC" w:rsidP="00BE5FAC">
      <w:pPr>
        <w:jc w:val="center"/>
        <w:rPr>
          <w:b/>
          <w:sz w:val="24"/>
        </w:rPr>
      </w:pPr>
      <w:r w:rsidRPr="00C61BDA">
        <w:rPr>
          <w:b/>
          <w:sz w:val="24"/>
        </w:rPr>
        <w:t>New Request for Data Collection by the Health Resources and Services Administration’s Bureau of Health Professions Division of Nursing</w:t>
      </w:r>
    </w:p>
    <w:p w:rsidR="00B82319" w:rsidRPr="00B03938" w:rsidRDefault="00B82319" w:rsidP="00B82319">
      <w:pPr>
        <w:spacing w:line="252" w:lineRule="atLeast"/>
        <w:ind w:right="219"/>
        <w:jc w:val="center"/>
        <w:textAlignment w:val="baseline"/>
        <w:rPr>
          <w:b/>
          <w:color w:val="363636"/>
          <w:sz w:val="24"/>
        </w:rPr>
      </w:pPr>
      <w:r w:rsidRPr="00B03938">
        <w:rPr>
          <w:b/>
          <w:color w:val="363636"/>
          <w:sz w:val="24"/>
        </w:rPr>
        <w:t>Nurse Anesthetist Traine</w:t>
      </w:r>
      <w:r w:rsidR="00383B0E" w:rsidRPr="00B03938">
        <w:rPr>
          <w:b/>
          <w:color w:val="363636"/>
          <w:sz w:val="24"/>
        </w:rPr>
        <w:t>eship (NAT) Program Application</w:t>
      </w:r>
    </w:p>
    <w:p w:rsidR="00BA1A0C" w:rsidRPr="00B03938" w:rsidRDefault="00BA1A0C" w:rsidP="00CE5AA9">
      <w:pPr>
        <w:tabs>
          <w:tab w:val="center" w:pos="4680"/>
        </w:tabs>
        <w:spacing w:before="120"/>
        <w:jc w:val="center"/>
        <w:rPr>
          <w:b/>
          <w:bCs/>
          <w:sz w:val="24"/>
        </w:rPr>
      </w:pPr>
    </w:p>
    <w:p w:rsidR="009B3794" w:rsidRPr="00B03938" w:rsidRDefault="00DE3A45" w:rsidP="00B03938">
      <w:pPr>
        <w:rPr>
          <w:b/>
          <w:sz w:val="24"/>
        </w:rPr>
      </w:pPr>
      <w:r w:rsidRPr="00B03938">
        <w:rPr>
          <w:b/>
          <w:sz w:val="24"/>
        </w:rPr>
        <w:t>Terms of Clearance</w:t>
      </w:r>
      <w:r w:rsidR="00BA1A0C" w:rsidRPr="00B03938">
        <w:rPr>
          <w:b/>
          <w:sz w:val="24"/>
        </w:rPr>
        <w:t>:</w:t>
      </w:r>
      <w:r w:rsidR="00BA1A0C" w:rsidRPr="00B03938">
        <w:rPr>
          <w:sz w:val="24"/>
        </w:rPr>
        <w:t xml:space="preserve">  </w:t>
      </w:r>
      <w:r w:rsidR="00592CB9" w:rsidRPr="00B03938">
        <w:rPr>
          <w:sz w:val="24"/>
        </w:rPr>
        <w:t>None</w:t>
      </w:r>
      <w:r w:rsidR="00BA1A0C" w:rsidRPr="00B03938">
        <w:rPr>
          <w:b/>
          <w:sz w:val="24"/>
        </w:rPr>
        <w:t xml:space="preserve"> </w:t>
      </w:r>
    </w:p>
    <w:p w:rsidR="00B03938" w:rsidRPr="00B03938" w:rsidRDefault="00B03938" w:rsidP="00B03938">
      <w:pPr>
        <w:rPr>
          <w:b/>
          <w:sz w:val="24"/>
        </w:rPr>
      </w:pPr>
    </w:p>
    <w:p w:rsidR="009B3794" w:rsidRPr="00B03938" w:rsidRDefault="009B3794" w:rsidP="00704C04">
      <w:pPr>
        <w:pStyle w:val="ListParagraph"/>
        <w:numPr>
          <w:ilvl w:val="0"/>
          <w:numId w:val="3"/>
        </w:numPr>
        <w:ind w:left="720"/>
        <w:rPr>
          <w:b/>
          <w:bCs/>
          <w:sz w:val="24"/>
        </w:rPr>
      </w:pPr>
      <w:r w:rsidRPr="00B03938">
        <w:rPr>
          <w:b/>
          <w:bCs/>
          <w:sz w:val="24"/>
        </w:rPr>
        <w:t>Justification</w:t>
      </w:r>
    </w:p>
    <w:p w:rsidR="000360E7" w:rsidRPr="00B03938" w:rsidRDefault="000360E7" w:rsidP="000360E7">
      <w:pPr>
        <w:pStyle w:val="ListParagraph"/>
        <w:spacing w:before="120"/>
        <w:ind w:left="1080"/>
        <w:rPr>
          <w:b/>
          <w:bCs/>
          <w:sz w:val="24"/>
        </w:rPr>
      </w:pPr>
    </w:p>
    <w:p w:rsidR="009B3794" w:rsidRPr="00B03938" w:rsidRDefault="009B3794" w:rsidP="00704C04">
      <w:pPr>
        <w:numPr>
          <w:ilvl w:val="0"/>
          <w:numId w:val="1"/>
        </w:numPr>
        <w:tabs>
          <w:tab w:val="clear" w:pos="1080"/>
          <w:tab w:val="num" w:pos="360"/>
        </w:tabs>
        <w:ind w:left="360"/>
        <w:rPr>
          <w:b/>
          <w:sz w:val="24"/>
        </w:rPr>
      </w:pPr>
      <w:r w:rsidRPr="00B03938">
        <w:rPr>
          <w:b/>
          <w:sz w:val="24"/>
          <w:u w:val="single"/>
        </w:rPr>
        <w:t>Circumstances Making the Collection of Information Necessary</w:t>
      </w:r>
    </w:p>
    <w:p w:rsidR="00601101" w:rsidRPr="00B03938" w:rsidRDefault="00427CB8" w:rsidP="002931FF">
      <w:pPr>
        <w:widowControl/>
        <w:shd w:val="clear" w:color="auto" w:fill="FFFFFF"/>
        <w:autoSpaceDE/>
        <w:autoSpaceDN/>
        <w:adjustRightInd/>
        <w:ind w:left="720" w:right="150" w:hanging="720"/>
        <w:rPr>
          <w:color w:val="000000"/>
          <w:sz w:val="24"/>
        </w:rPr>
      </w:pPr>
      <w:r w:rsidRPr="00B03938">
        <w:rPr>
          <w:color w:val="000000"/>
          <w:sz w:val="24"/>
        </w:rPr>
        <w:t>This request is for approval from the Office of Manag</w:t>
      </w:r>
      <w:r w:rsidR="00601101" w:rsidRPr="00B03938">
        <w:rPr>
          <w:color w:val="000000"/>
          <w:sz w:val="24"/>
        </w:rPr>
        <w:t>ement and Budget (OMB) for data</w:t>
      </w:r>
    </w:p>
    <w:p w:rsidR="00601101" w:rsidRPr="00B03938" w:rsidRDefault="00427CB8" w:rsidP="002931FF">
      <w:pPr>
        <w:widowControl/>
        <w:shd w:val="clear" w:color="auto" w:fill="FFFFFF"/>
        <w:autoSpaceDE/>
        <w:autoSpaceDN/>
        <w:adjustRightInd/>
        <w:ind w:left="720" w:right="150" w:hanging="720"/>
        <w:rPr>
          <w:color w:val="000000"/>
          <w:sz w:val="24"/>
        </w:rPr>
      </w:pPr>
      <w:proofErr w:type="gramStart"/>
      <w:r w:rsidRPr="00B03938">
        <w:rPr>
          <w:color w:val="000000"/>
          <w:sz w:val="24"/>
        </w:rPr>
        <w:t>collection</w:t>
      </w:r>
      <w:proofErr w:type="gramEnd"/>
      <w:r w:rsidRPr="00B03938">
        <w:rPr>
          <w:color w:val="000000"/>
          <w:sz w:val="24"/>
        </w:rPr>
        <w:t xml:space="preserve"> activities with applicants for the Nurse Anesthetist Traineeship Program in the </w:t>
      </w:r>
    </w:p>
    <w:p w:rsidR="00601101" w:rsidRPr="00B03938" w:rsidRDefault="00427CB8" w:rsidP="00601101">
      <w:pPr>
        <w:widowControl/>
        <w:shd w:val="clear" w:color="auto" w:fill="FFFFFF"/>
        <w:autoSpaceDE/>
        <w:autoSpaceDN/>
        <w:adjustRightInd/>
        <w:ind w:left="720" w:right="150" w:hanging="720"/>
        <w:rPr>
          <w:color w:val="000000"/>
          <w:sz w:val="24"/>
        </w:rPr>
      </w:pPr>
      <w:proofErr w:type="gramStart"/>
      <w:r w:rsidRPr="00B03938">
        <w:rPr>
          <w:color w:val="000000"/>
          <w:sz w:val="24"/>
        </w:rPr>
        <w:t>Health Resources and Services Administration’s Bureau of Health Professions.</w:t>
      </w:r>
      <w:proofErr w:type="gramEnd"/>
      <w:r w:rsidRPr="00B03938">
        <w:rPr>
          <w:color w:val="000000"/>
          <w:sz w:val="24"/>
        </w:rPr>
        <w:t xml:space="preserve">  </w:t>
      </w:r>
      <w:r w:rsidR="00601101" w:rsidRPr="00B03938">
        <w:rPr>
          <w:color w:val="000000"/>
          <w:sz w:val="24"/>
        </w:rPr>
        <w:t xml:space="preserve">The </w:t>
      </w:r>
    </w:p>
    <w:p w:rsidR="00601101" w:rsidRPr="00B03938" w:rsidRDefault="00601101" w:rsidP="00601101">
      <w:pPr>
        <w:widowControl/>
        <w:shd w:val="clear" w:color="auto" w:fill="FFFFFF"/>
        <w:autoSpaceDE/>
        <w:autoSpaceDN/>
        <w:adjustRightInd/>
        <w:ind w:left="720" w:right="150" w:hanging="720"/>
        <w:rPr>
          <w:sz w:val="24"/>
        </w:rPr>
      </w:pPr>
      <w:proofErr w:type="gramStart"/>
      <w:r w:rsidRPr="00B03938">
        <w:rPr>
          <w:color w:val="000000"/>
          <w:sz w:val="24"/>
        </w:rPr>
        <w:t>authorizing</w:t>
      </w:r>
      <w:proofErr w:type="gramEnd"/>
      <w:r w:rsidRPr="00B03938">
        <w:rPr>
          <w:color w:val="000000"/>
          <w:sz w:val="24"/>
        </w:rPr>
        <w:t xml:space="preserve"> legislation for the NAT Program is </w:t>
      </w:r>
      <w:r w:rsidRPr="00B03938">
        <w:rPr>
          <w:sz w:val="24"/>
        </w:rPr>
        <w:t xml:space="preserve">Title VIII, Section 811(a)(2) of the Public </w:t>
      </w:r>
    </w:p>
    <w:p w:rsidR="00601101" w:rsidRPr="00B03938" w:rsidRDefault="00601101" w:rsidP="00601101">
      <w:pPr>
        <w:widowControl/>
        <w:shd w:val="clear" w:color="auto" w:fill="FFFFFF"/>
        <w:autoSpaceDE/>
        <w:autoSpaceDN/>
        <w:adjustRightInd/>
        <w:ind w:left="720" w:right="150" w:hanging="720"/>
        <w:rPr>
          <w:sz w:val="24"/>
        </w:rPr>
      </w:pPr>
      <w:r w:rsidRPr="00B03938">
        <w:rPr>
          <w:sz w:val="24"/>
        </w:rPr>
        <w:t xml:space="preserve">Health Service (PHS) Act, (42 U.S.C. </w:t>
      </w:r>
      <w:proofErr w:type="gramStart"/>
      <w:r w:rsidRPr="00B03938">
        <w:rPr>
          <w:sz w:val="24"/>
        </w:rPr>
        <w:t>296j(</w:t>
      </w:r>
      <w:proofErr w:type="gramEnd"/>
      <w:r w:rsidRPr="00B03938">
        <w:rPr>
          <w:sz w:val="24"/>
        </w:rPr>
        <w:t xml:space="preserve">a)(2)), as amended by Section 5308 of the Patient </w:t>
      </w:r>
    </w:p>
    <w:p w:rsidR="00601101" w:rsidRPr="00B03938" w:rsidRDefault="00601101" w:rsidP="002931FF">
      <w:pPr>
        <w:widowControl/>
        <w:shd w:val="clear" w:color="auto" w:fill="FFFFFF"/>
        <w:autoSpaceDE/>
        <w:autoSpaceDN/>
        <w:adjustRightInd/>
        <w:ind w:left="720" w:right="150" w:hanging="720"/>
        <w:rPr>
          <w:color w:val="000000"/>
          <w:sz w:val="24"/>
        </w:rPr>
      </w:pPr>
      <w:r w:rsidRPr="00B03938">
        <w:rPr>
          <w:sz w:val="24"/>
        </w:rPr>
        <w:t xml:space="preserve">Protection and Affordable Care Act, Public Law 111-148.  </w:t>
      </w:r>
      <w:r w:rsidR="000360E7" w:rsidRPr="00B03938">
        <w:rPr>
          <w:color w:val="000000"/>
          <w:sz w:val="24"/>
        </w:rPr>
        <w:t xml:space="preserve">The purpose of </w:t>
      </w:r>
      <w:r w:rsidRPr="00B03938">
        <w:rPr>
          <w:color w:val="000000"/>
          <w:sz w:val="24"/>
        </w:rPr>
        <w:t>the NAT Program is</w:t>
      </w:r>
    </w:p>
    <w:p w:rsidR="00601101" w:rsidRPr="00B03938" w:rsidRDefault="000360E7" w:rsidP="002931FF">
      <w:pPr>
        <w:widowControl/>
        <w:shd w:val="clear" w:color="auto" w:fill="FFFFFF"/>
        <w:autoSpaceDE/>
        <w:autoSpaceDN/>
        <w:adjustRightInd/>
        <w:ind w:left="720" w:right="150" w:hanging="720"/>
        <w:rPr>
          <w:color w:val="000000"/>
          <w:sz w:val="24"/>
        </w:rPr>
      </w:pPr>
      <w:proofErr w:type="gramStart"/>
      <w:r w:rsidRPr="00B03938">
        <w:rPr>
          <w:color w:val="000000"/>
          <w:sz w:val="24"/>
        </w:rPr>
        <w:t>to</w:t>
      </w:r>
      <w:proofErr w:type="gramEnd"/>
      <w:r w:rsidRPr="00B03938">
        <w:rPr>
          <w:color w:val="000000"/>
          <w:sz w:val="24"/>
        </w:rPr>
        <w:t xml:space="preserve"> increase access to nurse anesthetist care</w:t>
      </w:r>
      <w:r w:rsidR="00BE5FAC">
        <w:rPr>
          <w:color w:val="000000"/>
          <w:sz w:val="24"/>
        </w:rPr>
        <w:t xml:space="preserve"> for underserved populations.  </w:t>
      </w:r>
      <w:r w:rsidR="00601101" w:rsidRPr="00B03938">
        <w:rPr>
          <w:color w:val="000000"/>
          <w:sz w:val="24"/>
        </w:rPr>
        <w:t>NAT grants provide</w:t>
      </w:r>
    </w:p>
    <w:p w:rsidR="00BE5FAC" w:rsidRDefault="000360E7" w:rsidP="002931FF">
      <w:pPr>
        <w:widowControl/>
        <w:shd w:val="clear" w:color="auto" w:fill="FFFFFF"/>
        <w:autoSpaceDE/>
        <w:autoSpaceDN/>
        <w:adjustRightInd/>
        <w:ind w:left="720" w:right="150" w:hanging="720"/>
        <w:rPr>
          <w:color w:val="000000"/>
          <w:sz w:val="24"/>
        </w:rPr>
      </w:pPr>
      <w:proofErr w:type="gramStart"/>
      <w:r w:rsidRPr="00B03938">
        <w:rPr>
          <w:color w:val="000000"/>
          <w:sz w:val="24"/>
        </w:rPr>
        <w:t>funding</w:t>
      </w:r>
      <w:proofErr w:type="gramEnd"/>
      <w:r w:rsidRPr="00B03938">
        <w:rPr>
          <w:color w:val="000000"/>
          <w:sz w:val="24"/>
        </w:rPr>
        <w:t xml:space="preserve"> for traineeships for licensed registered nurses enrolled as full-time students </w:t>
      </w:r>
      <w:r w:rsidR="00BE5FAC">
        <w:rPr>
          <w:color w:val="000000"/>
          <w:sz w:val="24"/>
        </w:rPr>
        <w:t>in an</w:t>
      </w:r>
    </w:p>
    <w:p w:rsidR="00BE5FAC" w:rsidRDefault="00BE5FAC" w:rsidP="002931FF">
      <w:pPr>
        <w:widowControl/>
        <w:shd w:val="clear" w:color="auto" w:fill="FFFFFF"/>
        <w:autoSpaceDE/>
        <w:autoSpaceDN/>
        <w:adjustRightInd/>
        <w:ind w:left="720" w:right="150" w:hanging="720"/>
        <w:rPr>
          <w:color w:val="000000"/>
          <w:sz w:val="24"/>
        </w:rPr>
      </w:pPr>
      <w:proofErr w:type="gramStart"/>
      <w:r>
        <w:rPr>
          <w:color w:val="000000"/>
          <w:sz w:val="24"/>
        </w:rPr>
        <w:t>accredited</w:t>
      </w:r>
      <w:proofErr w:type="gramEnd"/>
      <w:r>
        <w:rPr>
          <w:color w:val="000000"/>
          <w:sz w:val="24"/>
        </w:rPr>
        <w:t xml:space="preserve"> master’s or doctoral Nurse Anesthesia Program in the (1) first 12 months of study</w:t>
      </w:r>
    </w:p>
    <w:p w:rsidR="00BE5FAC" w:rsidRDefault="00BE5FAC" w:rsidP="002931FF">
      <w:pPr>
        <w:widowControl/>
        <w:shd w:val="clear" w:color="auto" w:fill="FFFFFF"/>
        <w:autoSpaceDE/>
        <w:autoSpaceDN/>
        <w:adjustRightInd/>
        <w:ind w:left="720" w:right="150" w:hanging="720"/>
        <w:rPr>
          <w:color w:val="000000"/>
          <w:sz w:val="24"/>
        </w:rPr>
      </w:pPr>
      <w:proofErr w:type="gramStart"/>
      <w:r>
        <w:rPr>
          <w:color w:val="000000"/>
          <w:sz w:val="24"/>
        </w:rPr>
        <w:t>and/or (2) beyond twelve months of study</w:t>
      </w:r>
      <w:r w:rsidR="00601101" w:rsidRPr="00B03938">
        <w:rPr>
          <w:color w:val="000000"/>
          <w:sz w:val="24"/>
        </w:rPr>
        <w:t>.</w:t>
      </w:r>
      <w:proofErr w:type="gramEnd"/>
      <w:r w:rsidR="00601101" w:rsidRPr="00B03938">
        <w:rPr>
          <w:color w:val="000000"/>
          <w:sz w:val="24"/>
        </w:rPr>
        <w:t xml:space="preserve">  Traineeships will</w:t>
      </w:r>
      <w:r>
        <w:rPr>
          <w:color w:val="000000"/>
          <w:sz w:val="24"/>
        </w:rPr>
        <w:t xml:space="preserve"> </w:t>
      </w:r>
      <w:r w:rsidR="000360E7" w:rsidRPr="00B03938">
        <w:rPr>
          <w:color w:val="000000"/>
          <w:sz w:val="24"/>
        </w:rPr>
        <w:t xml:space="preserve">pay </w:t>
      </w:r>
      <w:r>
        <w:rPr>
          <w:color w:val="000000"/>
          <w:sz w:val="24"/>
        </w:rPr>
        <w:t>all or part of the costs of the</w:t>
      </w:r>
    </w:p>
    <w:p w:rsidR="00BE5FAC" w:rsidRDefault="000360E7" w:rsidP="00BE5FAC">
      <w:pPr>
        <w:widowControl/>
        <w:shd w:val="clear" w:color="auto" w:fill="FFFFFF"/>
        <w:autoSpaceDE/>
        <w:autoSpaceDN/>
        <w:adjustRightInd/>
        <w:ind w:left="720" w:right="150" w:hanging="720"/>
        <w:rPr>
          <w:color w:val="000000"/>
          <w:sz w:val="24"/>
        </w:rPr>
      </w:pPr>
      <w:proofErr w:type="gramStart"/>
      <w:r w:rsidRPr="00B03938">
        <w:rPr>
          <w:color w:val="000000"/>
          <w:sz w:val="24"/>
        </w:rPr>
        <w:t>tuition</w:t>
      </w:r>
      <w:proofErr w:type="gramEnd"/>
      <w:r w:rsidRPr="00B03938">
        <w:rPr>
          <w:color w:val="000000"/>
          <w:sz w:val="24"/>
        </w:rPr>
        <w:t>, books, and fees, and the reasonable living expenses of t</w:t>
      </w:r>
      <w:r w:rsidR="00BE5FAC">
        <w:rPr>
          <w:color w:val="000000"/>
          <w:sz w:val="24"/>
        </w:rPr>
        <w:t>he individual during the period</w:t>
      </w:r>
    </w:p>
    <w:p w:rsidR="002F4CC2" w:rsidRPr="00B03938" w:rsidRDefault="000360E7" w:rsidP="00BE5FAC">
      <w:pPr>
        <w:widowControl/>
        <w:shd w:val="clear" w:color="auto" w:fill="FFFFFF"/>
        <w:autoSpaceDE/>
        <w:autoSpaceDN/>
        <w:adjustRightInd/>
        <w:ind w:left="720" w:right="150" w:hanging="720"/>
        <w:rPr>
          <w:color w:val="000000"/>
          <w:sz w:val="24"/>
        </w:rPr>
      </w:pPr>
      <w:proofErr w:type="gramStart"/>
      <w:r w:rsidRPr="00B03938">
        <w:rPr>
          <w:color w:val="000000"/>
          <w:sz w:val="24"/>
        </w:rPr>
        <w:t>for</w:t>
      </w:r>
      <w:proofErr w:type="gramEnd"/>
      <w:r w:rsidRPr="00B03938">
        <w:rPr>
          <w:color w:val="000000"/>
          <w:sz w:val="24"/>
        </w:rPr>
        <w:t xml:space="preserve"> which the traineeship is provided.</w:t>
      </w:r>
      <w:r w:rsidR="002F4CC2" w:rsidRPr="00B03938">
        <w:rPr>
          <w:color w:val="000000"/>
          <w:sz w:val="24"/>
        </w:rPr>
        <w:t xml:space="preserve">  </w:t>
      </w:r>
    </w:p>
    <w:p w:rsidR="002F4CC2" w:rsidRPr="00B03938" w:rsidRDefault="002F4CC2" w:rsidP="000360E7">
      <w:pPr>
        <w:widowControl/>
        <w:shd w:val="clear" w:color="auto" w:fill="FFFFFF"/>
        <w:autoSpaceDE/>
        <w:autoSpaceDN/>
        <w:adjustRightInd/>
        <w:ind w:right="150"/>
        <w:rPr>
          <w:color w:val="000000"/>
          <w:sz w:val="24"/>
        </w:rPr>
      </w:pPr>
    </w:p>
    <w:p w:rsidR="002F4CC2" w:rsidRPr="00BE5FAC" w:rsidRDefault="002F4CC2" w:rsidP="00BE5FAC">
      <w:pPr>
        <w:widowControl/>
        <w:shd w:val="clear" w:color="auto" w:fill="FFFFFF"/>
        <w:autoSpaceDE/>
        <w:autoSpaceDN/>
        <w:adjustRightInd/>
        <w:ind w:right="150"/>
        <w:rPr>
          <w:sz w:val="24"/>
        </w:rPr>
      </w:pPr>
      <w:r w:rsidRPr="00B03938">
        <w:rPr>
          <w:color w:val="000000"/>
          <w:sz w:val="24"/>
        </w:rPr>
        <w:t xml:space="preserve">The NAT Program is a formula-based grant program where award determination is based on the data collection provided in the application.  </w:t>
      </w:r>
      <w:r w:rsidR="00601101" w:rsidRPr="00B03938">
        <w:rPr>
          <w:color w:val="000000"/>
          <w:sz w:val="24"/>
        </w:rPr>
        <w:t>HRSA developed the data collection for app</w:t>
      </w:r>
      <w:r w:rsidR="00601101" w:rsidRPr="00BE5FAC">
        <w:rPr>
          <w:color w:val="000000"/>
          <w:sz w:val="24"/>
        </w:rPr>
        <w:t xml:space="preserve">licants to the NAT Program.  </w:t>
      </w:r>
      <w:r w:rsidRPr="00BE5FAC">
        <w:rPr>
          <w:sz w:val="24"/>
        </w:rPr>
        <w:t>Award amounts are based on enrollment, graduate data and two funding factors (Statutory Funding Preference and Special Consideration) reported on the NAT Tables.  Additionally, the data will be used to ensure programmatic compliance with legislative mandates, report to Congress and policymakers on the program accomplishments, provide programmatic analysis, justify budget requests and formulate future budgets for these activities submitted to OMB and Congress.</w:t>
      </w:r>
    </w:p>
    <w:p w:rsidR="002F4CC2" w:rsidRPr="00BE5FAC" w:rsidRDefault="002F4CC2" w:rsidP="00BE5FAC">
      <w:pPr>
        <w:rPr>
          <w:sz w:val="24"/>
        </w:rPr>
      </w:pPr>
    </w:p>
    <w:p w:rsidR="00592CB9" w:rsidRPr="00BE5FAC" w:rsidRDefault="00592CB9" w:rsidP="00BE5FAC">
      <w:pPr>
        <w:rPr>
          <w:b/>
          <w:bCs/>
          <w:sz w:val="24"/>
        </w:rPr>
      </w:pPr>
      <w:r w:rsidRPr="00BE5FAC">
        <w:rPr>
          <w:b/>
          <w:bCs/>
          <w:sz w:val="24"/>
        </w:rPr>
        <w:t xml:space="preserve">History of the </w:t>
      </w:r>
      <w:r w:rsidR="00383B0E" w:rsidRPr="00BE5FAC">
        <w:rPr>
          <w:b/>
          <w:bCs/>
          <w:sz w:val="24"/>
        </w:rPr>
        <w:t>NAT Program</w:t>
      </w:r>
    </w:p>
    <w:p w:rsidR="00592CB9" w:rsidRPr="00BE5FAC" w:rsidRDefault="00592CB9" w:rsidP="00BE5FAC">
      <w:pPr>
        <w:rPr>
          <w:sz w:val="24"/>
        </w:rPr>
      </w:pPr>
      <w:r w:rsidRPr="00BE5FAC">
        <w:rPr>
          <w:sz w:val="24"/>
        </w:rPr>
        <w:t>The Nurse Training Act</w:t>
      </w:r>
      <w:r w:rsidR="00383B0E" w:rsidRPr="00BE5FAC">
        <w:rPr>
          <w:sz w:val="24"/>
        </w:rPr>
        <w:t xml:space="preserve"> of 1964</w:t>
      </w:r>
      <w:r w:rsidRPr="00BE5FAC">
        <w:rPr>
          <w:sz w:val="24"/>
        </w:rPr>
        <w:t xml:space="preserve"> (P.L.88-581) added Title VIII to the Public Health Service Act.  The Nurse Training Act of 1971 (P.L.92-158) broadened Title VIII authority.</w:t>
      </w:r>
      <w:r w:rsidR="002F4CC2" w:rsidRPr="00BE5FAC">
        <w:rPr>
          <w:sz w:val="24"/>
        </w:rPr>
        <w:t xml:space="preserve">  </w:t>
      </w:r>
      <w:r w:rsidRPr="00BE5FAC">
        <w:rPr>
          <w:sz w:val="24"/>
        </w:rPr>
        <w:t>The Nurse Training Amendments of 1979 (P.L. 96-76) authorized Nurse Anesthetist Traineeships.  The Nurse Training Act of 1985 included legislative changes</w:t>
      </w:r>
      <w:r w:rsidR="00383B0E" w:rsidRPr="00BE5FAC">
        <w:rPr>
          <w:sz w:val="24"/>
        </w:rPr>
        <w:t>; f</w:t>
      </w:r>
      <w:r w:rsidRPr="00BE5FAC">
        <w:rPr>
          <w:sz w:val="24"/>
        </w:rPr>
        <w:t xml:space="preserve">unding for Nurse Anesthetist Programs was one amendment to the law.  </w:t>
      </w:r>
    </w:p>
    <w:p w:rsidR="001D275A" w:rsidRPr="00B03938" w:rsidRDefault="001D275A" w:rsidP="00592CB9">
      <w:pPr>
        <w:rPr>
          <w:sz w:val="24"/>
        </w:rPr>
      </w:pPr>
    </w:p>
    <w:p w:rsidR="00BE5FAC" w:rsidRPr="00BE5FAC" w:rsidRDefault="00BE5FAC" w:rsidP="00BE5FAC">
      <w:pPr>
        <w:rPr>
          <w:sz w:val="24"/>
        </w:rPr>
      </w:pPr>
      <w:r w:rsidRPr="00BE5FAC">
        <w:rPr>
          <w:sz w:val="24"/>
        </w:rPr>
        <w:t xml:space="preserve">Nurse Anesthetists have been providing anesthesia care to patients in the United States for 150 years and have been the main providers of anesthesia care to United States military personnel since World War I.  </w:t>
      </w:r>
      <w:r w:rsidR="002F4CC2" w:rsidRPr="00BE5FAC">
        <w:rPr>
          <w:sz w:val="24"/>
        </w:rPr>
        <w:t xml:space="preserve">The NAT Program addresses the need for Certified </w:t>
      </w:r>
      <w:r w:rsidRPr="00BE5FAC">
        <w:rPr>
          <w:sz w:val="24"/>
        </w:rPr>
        <w:t xml:space="preserve">Registered </w:t>
      </w:r>
      <w:r w:rsidR="002F4CC2" w:rsidRPr="00BE5FAC">
        <w:rPr>
          <w:sz w:val="24"/>
        </w:rPr>
        <w:t>Nurse Anesthetists (CRNA</w:t>
      </w:r>
      <w:r w:rsidRPr="00BE5FAC">
        <w:rPr>
          <w:sz w:val="24"/>
        </w:rPr>
        <w:t>s</w:t>
      </w:r>
      <w:r w:rsidR="002F4CC2" w:rsidRPr="00BE5FAC">
        <w:rPr>
          <w:sz w:val="24"/>
        </w:rPr>
        <w:t xml:space="preserve">).  </w:t>
      </w:r>
      <w:r w:rsidRPr="00BE5FAC">
        <w:rPr>
          <w:sz w:val="24"/>
        </w:rPr>
        <w:t xml:space="preserve">CRNAs are the sole providers of anesthesia in nearly 100 percent of rural hospitals and a major provider of anesthesia in inner cities.  Without immediate access to nurse anesthetists, rural and underserved populations are at risk for delays or for a total absence of anesthesia services in local areas.  CRNAs are anesthesia professionals who safely administer </w:t>
      </w:r>
      <w:r w:rsidRPr="00BE5FAC">
        <w:rPr>
          <w:sz w:val="24"/>
        </w:rPr>
        <w:lastRenderedPageBreak/>
        <w:t xml:space="preserve">more than 34 million anesthetics to patients each year in the United States.”    Source:  American Association of Nurse </w:t>
      </w:r>
      <w:r>
        <w:rPr>
          <w:sz w:val="24"/>
        </w:rPr>
        <w:t xml:space="preserve">Anesthetists </w:t>
      </w:r>
    </w:p>
    <w:p w:rsidR="00383B0E" w:rsidRPr="00B03938" w:rsidRDefault="00383B0E" w:rsidP="00B03938">
      <w:pPr>
        <w:rPr>
          <w:sz w:val="24"/>
        </w:rPr>
      </w:pPr>
    </w:p>
    <w:p w:rsidR="009B3794" w:rsidRPr="00B03938" w:rsidRDefault="007E01DB" w:rsidP="00704C04">
      <w:pPr>
        <w:pStyle w:val="ListParagraph"/>
        <w:numPr>
          <w:ilvl w:val="0"/>
          <w:numId w:val="1"/>
        </w:numPr>
        <w:ind w:left="360"/>
        <w:rPr>
          <w:b/>
          <w:sz w:val="24"/>
        </w:rPr>
      </w:pPr>
      <w:r w:rsidRPr="00B03938">
        <w:rPr>
          <w:b/>
          <w:sz w:val="24"/>
          <w:u w:val="single"/>
        </w:rPr>
        <w:t xml:space="preserve">Purpose and Use of Information </w:t>
      </w:r>
      <w:r w:rsidR="009B3794" w:rsidRPr="00B03938">
        <w:rPr>
          <w:b/>
          <w:sz w:val="24"/>
          <w:u w:val="single"/>
        </w:rPr>
        <w:t>Collection</w:t>
      </w:r>
    </w:p>
    <w:p w:rsidR="007E01DB" w:rsidRPr="00B03938" w:rsidRDefault="00937D80" w:rsidP="00B03938">
      <w:pPr>
        <w:rPr>
          <w:sz w:val="24"/>
        </w:rPr>
      </w:pPr>
      <w:r w:rsidRPr="00B03938">
        <w:rPr>
          <w:sz w:val="24"/>
        </w:rPr>
        <w:t xml:space="preserve">This information is used by eligible applicants who are applying annually for the NAT Program.  </w:t>
      </w:r>
      <w:r w:rsidR="007E01DB" w:rsidRPr="00B03938">
        <w:rPr>
          <w:sz w:val="24"/>
        </w:rPr>
        <w:t xml:space="preserve">Eligible applicants are collegiate schools of nursing, nursing centers, academic health centers, State or local governments and other public or private nonprofit entities determined appropriate by the Secretary that submit an application and are accredited for the provision of </w:t>
      </w:r>
      <w:r w:rsidR="00512398">
        <w:rPr>
          <w:sz w:val="24"/>
        </w:rPr>
        <w:t xml:space="preserve">a </w:t>
      </w:r>
      <w:r w:rsidR="007E01DB" w:rsidRPr="00B03938">
        <w:rPr>
          <w:sz w:val="24"/>
        </w:rPr>
        <w:t>nurse anesthesia educational program by designat</w:t>
      </w:r>
      <w:r w:rsidR="00BE5FAC">
        <w:rPr>
          <w:sz w:val="24"/>
        </w:rPr>
        <w:t xml:space="preserve">ed accrediting organizations.  </w:t>
      </w:r>
      <w:r w:rsidR="007E01DB" w:rsidRPr="00B03938">
        <w:rPr>
          <w:sz w:val="24"/>
        </w:rPr>
        <w:t>The school must be located in the 50 States, the District of Columbia</w:t>
      </w:r>
      <w:r w:rsidR="00D26DC6">
        <w:rPr>
          <w:sz w:val="24"/>
        </w:rPr>
        <w:t>,</w:t>
      </w:r>
      <w:r w:rsidR="007E01DB" w:rsidRPr="00B03938">
        <w:rPr>
          <w:sz w:val="24"/>
        </w:rPr>
        <w:t xml:space="preserve"> the Commonwealth of Puerto Rico, the Northern Mariana Islands, American Samoa, Guam, the U.S. Virgin Islands, the Federated States of Micronesia, the Republic of the Marshall Islands, and the Republic of Palau.  Eligible Applicants must be accredited by the Council on Accreditation (COA) of Nurse Anesthesia Educational Programs of the American Association of Nurse Anesthetists.  </w:t>
      </w:r>
    </w:p>
    <w:p w:rsidR="007E01DB" w:rsidRPr="00B03938" w:rsidRDefault="007E01DB" w:rsidP="007E01DB">
      <w:pPr>
        <w:tabs>
          <w:tab w:val="num" w:pos="0"/>
        </w:tabs>
        <w:rPr>
          <w:sz w:val="24"/>
        </w:rPr>
      </w:pPr>
    </w:p>
    <w:p w:rsidR="00937D80" w:rsidRPr="00B03938" w:rsidRDefault="00937D80" w:rsidP="007E01DB">
      <w:pPr>
        <w:pStyle w:val="BodyText"/>
        <w:tabs>
          <w:tab w:val="left" w:pos="-1152"/>
          <w:tab w:val="left" w:pos="-432"/>
          <w:tab w:val="left" w:pos="0"/>
          <w:tab w:val="left" w:pos="720"/>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rPr>
          <w:sz w:val="24"/>
        </w:rPr>
      </w:pPr>
      <w:r w:rsidRPr="00B03938">
        <w:rPr>
          <w:sz w:val="24"/>
        </w:rPr>
        <w:t xml:space="preserve">Information from the </w:t>
      </w:r>
      <w:r w:rsidR="00383B0E" w:rsidRPr="00B03938">
        <w:rPr>
          <w:sz w:val="24"/>
        </w:rPr>
        <w:t xml:space="preserve">NAT </w:t>
      </w:r>
      <w:r w:rsidRPr="00B03938">
        <w:rPr>
          <w:sz w:val="24"/>
        </w:rPr>
        <w:t xml:space="preserve">Tables is used in making determinations regarding applicants meeting one or both Funding Factors (Statutory Funding Preference and/or Special Consideration) and to </w:t>
      </w:r>
      <w:r w:rsidR="007E01DB" w:rsidRPr="00B03938">
        <w:rPr>
          <w:sz w:val="24"/>
        </w:rPr>
        <w:t>determine the award amount</w:t>
      </w:r>
      <w:r w:rsidRPr="00B03938">
        <w:rPr>
          <w:sz w:val="24"/>
        </w:rPr>
        <w:t xml:space="preserve">.  </w:t>
      </w:r>
      <w:r w:rsidR="007E01DB" w:rsidRPr="00B03938">
        <w:rPr>
          <w:sz w:val="24"/>
        </w:rPr>
        <w:t xml:space="preserve">In order to carry out its </w:t>
      </w:r>
      <w:r w:rsidR="00B03938" w:rsidRPr="00B03938">
        <w:rPr>
          <w:sz w:val="24"/>
        </w:rPr>
        <w:t xml:space="preserve">essential </w:t>
      </w:r>
      <w:r w:rsidR="007E01DB" w:rsidRPr="00B03938">
        <w:rPr>
          <w:sz w:val="24"/>
        </w:rPr>
        <w:t>function, HRSA-</w:t>
      </w:r>
      <w:proofErr w:type="spellStart"/>
      <w:r w:rsidR="007E01DB" w:rsidRPr="00B03938">
        <w:rPr>
          <w:sz w:val="24"/>
        </w:rPr>
        <w:t>BHPr</w:t>
      </w:r>
      <w:proofErr w:type="spellEnd"/>
      <w:r w:rsidR="007E01DB" w:rsidRPr="00B03938">
        <w:rPr>
          <w:sz w:val="24"/>
        </w:rPr>
        <w:t xml:space="preserve"> has historically had a need to annually collect data from applicants.  </w:t>
      </w:r>
    </w:p>
    <w:p w:rsidR="009B3794" w:rsidRPr="00B03938" w:rsidRDefault="009B3794" w:rsidP="00704C04">
      <w:pPr>
        <w:numPr>
          <w:ilvl w:val="0"/>
          <w:numId w:val="1"/>
        </w:numPr>
        <w:tabs>
          <w:tab w:val="clear" w:pos="1080"/>
          <w:tab w:val="num" w:pos="360"/>
        </w:tabs>
        <w:spacing w:before="240"/>
        <w:ind w:left="360"/>
        <w:rPr>
          <w:sz w:val="24"/>
        </w:rPr>
      </w:pPr>
      <w:r w:rsidRPr="00B03938">
        <w:rPr>
          <w:b/>
          <w:sz w:val="24"/>
          <w:u w:val="single"/>
        </w:rPr>
        <w:t>Use of Improved Information Technology and Burden Reduction</w:t>
      </w:r>
    </w:p>
    <w:p w:rsidR="00BD2144" w:rsidRDefault="00CC3D65" w:rsidP="00BD2144">
      <w:pPr>
        <w:ind w:right="187"/>
        <w:rPr>
          <w:sz w:val="24"/>
        </w:rPr>
      </w:pPr>
      <w:r w:rsidRPr="00B03938">
        <w:rPr>
          <w:sz w:val="24"/>
        </w:rPr>
        <w:t>The Federal Financial Assistance Management Improvement Act of 1999 (P. L. 106-107) and the President’s Management Agenda aim to simplify the Federal financial assistance application process and create a single website to apply for Federal assistance.</w:t>
      </w:r>
      <w:r w:rsidRPr="00B03938">
        <w:rPr>
          <w:color w:val="333333"/>
          <w:sz w:val="24"/>
        </w:rPr>
        <w:t xml:space="preserve">  </w:t>
      </w:r>
      <w:r w:rsidR="00BD2144" w:rsidRPr="00A45788">
        <w:rPr>
          <w:sz w:val="24"/>
        </w:rPr>
        <w:t xml:space="preserve">In the previous application cycle, there were six (6) NAT Tables which have now been reduced to three (3) </w:t>
      </w:r>
      <w:r w:rsidR="008D6113">
        <w:rPr>
          <w:sz w:val="24"/>
        </w:rPr>
        <w:t xml:space="preserve">NAT Tables to eliminate </w:t>
      </w:r>
      <w:r w:rsidR="00BD2144" w:rsidRPr="00A45788">
        <w:rPr>
          <w:sz w:val="24"/>
        </w:rPr>
        <w:t>duplicity</w:t>
      </w:r>
      <w:r w:rsidR="008D6113">
        <w:rPr>
          <w:sz w:val="24"/>
        </w:rPr>
        <w:t xml:space="preserve"> and reduce burden</w:t>
      </w:r>
      <w:r w:rsidR="00BD2144" w:rsidRPr="00A45788">
        <w:rPr>
          <w:sz w:val="24"/>
        </w:rPr>
        <w:t xml:space="preserve"> with the new</w:t>
      </w:r>
      <w:r w:rsidR="00BD2144">
        <w:rPr>
          <w:sz w:val="24"/>
        </w:rPr>
        <w:t>ly implemented</w:t>
      </w:r>
      <w:r w:rsidR="00BD2144" w:rsidRPr="00A45788">
        <w:rPr>
          <w:sz w:val="24"/>
        </w:rPr>
        <w:t xml:space="preserve"> </w:t>
      </w:r>
      <w:proofErr w:type="spellStart"/>
      <w:r w:rsidR="00BD2144" w:rsidRPr="00A45788">
        <w:rPr>
          <w:sz w:val="24"/>
        </w:rPr>
        <w:t>BHPr</w:t>
      </w:r>
      <w:proofErr w:type="spellEnd"/>
      <w:r w:rsidR="00BD2144" w:rsidRPr="00A45788">
        <w:rPr>
          <w:sz w:val="24"/>
        </w:rPr>
        <w:t xml:space="preserve"> Performance Measures</w:t>
      </w:r>
      <w:r w:rsidR="00BD2144">
        <w:rPr>
          <w:sz w:val="24"/>
        </w:rPr>
        <w:t xml:space="preserve"> for the NAT Program</w:t>
      </w:r>
      <w:r w:rsidR="00BD2144" w:rsidRPr="00A45788">
        <w:rPr>
          <w:sz w:val="24"/>
        </w:rPr>
        <w:t>.  The following data collection is now eli</w:t>
      </w:r>
      <w:r w:rsidR="00BD2144" w:rsidRPr="00BE5FAC">
        <w:rPr>
          <w:sz w:val="24"/>
        </w:rPr>
        <w:t xml:space="preserve">minated:  Table 3 </w:t>
      </w:r>
      <w:r w:rsidR="00BE5FAC">
        <w:rPr>
          <w:sz w:val="24"/>
        </w:rPr>
        <w:t>–</w:t>
      </w:r>
      <w:r w:rsidR="00BD2144" w:rsidRPr="00BE5FAC">
        <w:rPr>
          <w:sz w:val="24"/>
        </w:rPr>
        <w:t xml:space="preserve"> NAT: Ethnicity Data; Table 4 – NAT: Race /Disadvantaged Data and Table 5 – NAT:  Age and Gender Data; thereby reducing overall burden associated with data collection and reporting.</w:t>
      </w:r>
    </w:p>
    <w:p w:rsidR="009B3794" w:rsidRPr="00B03938" w:rsidRDefault="009B3794" w:rsidP="00704C04">
      <w:pPr>
        <w:numPr>
          <w:ilvl w:val="0"/>
          <w:numId w:val="1"/>
        </w:numPr>
        <w:tabs>
          <w:tab w:val="clear" w:pos="1080"/>
          <w:tab w:val="num" w:pos="360"/>
        </w:tabs>
        <w:spacing w:before="240"/>
        <w:ind w:left="360"/>
        <w:rPr>
          <w:b/>
          <w:sz w:val="24"/>
        </w:rPr>
      </w:pPr>
      <w:r w:rsidRPr="00B03938">
        <w:rPr>
          <w:b/>
          <w:sz w:val="24"/>
          <w:u w:val="single"/>
        </w:rPr>
        <w:t>Efforts to  Identify Duplication and Use of Similar Information</w:t>
      </w:r>
    </w:p>
    <w:p w:rsidR="00CC3D65" w:rsidRDefault="00CC3D65" w:rsidP="008D6113">
      <w:pPr>
        <w:pStyle w:val="BodyTextIndent"/>
        <w:ind w:left="0"/>
        <w:rPr>
          <w:rFonts w:ascii="Times New Roman" w:hAnsi="Times New Roman"/>
        </w:rPr>
      </w:pPr>
      <w:r w:rsidRPr="00B03938">
        <w:rPr>
          <w:rFonts w:ascii="Times New Roman" w:hAnsi="Times New Roman"/>
        </w:rPr>
        <w:t>Historically, there was no duplication of reporting with this activity.  The information that is requested in the</w:t>
      </w:r>
      <w:r w:rsidR="00383B0E" w:rsidRPr="00B03938">
        <w:rPr>
          <w:rFonts w:ascii="Times New Roman" w:hAnsi="Times New Roman"/>
        </w:rPr>
        <w:t xml:space="preserve"> NAT T</w:t>
      </w:r>
      <w:r w:rsidRPr="00B03938">
        <w:rPr>
          <w:rFonts w:ascii="Times New Roman" w:hAnsi="Times New Roman"/>
        </w:rPr>
        <w:t xml:space="preserve">ables was unique to the nursing traineeship programs.  With the implementation of the </w:t>
      </w:r>
      <w:proofErr w:type="spellStart"/>
      <w:r w:rsidRPr="00B03938">
        <w:rPr>
          <w:rFonts w:ascii="Times New Roman" w:hAnsi="Times New Roman"/>
        </w:rPr>
        <w:t>BHPr</w:t>
      </w:r>
      <w:proofErr w:type="spellEnd"/>
      <w:r w:rsidRPr="00B03938">
        <w:rPr>
          <w:rFonts w:ascii="Times New Roman" w:hAnsi="Times New Roman"/>
        </w:rPr>
        <w:t xml:space="preserve"> Performance Measures </w:t>
      </w:r>
      <w:r w:rsidR="00BE5FAC">
        <w:rPr>
          <w:rFonts w:ascii="Times New Roman" w:hAnsi="Times New Roman"/>
        </w:rPr>
        <w:t>the NAT Tables are being s</w:t>
      </w:r>
      <w:r w:rsidR="00383B0E" w:rsidRPr="00B03938">
        <w:rPr>
          <w:rFonts w:ascii="Times New Roman" w:hAnsi="Times New Roman"/>
        </w:rPr>
        <w:t xml:space="preserve">treamlined to </w:t>
      </w:r>
      <w:r w:rsidR="00BE5FAC">
        <w:rPr>
          <w:rFonts w:ascii="Times New Roman" w:hAnsi="Times New Roman"/>
        </w:rPr>
        <w:t xml:space="preserve">three data collection tables to </w:t>
      </w:r>
      <w:r w:rsidR="008D6113">
        <w:rPr>
          <w:rFonts w:ascii="Times New Roman" w:hAnsi="Times New Roman"/>
        </w:rPr>
        <w:t>eliminate duplication and reduce burden.  The data collection is revised to capture information that is most salient to program management and award determination in a manner that is appropriate to the legislative intent</w:t>
      </w:r>
      <w:r w:rsidR="001954EC">
        <w:rPr>
          <w:rFonts w:ascii="Times New Roman" w:hAnsi="Times New Roman"/>
        </w:rPr>
        <w:t xml:space="preserve"> and also the administration</w:t>
      </w:r>
      <w:r w:rsidR="008D6113">
        <w:rPr>
          <w:rFonts w:ascii="Times New Roman" w:hAnsi="Times New Roman"/>
        </w:rPr>
        <w:t xml:space="preserve"> of the program.  </w:t>
      </w:r>
      <w:r w:rsidRPr="008D6113">
        <w:rPr>
          <w:rFonts w:ascii="Times New Roman" w:hAnsi="Times New Roman"/>
        </w:rPr>
        <w:t xml:space="preserve">The application data collection is pre-award information while the </w:t>
      </w:r>
      <w:proofErr w:type="spellStart"/>
      <w:r w:rsidRPr="008D6113">
        <w:rPr>
          <w:rFonts w:ascii="Times New Roman" w:hAnsi="Times New Roman"/>
        </w:rPr>
        <w:t>BHPr</w:t>
      </w:r>
      <w:proofErr w:type="spellEnd"/>
      <w:r w:rsidRPr="008D6113">
        <w:rPr>
          <w:rFonts w:ascii="Times New Roman" w:hAnsi="Times New Roman"/>
        </w:rPr>
        <w:t xml:space="preserve"> Performance Measures data is post-award information.</w:t>
      </w:r>
    </w:p>
    <w:p w:rsidR="00D13D96" w:rsidRPr="00B03938" w:rsidRDefault="00D13D96" w:rsidP="008D6113">
      <w:pPr>
        <w:pStyle w:val="BodyTextIndent"/>
        <w:ind w:left="0"/>
        <w:rPr>
          <w:rFonts w:ascii="Times New Roman" w:hAnsi="Times New Roman"/>
        </w:rPr>
      </w:pPr>
    </w:p>
    <w:p w:rsidR="009B3794" w:rsidRPr="00B03938" w:rsidRDefault="009B3794" w:rsidP="00704C04">
      <w:pPr>
        <w:numPr>
          <w:ilvl w:val="0"/>
          <w:numId w:val="1"/>
        </w:numPr>
        <w:tabs>
          <w:tab w:val="clear" w:pos="1080"/>
          <w:tab w:val="num" w:pos="360"/>
        </w:tabs>
        <w:spacing w:before="240"/>
        <w:ind w:left="360"/>
        <w:rPr>
          <w:color w:val="000000"/>
          <w:sz w:val="24"/>
        </w:rPr>
      </w:pPr>
      <w:r w:rsidRPr="00B03938">
        <w:rPr>
          <w:b/>
          <w:sz w:val="24"/>
          <w:u w:val="single"/>
        </w:rPr>
        <w:t>Impact on Small Businesses or Other Small Entities</w:t>
      </w:r>
    </w:p>
    <w:p w:rsidR="00F94462" w:rsidRPr="00B03938" w:rsidRDefault="00F94462" w:rsidP="001954EC">
      <w:pPr>
        <w:pStyle w:val="BodyTextIndent"/>
        <w:ind w:left="0"/>
        <w:rPr>
          <w:rFonts w:ascii="Times New Roman" w:hAnsi="Times New Roman"/>
        </w:rPr>
      </w:pPr>
      <w:r w:rsidRPr="00B03938">
        <w:rPr>
          <w:rFonts w:ascii="Times New Roman" w:hAnsi="Times New Roman"/>
        </w:rPr>
        <w:t xml:space="preserve">The application process will use the SF-424 R&amp;R Short Form which will minimize burden on applicants as this is a formula-based grant program.  This project </w:t>
      </w:r>
      <w:r w:rsidR="00FA4972">
        <w:rPr>
          <w:rFonts w:ascii="Times New Roman" w:hAnsi="Times New Roman"/>
        </w:rPr>
        <w:t>should not</w:t>
      </w:r>
      <w:r w:rsidRPr="00B03938">
        <w:rPr>
          <w:rFonts w:ascii="Times New Roman" w:hAnsi="Times New Roman"/>
        </w:rPr>
        <w:t xml:space="preserve"> have a significant impact on small </w:t>
      </w:r>
      <w:r w:rsidR="00FA4972">
        <w:rPr>
          <w:rFonts w:ascii="Times New Roman" w:hAnsi="Times New Roman"/>
        </w:rPr>
        <w:t>businesses or other small entities</w:t>
      </w:r>
      <w:r w:rsidRPr="00B03938">
        <w:rPr>
          <w:rFonts w:ascii="Times New Roman" w:hAnsi="Times New Roman"/>
        </w:rPr>
        <w:t>.</w:t>
      </w:r>
    </w:p>
    <w:p w:rsidR="009B3794" w:rsidRPr="00B03938" w:rsidRDefault="009B3794" w:rsidP="00704C04">
      <w:pPr>
        <w:numPr>
          <w:ilvl w:val="0"/>
          <w:numId w:val="1"/>
        </w:numPr>
        <w:tabs>
          <w:tab w:val="clear" w:pos="1080"/>
          <w:tab w:val="num" w:pos="360"/>
        </w:tabs>
        <w:spacing w:before="240"/>
        <w:ind w:left="360"/>
        <w:rPr>
          <w:b/>
          <w:sz w:val="24"/>
        </w:rPr>
      </w:pPr>
      <w:r w:rsidRPr="00B03938">
        <w:rPr>
          <w:b/>
          <w:sz w:val="24"/>
          <w:u w:val="single"/>
        </w:rPr>
        <w:lastRenderedPageBreak/>
        <w:t>Consequences of Collecting the Information Less Frequent</w:t>
      </w:r>
      <w:r w:rsidR="001325B2" w:rsidRPr="00B03938">
        <w:rPr>
          <w:b/>
          <w:sz w:val="24"/>
          <w:u w:val="single"/>
        </w:rPr>
        <w:t>ly</w:t>
      </w:r>
    </w:p>
    <w:p w:rsidR="00BE5FAC" w:rsidRDefault="00FA4972" w:rsidP="00EE4CE8">
      <w:pPr>
        <w:pStyle w:val="BodyTextIndent"/>
        <w:ind w:left="0"/>
        <w:rPr>
          <w:rFonts w:ascii="Times New Roman" w:hAnsi="Times New Roman"/>
          <w:color w:val="000000"/>
        </w:rPr>
      </w:pPr>
      <w:r>
        <w:rPr>
          <w:rFonts w:ascii="Times New Roman" w:hAnsi="Times New Roman"/>
        </w:rPr>
        <w:t xml:space="preserve">Data collected in the NAT application is a key element of </w:t>
      </w:r>
      <w:r w:rsidR="008C126B">
        <w:rPr>
          <w:rFonts w:ascii="Times New Roman" w:hAnsi="Times New Roman"/>
        </w:rPr>
        <w:t xml:space="preserve">program administration and maintaining compliance with the legislation.  This annual information is essential in serving as an instrument for determining </w:t>
      </w:r>
      <w:r w:rsidR="00BE5FAC">
        <w:rPr>
          <w:rFonts w:ascii="Times New Roman" w:hAnsi="Times New Roman"/>
        </w:rPr>
        <w:t xml:space="preserve">(1) </w:t>
      </w:r>
      <w:r w:rsidR="008C126B">
        <w:rPr>
          <w:rFonts w:ascii="Times New Roman" w:hAnsi="Times New Roman"/>
        </w:rPr>
        <w:t xml:space="preserve">grantee award amounts and </w:t>
      </w:r>
      <w:r w:rsidR="00BE5FAC">
        <w:rPr>
          <w:rFonts w:ascii="Times New Roman" w:hAnsi="Times New Roman"/>
        </w:rPr>
        <w:t xml:space="preserve">(2) </w:t>
      </w:r>
      <w:r w:rsidR="008C126B">
        <w:rPr>
          <w:rFonts w:ascii="Times New Roman" w:hAnsi="Times New Roman"/>
        </w:rPr>
        <w:t>eligibility for meeting one or both of the Funding Factors (Statutory Funding Preference</w:t>
      </w:r>
      <w:r w:rsidR="00EE4CE8">
        <w:rPr>
          <w:rFonts w:ascii="Times New Roman" w:hAnsi="Times New Roman"/>
        </w:rPr>
        <w:t>;</w:t>
      </w:r>
      <w:r w:rsidR="008C126B">
        <w:rPr>
          <w:rFonts w:ascii="Times New Roman" w:hAnsi="Times New Roman"/>
        </w:rPr>
        <w:t xml:space="preserve"> Special Consideration).  Collecting data less frequently would inhibit HRSA </w:t>
      </w:r>
      <w:proofErr w:type="spellStart"/>
      <w:r w:rsidR="008C126B">
        <w:rPr>
          <w:rFonts w:ascii="Times New Roman" w:hAnsi="Times New Roman"/>
        </w:rPr>
        <w:t>BHPr’s</w:t>
      </w:r>
      <w:proofErr w:type="spellEnd"/>
      <w:r w:rsidR="008C126B">
        <w:rPr>
          <w:rFonts w:ascii="Times New Roman" w:hAnsi="Times New Roman"/>
        </w:rPr>
        <w:t xml:space="preserve"> ability to institute the NAT Program</w:t>
      </w:r>
      <w:r w:rsidR="00211D56">
        <w:rPr>
          <w:rFonts w:ascii="Times New Roman" w:hAnsi="Times New Roman"/>
        </w:rPr>
        <w:t>, provide program specific information, generate pre-award reports</w:t>
      </w:r>
      <w:r w:rsidR="008C126B">
        <w:rPr>
          <w:rFonts w:ascii="Times New Roman" w:hAnsi="Times New Roman"/>
        </w:rPr>
        <w:t xml:space="preserve"> and provide award amounts for the July 1 annual start date.  </w:t>
      </w:r>
      <w:r w:rsidR="00211D56">
        <w:rPr>
          <w:rFonts w:ascii="Times New Roman" w:hAnsi="Times New Roman"/>
        </w:rPr>
        <w:t>It is imperative that re</w:t>
      </w:r>
      <w:r w:rsidR="00F94462" w:rsidRPr="00B03938">
        <w:rPr>
          <w:rFonts w:ascii="Times New Roman" w:hAnsi="Times New Roman"/>
          <w:color w:val="000000"/>
        </w:rPr>
        <w:t xml:space="preserve">spondents </w:t>
      </w:r>
      <w:r w:rsidR="00211D56">
        <w:rPr>
          <w:rFonts w:ascii="Times New Roman" w:hAnsi="Times New Roman"/>
          <w:color w:val="000000"/>
        </w:rPr>
        <w:t xml:space="preserve">submit the </w:t>
      </w:r>
      <w:r w:rsidR="00F94462" w:rsidRPr="00B03938">
        <w:rPr>
          <w:rFonts w:ascii="Times New Roman" w:hAnsi="Times New Roman"/>
          <w:color w:val="000000"/>
        </w:rPr>
        <w:t xml:space="preserve">data collection annually. </w:t>
      </w:r>
    </w:p>
    <w:p w:rsidR="009B3794" w:rsidRPr="00B03938" w:rsidRDefault="00F94462" w:rsidP="00EE4CE8">
      <w:pPr>
        <w:pStyle w:val="BodyTextIndent"/>
        <w:ind w:left="0"/>
        <w:rPr>
          <w:rFonts w:ascii="Times New Roman" w:hAnsi="Times New Roman"/>
          <w:color w:val="000000"/>
        </w:rPr>
      </w:pPr>
      <w:r w:rsidRPr="00B03938">
        <w:rPr>
          <w:rFonts w:ascii="Times New Roman" w:hAnsi="Times New Roman"/>
          <w:color w:val="000000"/>
        </w:rPr>
        <w:t xml:space="preserve"> </w:t>
      </w:r>
    </w:p>
    <w:p w:rsidR="009B3794" w:rsidRPr="001C04BE" w:rsidRDefault="009B3794" w:rsidP="00EE4CE8">
      <w:pPr>
        <w:pStyle w:val="ListParagraph"/>
        <w:widowControl/>
        <w:numPr>
          <w:ilvl w:val="0"/>
          <w:numId w:val="1"/>
        </w:numPr>
        <w:autoSpaceDE/>
        <w:autoSpaceDN/>
        <w:adjustRightInd/>
        <w:ind w:left="360"/>
        <w:rPr>
          <w:b/>
          <w:sz w:val="24"/>
        </w:rPr>
      </w:pPr>
      <w:r w:rsidRPr="001C04BE">
        <w:rPr>
          <w:b/>
          <w:sz w:val="24"/>
          <w:u w:val="single"/>
        </w:rPr>
        <w:t>Special Circumstances Relating to the Guidelines of 5 CFR 1320.5</w:t>
      </w:r>
    </w:p>
    <w:p w:rsidR="00E56283" w:rsidRPr="00B03938" w:rsidRDefault="001C04BE" w:rsidP="001C04BE">
      <w:pPr>
        <w:pStyle w:val="BodyTextIndent"/>
        <w:ind w:left="0"/>
        <w:rPr>
          <w:rFonts w:ascii="Times New Roman" w:hAnsi="Times New Roman"/>
        </w:rPr>
      </w:pPr>
      <w:r>
        <w:rPr>
          <w:rFonts w:ascii="Times New Roman" w:hAnsi="Times New Roman"/>
        </w:rPr>
        <w:t xml:space="preserve">The proposed data collection is consistent with guidelines set forth in </w:t>
      </w:r>
      <w:r w:rsidR="00E56283" w:rsidRPr="00B03938">
        <w:rPr>
          <w:rFonts w:ascii="Times New Roman" w:hAnsi="Times New Roman"/>
        </w:rPr>
        <w:t>5 CFR 1320.5(d</w:t>
      </w:r>
      <w:proofErr w:type="gramStart"/>
      <w:r w:rsidR="00E56283" w:rsidRPr="00B03938">
        <w:rPr>
          <w:rFonts w:ascii="Times New Roman" w:hAnsi="Times New Roman"/>
        </w:rPr>
        <w:t>)(</w:t>
      </w:r>
      <w:proofErr w:type="gramEnd"/>
      <w:r w:rsidR="00E56283" w:rsidRPr="00B03938">
        <w:rPr>
          <w:rFonts w:ascii="Times New Roman" w:hAnsi="Times New Roman"/>
        </w:rPr>
        <w:t>2).</w:t>
      </w:r>
    </w:p>
    <w:p w:rsidR="009B3794" w:rsidRPr="00B03938" w:rsidRDefault="009B3794" w:rsidP="00704C04">
      <w:pPr>
        <w:numPr>
          <w:ilvl w:val="0"/>
          <w:numId w:val="1"/>
        </w:numPr>
        <w:tabs>
          <w:tab w:val="clear" w:pos="1080"/>
          <w:tab w:val="num" w:pos="360"/>
        </w:tabs>
        <w:spacing w:before="240"/>
        <w:ind w:left="360"/>
        <w:rPr>
          <w:b/>
          <w:sz w:val="24"/>
        </w:rPr>
      </w:pPr>
      <w:r w:rsidRPr="00B03938">
        <w:rPr>
          <w:b/>
          <w:iCs/>
          <w:sz w:val="24"/>
          <w:u w:val="single"/>
        </w:rPr>
        <w:t>Comments in Response to the Federal Register</w:t>
      </w:r>
      <w:r w:rsidRPr="00B03938">
        <w:rPr>
          <w:b/>
          <w:sz w:val="24"/>
          <w:u w:val="single"/>
        </w:rPr>
        <w:t xml:space="preserve"> Notice/Outside Consultation</w:t>
      </w:r>
    </w:p>
    <w:p w:rsidR="007626A2" w:rsidRPr="00B03938" w:rsidRDefault="007626A2" w:rsidP="007626A2">
      <w:pPr>
        <w:spacing w:before="120"/>
        <w:rPr>
          <w:b/>
          <w:sz w:val="24"/>
        </w:rPr>
      </w:pPr>
      <w:r w:rsidRPr="00B03938">
        <w:rPr>
          <w:b/>
          <w:sz w:val="24"/>
        </w:rPr>
        <w:t>Section 8A:</w:t>
      </w:r>
      <w:r>
        <w:rPr>
          <w:b/>
          <w:sz w:val="24"/>
        </w:rPr>
        <w:t xml:space="preserve">  Federal Register Notice</w:t>
      </w:r>
    </w:p>
    <w:p w:rsidR="007626A2" w:rsidRDefault="007626A2" w:rsidP="00C73B18">
      <w:pPr>
        <w:spacing w:before="120"/>
        <w:rPr>
          <w:sz w:val="24"/>
        </w:rPr>
      </w:pPr>
      <w:r>
        <w:rPr>
          <w:sz w:val="24"/>
        </w:rPr>
        <w:t xml:space="preserve">The </w:t>
      </w:r>
      <w:r w:rsidRPr="00B03938">
        <w:rPr>
          <w:sz w:val="24"/>
        </w:rPr>
        <w:t>60-day Federal Register Notice was published in the Federal Register on July 30, 2013, vol.78, No. 146; pp. 45931 and 45932.  There were no public comments.</w:t>
      </w:r>
    </w:p>
    <w:p w:rsidR="003D241C" w:rsidRPr="00B03938" w:rsidRDefault="003D241C" w:rsidP="00A04E83">
      <w:pPr>
        <w:ind w:left="360"/>
        <w:rPr>
          <w:sz w:val="24"/>
        </w:rPr>
      </w:pPr>
    </w:p>
    <w:p w:rsidR="00DE3A45" w:rsidRPr="00B03938" w:rsidRDefault="00DE3A45" w:rsidP="00A04E83">
      <w:pPr>
        <w:rPr>
          <w:b/>
          <w:sz w:val="24"/>
        </w:rPr>
      </w:pPr>
      <w:r w:rsidRPr="00B03938">
        <w:rPr>
          <w:b/>
          <w:sz w:val="24"/>
        </w:rPr>
        <w:t>Section 8B:</w:t>
      </w:r>
      <w:r w:rsidR="00FE3023">
        <w:rPr>
          <w:b/>
          <w:sz w:val="24"/>
        </w:rPr>
        <w:t xml:space="preserve">  Outside Consultation</w:t>
      </w:r>
    </w:p>
    <w:p w:rsidR="00CF68E1" w:rsidRPr="00B03938" w:rsidRDefault="00FE3023" w:rsidP="00A04E83">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sz w:val="24"/>
        </w:rPr>
      </w:pPr>
      <w:r>
        <w:rPr>
          <w:sz w:val="24"/>
        </w:rPr>
        <w:t>In developing and finalizing the proposed data collection, the following grantees / applicants w</w:t>
      </w:r>
      <w:r w:rsidR="00CF68E1" w:rsidRPr="00B03938">
        <w:rPr>
          <w:sz w:val="24"/>
        </w:rPr>
        <w:t xml:space="preserve">ere contacted in </w:t>
      </w:r>
      <w:r>
        <w:rPr>
          <w:sz w:val="24"/>
        </w:rPr>
        <w:t xml:space="preserve">August </w:t>
      </w:r>
      <w:r w:rsidR="00CF68E1" w:rsidRPr="00B03938">
        <w:rPr>
          <w:sz w:val="24"/>
        </w:rPr>
        <w:t xml:space="preserve">2013 to obtain their views on the data collection – clarity of information and instructions and the burden.  </w:t>
      </w:r>
      <w:r w:rsidRPr="00EE4CE8">
        <w:rPr>
          <w:sz w:val="24"/>
        </w:rPr>
        <w:t xml:space="preserve">The grantees / applicants provided critical feedback to assist </w:t>
      </w:r>
      <w:proofErr w:type="spellStart"/>
      <w:r w:rsidRPr="00EE4CE8">
        <w:rPr>
          <w:sz w:val="24"/>
        </w:rPr>
        <w:t>BHPr</w:t>
      </w:r>
      <w:proofErr w:type="spellEnd"/>
      <w:r w:rsidRPr="00EE4CE8">
        <w:rPr>
          <w:sz w:val="24"/>
        </w:rPr>
        <w:t xml:space="preserve"> in the streamlining measures and the </w:t>
      </w:r>
      <w:r w:rsidR="00EE4CE8" w:rsidRPr="00EE4CE8">
        <w:rPr>
          <w:sz w:val="24"/>
        </w:rPr>
        <w:t>revised data collection</w:t>
      </w:r>
      <w:r w:rsidRPr="00EE4CE8">
        <w:rPr>
          <w:sz w:val="24"/>
        </w:rPr>
        <w:t xml:space="preserve"> to reduce redundancy and burden.</w:t>
      </w:r>
      <w:r>
        <w:rPr>
          <w:sz w:val="24"/>
        </w:rPr>
        <w:t xml:space="preserve">  </w:t>
      </w:r>
    </w:p>
    <w:p w:rsidR="003D241C" w:rsidRDefault="003D241C" w:rsidP="003D6D0E">
      <w:pPr>
        <w:kinsoku w:val="0"/>
        <w:overflowPunct w:val="0"/>
        <w:rPr>
          <w:b/>
          <w:sz w:val="24"/>
        </w:rPr>
      </w:pPr>
    </w:p>
    <w:p w:rsidR="00A82F93" w:rsidRPr="00B03938" w:rsidRDefault="00A82F93" w:rsidP="00A82F93">
      <w:pPr>
        <w:pStyle w:val="NoSpacing"/>
        <w:rPr>
          <w:rFonts w:ascii="Times New Roman" w:hAnsi="Times New Roman" w:cs="Times New Roman"/>
          <w:sz w:val="24"/>
          <w:szCs w:val="24"/>
        </w:rPr>
      </w:pPr>
      <w:r>
        <w:rPr>
          <w:rFonts w:ascii="Times New Roman" w:hAnsi="Times New Roman" w:cs="Times New Roman"/>
          <w:b/>
          <w:sz w:val="24"/>
          <w:szCs w:val="24"/>
        </w:rPr>
        <w:t>Shari Burns</w:t>
      </w:r>
      <w:r w:rsidRPr="00B03938">
        <w:rPr>
          <w:rFonts w:ascii="Times New Roman" w:hAnsi="Times New Roman" w:cs="Times New Roman"/>
          <w:b/>
          <w:sz w:val="24"/>
          <w:szCs w:val="24"/>
        </w:rPr>
        <w:t>, CRNA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Ed.D</w:t>
      </w:r>
      <w:proofErr w:type="spellEnd"/>
      <w:r>
        <w:rPr>
          <w:rFonts w:ascii="Times New Roman" w:hAnsi="Times New Roman" w:cs="Times New Roman"/>
          <w:b/>
          <w:sz w:val="24"/>
          <w:szCs w:val="24"/>
        </w:rPr>
        <w:t>.</w:t>
      </w:r>
      <w:r w:rsidRPr="00B03938">
        <w:rPr>
          <w:rFonts w:ascii="Times New Roman" w:hAnsi="Times New Roman" w:cs="Times New Roman"/>
          <w:sz w:val="24"/>
          <w:szCs w:val="24"/>
        </w:rPr>
        <w:t xml:space="preserve">  </w:t>
      </w:r>
    </w:p>
    <w:p w:rsidR="00A82F93" w:rsidRPr="00B03938" w:rsidRDefault="00A82F93" w:rsidP="00A82F93">
      <w:pPr>
        <w:pStyle w:val="NoSpacing"/>
        <w:rPr>
          <w:rFonts w:ascii="Times New Roman" w:hAnsi="Times New Roman" w:cs="Times New Roman"/>
          <w:sz w:val="24"/>
          <w:szCs w:val="24"/>
        </w:rPr>
      </w:pPr>
      <w:r>
        <w:rPr>
          <w:rFonts w:ascii="Times New Roman" w:hAnsi="Times New Roman" w:cs="Times New Roman"/>
          <w:sz w:val="24"/>
          <w:szCs w:val="24"/>
        </w:rPr>
        <w:t>Director, Nurse Anesthesia Program</w:t>
      </w:r>
    </w:p>
    <w:p w:rsidR="00A82F93" w:rsidRPr="00B03938" w:rsidRDefault="00A82F93" w:rsidP="00A82F93">
      <w:pPr>
        <w:pStyle w:val="NoSpacing"/>
        <w:rPr>
          <w:rFonts w:ascii="Times New Roman" w:hAnsi="Times New Roman" w:cs="Times New Roman"/>
          <w:sz w:val="24"/>
          <w:szCs w:val="24"/>
        </w:rPr>
      </w:pPr>
      <w:r w:rsidRPr="00B03938">
        <w:rPr>
          <w:rFonts w:ascii="Times New Roman" w:hAnsi="Times New Roman" w:cs="Times New Roman"/>
          <w:sz w:val="24"/>
          <w:szCs w:val="24"/>
        </w:rPr>
        <w:t>Midwestern University</w:t>
      </w:r>
    </w:p>
    <w:p w:rsidR="00A82F93" w:rsidRPr="00B03938" w:rsidRDefault="00A82F93" w:rsidP="00A82F93">
      <w:pPr>
        <w:pStyle w:val="NoSpacing"/>
        <w:rPr>
          <w:rFonts w:ascii="Times New Roman" w:hAnsi="Times New Roman" w:cs="Times New Roman"/>
          <w:sz w:val="24"/>
          <w:szCs w:val="24"/>
        </w:rPr>
      </w:pPr>
      <w:r w:rsidRPr="00B03938">
        <w:rPr>
          <w:rFonts w:ascii="Times New Roman" w:hAnsi="Times New Roman" w:cs="Times New Roman"/>
          <w:sz w:val="24"/>
          <w:szCs w:val="24"/>
        </w:rPr>
        <w:t xml:space="preserve"> 9555 N. 59</w:t>
      </w:r>
      <w:r w:rsidRPr="00B03938">
        <w:rPr>
          <w:rFonts w:ascii="Times New Roman" w:hAnsi="Times New Roman" w:cs="Times New Roman"/>
          <w:sz w:val="24"/>
          <w:szCs w:val="24"/>
          <w:vertAlign w:val="superscript"/>
        </w:rPr>
        <w:t>th</w:t>
      </w:r>
      <w:r w:rsidRPr="00B03938">
        <w:rPr>
          <w:rFonts w:ascii="Times New Roman" w:hAnsi="Times New Roman" w:cs="Times New Roman"/>
          <w:sz w:val="24"/>
          <w:szCs w:val="24"/>
        </w:rPr>
        <w:t xml:space="preserve"> Ave.  Glendale AZ  85308</w:t>
      </w:r>
    </w:p>
    <w:p w:rsidR="00A82F93" w:rsidRPr="00B03938" w:rsidRDefault="00A82F93" w:rsidP="00A82F93">
      <w:pPr>
        <w:pStyle w:val="NoSpacing"/>
        <w:rPr>
          <w:rFonts w:ascii="Times New Roman" w:hAnsi="Times New Roman" w:cs="Times New Roman"/>
          <w:sz w:val="24"/>
          <w:szCs w:val="24"/>
        </w:rPr>
      </w:pPr>
      <w:r w:rsidRPr="00B03938">
        <w:rPr>
          <w:rFonts w:ascii="Times New Roman" w:hAnsi="Times New Roman" w:cs="Times New Roman"/>
          <w:sz w:val="24"/>
          <w:szCs w:val="24"/>
        </w:rPr>
        <w:t>(623) 572-3</w:t>
      </w:r>
      <w:r>
        <w:rPr>
          <w:rFonts w:ascii="Times New Roman" w:hAnsi="Times New Roman" w:cs="Times New Roman"/>
          <w:sz w:val="24"/>
          <w:szCs w:val="24"/>
        </w:rPr>
        <w:t>455</w:t>
      </w:r>
      <w:r w:rsidRPr="00B03938">
        <w:rPr>
          <w:rFonts w:ascii="Times New Roman" w:hAnsi="Times New Roman" w:cs="Times New Roman"/>
          <w:sz w:val="24"/>
          <w:szCs w:val="24"/>
        </w:rPr>
        <w:t xml:space="preserve"> (voice)</w:t>
      </w:r>
    </w:p>
    <w:p w:rsidR="00A82F93" w:rsidRDefault="00A82F93" w:rsidP="00A82F93">
      <w:pPr>
        <w:kinsoku w:val="0"/>
        <w:overflowPunct w:val="0"/>
        <w:rPr>
          <w:b/>
          <w:sz w:val="24"/>
        </w:rPr>
      </w:pPr>
      <w:r w:rsidRPr="00B03938">
        <w:rPr>
          <w:sz w:val="24"/>
        </w:rPr>
        <w:t xml:space="preserve">Email Address:   </w:t>
      </w:r>
      <w:hyperlink r:id="rId8" w:history="1">
        <w:r w:rsidRPr="00D24634">
          <w:rPr>
            <w:rStyle w:val="Hyperlink"/>
            <w:sz w:val="24"/>
          </w:rPr>
          <w:t>sburns@midwestern.edu</w:t>
        </w:r>
      </w:hyperlink>
    </w:p>
    <w:p w:rsidR="00A82F93" w:rsidRDefault="00A82F93" w:rsidP="003D6D0E">
      <w:pPr>
        <w:kinsoku w:val="0"/>
        <w:overflowPunct w:val="0"/>
        <w:rPr>
          <w:b/>
          <w:sz w:val="24"/>
        </w:rPr>
      </w:pPr>
    </w:p>
    <w:p w:rsidR="003D6D0E" w:rsidRPr="00B03938" w:rsidRDefault="003D6D0E" w:rsidP="003D6D0E">
      <w:pPr>
        <w:kinsoku w:val="0"/>
        <w:overflowPunct w:val="0"/>
        <w:rPr>
          <w:b/>
          <w:sz w:val="24"/>
        </w:rPr>
      </w:pPr>
      <w:r w:rsidRPr="00B03938">
        <w:rPr>
          <w:b/>
          <w:sz w:val="24"/>
        </w:rPr>
        <w:t>Terri</w:t>
      </w:r>
      <w:r w:rsidRPr="00B03938">
        <w:rPr>
          <w:b/>
          <w:spacing w:val="-4"/>
          <w:sz w:val="24"/>
        </w:rPr>
        <w:t xml:space="preserve"> </w:t>
      </w:r>
      <w:r w:rsidRPr="00B03938">
        <w:rPr>
          <w:b/>
          <w:sz w:val="24"/>
        </w:rPr>
        <w:t>M.</w:t>
      </w:r>
      <w:r w:rsidRPr="00B03938">
        <w:rPr>
          <w:b/>
          <w:spacing w:val="-4"/>
          <w:sz w:val="24"/>
        </w:rPr>
        <w:t xml:space="preserve"> </w:t>
      </w:r>
      <w:proofErr w:type="spellStart"/>
      <w:r w:rsidRPr="00B03938">
        <w:rPr>
          <w:b/>
          <w:sz w:val="24"/>
        </w:rPr>
        <w:t>Cahoon</w:t>
      </w:r>
      <w:proofErr w:type="spellEnd"/>
      <w:r w:rsidRPr="00B03938">
        <w:rPr>
          <w:b/>
          <w:sz w:val="24"/>
        </w:rPr>
        <w:t>,</w:t>
      </w:r>
      <w:r w:rsidRPr="00B03938">
        <w:rPr>
          <w:b/>
          <w:spacing w:val="-3"/>
          <w:sz w:val="24"/>
        </w:rPr>
        <w:t xml:space="preserve"> </w:t>
      </w:r>
      <w:r w:rsidRPr="00B03938">
        <w:rPr>
          <w:b/>
          <w:sz w:val="24"/>
        </w:rPr>
        <w:t>DNP,</w:t>
      </w:r>
      <w:r w:rsidRPr="00B03938">
        <w:rPr>
          <w:b/>
          <w:spacing w:val="-4"/>
          <w:sz w:val="24"/>
        </w:rPr>
        <w:t xml:space="preserve"> </w:t>
      </w:r>
      <w:r w:rsidRPr="00B03938">
        <w:rPr>
          <w:b/>
          <w:sz w:val="24"/>
        </w:rPr>
        <w:t>CRNA</w:t>
      </w:r>
    </w:p>
    <w:p w:rsidR="003D6D0E" w:rsidRPr="00B03938" w:rsidRDefault="003D6D0E" w:rsidP="003D6D0E">
      <w:pPr>
        <w:kinsoku w:val="0"/>
        <w:overflowPunct w:val="0"/>
        <w:rPr>
          <w:sz w:val="24"/>
        </w:rPr>
      </w:pPr>
      <w:r w:rsidRPr="00B03938">
        <w:rPr>
          <w:sz w:val="24"/>
        </w:rPr>
        <w:t>Nurse Anesthesia Program Chair</w:t>
      </w:r>
    </w:p>
    <w:p w:rsidR="003D6D0E" w:rsidRPr="00B03938" w:rsidRDefault="003D6D0E" w:rsidP="003D6D0E">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sz w:val="24"/>
        </w:rPr>
      </w:pPr>
      <w:proofErr w:type="spellStart"/>
      <w:r w:rsidRPr="00B03938">
        <w:rPr>
          <w:sz w:val="24"/>
        </w:rPr>
        <w:t>Samford</w:t>
      </w:r>
      <w:proofErr w:type="spellEnd"/>
      <w:r w:rsidRPr="00B03938">
        <w:rPr>
          <w:sz w:val="24"/>
        </w:rPr>
        <w:t xml:space="preserve"> </w:t>
      </w:r>
      <w:r w:rsidR="00DB7BC7" w:rsidRPr="00B03938">
        <w:rPr>
          <w:sz w:val="24"/>
        </w:rPr>
        <w:t>University</w:t>
      </w:r>
      <w:r w:rsidRPr="00B03938">
        <w:rPr>
          <w:sz w:val="24"/>
        </w:rPr>
        <w:t xml:space="preserve"> – Ida V. Moffett School of Nursing</w:t>
      </w:r>
    </w:p>
    <w:p w:rsidR="00997630" w:rsidRPr="00B03938" w:rsidRDefault="003D6D0E" w:rsidP="003D6D0E">
      <w:pPr>
        <w:kinsoku w:val="0"/>
        <w:overflowPunct w:val="0"/>
        <w:spacing w:line="274" w:lineRule="exact"/>
        <w:rPr>
          <w:sz w:val="24"/>
        </w:rPr>
      </w:pPr>
      <w:r w:rsidRPr="00B03938">
        <w:rPr>
          <w:sz w:val="24"/>
        </w:rPr>
        <w:t>800</w:t>
      </w:r>
      <w:r w:rsidRPr="00B03938">
        <w:rPr>
          <w:spacing w:val="-5"/>
          <w:sz w:val="24"/>
        </w:rPr>
        <w:t xml:space="preserve"> </w:t>
      </w:r>
      <w:r w:rsidRPr="00B03938">
        <w:rPr>
          <w:sz w:val="24"/>
        </w:rPr>
        <w:t>Lakeshore</w:t>
      </w:r>
      <w:r w:rsidRPr="00B03938">
        <w:rPr>
          <w:spacing w:val="-5"/>
          <w:sz w:val="24"/>
        </w:rPr>
        <w:t xml:space="preserve"> </w:t>
      </w:r>
      <w:r w:rsidRPr="00B03938">
        <w:rPr>
          <w:sz w:val="24"/>
        </w:rPr>
        <w:t>Drive</w:t>
      </w:r>
    </w:p>
    <w:p w:rsidR="003D6D0E" w:rsidRPr="00B03938" w:rsidRDefault="003D6D0E" w:rsidP="003D6D0E">
      <w:pPr>
        <w:kinsoku w:val="0"/>
        <w:overflowPunct w:val="0"/>
        <w:spacing w:line="274" w:lineRule="exact"/>
        <w:rPr>
          <w:sz w:val="24"/>
        </w:rPr>
      </w:pPr>
      <w:r w:rsidRPr="00B03938">
        <w:rPr>
          <w:sz w:val="24"/>
        </w:rPr>
        <w:t>Birmingham,</w:t>
      </w:r>
      <w:r w:rsidRPr="00B03938">
        <w:rPr>
          <w:spacing w:val="-5"/>
          <w:sz w:val="24"/>
        </w:rPr>
        <w:t xml:space="preserve"> </w:t>
      </w:r>
      <w:r w:rsidRPr="00B03938">
        <w:rPr>
          <w:sz w:val="24"/>
        </w:rPr>
        <w:t>Al</w:t>
      </w:r>
      <w:r w:rsidR="00997630" w:rsidRPr="00B03938">
        <w:rPr>
          <w:sz w:val="24"/>
        </w:rPr>
        <w:t xml:space="preserve">abama </w:t>
      </w:r>
      <w:r w:rsidRPr="00B03938">
        <w:rPr>
          <w:spacing w:val="-5"/>
          <w:sz w:val="24"/>
        </w:rPr>
        <w:t xml:space="preserve"> </w:t>
      </w:r>
      <w:r w:rsidRPr="00B03938">
        <w:rPr>
          <w:sz w:val="24"/>
        </w:rPr>
        <w:t>35229</w:t>
      </w:r>
    </w:p>
    <w:p w:rsidR="003D6D0E" w:rsidRPr="00B03938" w:rsidRDefault="003D6D0E" w:rsidP="003D6D0E">
      <w:pPr>
        <w:kinsoku w:val="0"/>
        <w:overflowPunct w:val="0"/>
        <w:spacing w:before="2"/>
        <w:rPr>
          <w:sz w:val="24"/>
        </w:rPr>
      </w:pPr>
      <w:r w:rsidRPr="00B03938">
        <w:rPr>
          <w:sz w:val="24"/>
        </w:rPr>
        <w:t>(205)</w:t>
      </w:r>
      <w:r w:rsidRPr="00B03938">
        <w:rPr>
          <w:spacing w:val="-3"/>
          <w:sz w:val="24"/>
        </w:rPr>
        <w:t xml:space="preserve"> </w:t>
      </w:r>
      <w:r w:rsidRPr="00B03938">
        <w:rPr>
          <w:sz w:val="24"/>
        </w:rPr>
        <w:t>726-2401(voice);</w:t>
      </w:r>
      <w:r w:rsidRPr="00B03938">
        <w:rPr>
          <w:spacing w:val="-2"/>
          <w:sz w:val="24"/>
        </w:rPr>
        <w:t xml:space="preserve"> </w:t>
      </w:r>
      <w:r w:rsidRPr="00B03938">
        <w:rPr>
          <w:sz w:val="24"/>
        </w:rPr>
        <w:t>(205)</w:t>
      </w:r>
      <w:r w:rsidRPr="00B03938">
        <w:rPr>
          <w:spacing w:val="-3"/>
          <w:sz w:val="24"/>
        </w:rPr>
        <w:t xml:space="preserve"> </w:t>
      </w:r>
      <w:r w:rsidRPr="00B03938">
        <w:rPr>
          <w:sz w:val="24"/>
        </w:rPr>
        <w:t>726-4179</w:t>
      </w:r>
      <w:r w:rsidR="00F565A3" w:rsidRPr="00B03938">
        <w:rPr>
          <w:sz w:val="24"/>
        </w:rPr>
        <w:t xml:space="preserve"> </w:t>
      </w:r>
      <w:r w:rsidRPr="00B03938">
        <w:rPr>
          <w:sz w:val="24"/>
        </w:rPr>
        <w:t>(fax)</w:t>
      </w:r>
    </w:p>
    <w:p w:rsidR="003D6D0E" w:rsidRDefault="003D6D0E" w:rsidP="00997630">
      <w:pPr>
        <w:kinsoku w:val="0"/>
        <w:overflowPunct w:val="0"/>
        <w:spacing w:line="274" w:lineRule="exact"/>
        <w:rPr>
          <w:color w:val="0000FF"/>
          <w:sz w:val="24"/>
        </w:rPr>
      </w:pPr>
      <w:r w:rsidRPr="00B03938">
        <w:rPr>
          <w:bCs/>
          <w:spacing w:val="-11"/>
          <w:sz w:val="24"/>
        </w:rPr>
        <w:t>Email Address:</w:t>
      </w:r>
      <w:r w:rsidRPr="00B03938">
        <w:rPr>
          <w:b/>
          <w:bCs/>
          <w:spacing w:val="-11"/>
          <w:sz w:val="24"/>
        </w:rPr>
        <w:t xml:space="preserve"> </w:t>
      </w:r>
      <w:r w:rsidR="00997630" w:rsidRPr="00B03938">
        <w:rPr>
          <w:b/>
          <w:bCs/>
          <w:spacing w:val="-11"/>
          <w:sz w:val="24"/>
        </w:rPr>
        <w:t xml:space="preserve"> </w:t>
      </w:r>
      <w:hyperlink r:id="rId9" w:history="1">
        <w:r w:rsidR="00997630" w:rsidRPr="00B03938">
          <w:rPr>
            <w:rStyle w:val="Hyperlink"/>
            <w:sz w:val="24"/>
          </w:rPr>
          <w:t>tmcahoon@samford.edu</w:t>
        </w:r>
      </w:hyperlink>
      <w:r w:rsidR="00997630" w:rsidRPr="00B03938">
        <w:rPr>
          <w:color w:val="0000FF"/>
          <w:sz w:val="24"/>
        </w:rPr>
        <w:t xml:space="preserve"> </w:t>
      </w:r>
    </w:p>
    <w:p w:rsidR="003D241C" w:rsidRDefault="003D241C" w:rsidP="00997630">
      <w:pPr>
        <w:kinsoku w:val="0"/>
        <w:overflowPunct w:val="0"/>
        <w:spacing w:line="274" w:lineRule="exact"/>
        <w:rPr>
          <w:color w:val="0000FF"/>
          <w:sz w:val="24"/>
        </w:rPr>
      </w:pPr>
    </w:p>
    <w:p w:rsidR="003D241C" w:rsidRPr="00B03938" w:rsidRDefault="003D241C" w:rsidP="003D241C">
      <w:pPr>
        <w:pStyle w:val="Default"/>
        <w:rPr>
          <w:rFonts w:ascii="Times New Roman" w:cs="Times New Roman"/>
          <w:color w:val="auto"/>
        </w:rPr>
      </w:pPr>
      <w:r w:rsidRPr="00B03938">
        <w:rPr>
          <w:rFonts w:ascii="Times New Roman" w:cs="Times New Roman"/>
          <w:b/>
          <w:color w:val="auto"/>
        </w:rPr>
        <w:t>Marc Code, MSN, CRNA</w:t>
      </w:r>
      <w:r w:rsidRPr="00B03938">
        <w:rPr>
          <w:rFonts w:ascii="Times New Roman" w:cs="Times New Roman"/>
          <w:color w:val="auto"/>
        </w:rPr>
        <w:t xml:space="preserve"> </w:t>
      </w:r>
    </w:p>
    <w:p w:rsidR="003D241C" w:rsidRPr="00B03938" w:rsidRDefault="003D241C" w:rsidP="003D241C">
      <w:pPr>
        <w:pStyle w:val="Default"/>
        <w:rPr>
          <w:rFonts w:ascii="Times New Roman" w:cs="Times New Roman"/>
          <w:color w:val="auto"/>
        </w:rPr>
      </w:pPr>
      <w:r w:rsidRPr="00B03938">
        <w:rPr>
          <w:rFonts w:ascii="Times New Roman" w:cs="Times New Roman"/>
          <w:color w:val="666666"/>
        </w:rPr>
        <w:t>‎Assistant Professor, Director, Program of Nurse Anesthesia</w:t>
      </w:r>
    </w:p>
    <w:p w:rsidR="003D241C" w:rsidRPr="00B03938" w:rsidRDefault="003D241C" w:rsidP="003D241C">
      <w:pPr>
        <w:pStyle w:val="Default"/>
        <w:rPr>
          <w:rFonts w:ascii="Times New Roman" w:cs="Times New Roman"/>
          <w:color w:val="auto"/>
        </w:rPr>
      </w:pPr>
      <w:r w:rsidRPr="00B03938">
        <w:rPr>
          <w:rFonts w:ascii="Times New Roman" w:cs="Times New Roman"/>
          <w:color w:val="auto"/>
        </w:rPr>
        <w:t xml:space="preserve">Samuel Merritt University </w:t>
      </w:r>
    </w:p>
    <w:p w:rsidR="003D241C" w:rsidRPr="00B03938" w:rsidRDefault="003D241C" w:rsidP="003D241C">
      <w:pPr>
        <w:pStyle w:val="Default"/>
        <w:rPr>
          <w:rFonts w:ascii="Times New Roman" w:cs="Times New Roman"/>
          <w:color w:val="auto"/>
        </w:rPr>
      </w:pPr>
      <w:r w:rsidRPr="00B03938">
        <w:rPr>
          <w:rFonts w:ascii="Times New Roman" w:cs="Times New Roman"/>
          <w:color w:val="auto"/>
        </w:rPr>
        <w:t xml:space="preserve">450 30th Street, Oakland, CA 94609 </w:t>
      </w:r>
    </w:p>
    <w:p w:rsidR="003D241C" w:rsidRPr="00B03938" w:rsidRDefault="003D241C" w:rsidP="003D241C">
      <w:pPr>
        <w:pStyle w:val="Default"/>
        <w:rPr>
          <w:rFonts w:ascii="Times New Roman" w:cs="Times New Roman"/>
          <w:color w:val="auto"/>
        </w:rPr>
      </w:pPr>
      <w:r w:rsidRPr="00B03938">
        <w:rPr>
          <w:rFonts w:ascii="Times New Roman" w:cs="Times New Roman"/>
          <w:color w:val="auto"/>
        </w:rPr>
        <w:t xml:space="preserve">(510) 869-6821 (voice); (510) 869- 6282 (fax) </w:t>
      </w:r>
    </w:p>
    <w:p w:rsidR="003D241C" w:rsidRDefault="003D241C" w:rsidP="003D241C">
      <w:pPr>
        <w:pStyle w:val="Default"/>
        <w:rPr>
          <w:rFonts w:ascii="Times New Roman" w:cs="Times New Roman"/>
          <w:color w:val="auto"/>
        </w:rPr>
      </w:pPr>
      <w:r w:rsidRPr="00B03938">
        <w:rPr>
          <w:rFonts w:ascii="Times New Roman" w:cs="Times New Roman"/>
          <w:bCs/>
          <w:spacing w:val="-11"/>
        </w:rPr>
        <w:t>Email Address:</w:t>
      </w:r>
      <w:r w:rsidRPr="00B03938">
        <w:rPr>
          <w:rFonts w:ascii="Times New Roman" w:cs="Times New Roman"/>
          <w:b/>
          <w:bCs/>
          <w:spacing w:val="-11"/>
        </w:rPr>
        <w:t xml:space="preserve">  </w:t>
      </w:r>
      <w:hyperlink r:id="rId10" w:history="1">
        <w:r w:rsidRPr="00B03938">
          <w:rPr>
            <w:rStyle w:val="Hyperlink"/>
            <w:rFonts w:ascii="Times New Roman" w:cs="Times New Roman"/>
          </w:rPr>
          <w:t>mcode@samuelmerritt.edu</w:t>
        </w:r>
      </w:hyperlink>
      <w:r w:rsidRPr="00B03938">
        <w:rPr>
          <w:rFonts w:ascii="Times New Roman" w:cs="Times New Roman"/>
          <w:color w:val="auto"/>
        </w:rPr>
        <w:t xml:space="preserve"> </w:t>
      </w:r>
    </w:p>
    <w:p w:rsidR="003D241C" w:rsidRDefault="003D241C" w:rsidP="003D241C">
      <w:pPr>
        <w:pStyle w:val="Default"/>
        <w:rPr>
          <w:rFonts w:ascii="Times New Roman" w:cs="Times New Roman"/>
          <w:color w:val="auto"/>
        </w:rPr>
      </w:pPr>
    </w:p>
    <w:p w:rsidR="003D241C" w:rsidRPr="00B03938" w:rsidRDefault="003D241C" w:rsidP="003D241C">
      <w:pPr>
        <w:pStyle w:val="NormalWeb"/>
        <w:spacing w:before="0" w:beforeAutospacing="0" w:after="0" w:afterAutospacing="0"/>
        <w:rPr>
          <w:b/>
          <w:color w:val="000000"/>
        </w:rPr>
      </w:pPr>
      <w:r w:rsidRPr="00B03938">
        <w:rPr>
          <w:b/>
          <w:color w:val="000000"/>
        </w:rPr>
        <w:lastRenderedPageBreak/>
        <w:t>Patricia Dillon, PhD, RN</w:t>
      </w:r>
    </w:p>
    <w:p w:rsidR="003D241C" w:rsidRPr="00B03938" w:rsidRDefault="003D241C" w:rsidP="003D241C">
      <w:pPr>
        <w:pStyle w:val="NormalWeb"/>
        <w:spacing w:before="0" w:beforeAutospacing="0" w:after="0" w:afterAutospacing="0"/>
        <w:rPr>
          <w:color w:val="000000"/>
        </w:rPr>
      </w:pPr>
      <w:r w:rsidRPr="00B03938">
        <w:rPr>
          <w:color w:val="000000"/>
        </w:rPr>
        <w:t>Director of Graduate, RN to BSN and RN to MSN Nursing Programs</w:t>
      </w:r>
    </w:p>
    <w:p w:rsidR="003D241C" w:rsidRPr="00B03938" w:rsidRDefault="003D241C" w:rsidP="003D241C">
      <w:pPr>
        <w:pStyle w:val="NormalWeb"/>
        <w:spacing w:before="0" w:beforeAutospacing="0" w:after="0" w:afterAutospacing="0"/>
        <w:rPr>
          <w:color w:val="000000"/>
        </w:rPr>
      </w:pPr>
      <w:r w:rsidRPr="00B03938">
        <w:rPr>
          <w:color w:val="000000"/>
        </w:rPr>
        <w:t>Associate Professor</w:t>
      </w:r>
    </w:p>
    <w:p w:rsidR="003D241C" w:rsidRPr="00B03938" w:rsidRDefault="003D241C" w:rsidP="003D241C">
      <w:pPr>
        <w:pStyle w:val="NormalWeb"/>
        <w:spacing w:before="0" w:beforeAutospacing="0" w:after="0" w:afterAutospacing="0"/>
        <w:rPr>
          <w:color w:val="000000"/>
        </w:rPr>
      </w:pPr>
      <w:r w:rsidRPr="00B03938">
        <w:rPr>
          <w:color w:val="000000"/>
        </w:rPr>
        <w:t>LaSalle University</w:t>
      </w:r>
    </w:p>
    <w:p w:rsidR="003D241C" w:rsidRPr="00B03938" w:rsidRDefault="003D241C" w:rsidP="003D241C">
      <w:pPr>
        <w:pStyle w:val="NormalWeb"/>
        <w:spacing w:before="0" w:beforeAutospacing="0" w:after="0" w:afterAutospacing="0"/>
        <w:rPr>
          <w:color w:val="000000"/>
        </w:rPr>
      </w:pPr>
      <w:r w:rsidRPr="00B03938">
        <w:rPr>
          <w:color w:val="000000"/>
        </w:rPr>
        <w:t>19000 W Olney Avenue</w:t>
      </w:r>
    </w:p>
    <w:p w:rsidR="003D241C" w:rsidRPr="00B03938" w:rsidRDefault="003D241C" w:rsidP="003D241C">
      <w:pPr>
        <w:pStyle w:val="NormalWeb"/>
        <w:spacing w:before="0" w:beforeAutospacing="0" w:after="0" w:afterAutospacing="0"/>
        <w:rPr>
          <w:color w:val="000000"/>
        </w:rPr>
      </w:pPr>
      <w:r w:rsidRPr="00B03938">
        <w:rPr>
          <w:color w:val="000000"/>
        </w:rPr>
        <w:t>Room 4413</w:t>
      </w:r>
    </w:p>
    <w:p w:rsidR="003D241C" w:rsidRPr="00B03938" w:rsidRDefault="003D241C" w:rsidP="003D241C">
      <w:pPr>
        <w:pStyle w:val="NormalWeb"/>
        <w:spacing w:before="0" w:beforeAutospacing="0" w:after="0" w:afterAutospacing="0"/>
        <w:rPr>
          <w:color w:val="000000"/>
        </w:rPr>
      </w:pPr>
      <w:r w:rsidRPr="00B03938">
        <w:rPr>
          <w:color w:val="000000"/>
        </w:rPr>
        <w:t>Philadelphia, PA  19141-1108</w:t>
      </w:r>
    </w:p>
    <w:p w:rsidR="003D241C" w:rsidRPr="00B03938" w:rsidRDefault="003D241C" w:rsidP="003D241C">
      <w:pPr>
        <w:pStyle w:val="NormalWeb"/>
        <w:spacing w:before="0" w:beforeAutospacing="0" w:after="0" w:afterAutospacing="0"/>
        <w:rPr>
          <w:color w:val="000000"/>
        </w:rPr>
      </w:pPr>
      <w:r w:rsidRPr="00B03938">
        <w:rPr>
          <w:color w:val="000000"/>
        </w:rPr>
        <w:t>(215) 951-1322 (voice)</w:t>
      </w:r>
    </w:p>
    <w:p w:rsidR="003D241C" w:rsidRPr="00B03938" w:rsidRDefault="003D241C" w:rsidP="003D241C">
      <w:pPr>
        <w:pStyle w:val="NormalWeb"/>
        <w:spacing w:before="0" w:beforeAutospacing="0" w:after="0" w:afterAutospacing="0"/>
        <w:rPr>
          <w:color w:val="000000"/>
        </w:rPr>
      </w:pPr>
      <w:r w:rsidRPr="00B03938">
        <w:t xml:space="preserve">Email Address:   </w:t>
      </w:r>
      <w:hyperlink r:id="rId11" w:history="1">
        <w:r w:rsidRPr="00B03938">
          <w:rPr>
            <w:rStyle w:val="Hyperlink"/>
          </w:rPr>
          <w:t>dillonp@lasalle.edu</w:t>
        </w:r>
      </w:hyperlink>
      <w:r w:rsidRPr="00B03938">
        <w:t xml:space="preserve"> </w:t>
      </w:r>
    </w:p>
    <w:p w:rsidR="00997630" w:rsidRPr="00B03938" w:rsidRDefault="00997630" w:rsidP="00997630">
      <w:pPr>
        <w:kinsoku w:val="0"/>
        <w:overflowPunct w:val="0"/>
        <w:spacing w:line="274" w:lineRule="exact"/>
        <w:rPr>
          <w:sz w:val="24"/>
        </w:rPr>
      </w:pPr>
    </w:p>
    <w:p w:rsidR="0070648E" w:rsidRPr="00B03938" w:rsidRDefault="0070648E" w:rsidP="0070648E">
      <w:pPr>
        <w:widowControl/>
        <w:autoSpaceDE/>
        <w:autoSpaceDN/>
        <w:adjustRightInd/>
        <w:rPr>
          <w:b/>
          <w:sz w:val="24"/>
        </w:rPr>
      </w:pPr>
      <w:r w:rsidRPr="00B03938">
        <w:rPr>
          <w:b/>
          <w:sz w:val="24"/>
        </w:rPr>
        <w:t>Michele E. Gold, CRNA, PhD</w:t>
      </w:r>
    </w:p>
    <w:p w:rsidR="0070648E" w:rsidRPr="00B03938" w:rsidRDefault="0070648E" w:rsidP="0070648E">
      <w:pPr>
        <w:widowControl/>
        <w:autoSpaceDE/>
        <w:autoSpaceDN/>
        <w:adjustRightInd/>
        <w:rPr>
          <w:sz w:val="24"/>
        </w:rPr>
      </w:pPr>
      <w:r w:rsidRPr="00B03938">
        <w:rPr>
          <w:sz w:val="24"/>
        </w:rPr>
        <w:t>Program Director – Associate Professor of Clinical Anesthesiology</w:t>
      </w:r>
    </w:p>
    <w:p w:rsidR="0070648E" w:rsidRPr="00B03938" w:rsidRDefault="0070648E" w:rsidP="0070648E">
      <w:pPr>
        <w:widowControl/>
        <w:autoSpaceDE/>
        <w:autoSpaceDN/>
        <w:adjustRightInd/>
        <w:rPr>
          <w:sz w:val="24"/>
        </w:rPr>
      </w:pPr>
      <w:r w:rsidRPr="00B03938">
        <w:rPr>
          <w:sz w:val="24"/>
        </w:rPr>
        <w:t>University of Southern California</w:t>
      </w:r>
    </w:p>
    <w:p w:rsidR="0070648E" w:rsidRPr="00B03938" w:rsidRDefault="0070648E" w:rsidP="0070648E">
      <w:pPr>
        <w:widowControl/>
        <w:autoSpaceDE/>
        <w:autoSpaceDN/>
        <w:adjustRightInd/>
        <w:rPr>
          <w:sz w:val="24"/>
        </w:rPr>
      </w:pPr>
      <w:r w:rsidRPr="00B03938">
        <w:rPr>
          <w:sz w:val="24"/>
        </w:rPr>
        <w:t xml:space="preserve">1540 Alcazar </w:t>
      </w:r>
      <w:proofErr w:type="gramStart"/>
      <w:r w:rsidRPr="00B03938">
        <w:rPr>
          <w:sz w:val="24"/>
        </w:rPr>
        <w:t>Street  CHP</w:t>
      </w:r>
      <w:proofErr w:type="gramEnd"/>
      <w:r w:rsidRPr="00B03938">
        <w:rPr>
          <w:sz w:val="24"/>
        </w:rPr>
        <w:t xml:space="preserve"> 205 </w:t>
      </w:r>
    </w:p>
    <w:p w:rsidR="0070648E" w:rsidRPr="00B03938" w:rsidRDefault="0070648E" w:rsidP="0070648E">
      <w:pPr>
        <w:widowControl/>
        <w:autoSpaceDE/>
        <w:autoSpaceDN/>
        <w:adjustRightInd/>
        <w:rPr>
          <w:sz w:val="24"/>
        </w:rPr>
      </w:pPr>
      <w:r w:rsidRPr="00B03938">
        <w:rPr>
          <w:sz w:val="24"/>
        </w:rPr>
        <w:t>Los Angeles, CA 90089-9012</w:t>
      </w:r>
      <w:r w:rsidRPr="00B03938">
        <w:rPr>
          <w:sz w:val="24"/>
        </w:rPr>
        <w:tab/>
      </w:r>
      <w:r w:rsidRPr="00B03938">
        <w:rPr>
          <w:sz w:val="24"/>
        </w:rPr>
        <w:tab/>
      </w:r>
    </w:p>
    <w:p w:rsidR="0070648E" w:rsidRPr="00B03938" w:rsidRDefault="0070648E" w:rsidP="0070648E">
      <w:pPr>
        <w:widowControl/>
        <w:rPr>
          <w:sz w:val="24"/>
        </w:rPr>
      </w:pPr>
      <w:r w:rsidRPr="00B03938">
        <w:rPr>
          <w:sz w:val="24"/>
        </w:rPr>
        <w:t>(323) 442-2012 (voice); (323)442-1701 (fax)</w:t>
      </w:r>
    </w:p>
    <w:p w:rsidR="0070648E" w:rsidRDefault="00073237" w:rsidP="0070648E">
      <w:pPr>
        <w:pStyle w:val="Default"/>
        <w:rPr>
          <w:rStyle w:val="Hyperlink"/>
          <w:rFonts w:ascii="Times New Roman" w:cs="Times New Roman"/>
        </w:rPr>
      </w:pPr>
      <w:r w:rsidRPr="00B03938">
        <w:rPr>
          <w:rFonts w:ascii="Times New Roman" w:cs="Times New Roman"/>
          <w:bCs/>
          <w:spacing w:val="-11"/>
        </w:rPr>
        <w:t>Email Address:</w:t>
      </w:r>
      <w:r w:rsidRPr="00B03938">
        <w:rPr>
          <w:rFonts w:ascii="Times New Roman" w:cs="Times New Roman"/>
          <w:b/>
          <w:bCs/>
          <w:spacing w:val="-11"/>
        </w:rPr>
        <w:t xml:space="preserve">  </w:t>
      </w:r>
      <w:hyperlink r:id="rId12" w:history="1">
        <w:r w:rsidR="0070648E" w:rsidRPr="00B03938">
          <w:rPr>
            <w:rStyle w:val="Hyperlink"/>
            <w:rFonts w:ascii="Times New Roman" w:cs="Times New Roman"/>
          </w:rPr>
          <w:t>mgold@usc.edu</w:t>
        </w:r>
      </w:hyperlink>
    </w:p>
    <w:p w:rsidR="003D241C" w:rsidRDefault="003D241C" w:rsidP="0070648E">
      <w:pPr>
        <w:pStyle w:val="Default"/>
        <w:rPr>
          <w:rStyle w:val="Hyperlink"/>
          <w:rFonts w:ascii="Times New Roman" w:cs="Times New Roman"/>
        </w:rPr>
      </w:pPr>
    </w:p>
    <w:p w:rsidR="003D241C" w:rsidRPr="00F67697" w:rsidRDefault="003D241C" w:rsidP="003D241C">
      <w:pPr>
        <w:rPr>
          <w:b/>
          <w:bCs/>
          <w:color w:val="000000"/>
          <w:sz w:val="24"/>
        </w:rPr>
      </w:pPr>
      <w:r w:rsidRPr="00F67697">
        <w:rPr>
          <w:b/>
          <w:bCs/>
          <w:color w:val="000000"/>
          <w:sz w:val="24"/>
        </w:rPr>
        <w:t>Sharon J. Hawks, DNP, CRNA</w:t>
      </w:r>
    </w:p>
    <w:p w:rsidR="003D241C" w:rsidRPr="00B03938" w:rsidRDefault="003D241C" w:rsidP="003D241C">
      <w:pPr>
        <w:rPr>
          <w:bCs/>
          <w:color w:val="000000"/>
          <w:sz w:val="24"/>
        </w:rPr>
      </w:pPr>
      <w:r w:rsidRPr="00B03938">
        <w:rPr>
          <w:bCs/>
          <w:color w:val="000000"/>
          <w:sz w:val="24"/>
        </w:rPr>
        <w:t>Program Director – Assistant Professor</w:t>
      </w:r>
    </w:p>
    <w:p w:rsidR="003D241C" w:rsidRPr="00B03938" w:rsidRDefault="003D241C" w:rsidP="003D241C">
      <w:pPr>
        <w:rPr>
          <w:bCs/>
          <w:color w:val="000000"/>
          <w:sz w:val="24"/>
        </w:rPr>
      </w:pPr>
      <w:r w:rsidRPr="00B03938">
        <w:rPr>
          <w:bCs/>
          <w:color w:val="000000"/>
          <w:sz w:val="24"/>
        </w:rPr>
        <w:t>Duke University School of Nursing</w:t>
      </w:r>
    </w:p>
    <w:p w:rsidR="003D241C" w:rsidRPr="00B03938" w:rsidRDefault="003D241C" w:rsidP="003D241C">
      <w:pPr>
        <w:rPr>
          <w:bCs/>
          <w:color w:val="000000"/>
          <w:sz w:val="24"/>
        </w:rPr>
      </w:pPr>
      <w:r w:rsidRPr="00B03938">
        <w:rPr>
          <w:bCs/>
          <w:color w:val="000000"/>
          <w:sz w:val="24"/>
        </w:rPr>
        <w:t>DUMC 3322, Durham, NC 27710</w:t>
      </w:r>
    </w:p>
    <w:p w:rsidR="003D241C" w:rsidRPr="00B03938" w:rsidRDefault="003D241C" w:rsidP="003D241C">
      <w:pPr>
        <w:rPr>
          <w:bCs/>
          <w:color w:val="000000"/>
          <w:sz w:val="24"/>
        </w:rPr>
      </w:pPr>
      <w:r w:rsidRPr="00B03938">
        <w:rPr>
          <w:bCs/>
          <w:color w:val="000000"/>
          <w:sz w:val="24"/>
        </w:rPr>
        <w:t>(919) 684-9347 (office); (919) 684-8352 (fax)</w:t>
      </w:r>
    </w:p>
    <w:p w:rsidR="003D241C" w:rsidRPr="00B03938" w:rsidRDefault="003D241C" w:rsidP="003D241C">
      <w:pPr>
        <w:rPr>
          <w:color w:val="0000FF"/>
          <w:sz w:val="24"/>
        </w:rPr>
      </w:pPr>
      <w:r w:rsidRPr="00B03938">
        <w:rPr>
          <w:bCs/>
          <w:color w:val="000000"/>
          <w:sz w:val="24"/>
        </w:rPr>
        <w:t>E-mail Address</w:t>
      </w:r>
      <w:r w:rsidRPr="00B03938">
        <w:rPr>
          <w:b/>
          <w:bCs/>
          <w:color w:val="000000"/>
          <w:sz w:val="24"/>
        </w:rPr>
        <w:t xml:space="preserve">: </w:t>
      </w:r>
      <w:hyperlink r:id="rId13" w:history="1">
        <w:r w:rsidRPr="00B03938">
          <w:rPr>
            <w:rStyle w:val="Hyperlink"/>
            <w:sz w:val="24"/>
          </w:rPr>
          <w:t>sharon.hawks@duke.edu</w:t>
        </w:r>
      </w:hyperlink>
    </w:p>
    <w:p w:rsidR="003D241C" w:rsidRDefault="003D241C" w:rsidP="0070648E">
      <w:pPr>
        <w:pStyle w:val="Default"/>
        <w:rPr>
          <w:rStyle w:val="Hyperlink"/>
          <w:rFonts w:ascii="Times New Roman" w:cs="Times New Roman"/>
        </w:rPr>
      </w:pPr>
    </w:p>
    <w:p w:rsidR="003D241C" w:rsidRPr="00B03938" w:rsidRDefault="003D241C" w:rsidP="003D241C">
      <w:pPr>
        <w:rPr>
          <w:sz w:val="24"/>
        </w:rPr>
      </w:pPr>
      <w:r w:rsidRPr="00B03938">
        <w:rPr>
          <w:b/>
          <w:sz w:val="24"/>
        </w:rPr>
        <w:t xml:space="preserve">Bernadette </w:t>
      </w:r>
      <w:proofErr w:type="spellStart"/>
      <w:r w:rsidRPr="00B03938">
        <w:rPr>
          <w:b/>
          <w:sz w:val="24"/>
        </w:rPr>
        <w:t>Henrichs</w:t>
      </w:r>
      <w:proofErr w:type="spellEnd"/>
      <w:r w:rsidRPr="00B03938">
        <w:rPr>
          <w:b/>
          <w:sz w:val="24"/>
        </w:rPr>
        <w:t>, PhD, CRNA, CCRN</w:t>
      </w:r>
      <w:r w:rsidRPr="00B03938">
        <w:rPr>
          <w:b/>
          <w:sz w:val="24"/>
        </w:rPr>
        <w:br/>
      </w:r>
      <w:r w:rsidRPr="00B03938">
        <w:rPr>
          <w:sz w:val="24"/>
        </w:rPr>
        <w:t>Professor and Director</w:t>
      </w:r>
    </w:p>
    <w:p w:rsidR="003D241C" w:rsidRPr="00B03938" w:rsidRDefault="003D241C" w:rsidP="003D241C">
      <w:pPr>
        <w:rPr>
          <w:sz w:val="24"/>
        </w:rPr>
      </w:pPr>
      <w:r w:rsidRPr="00B03938">
        <w:rPr>
          <w:sz w:val="24"/>
        </w:rPr>
        <w:t>Nurse Anesthesia Program</w:t>
      </w:r>
      <w:r w:rsidRPr="00B03938">
        <w:rPr>
          <w:sz w:val="24"/>
        </w:rPr>
        <w:br/>
        <w:t>Goldfarb School of Nursing at Barnes-Jewish College</w:t>
      </w:r>
      <w:r w:rsidRPr="00B03938">
        <w:rPr>
          <w:sz w:val="24"/>
        </w:rPr>
        <w:br/>
        <w:t>MS: 90-36-697</w:t>
      </w:r>
      <w:r w:rsidRPr="00B03938">
        <w:rPr>
          <w:sz w:val="24"/>
        </w:rPr>
        <w:br/>
        <w:t>4483 Duncan Ave</w:t>
      </w:r>
      <w:r w:rsidRPr="00B03938">
        <w:rPr>
          <w:sz w:val="24"/>
        </w:rPr>
        <w:br/>
        <w:t>St. Louis, Missouri  63110</w:t>
      </w:r>
    </w:p>
    <w:p w:rsidR="003D241C" w:rsidRPr="00B03938" w:rsidRDefault="003D241C" w:rsidP="003D241C">
      <w:pPr>
        <w:rPr>
          <w:sz w:val="24"/>
        </w:rPr>
      </w:pPr>
      <w:r w:rsidRPr="00B03938">
        <w:rPr>
          <w:sz w:val="24"/>
        </w:rPr>
        <w:t>(314) 454-8910 (voice – BJC); (314) 362-4870 (Fax</w:t>
      </w:r>
      <w:proofErr w:type="gramStart"/>
      <w:r w:rsidRPr="00B03938">
        <w:rPr>
          <w:sz w:val="24"/>
        </w:rPr>
        <w:t>)</w:t>
      </w:r>
      <w:proofErr w:type="gramEnd"/>
      <w:r w:rsidRPr="00B03938">
        <w:rPr>
          <w:sz w:val="24"/>
        </w:rPr>
        <w:br/>
        <w:t>(314) 253-0210 (Pager)</w:t>
      </w:r>
      <w:r w:rsidRPr="00B03938">
        <w:rPr>
          <w:sz w:val="24"/>
        </w:rPr>
        <w:br/>
        <w:t>314-362-2334 (Office -</w:t>
      </w:r>
      <w:proofErr w:type="spellStart"/>
      <w:r w:rsidRPr="00B03938">
        <w:rPr>
          <w:sz w:val="24"/>
        </w:rPr>
        <w:t>Anes</w:t>
      </w:r>
      <w:proofErr w:type="spellEnd"/>
      <w:r w:rsidRPr="00B03938">
        <w:rPr>
          <w:sz w:val="24"/>
        </w:rPr>
        <w:t xml:space="preserve"> </w:t>
      </w:r>
      <w:proofErr w:type="spellStart"/>
      <w:r w:rsidRPr="00B03938">
        <w:rPr>
          <w:sz w:val="24"/>
        </w:rPr>
        <w:t>Dept</w:t>
      </w:r>
      <w:proofErr w:type="spellEnd"/>
      <w:r w:rsidRPr="00B03938">
        <w:rPr>
          <w:sz w:val="24"/>
        </w:rPr>
        <w:t xml:space="preserve">): / 362-1185 (Fax – </w:t>
      </w:r>
      <w:proofErr w:type="spellStart"/>
      <w:r w:rsidRPr="00B03938">
        <w:rPr>
          <w:sz w:val="24"/>
        </w:rPr>
        <w:t>Anes</w:t>
      </w:r>
      <w:proofErr w:type="spellEnd"/>
      <w:r w:rsidRPr="00B03938">
        <w:rPr>
          <w:sz w:val="24"/>
        </w:rPr>
        <w:t xml:space="preserve"> </w:t>
      </w:r>
      <w:proofErr w:type="spellStart"/>
      <w:r w:rsidRPr="00B03938">
        <w:rPr>
          <w:sz w:val="24"/>
        </w:rPr>
        <w:t>Dept</w:t>
      </w:r>
      <w:proofErr w:type="spellEnd"/>
      <w:r w:rsidRPr="00B03938">
        <w:rPr>
          <w:sz w:val="24"/>
        </w:rPr>
        <w:t>)</w:t>
      </w:r>
    </w:p>
    <w:p w:rsidR="003D241C" w:rsidRPr="00B03938" w:rsidRDefault="003D241C" w:rsidP="003D241C">
      <w:pPr>
        <w:pStyle w:val="NoSpacing"/>
        <w:rPr>
          <w:rFonts w:ascii="Times New Roman" w:hAnsi="Times New Roman" w:cs="Times New Roman"/>
          <w:sz w:val="24"/>
          <w:szCs w:val="24"/>
        </w:rPr>
      </w:pPr>
      <w:r w:rsidRPr="00B03938">
        <w:rPr>
          <w:rFonts w:ascii="Times New Roman" w:hAnsi="Times New Roman" w:cs="Times New Roman"/>
          <w:sz w:val="24"/>
          <w:szCs w:val="24"/>
        </w:rPr>
        <w:t xml:space="preserve">Email Address:   </w:t>
      </w:r>
      <w:hyperlink r:id="rId14" w:history="1">
        <w:r w:rsidRPr="00B03938">
          <w:rPr>
            <w:rStyle w:val="Hyperlink"/>
            <w:rFonts w:ascii="Times New Roman" w:eastAsia="Times New Roman" w:hAnsi="Times New Roman" w:cs="Times New Roman"/>
            <w:sz w:val="24"/>
            <w:szCs w:val="24"/>
          </w:rPr>
          <w:t>BHenrichs@bjc.org</w:t>
        </w:r>
      </w:hyperlink>
      <w:r w:rsidRPr="00B03938">
        <w:rPr>
          <w:rFonts w:ascii="Times New Roman" w:eastAsia="Times New Roman" w:hAnsi="Times New Roman" w:cs="Times New Roman"/>
          <w:sz w:val="24"/>
          <w:szCs w:val="24"/>
        </w:rPr>
        <w:t xml:space="preserve"> </w:t>
      </w:r>
    </w:p>
    <w:p w:rsidR="003D241C" w:rsidRPr="00B03938" w:rsidRDefault="003D241C" w:rsidP="0070648E">
      <w:pPr>
        <w:pStyle w:val="Default"/>
        <w:rPr>
          <w:rFonts w:ascii="Times New Roman" w:cs="Times New Roman"/>
        </w:rPr>
      </w:pPr>
    </w:p>
    <w:p w:rsidR="00A55A72" w:rsidRPr="00B03938" w:rsidRDefault="00A55A72" w:rsidP="00A55A72">
      <w:pPr>
        <w:rPr>
          <w:b/>
          <w:color w:val="000000"/>
          <w:sz w:val="24"/>
        </w:rPr>
      </w:pPr>
      <w:r w:rsidRPr="00B03938">
        <w:rPr>
          <w:b/>
          <w:color w:val="000000"/>
          <w:sz w:val="24"/>
        </w:rPr>
        <w:t xml:space="preserve">Donna M. </w:t>
      </w:r>
      <w:proofErr w:type="spellStart"/>
      <w:r w:rsidRPr="00B03938">
        <w:rPr>
          <w:b/>
          <w:color w:val="000000"/>
          <w:sz w:val="24"/>
        </w:rPr>
        <w:t>Jasinski</w:t>
      </w:r>
      <w:proofErr w:type="spellEnd"/>
      <w:r w:rsidRPr="00B03938">
        <w:rPr>
          <w:b/>
          <w:color w:val="000000"/>
          <w:sz w:val="24"/>
        </w:rPr>
        <w:t>, PhD, CRNA</w:t>
      </w:r>
    </w:p>
    <w:p w:rsidR="00DA7D65" w:rsidRPr="00B03938" w:rsidRDefault="00DA7D65" w:rsidP="00A55A72">
      <w:pPr>
        <w:rPr>
          <w:b/>
          <w:color w:val="000000"/>
          <w:sz w:val="24"/>
        </w:rPr>
      </w:pPr>
      <w:r w:rsidRPr="00B03938">
        <w:rPr>
          <w:rStyle w:val="st1"/>
          <w:color w:val="444444"/>
          <w:sz w:val="24"/>
        </w:rPr>
        <w:t>Nurse Anesthesia Program Director</w:t>
      </w:r>
    </w:p>
    <w:p w:rsidR="00A55A72" w:rsidRPr="00B03938" w:rsidRDefault="00A55A72" w:rsidP="00A55A72">
      <w:pPr>
        <w:rPr>
          <w:color w:val="000000"/>
          <w:sz w:val="24"/>
        </w:rPr>
      </w:pPr>
      <w:r w:rsidRPr="00B03938">
        <w:rPr>
          <w:color w:val="000000"/>
          <w:sz w:val="24"/>
        </w:rPr>
        <w:t xml:space="preserve">Georgetown University School of Nursing and Health Studies </w:t>
      </w:r>
    </w:p>
    <w:p w:rsidR="00DA7D65" w:rsidRPr="00B03938" w:rsidRDefault="00A55A72" w:rsidP="00A55A72">
      <w:pPr>
        <w:rPr>
          <w:color w:val="000000"/>
          <w:sz w:val="24"/>
        </w:rPr>
      </w:pPr>
      <w:r w:rsidRPr="00B03938">
        <w:rPr>
          <w:color w:val="000000"/>
          <w:sz w:val="24"/>
        </w:rPr>
        <w:t>3700 Reservoir Road, NW, Box 571107</w:t>
      </w:r>
    </w:p>
    <w:p w:rsidR="00A55A72" w:rsidRPr="00B03938" w:rsidRDefault="00A55A72" w:rsidP="00A55A72">
      <w:pPr>
        <w:rPr>
          <w:color w:val="000000"/>
          <w:sz w:val="24"/>
        </w:rPr>
      </w:pPr>
      <w:r w:rsidRPr="00B03938">
        <w:rPr>
          <w:color w:val="000000"/>
          <w:sz w:val="24"/>
        </w:rPr>
        <w:t>Washington, DC 20057-1107</w:t>
      </w:r>
    </w:p>
    <w:p w:rsidR="00A55A72" w:rsidRPr="00B03938" w:rsidRDefault="00DA7D65" w:rsidP="00A55A72">
      <w:pPr>
        <w:rPr>
          <w:color w:val="000000"/>
          <w:sz w:val="24"/>
        </w:rPr>
      </w:pPr>
      <w:r w:rsidRPr="00B03938">
        <w:rPr>
          <w:color w:val="000000"/>
          <w:sz w:val="24"/>
        </w:rPr>
        <w:t>(</w:t>
      </w:r>
      <w:r w:rsidR="00A55A72" w:rsidRPr="00B03938">
        <w:rPr>
          <w:color w:val="000000"/>
          <w:sz w:val="24"/>
        </w:rPr>
        <w:t>202</w:t>
      </w:r>
      <w:r w:rsidRPr="00B03938">
        <w:rPr>
          <w:color w:val="000000"/>
          <w:sz w:val="24"/>
        </w:rPr>
        <w:t xml:space="preserve">) </w:t>
      </w:r>
      <w:r w:rsidR="00A55A72" w:rsidRPr="00B03938">
        <w:rPr>
          <w:color w:val="000000"/>
          <w:sz w:val="24"/>
        </w:rPr>
        <w:t>687-4612</w:t>
      </w:r>
      <w:r w:rsidRPr="00B03938">
        <w:rPr>
          <w:color w:val="000000"/>
          <w:sz w:val="24"/>
        </w:rPr>
        <w:t xml:space="preserve"> (office)</w:t>
      </w:r>
      <w:r w:rsidR="00A55A72" w:rsidRPr="00B03938">
        <w:rPr>
          <w:color w:val="000000"/>
          <w:sz w:val="24"/>
        </w:rPr>
        <w:t xml:space="preserve"> / 202-687-2323</w:t>
      </w:r>
      <w:r w:rsidRPr="00B03938">
        <w:rPr>
          <w:color w:val="000000"/>
          <w:sz w:val="24"/>
        </w:rPr>
        <w:t xml:space="preserve"> (fax)</w:t>
      </w:r>
    </w:p>
    <w:p w:rsidR="00A55A72" w:rsidRPr="00B03938" w:rsidRDefault="00DA7D65" w:rsidP="00A55A72">
      <w:pPr>
        <w:rPr>
          <w:color w:val="0000FF"/>
          <w:sz w:val="24"/>
        </w:rPr>
      </w:pPr>
      <w:r w:rsidRPr="00B03938">
        <w:rPr>
          <w:bCs/>
          <w:spacing w:val="-11"/>
          <w:sz w:val="24"/>
        </w:rPr>
        <w:t>Email Address:</w:t>
      </w:r>
      <w:r w:rsidRPr="00B03938">
        <w:rPr>
          <w:b/>
          <w:bCs/>
          <w:spacing w:val="-11"/>
          <w:sz w:val="24"/>
        </w:rPr>
        <w:t xml:space="preserve">  </w:t>
      </w:r>
      <w:r w:rsidRPr="00B03938">
        <w:rPr>
          <w:b/>
          <w:bCs/>
          <w:color w:val="000000"/>
          <w:sz w:val="24"/>
        </w:rPr>
        <w:t xml:space="preserve"> </w:t>
      </w:r>
      <w:r w:rsidR="00A55A72" w:rsidRPr="00B03938">
        <w:rPr>
          <w:color w:val="000000"/>
          <w:sz w:val="24"/>
        </w:rPr>
        <w:t xml:space="preserve"> </w:t>
      </w:r>
      <w:r w:rsidR="00A55A72" w:rsidRPr="00B03938">
        <w:rPr>
          <w:color w:val="0000FF"/>
          <w:sz w:val="24"/>
        </w:rPr>
        <w:t>jasinskd@georgetown.edu</w:t>
      </w:r>
    </w:p>
    <w:p w:rsidR="00887BBF" w:rsidRDefault="00887BBF" w:rsidP="00CF68E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3D241C" w:rsidRPr="00F67697" w:rsidRDefault="003D241C" w:rsidP="003D241C">
      <w:pPr>
        <w:rPr>
          <w:b/>
          <w:color w:val="000000"/>
          <w:sz w:val="24"/>
        </w:rPr>
      </w:pPr>
      <w:proofErr w:type="spellStart"/>
      <w:r w:rsidRPr="00F67697">
        <w:rPr>
          <w:b/>
          <w:color w:val="000000"/>
          <w:sz w:val="24"/>
        </w:rPr>
        <w:t>Iván</w:t>
      </w:r>
      <w:proofErr w:type="spellEnd"/>
      <w:r w:rsidRPr="00F67697">
        <w:rPr>
          <w:b/>
          <w:color w:val="000000"/>
          <w:sz w:val="24"/>
        </w:rPr>
        <w:t xml:space="preserve"> J. Molina, CRNA, MS</w:t>
      </w:r>
    </w:p>
    <w:p w:rsidR="003D241C" w:rsidRPr="00B03938" w:rsidRDefault="003D241C" w:rsidP="003D241C">
      <w:pPr>
        <w:rPr>
          <w:color w:val="000000"/>
          <w:sz w:val="24"/>
        </w:rPr>
      </w:pPr>
      <w:r w:rsidRPr="00B03938">
        <w:rPr>
          <w:color w:val="000000"/>
          <w:sz w:val="24"/>
        </w:rPr>
        <w:lastRenderedPageBreak/>
        <w:t xml:space="preserve">Project Director </w:t>
      </w:r>
    </w:p>
    <w:p w:rsidR="003D241C" w:rsidRPr="00B03938" w:rsidRDefault="003D241C" w:rsidP="003D241C">
      <w:pPr>
        <w:rPr>
          <w:color w:val="000000"/>
          <w:sz w:val="24"/>
        </w:rPr>
      </w:pPr>
      <w:proofErr w:type="spellStart"/>
      <w:r w:rsidRPr="00B03938">
        <w:rPr>
          <w:color w:val="000000"/>
          <w:sz w:val="24"/>
        </w:rPr>
        <w:t>Interamerican</w:t>
      </w:r>
      <w:proofErr w:type="spellEnd"/>
      <w:r w:rsidRPr="00B03938">
        <w:rPr>
          <w:color w:val="000000"/>
          <w:sz w:val="24"/>
        </w:rPr>
        <w:t xml:space="preserve"> University of Puerto Rico, Arecibo Campus </w:t>
      </w:r>
    </w:p>
    <w:p w:rsidR="003D241C" w:rsidRPr="00B03938" w:rsidRDefault="003D241C" w:rsidP="003D241C">
      <w:pPr>
        <w:rPr>
          <w:color w:val="000000"/>
          <w:sz w:val="24"/>
        </w:rPr>
      </w:pPr>
      <w:r w:rsidRPr="00B03938">
        <w:rPr>
          <w:color w:val="000000"/>
          <w:sz w:val="24"/>
        </w:rPr>
        <w:t>PO Box 36255</w:t>
      </w:r>
    </w:p>
    <w:p w:rsidR="003D241C" w:rsidRPr="00B03938" w:rsidRDefault="003D241C" w:rsidP="003D241C">
      <w:pPr>
        <w:rPr>
          <w:color w:val="000000"/>
          <w:sz w:val="24"/>
        </w:rPr>
      </w:pPr>
      <w:r w:rsidRPr="00B03938">
        <w:rPr>
          <w:color w:val="000000"/>
          <w:sz w:val="24"/>
        </w:rPr>
        <w:t>San Juan, Puerto Rico 00963-3255</w:t>
      </w:r>
    </w:p>
    <w:p w:rsidR="003D241C" w:rsidRPr="00B03938" w:rsidRDefault="003D241C" w:rsidP="003D241C">
      <w:pPr>
        <w:rPr>
          <w:color w:val="000000"/>
          <w:sz w:val="24"/>
        </w:rPr>
      </w:pPr>
      <w:r w:rsidRPr="00B03938">
        <w:rPr>
          <w:color w:val="000000"/>
          <w:sz w:val="24"/>
        </w:rPr>
        <w:t>(787) 878-5475, ext. 3502 (office)</w:t>
      </w:r>
    </w:p>
    <w:p w:rsidR="003D241C" w:rsidRDefault="003D241C" w:rsidP="00B96059">
      <w:pPr>
        <w:textAlignment w:val="top"/>
        <w:rPr>
          <w:rStyle w:val="Hyperlink"/>
          <w:sz w:val="24"/>
        </w:rPr>
      </w:pPr>
      <w:r w:rsidRPr="00B03938">
        <w:rPr>
          <w:color w:val="000000"/>
          <w:sz w:val="24"/>
        </w:rPr>
        <w:t xml:space="preserve">Email Address:  </w:t>
      </w:r>
      <w:hyperlink r:id="rId15" w:history="1">
        <w:r w:rsidRPr="00D24634">
          <w:rPr>
            <w:rStyle w:val="Hyperlink"/>
            <w:sz w:val="24"/>
          </w:rPr>
          <w:t>imolina@arecibo.inter.edu</w:t>
        </w:r>
      </w:hyperlink>
    </w:p>
    <w:p w:rsidR="00C73B18" w:rsidRPr="00B03938" w:rsidRDefault="00C73B18" w:rsidP="00B96059">
      <w:pPr>
        <w:textAlignment w:val="top"/>
        <w:rPr>
          <w:color w:val="0000FF"/>
          <w:sz w:val="24"/>
        </w:rPr>
      </w:pPr>
    </w:p>
    <w:p w:rsidR="009B3794" w:rsidRPr="00B03938" w:rsidRDefault="009B3794" w:rsidP="00A04E83">
      <w:pPr>
        <w:numPr>
          <w:ilvl w:val="0"/>
          <w:numId w:val="1"/>
        </w:numPr>
        <w:tabs>
          <w:tab w:val="clear" w:pos="1080"/>
          <w:tab w:val="num" w:pos="360"/>
        </w:tabs>
        <w:ind w:left="360"/>
        <w:rPr>
          <w:b/>
          <w:sz w:val="24"/>
        </w:rPr>
      </w:pPr>
      <w:r w:rsidRPr="00B03938">
        <w:rPr>
          <w:b/>
          <w:sz w:val="24"/>
          <w:u w:val="single"/>
        </w:rPr>
        <w:t>Explanation of any Payment/Gift to Respondents</w:t>
      </w:r>
    </w:p>
    <w:p w:rsidR="009B3794" w:rsidRDefault="00CF68E1" w:rsidP="00A04E83">
      <w:pPr>
        <w:rPr>
          <w:sz w:val="24"/>
        </w:rPr>
      </w:pPr>
      <w:r w:rsidRPr="00B03938">
        <w:rPr>
          <w:sz w:val="24"/>
        </w:rPr>
        <w:t xml:space="preserve">There are no </w:t>
      </w:r>
      <w:r w:rsidR="009B3794" w:rsidRPr="00B03938">
        <w:rPr>
          <w:sz w:val="24"/>
        </w:rPr>
        <w:t>decisions to provide payments or gifts to the respondents.</w:t>
      </w:r>
    </w:p>
    <w:p w:rsidR="003D241C" w:rsidRDefault="003D241C" w:rsidP="00A04E83">
      <w:pPr>
        <w:rPr>
          <w:sz w:val="24"/>
        </w:rPr>
      </w:pPr>
    </w:p>
    <w:p w:rsidR="009B3794" w:rsidRPr="00B03938" w:rsidRDefault="009B3794" w:rsidP="00A04E83">
      <w:pPr>
        <w:numPr>
          <w:ilvl w:val="0"/>
          <w:numId w:val="1"/>
        </w:numPr>
        <w:tabs>
          <w:tab w:val="clear" w:pos="1080"/>
          <w:tab w:val="num" w:pos="360"/>
        </w:tabs>
        <w:ind w:left="360"/>
        <w:rPr>
          <w:b/>
          <w:sz w:val="24"/>
        </w:rPr>
      </w:pPr>
      <w:r w:rsidRPr="00B03938">
        <w:rPr>
          <w:b/>
          <w:sz w:val="24"/>
          <w:u w:val="single"/>
        </w:rPr>
        <w:t>Assurance of Confidentiality Provided to Respondents</w:t>
      </w:r>
    </w:p>
    <w:p w:rsidR="009B172F" w:rsidRDefault="009B172F">
      <w:pPr>
        <w:pStyle w:val="BodyTextIndent"/>
        <w:ind w:left="0"/>
        <w:rPr>
          <w:rFonts w:ascii="Times New Roman" w:hAnsi="Times New Roman"/>
        </w:rPr>
      </w:pPr>
      <w:r w:rsidRPr="00B03938">
        <w:rPr>
          <w:rFonts w:ascii="Times New Roman" w:hAnsi="Times New Roman"/>
        </w:rPr>
        <w:t xml:space="preserve">The Privacy Act of 1974 (5 U.S.C. 522a) is not applicable to this request, as this information collection will not obtain confidential information on individuals.  </w:t>
      </w:r>
    </w:p>
    <w:p w:rsidR="00F306EB" w:rsidRPr="00B03938" w:rsidRDefault="00F306EB">
      <w:pPr>
        <w:pStyle w:val="BodyTextIndent"/>
        <w:ind w:left="0"/>
        <w:rPr>
          <w:rFonts w:ascii="Times New Roman" w:hAnsi="Times New Roman"/>
        </w:rPr>
      </w:pPr>
    </w:p>
    <w:p w:rsidR="009B3794" w:rsidRPr="00B03938" w:rsidRDefault="009B3794" w:rsidP="00A04E83">
      <w:pPr>
        <w:numPr>
          <w:ilvl w:val="0"/>
          <w:numId w:val="1"/>
        </w:numPr>
        <w:tabs>
          <w:tab w:val="clear" w:pos="1080"/>
          <w:tab w:val="num" w:pos="360"/>
        </w:tabs>
        <w:ind w:left="360"/>
        <w:rPr>
          <w:b/>
          <w:sz w:val="24"/>
        </w:rPr>
      </w:pPr>
      <w:r w:rsidRPr="00B03938">
        <w:rPr>
          <w:b/>
          <w:sz w:val="24"/>
          <w:u w:val="single"/>
        </w:rPr>
        <w:t>Justification for Sensitive Questions</w:t>
      </w:r>
    </w:p>
    <w:p w:rsidR="00844792" w:rsidRPr="00B03938" w:rsidRDefault="00FD77DF" w:rsidP="00911921">
      <w:pPr>
        <w:widowControl/>
        <w:spacing w:before="120"/>
        <w:rPr>
          <w:sz w:val="24"/>
        </w:rPr>
      </w:pPr>
      <w:r w:rsidRPr="00B03938">
        <w:rPr>
          <w:sz w:val="24"/>
        </w:rPr>
        <w:t xml:space="preserve">There are no </w:t>
      </w:r>
      <w:r w:rsidR="009B3794" w:rsidRPr="00B03938">
        <w:rPr>
          <w:sz w:val="24"/>
        </w:rPr>
        <w:t xml:space="preserve">questions of a sensitive nature, such as sexual behavior and attitudes, </w:t>
      </w:r>
      <w:r w:rsidRPr="00B03938">
        <w:rPr>
          <w:sz w:val="24"/>
        </w:rPr>
        <w:t xml:space="preserve">alcohol or drug use, </w:t>
      </w:r>
      <w:r w:rsidR="009B3794" w:rsidRPr="00B03938">
        <w:rPr>
          <w:sz w:val="24"/>
        </w:rPr>
        <w:t xml:space="preserve">religious beliefs, and other matters that are commonly considered private. </w:t>
      </w:r>
      <w:r w:rsidR="00911921">
        <w:rPr>
          <w:sz w:val="24"/>
        </w:rPr>
        <w:t xml:space="preserve">  </w:t>
      </w:r>
      <w:r w:rsidRPr="00B03938">
        <w:rPr>
          <w:sz w:val="24"/>
        </w:rPr>
        <w:t>The data collection does not request Social Security Numbers or Personal Identifiable Information on the enrollees / trainees or graduates.</w:t>
      </w:r>
      <w:r w:rsidR="00E962DB" w:rsidRPr="00B03938">
        <w:rPr>
          <w:sz w:val="24"/>
        </w:rPr>
        <w:t xml:space="preserve"> </w:t>
      </w:r>
      <w:r w:rsidR="00911921">
        <w:rPr>
          <w:sz w:val="24"/>
        </w:rPr>
        <w:t xml:space="preserve">  </w:t>
      </w:r>
    </w:p>
    <w:p w:rsidR="009B3794" w:rsidRPr="00B03938" w:rsidRDefault="009B3794" w:rsidP="00704C04">
      <w:pPr>
        <w:widowControl/>
        <w:numPr>
          <w:ilvl w:val="0"/>
          <w:numId w:val="1"/>
        </w:numPr>
        <w:tabs>
          <w:tab w:val="clear" w:pos="1080"/>
          <w:tab w:val="num" w:pos="360"/>
        </w:tabs>
        <w:spacing w:before="240"/>
        <w:ind w:left="360"/>
        <w:rPr>
          <w:sz w:val="24"/>
        </w:rPr>
      </w:pPr>
      <w:r w:rsidRPr="00B03938">
        <w:rPr>
          <w:b/>
          <w:sz w:val="24"/>
          <w:u w:val="single"/>
        </w:rPr>
        <w:t xml:space="preserve">Estimates of Annualized Hour and Cost Burden  </w:t>
      </w:r>
    </w:p>
    <w:p w:rsidR="009B3794" w:rsidRDefault="00F137FD" w:rsidP="00CA3DA6">
      <w:pPr>
        <w:spacing w:before="120"/>
        <w:rPr>
          <w:sz w:val="24"/>
        </w:rPr>
      </w:pPr>
      <w:r>
        <w:rPr>
          <w:sz w:val="24"/>
        </w:rPr>
        <w:t>The estimated annualized burden for the pro</w:t>
      </w:r>
      <w:r w:rsidR="00D26DC6">
        <w:rPr>
          <w:sz w:val="24"/>
        </w:rPr>
        <w:t>posed</w:t>
      </w:r>
      <w:r>
        <w:rPr>
          <w:sz w:val="24"/>
        </w:rPr>
        <w:t xml:space="preserve"> data collection activities varies by applicant organization providing the required information.  The table below </w:t>
      </w:r>
      <w:r w:rsidR="009B3794" w:rsidRPr="00B03938">
        <w:rPr>
          <w:sz w:val="24"/>
        </w:rPr>
        <w:t xml:space="preserve">summarizes the total burden hours for this information collection. </w:t>
      </w:r>
    </w:p>
    <w:p w:rsidR="00777E6F" w:rsidRDefault="00777E6F" w:rsidP="00DC64B5">
      <w:pPr>
        <w:widowControl/>
        <w:tabs>
          <w:tab w:val="num" w:pos="720"/>
        </w:tabs>
        <w:rPr>
          <w:b/>
          <w:sz w:val="24"/>
        </w:rPr>
      </w:pPr>
    </w:p>
    <w:p w:rsidR="009B3794" w:rsidRPr="00B03938" w:rsidRDefault="009B3794" w:rsidP="00DC64B5">
      <w:pPr>
        <w:widowControl/>
        <w:tabs>
          <w:tab w:val="num" w:pos="720"/>
        </w:tabs>
        <w:rPr>
          <w:sz w:val="24"/>
        </w:rPr>
      </w:pPr>
      <w:r w:rsidRPr="00B03938">
        <w:rPr>
          <w:b/>
          <w:sz w:val="24"/>
        </w:rPr>
        <w:t>12A.</w:t>
      </w:r>
      <w:r w:rsidRPr="00B03938">
        <w:rPr>
          <w:sz w:val="24"/>
        </w:rPr>
        <w:t xml:space="preserve">        </w:t>
      </w:r>
      <w:r w:rsidRPr="00B03938">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181"/>
        <w:gridCol w:w="1632"/>
        <w:gridCol w:w="1532"/>
        <w:gridCol w:w="1261"/>
        <w:gridCol w:w="1061"/>
      </w:tblGrid>
      <w:tr w:rsidR="00CA3DA6" w:rsidRPr="001010D2" w:rsidTr="00CD2E45">
        <w:trPr>
          <w:trHeight w:val="1430"/>
        </w:trPr>
        <w:tc>
          <w:tcPr>
            <w:tcW w:w="1532" w:type="dxa"/>
          </w:tcPr>
          <w:p w:rsidR="00CA3DA6" w:rsidRPr="00FB3E33" w:rsidRDefault="00CA3DA6" w:rsidP="00DC64B5">
            <w:pPr>
              <w:widowControl/>
              <w:tabs>
                <w:tab w:val="num" w:pos="1080"/>
              </w:tabs>
              <w:rPr>
                <w:b/>
                <w:bCs/>
                <w:sz w:val="18"/>
                <w:szCs w:val="18"/>
              </w:rPr>
            </w:pPr>
            <w:r w:rsidRPr="00FB3E33">
              <w:rPr>
                <w:b/>
                <w:bCs/>
                <w:sz w:val="18"/>
                <w:szCs w:val="18"/>
              </w:rPr>
              <w:t>Type of</w:t>
            </w:r>
          </w:p>
          <w:p w:rsidR="00CA3DA6" w:rsidRPr="00FB3E33" w:rsidRDefault="00CA3DA6" w:rsidP="00DC64B5">
            <w:pPr>
              <w:widowControl/>
              <w:tabs>
                <w:tab w:val="num" w:pos="1080"/>
              </w:tabs>
              <w:rPr>
                <w:b/>
                <w:bCs/>
                <w:sz w:val="18"/>
                <w:szCs w:val="18"/>
              </w:rPr>
            </w:pPr>
            <w:r w:rsidRPr="00FB3E33">
              <w:rPr>
                <w:b/>
                <w:bCs/>
                <w:sz w:val="18"/>
                <w:szCs w:val="18"/>
              </w:rPr>
              <w:t>Respondent</w:t>
            </w:r>
          </w:p>
          <w:p w:rsidR="00CA3DA6" w:rsidRPr="00FB3E33" w:rsidRDefault="00CA3DA6" w:rsidP="00DC64B5">
            <w:pPr>
              <w:widowControl/>
              <w:tabs>
                <w:tab w:val="num" w:pos="1080"/>
              </w:tabs>
              <w:rPr>
                <w:b/>
                <w:bCs/>
                <w:sz w:val="18"/>
                <w:szCs w:val="18"/>
              </w:rPr>
            </w:pPr>
          </w:p>
        </w:tc>
        <w:tc>
          <w:tcPr>
            <w:tcW w:w="1181" w:type="dxa"/>
          </w:tcPr>
          <w:p w:rsidR="00CA3DA6" w:rsidRPr="00FB3E33" w:rsidRDefault="00CA3DA6" w:rsidP="00DC64B5">
            <w:pPr>
              <w:widowControl/>
              <w:tabs>
                <w:tab w:val="num" w:pos="1080"/>
              </w:tabs>
              <w:rPr>
                <w:b/>
                <w:bCs/>
                <w:sz w:val="18"/>
                <w:szCs w:val="18"/>
              </w:rPr>
            </w:pPr>
            <w:r w:rsidRPr="00FB3E33">
              <w:rPr>
                <w:b/>
                <w:bCs/>
                <w:sz w:val="18"/>
                <w:szCs w:val="18"/>
              </w:rPr>
              <w:t>Form</w:t>
            </w:r>
          </w:p>
          <w:p w:rsidR="00CA3DA6" w:rsidRPr="00FB3E33" w:rsidRDefault="00CA3DA6" w:rsidP="00DC64B5">
            <w:pPr>
              <w:widowControl/>
              <w:tabs>
                <w:tab w:val="num" w:pos="1080"/>
              </w:tabs>
              <w:rPr>
                <w:b/>
                <w:bCs/>
                <w:sz w:val="18"/>
                <w:szCs w:val="18"/>
              </w:rPr>
            </w:pPr>
            <w:r w:rsidRPr="00FB3E33">
              <w:rPr>
                <w:b/>
                <w:bCs/>
                <w:sz w:val="18"/>
                <w:szCs w:val="18"/>
              </w:rPr>
              <w:t>Name</w:t>
            </w:r>
          </w:p>
          <w:p w:rsidR="00CA3DA6" w:rsidRPr="00FB3E33" w:rsidRDefault="00CA3DA6" w:rsidP="00DC64B5">
            <w:pPr>
              <w:widowControl/>
              <w:tabs>
                <w:tab w:val="num" w:pos="1080"/>
              </w:tabs>
              <w:rPr>
                <w:b/>
                <w:bCs/>
                <w:sz w:val="18"/>
                <w:szCs w:val="18"/>
              </w:rPr>
            </w:pPr>
          </w:p>
        </w:tc>
        <w:tc>
          <w:tcPr>
            <w:tcW w:w="1632" w:type="dxa"/>
          </w:tcPr>
          <w:p w:rsidR="00CA3DA6" w:rsidRPr="001010D2" w:rsidRDefault="00CA3DA6" w:rsidP="00DC64B5">
            <w:pPr>
              <w:widowControl/>
              <w:tabs>
                <w:tab w:val="num" w:pos="1080"/>
              </w:tabs>
              <w:rPr>
                <w:b/>
                <w:bCs/>
                <w:sz w:val="24"/>
              </w:rPr>
            </w:pPr>
            <w:r w:rsidRPr="001010D2">
              <w:rPr>
                <w:b/>
                <w:bCs/>
                <w:sz w:val="24"/>
              </w:rPr>
              <w:t>No. of</w:t>
            </w:r>
          </w:p>
          <w:p w:rsidR="00CA3DA6" w:rsidRPr="001010D2" w:rsidRDefault="00CA3DA6" w:rsidP="00DC64B5">
            <w:pPr>
              <w:widowControl/>
              <w:tabs>
                <w:tab w:val="num" w:pos="1080"/>
              </w:tabs>
              <w:rPr>
                <w:b/>
                <w:bCs/>
                <w:sz w:val="24"/>
              </w:rPr>
            </w:pPr>
            <w:r w:rsidRPr="001010D2">
              <w:rPr>
                <w:b/>
                <w:bCs/>
                <w:sz w:val="24"/>
              </w:rPr>
              <w:t>Respondents</w:t>
            </w:r>
          </w:p>
        </w:tc>
        <w:tc>
          <w:tcPr>
            <w:tcW w:w="1532" w:type="dxa"/>
          </w:tcPr>
          <w:p w:rsidR="00CA3DA6" w:rsidRPr="001010D2" w:rsidRDefault="00CA3DA6" w:rsidP="00DC64B5">
            <w:pPr>
              <w:widowControl/>
              <w:tabs>
                <w:tab w:val="num" w:pos="1080"/>
              </w:tabs>
              <w:rPr>
                <w:b/>
                <w:bCs/>
                <w:sz w:val="24"/>
              </w:rPr>
            </w:pPr>
            <w:r w:rsidRPr="001010D2">
              <w:rPr>
                <w:b/>
                <w:bCs/>
                <w:sz w:val="24"/>
              </w:rPr>
              <w:t>No.</w:t>
            </w:r>
          </w:p>
          <w:p w:rsidR="00CA3DA6" w:rsidRPr="001010D2" w:rsidRDefault="00CA3DA6" w:rsidP="00DC64B5">
            <w:pPr>
              <w:widowControl/>
              <w:tabs>
                <w:tab w:val="num" w:pos="1080"/>
              </w:tabs>
              <w:rPr>
                <w:b/>
                <w:bCs/>
                <w:sz w:val="24"/>
              </w:rPr>
            </w:pPr>
            <w:r w:rsidRPr="001010D2">
              <w:rPr>
                <w:b/>
                <w:bCs/>
                <w:sz w:val="24"/>
              </w:rPr>
              <w:t>Responses</w:t>
            </w:r>
          </w:p>
          <w:p w:rsidR="00CA3DA6" w:rsidRPr="001010D2" w:rsidRDefault="00CA3DA6" w:rsidP="00DC64B5">
            <w:pPr>
              <w:widowControl/>
              <w:tabs>
                <w:tab w:val="num" w:pos="1080"/>
              </w:tabs>
              <w:rPr>
                <w:b/>
                <w:bCs/>
                <w:sz w:val="24"/>
              </w:rPr>
            </w:pPr>
            <w:r w:rsidRPr="001010D2">
              <w:rPr>
                <w:b/>
                <w:bCs/>
                <w:sz w:val="24"/>
              </w:rPr>
              <w:t>per</w:t>
            </w:r>
          </w:p>
          <w:p w:rsidR="00CA3DA6" w:rsidRPr="001010D2" w:rsidRDefault="00CA3DA6" w:rsidP="00DC64B5">
            <w:pPr>
              <w:widowControl/>
              <w:tabs>
                <w:tab w:val="num" w:pos="1080"/>
              </w:tabs>
              <w:rPr>
                <w:b/>
                <w:bCs/>
                <w:sz w:val="24"/>
              </w:rPr>
            </w:pPr>
            <w:r w:rsidRPr="001010D2">
              <w:rPr>
                <w:b/>
                <w:bCs/>
                <w:sz w:val="24"/>
              </w:rPr>
              <w:t>Respondent</w:t>
            </w:r>
          </w:p>
        </w:tc>
        <w:tc>
          <w:tcPr>
            <w:tcW w:w="1261" w:type="dxa"/>
          </w:tcPr>
          <w:p w:rsidR="00CA3DA6" w:rsidRPr="001010D2" w:rsidRDefault="00CA3DA6" w:rsidP="00DC64B5">
            <w:pPr>
              <w:widowControl/>
              <w:tabs>
                <w:tab w:val="num" w:pos="1080"/>
              </w:tabs>
              <w:rPr>
                <w:b/>
                <w:bCs/>
                <w:sz w:val="24"/>
              </w:rPr>
            </w:pPr>
            <w:r w:rsidRPr="001010D2">
              <w:rPr>
                <w:b/>
                <w:bCs/>
                <w:sz w:val="24"/>
              </w:rPr>
              <w:t>Average</w:t>
            </w:r>
          </w:p>
          <w:p w:rsidR="00CA3DA6" w:rsidRPr="001010D2" w:rsidRDefault="00CA3DA6" w:rsidP="00DC64B5">
            <w:pPr>
              <w:widowControl/>
              <w:tabs>
                <w:tab w:val="num" w:pos="1080"/>
              </w:tabs>
              <w:rPr>
                <w:b/>
                <w:bCs/>
                <w:sz w:val="24"/>
              </w:rPr>
            </w:pPr>
            <w:r w:rsidRPr="001010D2">
              <w:rPr>
                <w:b/>
                <w:bCs/>
                <w:sz w:val="24"/>
              </w:rPr>
              <w:t>Burden per</w:t>
            </w:r>
          </w:p>
          <w:p w:rsidR="00CA3DA6" w:rsidRPr="001010D2" w:rsidRDefault="00CA3DA6" w:rsidP="00DC64B5">
            <w:pPr>
              <w:widowControl/>
              <w:tabs>
                <w:tab w:val="num" w:pos="1080"/>
              </w:tabs>
              <w:rPr>
                <w:b/>
                <w:bCs/>
                <w:sz w:val="24"/>
              </w:rPr>
            </w:pPr>
            <w:r w:rsidRPr="001010D2">
              <w:rPr>
                <w:b/>
                <w:bCs/>
                <w:sz w:val="24"/>
              </w:rPr>
              <w:t>Response</w:t>
            </w:r>
          </w:p>
          <w:p w:rsidR="00CA3DA6" w:rsidRPr="001010D2" w:rsidRDefault="00CA3DA6" w:rsidP="00DC64B5">
            <w:pPr>
              <w:widowControl/>
              <w:tabs>
                <w:tab w:val="num" w:pos="1080"/>
              </w:tabs>
              <w:rPr>
                <w:b/>
                <w:bCs/>
                <w:sz w:val="24"/>
              </w:rPr>
            </w:pPr>
            <w:r w:rsidRPr="001010D2">
              <w:rPr>
                <w:b/>
                <w:bCs/>
                <w:sz w:val="24"/>
              </w:rPr>
              <w:t>(in hours)</w:t>
            </w:r>
          </w:p>
        </w:tc>
        <w:tc>
          <w:tcPr>
            <w:tcW w:w="1061" w:type="dxa"/>
          </w:tcPr>
          <w:p w:rsidR="00CA3DA6" w:rsidRPr="001010D2" w:rsidRDefault="00CA3DA6" w:rsidP="00DC64B5">
            <w:pPr>
              <w:widowControl/>
              <w:tabs>
                <w:tab w:val="num" w:pos="1080"/>
              </w:tabs>
              <w:rPr>
                <w:b/>
                <w:bCs/>
                <w:sz w:val="24"/>
              </w:rPr>
            </w:pPr>
            <w:r w:rsidRPr="001010D2">
              <w:rPr>
                <w:b/>
                <w:bCs/>
                <w:sz w:val="24"/>
              </w:rPr>
              <w:t>Total Burden Hours</w:t>
            </w:r>
          </w:p>
        </w:tc>
      </w:tr>
      <w:tr w:rsidR="00CA3DA6" w:rsidRPr="001010D2" w:rsidTr="00CD2E45">
        <w:trPr>
          <w:trHeight w:val="800"/>
        </w:trPr>
        <w:tc>
          <w:tcPr>
            <w:tcW w:w="1532" w:type="dxa"/>
          </w:tcPr>
          <w:p w:rsidR="00CA3DA6" w:rsidRPr="00FB3E33" w:rsidRDefault="0031237A" w:rsidP="00DC64B5">
            <w:pPr>
              <w:widowControl/>
              <w:tabs>
                <w:tab w:val="num" w:pos="1080"/>
              </w:tabs>
              <w:rPr>
                <w:bCs/>
                <w:sz w:val="18"/>
                <w:szCs w:val="18"/>
              </w:rPr>
            </w:pPr>
            <w:r>
              <w:rPr>
                <w:bCs/>
                <w:sz w:val="18"/>
                <w:szCs w:val="18"/>
              </w:rPr>
              <w:t>Applicant</w:t>
            </w:r>
          </w:p>
        </w:tc>
        <w:tc>
          <w:tcPr>
            <w:tcW w:w="1181" w:type="dxa"/>
          </w:tcPr>
          <w:p w:rsidR="00CA3DA6" w:rsidRPr="00FB3E33" w:rsidRDefault="001D6F6E" w:rsidP="00DC64B5">
            <w:pPr>
              <w:widowControl/>
              <w:tabs>
                <w:tab w:val="num" w:pos="1080"/>
              </w:tabs>
              <w:rPr>
                <w:bCs/>
                <w:sz w:val="18"/>
                <w:szCs w:val="18"/>
              </w:rPr>
            </w:pPr>
            <w:r w:rsidRPr="00FB3E33">
              <w:rPr>
                <w:sz w:val="18"/>
                <w:szCs w:val="18"/>
              </w:rPr>
              <w:t>Table 1 - NAT:  Enrollment, Traineeship Support, Graduate, Graduates Supported and Projected Data</w:t>
            </w:r>
          </w:p>
        </w:tc>
        <w:tc>
          <w:tcPr>
            <w:tcW w:w="1632" w:type="dxa"/>
          </w:tcPr>
          <w:p w:rsidR="00CA3DA6" w:rsidRPr="001010D2" w:rsidRDefault="00FF6CA0" w:rsidP="00DC64B5">
            <w:pPr>
              <w:widowControl/>
              <w:tabs>
                <w:tab w:val="num" w:pos="1080"/>
              </w:tabs>
              <w:rPr>
                <w:b/>
                <w:bCs/>
                <w:sz w:val="24"/>
              </w:rPr>
            </w:pPr>
            <w:r w:rsidRPr="001010D2">
              <w:rPr>
                <w:sz w:val="24"/>
              </w:rPr>
              <w:t xml:space="preserve"> </w:t>
            </w:r>
            <w:r w:rsidR="001010D2">
              <w:rPr>
                <w:sz w:val="24"/>
              </w:rPr>
              <w:t>10</w:t>
            </w:r>
            <w:r w:rsidR="00FB3E33">
              <w:rPr>
                <w:sz w:val="24"/>
              </w:rPr>
              <w:t>0</w:t>
            </w:r>
          </w:p>
        </w:tc>
        <w:tc>
          <w:tcPr>
            <w:tcW w:w="1532" w:type="dxa"/>
          </w:tcPr>
          <w:p w:rsidR="00CA3DA6" w:rsidRPr="001010D2" w:rsidRDefault="001010D2" w:rsidP="00DC64B5">
            <w:pPr>
              <w:widowControl/>
              <w:tabs>
                <w:tab w:val="num" w:pos="1080"/>
              </w:tabs>
              <w:rPr>
                <w:b/>
                <w:bCs/>
                <w:sz w:val="24"/>
              </w:rPr>
            </w:pPr>
            <w:r>
              <w:rPr>
                <w:sz w:val="24"/>
              </w:rPr>
              <w:t>1</w:t>
            </w:r>
          </w:p>
        </w:tc>
        <w:tc>
          <w:tcPr>
            <w:tcW w:w="1261" w:type="dxa"/>
          </w:tcPr>
          <w:p w:rsidR="00CA3DA6" w:rsidRPr="001010D2" w:rsidRDefault="00FF6CA0" w:rsidP="00180C90">
            <w:pPr>
              <w:widowControl/>
              <w:tabs>
                <w:tab w:val="num" w:pos="1080"/>
              </w:tabs>
              <w:rPr>
                <w:b/>
                <w:bCs/>
                <w:sz w:val="24"/>
              </w:rPr>
            </w:pPr>
            <w:r w:rsidRPr="001010D2">
              <w:rPr>
                <w:sz w:val="24"/>
              </w:rPr>
              <w:t xml:space="preserve"> </w:t>
            </w:r>
            <w:r w:rsidR="001010D2">
              <w:rPr>
                <w:sz w:val="24"/>
              </w:rPr>
              <w:t>3.</w:t>
            </w:r>
            <w:r w:rsidR="0002207B">
              <w:rPr>
                <w:sz w:val="24"/>
              </w:rPr>
              <w:t>67</w:t>
            </w:r>
          </w:p>
        </w:tc>
        <w:tc>
          <w:tcPr>
            <w:tcW w:w="1061" w:type="dxa"/>
          </w:tcPr>
          <w:p w:rsidR="00CA3DA6" w:rsidRPr="001010D2" w:rsidRDefault="00A36C52" w:rsidP="00DC64B5">
            <w:pPr>
              <w:widowControl/>
              <w:tabs>
                <w:tab w:val="num" w:pos="1080"/>
              </w:tabs>
              <w:rPr>
                <w:sz w:val="24"/>
              </w:rPr>
            </w:pPr>
            <w:r>
              <w:rPr>
                <w:sz w:val="24"/>
              </w:rPr>
              <w:t>3</w:t>
            </w:r>
            <w:r w:rsidR="0002207B">
              <w:rPr>
                <w:sz w:val="24"/>
              </w:rPr>
              <w:t>67</w:t>
            </w:r>
          </w:p>
          <w:p w:rsidR="00CA3DA6" w:rsidRPr="001010D2" w:rsidRDefault="00CA3DA6" w:rsidP="00DC64B5">
            <w:pPr>
              <w:widowControl/>
              <w:tabs>
                <w:tab w:val="num" w:pos="1080"/>
              </w:tabs>
              <w:rPr>
                <w:b/>
                <w:bCs/>
                <w:sz w:val="24"/>
              </w:rPr>
            </w:pPr>
          </w:p>
        </w:tc>
      </w:tr>
      <w:tr w:rsidR="00CA3DA6" w:rsidRPr="001010D2" w:rsidTr="00CD2E45">
        <w:trPr>
          <w:trHeight w:val="815"/>
        </w:trPr>
        <w:tc>
          <w:tcPr>
            <w:tcW w:w="1532" w:type="dxa"/>
          </w:tcPr>
          <w:p w:rsidR="00CA3DA6" w:rsidRPr="00FB3E33" w:rsidRDefault="001D6F6E" w:rsidP="00CA3DA6">
            <w:pPr>
              <w:widowControl/>
              <w:tabs>
                <w:tab w:val="num" w:pos="1080"/>
              </w:tabs>
              <w:spacing w:before="120"/>
              <w:rPr>
                <w:bCs/>
                <w:sz w:val="18"/>
                <w:szCs w:val="18"/>
              </w:rPr>
            </w:pPr>
            <w:r w:rsidRPr="00FB3E33">
              <w:rPr>
                <w:bCs/>
                <w:sz w:val="18"/>
                <w:szCs w:val="18"/>
              </w:rPr>
              <w:t>Applicant</w:t>
            </w:r>
          </w:p>
        </w:tc>
        <w:tc>
          <w:tcPr>
            <w:tcW w:w="1181" w:type="dxa"/>
          </w:tcPr>
          <w:p w:rsidR="00CA3DA6" w:rsidRPr="00FB3E33" w:rsidRDefault="001D6F6E" w:rsidP="00CA3DA6">
            <w:pPr>
              <w:widowControl/>
              <w:tabs>
                <w:tab w:val="num" w:pos="1080"/>
              </w:tabs>
              <w:spacing w:before="120"/>
              <w:rPr>
                <w:sz w:val="18"/>
                <w:szCs w:val="18"/>
              </w:rPr>
            </w:pPr>
            <w:r w:rsidRPr="00FB3E33">
              <w:rPr>
                <w:bCs/>
                <w:sz w:val="18"/>
                <w:szCs w:val="18"/>
              </w:rPr>
              <w:t xml:space="preserve">Table 2A – NAT:  Graduate Data – Rural, Underserved, or Public Health (7/01/XX – </w:t>
            </w:r>
            <w:r w:rsidRPr="00FB3E33">
              <w:rPr>
                <w:bCs/>
                <w:sz w:val="18"/>
                <w:szCs w:val="18"/>
              </w:rPr>
              <w:lastRenderedPageBreak/>
              <w:t>6/30/XX)</w:t>
            </w:r>
          </w:p>
        </w:tc>
        <w:tc>
          <w:tcPr>
            <w:tcW w:w="1632" w:type="dxa"/>
          </w:tcPr>
          <w:p w:rsidR="00CA3DA6" w:rsidRPr="001010D2" w:rsidRDefault="001010D2" w:rsidP="00CA3DA6">
            <w:pPr>
              <w:widowControl/>
              <w:tabs>
                <w:tab w:val="num" w:pos="1080"/>
              </w:tabs>
              <w:spacing w:before="120"/>
              <w:rPr>
                <w:sz w:val="24"/>
              </w:rPr>
            </w:pPr>
            <w:r>
              <w:rPr>
                <w:sz w:val="24"/>
              </w:rPr>
              <w:lastRenderedPageBreak/>
              <w:t>10</w:t>
            </w:r>
            <w:r w:rsidR="00FB3E33">
              <w:rPr>
                <w:sz w:val="24"/>
              </w:rPr>
              <w:t>0</w:t>
            </w:r>
          </w:p>
        </w:tc>
        <w:tc>
          <w:tcPr>
            <w:tcW w:w="1532" w:type="dxa"/>
          </w:tcPr>
          <w:p w:rsidR="00CA3DA6" w:rsidRPr="001010D2" w:rsidRDefault="001010D2" w:rsidP="00CA3DA6">
            <w:pPr>
              <w:widowControl/>
              <w:tabs>
                <w:tab w:val="num" w:pos="1080"/>
              </w:tabs>
              <w:spacing w:before="120"/>
              <w:rPr>
                <w:sz w:val="24"/>
              </w:rPr>
            </w:pPr>
            <w:r>
              <w:rPr>
                <w:sz w:val="24"/>
              </w:rPr>
              <w:t>1</w:t>
            </w:r>
          </w:p>
        </w:tc>
        <w:tc>
          <w:tcPr>
            <w:tcW w:w="1261" w:type="dxa"/>
          </w:tcPr>
          <w:p w:rsidR="00CA3DA6" w:rsidRPr="001010D2" w:rsidRDefault="00FB3E33" w:rsidP="00180C90">
            <w:pPr>
              <w:widowControl/>
              <w:tabs>
                <w:tab w:val="num" w:pos="1080"/>
              </w:tabs>
              <w:spacing w:before="120"/>
              <w:rPr>
                <w:sz w:val="24"/>
              </w:rPr>
            </w:pPr>
            <w:r>
              <w:rPr>
                <w:sz w:val="24"/>
              </w:rPr>
              <w:t xml:space="preserve"> </w:t>
            </w:r>
            <w:r w:rsidR="001010D2">
              <w:rPr>
                <w:sz w:val="24"/>
              </w:rPr>
              <w:t>2.</w:t>
            </w:r>
            <w:r w:rsidR="0002207B">
              <w:rPr>
                <w:sz w:val="24"/>
              </w:rPr>
              <w:t>13</w:t>
            </w:r>
          </w:p>
        </w:tc>
        <w:tc>
          <w:tcPr>
            <w:tcW w:w="1061" w:type="dxa"/>
          </w:tcPr>
          <w:p w:rsidR="00CA3DA6" w:rsidRPr="001010D2" w:rsidRDefault="0002207B" w:rsidP="00CA3DA6">
            <w:pPr>
              <w:widowControl/>
              <w:tabs>
                <w:tab w:val="num" w:pos="1080"/>
              </w:tabs>
              <w:spacing w:before="120"/>
              <w:rPr>
                <w:sz w:val="24"/>
              </w:rPr>
            </w:pPr>
            <w:r>
              <w:rPr>
                <w:bCs/>
                <w:sz w:val="24"/>
              </w:rPr>
              <w:t>213</w:t>
            </w:r>
          </w:p>
          <w:p w:rsidR="00CA3DA6" w:rsidRPr="001010D2" w:rsidRDefault="00CA3DA6" w:rsidP="00CA3DA6">
            <w:pPr>
              <w:widowControl/>
              <w:tabs>
                <w:tab w:val="num" w:pos="1080"/>
              </w:tabs>
              <w:spacing w:before="120"/>
              <w:rPr>
                <w:sz w:val="24"/>
              </w:rPr>
            </w:pPr>
          </w:p>
        </w:tc>
      </w:tr>
      <w:tr w:rsidR="00FF6CA0" w:rsidRPr="001010D2" w:rsidTr="00CD2E45">
        <w:trPr>
          <w:trHeight w:val="815"/>
        </w:trPr>
        <w:tc>
          <w:tcPr>
            <w:tcW w:w="1532" w:type="dxa"/>
          </w:tcPr>
          <w:p w:rsidR="00FF6CA0" w:rsidRPr="00FB3E33" w:rsidRDefault="0031237A" w:rsidP="0031237A">
            <w:pPr>
              <w:widowControl/>
              <w:tabs>
                <w:tab w:val="num" w:pos="1080"/>
              </w:tabs>
              <w:spacing w:before="120"/>
              <w:rPr>
                <w:bCs/>
                <w:sz w:val="18"/>
                <w:szCs w:val="18"/>
              </w:rPr>
            </w:pPr>
            <w:r>
              <w:rPr>
                <w:bCs/>
                <w:sz w:val="18"/>
                <w:szCs w:val="18"/>
              </w:rPr>
              <w:lastRenderedPageBreak/>
              <w:t>Applicant</w:t>
            </w:r>
          </w:p>
        </w:tc>
        <w:tc>
          <w:tcPr>
            <w:tcW w:w="1181" w:type="dxa"/>
          </w:tcPr>
          <w:p w:rsidR="00FF6CA0" w:rsidRPr="00FB3E33" w:rsidRDefault="001D6F6E" w:rsidP="001D6F6E">
            <w:pPr>
              <w:widowControl/>
              <w:tabs>
                <w:tab w:val="num" w:pos="1080"/>
              </w:tabs>
              <w:spacing w:before="120"/>
              <w:rPr>
                <w:sz w:val="18"/>
                <w:szCs w:val="18"/>
              </w:rPr>
            </w:pPr>
            <w:r w:rsidRPr="00FB3E33">
              <w:rPr>
                <w:bCs/>
                <w:sz w:val="18"/>
                <w:szCs w:val="18"/>
              </w:rPr>
              <w:t>Table 2B – NAT:  Graduates Supported by Traineeships Data – Rural, Underserved, or Public Health (7/01/XX-6/30/XX)</w:t>
            </w:r>
          </w:p>
        </w:tc>
        <w:tc>
          <w:tcPr>
            <w:tcW w:w="1632" w:type="dxa"/>
          </w:tcPr>
          <w:p w:rsidR="00FF6CA0" w:rsidRPr="001010D2" w:rsidRDefault="001010D2" w:rsidP="00CA3DA6">
            <w:pPr>
              <w:widowControl/>
              <w:tabs>
                <w:tab w:val="num" w:pos="1080"/>
              </w:tabs>
              <w:spacing w:before="120"/>
              <w:rPr>
                <w:sz w:val="24"/>
              </w:rPr>
            </w:pPr>
            <w:r>
              <w:rPr>
                <w:sz w:val="24"/>
              </w:rPr>
              <w:t>10</w:t>
            </w:r>
            <w:r w:rsidR="00FB3E33">
              <w:rPr>
                <w:sz w:val="24"/>
              </w:rPr>
              <w:t>0</w:t>
            </w:r>
          </w:p>
        </w:tc>
        <w:tc>
          <w:tcPr>
            <w:tcW w:w="1532" w:type="dxa"/>
          </w:tcPr>
          <w:p w:rsidR="00FF6CA0" w:rsidRPr="001010D2" w:rsidRDefault="001010D2" w:rsidP="00CA3DA6">
            <w:pPr>
              <w:widowControl/>
              <w:tabs>
                <w:tab w:val="num" w:pos="1080"/>
              </w:tabs>
              <w:spacing w:before="120"/>
              <w:rPr>
                <w:sz w:val="24"/>
              </w:rPr>
            </w:pPr>
            <w:r>
              <w:rPr>
                <w:sz w:val="24"/>
              </w:rPr>
              <w:t>1</w:t>
            </w:r>
          </w:p>
        </w:tc>
        <w:tc>
          <w:tcPr>
            <w:tcW w:w="1261" w:type="dxa"/>
          </w:tcPr>
          <w:p w:rsidR="00FF6CA0" w:rsidRPr="001010D2" w:rsidRDefault="00FB3E33" w:rsidP="00180C90">
            <w:pPr>
              <w:widowControl/>
              <w:tabs>
                <w:tab w:val="num" w:pos="1080"/>
              </w:tabs>
              <w:spacing w:before="120"/>
              <w:rPr>
                <w:sz w:val="24"/>
              </w:rPr>
            </w:pPr>
            <w:r>
              <w:rPr>
                <w:sz w:val="24"/>
              </w:rPr>
              <w:t xml:space="preserve"> </w:t>
            </w:r>
            <w:r w:rsidR="001010D2">
              <w:rPr>
                <w:sz w:val="24"/>
              </w:rPr>
              <w:t>1.</w:t>
            </w:r>
            <w:r w:rsidR="0002207B">
              <w:rPr>
                <w:sz w:val="24"/>
              </w:rPr>
              <w:t>94</w:t>
            </w:r>
          </w:p>
        </w:tc>
        <w:tc>
          <w:tcPr>
            <w:tcW w:w="1061" w:type="dxa"/>
          </w:tcPr>
          <w:p w:rsidR="00210DD5" w:rsidRDefault="0002207B">
            <w:pPr>
              <w:widowControl/>
              <w:tabs>
                <w:tab w:val="num" w:pos="1080"/>
              </w:tabs>
              <w:spacing w:before="120"/>
              <w:rPr>
                <w:bCs/>
                <w:sz w:val="24"/>
              </w:rPr>
            </w:pPr>
            <w:r>
              <w:rPr>
                <w:bCs/>
                <w:sz w:val="24"/>
              </w:rPr>
              <w:t>194</w:t>
            </w:r>
          </w:p>
        </w:tc>
      </w:tr>
      <w:tr w:rsidR="00EB3FDC" w:rsidRPr="001010D2" w:rsidTr="00CD2E45">
        <w:trPr>
          <w:trHeight w:val="815"/>
        </w:trPr>
        <w:tc>
          <w:tcPr>
            <w:tcW w:w="1532" w:type="dxa"/>
          </w:tcPr>
          <w:p w:rsidR="00EB3FDC" w:rsidRPr="00FB3E33" w:rsidRDefault="00EB3FDC" w:rsidP="00CA3DA6">
            <w:pPr>
              <w:widowControl/>
              <w:tabs>
                <w:tab w:val="num" w:pos="1080"/>
              </w:tabs>
              <w:spacing w:before="120"/>
              <w:rPr>
                <w:bCs/>
                <w:sz w:val="18"/>
                <w:szCs w:val="18"/>
              </w:rPr>
            </w:pPr>
            <w:r>
              <w:rPr>
                <w:bCs/>
                <w:sz w:val="18"/>
                <w:szCs w:val="18"/>
              </w:rPr>
              <w:t>Total</w:t>
            </w:r>
          </w:p>
        </w:tc>
        <w:tc>
          <w:tcPr>
            <w:tcW w:w="1181" w:type="dxa"/>
          </w:tcPr>
          <w:p w:rsidR="00EB3FDC" w:rsidRPr="00FB3E33" w:rsidRDefault="00EB3FDC" w:rsidP="001D6F6E">
            <w:pPr>
              <w:widowControl/>
              <w:tabs>
                <w:tab w:val="num" w:pos="1080"/>
              </w:tabs>
              <w:spacing w:before="120"/>
              <w:rPr>
                <w:bCs/>
                <w:sz w:val="18"/>
                <w:szCs w:val="18"/>
              </w:rPr>
            </w:pPr>
          </w:p>
        </w:tc>
        <w:tc>
          <w:tcPr>
            <w:tcW w:w="1632" w:type="dxa"/>
          </w:tcPr>
          <w:p w:rsidR="00EB3FDC" w:rsidRDefault="00C73B18" w:rsidP="00CA3DA6">
            <w:pPr>
              <w:widowControl/>
              <w:tabs>
                <w:tab w:val="num" w:pos="1080"/>
              </w:tabs>
              <w:spacing w:before="120"/>
              <w:rPr>
                <w:sz w:val="24"/>
              </w:rPr>
            </w:pPr>
            <w:r>
              <w:rPr>
                <w:sz w:val="24"/>
              </w:rPr>
              <w:t>100</w:t>
            </w:r>
          </w:p>
        </w:tc>
        <w:tc>
          <w:tcPr>
            <w:tcW w:w="1532" w:type="dxa"/>
          </w:tcPr>
          <w:p w:rsidR="00EB3FDC" w:rsidRDefault="00C73B18" w:rsidP="00CA3DA6">
            <w:pPr>
              <w:widowControl/>
              <w:tabs>
                <w:tab w:val="num" w:pos="1080"/>
              </w:tabs>
              <w:spacing w:before="120"/>
              <w:rPr>
                <w:sz w:val="24"/>
              </w:rPr>
            </w:pPr>
            <w:r>
              <w:rPr>
                <w:sz w:val="24"/>
              </w:rPr>
              <w:t>1</w:t>
            </w:r>
          </w:p>
        </w:tc>
        <w:tc>
          <w:tcPr>
            <w:tcW w:w="1261" w:type="dxa"/>
          </w:tcPr>
          <w:p w:rsidR="00EB3FDC" w:rsidRDefault="000A6D85" w:rsidP="00180C90">
            <w:pPr>
              <w:widowControl/>
              <w:tabs>
                <w:tab w:val="num" w:pos="1080"/>
              </w:tabs>
              <w:spacing w:before="120"/>
              <w:rPr>
                <w:sz w:val="24"/>
              </w:rPr>
            </w:pPr>
            <w:r>
              <w:rPr>
                <w:sz w:val="24"/>
              </w:rPr>
              <w:t>7.74</w:t>
            </w:r>
          </w:p>
        </w:tc>
        <w:tc>
          <w:tcPr>
            <w:tcW w:w="1061" w:type="dxa"/>
          </w:tcPr>
          <w:p w:rsidR="00EB3FDC" w:rsidRDefault="0002207B">
            <w:pPr>
              <w:widowControl/>
              <w:tabs>
                <w:tab w:val="num" w:pos="1080"/>
              </w:tabs>
              <w:spacing w:before="120"/>
              <w:rPr>
                <w:bCs/>
                <w:sz w:val="24"/>
              </w:rPr>
            </w:pPr>
            <w:r>
              <w:rPr>
                <w:bCs/>
                <w:sz w:val="24"/>
              </w:rPr>
              <w:t>774</w:t>
            </w:r>
          </w:p>
        </w:tc>
      </w:tr>
    </w:tbl>
    <w:p w:rsidR="00D92E1D" w:rsidRPr="00B03938" w:rsidRDefault="00D92E1D" w:rsidP="00CA3DA6">
      <w:pPr>
        <w:widowControl/>
        <w:tabs>
          <w:tab w:val="num" w:pos="1080"/>
        </w:tabs>
        <w:spacing w:before="120"/>
        <w:ind w:left="2160"/>
        <w:rPr>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F306EB" w:rsidRDefault="00F306EB" w:rsidP="00CA3DA6">
      <w:pPr>
        <w:widowControl/>
        <w:spacing w:before="120"/>
        <w:rPr>
          <w:b/>
          <w:sz w:val="24"/>
        </w:rPr>
      </w:pPr>
    </w:p>
    <w:p w:rsidR="00D92E1D" w:rsidRPr="00B03938" w:rsidRDefault="009B3794" w:rsidP="00CA3DA6">
      <w:pPr>
        <w:widowControl/>
        <w:spacing w:before="120"/>
        <w:rPr>
          <w:sz w:val="24"/>
        </w:rPr>
      </w:pPr>
      <w:r w:rsidRPr="00B03938">
        <w:rPr>
          <w:b/>
          <w:sz w:val="24"/>
        </w:rPr>
        <w:t>12B</w:t>
      </w:r>
      <w:r w:rsidRPr="00B03938">
        <w:rPr>
          <w:sz w:val="24"/>
        </w:rPr>
        <w:t xml:space="preserve">.  </w:t>
      </w:r>
    </w:p>
    <w:p w:rsidR="002845FF" w:rsidRPr="00B03938" w:rsidRDefault="001B4A22" w:rsidP="001A0FD6">
      <w:pPr>
        <w:widowControl/>
        <w:ind w:left="270"/>
        <w:rPr>
          <w:sz w:val="24"/>
        </w:rPr>
      </w:pPr>
      <w:r>
        <w:rPr>
          <w:sz w:val="24"/>
        </w:rPr>
        <w:t>Based on the estimated total number of burden hours, it i</w:t>
      </w:r>
      <w:bookmarkStart w:id="0" w:name="_GoBack"/>
      <w:bookmarkEnd w:id="0"/>
      <w:r>
        <w:rPr>
          <w:sz w:val="24"/>
        </w:rPr>
        <w:t>s estimated that the annualized cost to respondents is approximately $</w:t>
      </w:r>
      <w:r w:rsidR="00A36C52">
        <w:rPr>
          <w:sz w:val="24"/>
        </w:rPr>
        <w:t>16,439.76</w:t>
      </w:r>
      <w:r>
        <w:rPr>
          <w:sz w:val="24"/>
        </w:rPr>
        <w:t xml:space="preserve">.  This result was obtained by multiplying the number of burden hours by the average hourly wage rate of an individual employed in an academic setting.  (Note:  wage rates were obtained from the </w:t>
      </w:r>
      <w:r w:rsidR="001010D2">
        <w:rPr>
          <w:sz w:val="24"/>
        </w:rPr>
        <w:t xml:space="preserve">United States </w:t>
      </w:r>
      <w:r>
        <w:rPr>
          <w:sz w:val="24"/>
        </w:rPr>
        <w:t>Department of Labor</w:t>
      </w:r>
      <w:r w:rsidR="007561E7">
        <w:rPr>
          <w:sz w:val="24"/>
        </w:rPr>
        <w:t xml:space="preserve"> </w:t>
      </w:r>
      <w:hyperlink r:id="rId16" w:history="1">
        <w:r w:rsidR="001010D2" w:rsidRPr="00DC7E60">
          <w:rPr>
            <w:rStyle w:val="Hyperlink"/>
            <w:sz w:val="24"/>
          </w:rPr>
          <w:t>http://www.bls.gov/bls/blswage.htm</w:t>
        </w:r>
      </w:hyperlink>
      <w:r>
        <w:rPr>
          <w:sz w:val="24"/>
        </w:rPr>
        <w:t>.</w:t>
      </w:r>
      <w:r w:rsidR="007561E7">
        <w:rPr>
          <w:sz w:val="24"/>
        </w:rPr>
        <w:t xml:space="preserve"> </w:t>
      </w:r>
      <w:r>
        <w:rPr>
          <w:sz w:val="24"/>
        </w:rPr>
        <w:t xml:space="preserve">  Average Hourly Rate for this labor category is $21.24).  </w:t>
      </w:r>
      <w:r w:rsidR="007561E7">
        <w:rPr>
          <w:sz w:val="24"/>
        </w:rPr>
        <w:t xml:space="preserve">Data collection and reporting activities are a grant requirement authorized </w:t>
      </w:r>
      <w:proofErr w:type="gramStart"/>
      <w:r w:rsidR="007561E7">
        <w:rPr>
          <w:sz w:val="24"/>
        </w:rPr>
        <w:t>under</w:t>
      </w:r>
      <w:proofErr w:type="gramEnd"/>
      <w:r w:rsidR="007561E7">
        <w:rPr>
          <w:sz w:val="24"/>
        </w:rPr>
        <w:t xml:space="preserve"> 45 CFR</w:t>
      </w:r>
      <w:r w:rsidR="001010D2">
        <w:rPr>
          <w:sz w:val="24"/>
        </w:rPr>
        <w:t xml:space="preserve"> </w:t>
      </w:r>
      <w:r w:rsidR="007561E7">
        <w:rPr>
          <w:sz w:val="24"/>
        </w:rPr>
        <w:t>Part 74.</w:t>
      </w:r>
    </w:p>
    <w:p w:rsidR="00C73B18" w:rsidRDefault="00C73B18" w:rsidP="001A0FD6">
      <w:pPr>
        <w:widowControl/>
        <w:ind w:left="270"/>
        <w:rPr>
          <w:b/>
          <w:sz w:val="24"/>
        </w:rPr>
      </w:pPr>
    </w:p>
    <w:p w:rsidR="009B3794" w:rsidRPr="00B03938" w:rsidRDefault="009B3794" w:rsidP="001A0FD6">
      <w:pPr>
        <w:widowControl/>
        <w:ind w:left="270"/>
        <w:rPr>
          <w:b/>
          <w:sz w:val="24"/>
        </w:rPr>
      </w:pPr>
      <w:r w:rsidRPr="00B03938">
        <w:rPr>
          <w:b/>
          <w:sz w:val="24"/>
        </w:rPr>
        <w:t xml:space="preserve">Estimated Annualized </w:t>
      </w:r>
      <w:r w:rsidR="00F9543E">
        <w:rPr>
          <w:b/>
          <w:sz w:val="24"/>
        </w:rPr>
        <w:t>Cost to Respondents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B03938" w:rsidTr="00CA3DA6">
        <w:tc>
          <w:tcPr>
            <w:tcW w:w="1430" w:type="dxa"/>
          </w:tcPr>
          <w:p w:rsidR="009B3794" w:rsidRPr="001010D2" w:rsidRDefault="009B3794" w:rsidP="00CE5AA9">
            <w:pPr>
              <w:widowControl/>
              <w:spacing w:before="120"/>
              <w:rPr>
                <w:b/>
                <w:bCs/>
                <w:sz w:val="24"/>
              </w:rPr>
            </w:pPr>
            <w:r w:rsidRPr="001010D2">
              <w:rPr>
                <w:b/>
                <w:bCs/>
                <w:sz w:val="24"/>
              </w:rPr>
              <w:t>Type of</w:t>
            </w:r>
          </w:p>
          <w:p w:rsidR="009B3794" w:rsidRPr="001010D2" w:rsidRDefault="009B3794" w:rsidP="00CE5AA9">
            <w:pPr>
              <w:widowControl/>
              <w:spacing w:before="120"/>
              <w:rPr>
                <w:sz w:val="24"/>
              </w:rPr>
            </w:pPr>
            <w:r w:rsidRPr="001010D2">
              <w:rPr>
                <w:b/>
                <w:bCs/>
                <w:sz w:val="24"/>
              </w:rPr>
              <w:t>Respondent</w:t>
            </w:r>
          </w:p>
          <w:p w:rsidR="009B3794" w:rsidRPr="001010D2" w:rsidRDefault="009B3794" w:rsidP="00CE5AA9">
            <w:pPr>
              <w:widowControl/>
              <w:spacing w:before="120"/>
              <w:rPr>
                <w:b/>
                <w:bCs/>
                <w:sz w:val="24"/>
              </w:rPr>
            </w:pPr>
          </w:p>
        </w:tc>
        <w:tc>
          <w:tcPr>
            <w:tcW w:w="1330" w:type="dxa"/>
          </w:tcPr>
          <w:p w:rsidR="009B3794" w:rsidRPr="001010D2" w:rsidRDefault="009B3794" w:rsidP="00CE5AA9">
            <w:pPr>
              <w:widowControl/>
              <w:spacing w:before="120"/>
              <w:rPr>
                <w:b/>
                <w:bCs/>
                <w:sz w:val="24"/>
              </w:rPr>
            </w:pPr>
            <w:r w:rsidRPr="001010D2">
              <w:rPr>
                <w:b/>
                <w:bCs/>
                <w:sz w:val="24"/>
              </w:rPr>
              <w:t>Total Burden</w:t>
            </w:r>
          </w:p>
          <w:p w:rsidR="009B3794" w:rsidRPr="001010D2" w:rsidRDefault="009B3794" w:rsidP="00CE5AA9">
            <w:pPr>
              <w:widowControl/>
              <w:spacing w:before="120"/>
              <w:rPr>
                <w:sz w:val="24"/>
              </w:rPr>
            </w:pPr>
            <w:r w:rsidRPr="001010D2">
              <w:rPr>
                <w:b/>
                <w:bCs/>
                <w:sz w:val="24"/>
              </w:rPr>
              <w:t>Hours</w:t>
            </w:r>
          </w:p>
          <w:p w:rsidR="009B3794" w:rsidRPr="001010D2" w:rsidRDefault="009B3794" w:rsidP="00CE5AA9">
            <w:pPr>
              <w:widowControl/>
              <w:spacing w:before="120"/>
              <w:rPr>
                <w:b/>
                <w:bCs/>
                <w:sz w:val="24"/>
              </w:rPr>
            </w:pPr>
          </w:p>
        </w:tc>
        <w:tc>
          <w:tcPr>
            <w:tcW w:w="1429" w:type="dxa"/>
          </w:tcPr>
          <w:p w:rsidR="009B3794" w:rsidRPr="001010D2" w:rsidRDefault="009B3794" w:rsidP="00CE5AA9">
            <w:pPr>
              <w:widowControl/>
              <w:spacing w:before="120"/>
              <w:rPr>
                <w:b/>
                <w:bCs/>
                <w:sz w:val="24"/>
              </w:rPr>
            </w:pPr>
            <w:r w:rsidRPr="001010D2">
              <w:rPr>
                <w:b/>
                <w:bCs/>
                <w:sz w:val="24"/>
              </w:rPr>
              <w:t>Hourly</w:t>
            </w:r>
          </w:p>
          <w:p w:rsidR="009B3794" w:rsidRPr="001010D2" w:rsidRDefault="009B3794" w:rsidP="00CE5AA9">
            <w:pPr>
              <w:widowControl/>
              <w:spacing w:before="120"/>
              <w:rPr>
                <w:sz w:val="24"/>
              </w:rPr>
            </w:pPr>
            <w:r w:rsidRPr="001010D2">
              <w:rPr>
                <w:b/>
                <w:bCs/>
                <w:sz w:val="24"/>
              </w:rPr>
              <w:t>Wage Rate</w:t>
            </w:r>
          </w:p>
          <w:p w:rsidR="009B3794" w:rsidRPr="001010D2" w:rsidRDefault="009B3794" w:rsidP="00CE5AA9">
            <w:pPr>
              <w:widowControl/>
              <w:spacing w:before="120"/>
              <w:rPr>
                <w:b/>
                <w:bCs/>
                <w:sz w:val="24"/>
              </w:rPr>
            </w:pPr>
          </w:p>
        </w:tc>
        <w:tc>
          <w:tcPr>
            <w:tcW w:w="1776" w:type="dxa"/>
          </w:tcPr>
          <w:p w:rsidR="009B3794" w:rsidRPr="001010D2" w:rsidRDefault="009B3794" w:rsidP="00CE5AA9">
            <w:pPr>
              <w:widowControl/>
              <w:spacing w:before="120"/>
              <w:rPr>
                <w:sz w:val="24"/>
              </w:rPr>
            </w:pPr>
            <w:r w:rsidRPr="001010D2">
              <w:rPr>
                <w:b/>
                <w:bCs/>
                <w:sz w:val="24"/>
              </w:rPr>
              <w:t>Total Respondent Costs</w:t>
            </w:r>
          </w:p>
          <w:p w:rsidR="009B3794" w:rsidRPr="001010D2" w:rsidRDefault="009B3794" w:rsidP="00CE5AA9">
            <w:pPr>
              <w:widowControl/>
              <w:spacing w:before="120"/>
              <w:rPr>
                <w:b/>
                <w:bCs/>
                <w:sz w:val="24"/>
              </w:rPr>
            </w:pPr>
          </w:p>
        </w:tc>
      </w:tr>
      <w:tr w:rsidR="00616582" w:rsidRPr="00B03938" w:rsidTr="00CA3DA6">
        <w:tc>
          <w:tcPr>
            <w:tcW w:w="1430" w:type="dxa"/>
          </w:tcPr>
          <w:p w:rsidR="00616582" w:rsidRPr="001010D2" w:rsidRDefault="0031237A" w:rsidP="007B7235">
            <w:pPr>
              <w:spacing w:before="120"/>
              <w:rPr>
                <w:sz w:val="24"/>
              </w:rPr>
            </w:pPr>
            <w:r>
              <w:rPr>
                <w:sz w:val="24"/>
              </w:rPr>
              <w:t>Applicant</w:t>
            </w:r>
          </w:p>
        </w:tc>
        <w:tc>
          <w:tcPr>
            <w:tcW w:w="1330" w:type="dxa"/>
          </w:tcPr>
          <w:p w:rsidR="00616582" w:rsidRPr="001010D2" w:rsidRDefault="00A36C52" w:rsidP="007B7235">
            <w:pPr>
              <w:spacing w:before="120"/>
              <w:rPr>
                <w:sz w:val="24"/>
              </w:rPr>
            </w:pPr>
            <w:r>
              <w:rPr>
                <w:sz w:val="24"/>
              </w:rPr>
              <w:t>774</w:t>
            </w:r>
          </w:p>
        </w:tc>
        <w:tc>
          <w:tcPr>
            <w:tcW w:w="1429" w:type="dxa"/>
          </w:tcPr>
          <w:p w:rsidR="00616582" w:rsidRPr="001010D2" w:rsidRDefault="00F86D2B" w:rsidP="00CE5AA9">
            <w:pPr>
              <w:spacing w:before="120"/>
              <w:jc w:val="right"/>
              <w:rPr>
                <w:sz w:val="24"/>
              </w:rPr>
            </w:pPr>
            <w:r>
              <w:rPr>
                <w:sz w:val="24"/>
              </w:rPr>
              <w:t>$</w:t>
            </w:r>
            <w:r w:rsidR="001010D2">
              <w:rPr>
                <w:sz w:val="24"/>
              </w:rPr>
              <w:t>21.24</w:t>
            </w:r>
          </w:p>
        </w:tc>
        <w:tc>
          <w:tcPr>
            <w:tcW w:w="1776" w:type="dxa"/>
          </w:tcPr>
          <w:p w:rsidR="00616582" w:rsidRPr="001010D2" w:rsidRDefault="001010D2">
            <w:pPr>
              <w:spacing w:before="120"/>
              <w:jc w:val="right"/>
              <w:rPr>
                <w:sz w:val="24"/>
              </w:rPr>
            </w:pPr>
            <w:r>
              <w:rPr>
                <w:sz w:val="24"/>
              </w:rPr>
              <w:t>$</w:t>
            </w:r>
            <w:r w:rsidR="00A36C52">
              <w:rPr>
                <w:sz w:val="24"/>
              </w:rPr>
              <w:t>16,439.76</w:t>
            </w:r>
          </w:p>
        </w:tc>
      </w:tr>
      <w:tr w:rsidR="00616582" w:rsidRPr="00B03938" w:rsidTr="00AB1E49">
        <w:trPr>
          <w:trHeight w:val="566"/>
        </w:trPr>
        <w:tc>
          <w:tcPr>
            <w:tcW w:w="1430" w:type="dxa"/>
          </w:tcPr>
          <w:p w:rsidR="00616582" w:rsidRPr="001010D2" w:rsidRDefault="00616582" w:rsidP="00CE5AA9">
            <w:pPr>
              <w:spacing w:before="120"/>
              <w:rPr>
                <w:sz w:val="24"/>
              </w:rPr>
            </w:pPr>
            <w:r w:rsidRPr="001010D2">
              <w:rPr>
                <w:sz w:val="24"/>
              </w:rPr>
              <w:t>Total</w:t>
            </w:r>
          </w:p>
        </w:tc>
        <w:tc>
          <w:tcPr>
            <w:tcW w:w="1330" w:type="dxa"/>
          </w:tcPr>
          <w:p w:rsidR="00616582" w:rsidRPr="001010D2" w:rsidRDefault="00A36C52" w:rsidP="00CE5AA9">
            <w:pPr>
              <w:spacing w:before="120"/>
              <w:rPr>
                <w:sz w:val="24"/>
              </w:rPr>
            </w:pPr>
            <w:r>
              <w:rPr>
                <w:sz w:val="24"/>
              </w:rPr>
              <w:t>774</w:t>
            </w:r>
          </w:p>
        </w:tc>
        <w:tc>
          <w:tcPr>
            <w:tcW w:w="1429" w:type="dxa"/>
          </w:tcPr>
          <w:p w:rsidR="00616582" w:rsidRPr="001010D2" w:rsidRDefault="00F86D2B" w:rsidP="00CE5AA9">
            <w:pPr>
              <w:spacing w:before="120"/>
              <w:jc w:val="right"/>
              <w:rPr>
                <w:sz w:val="24"/>
              </w:rPr>
            </w:pPr>
            <w:r>
              <w:rPr>
                <w:sz w:val="24"/>
              </w:rPr>
              <w:t>$</w:t>
            </w:r>
            <w:r w:rsidR="001010D2">
              <w:rPr>
                <w:sz w:val="24"/>
              </w:rPr>
              <w:t>21.24</w:t>
            </w:r>
          </w:p>
        </w:tc>
        <w:tc>
          <w:tcPr>
            <w:tcW w:w="1776" w:type="dxa"/>
          </w:tcPr>
          <w:p w:rsidR="00AB1E49" w:rsidRPr="001010D2" w:rsidRDefault="001010D2">
            <w:pPr>
              <w:spacing w:before="120"/>
              <w:jc w:val="right"/>
              <w:rPr>
                <w:sz w:val="24"/>
              </w:rPr>
            </w:pPr>
            <w:r>
              <w:rPr>
                <w:sz w:val="24"/>
              </w:rPr>
              <w:t>$</w:t>
            </w:r>
            <w:r w:rsidR="00A36C52">
              <w:rPr>
                <w:sz w:val="24"/>
              </w:rPr>
              <w:t>16,439.76</w:t>
            </w:r>
          </w:p>
        </w:tc>
      </w:tr>
    </w:tbl>
    <w:p w:rsidR="009B3794" w:rsidRPr="00B03938" w:rsidRDefault="009B3794" w:rsidP="00704C04">
      <w:pPr>
        <w:numPr>
          <w:ilvl w:val="0"/>
          <w:numId w:val="1"/>
        </w:numPr>
        <w:tabs>
          <w:tab w:val="clear" w:pos="1080"/>
          <w:tab w:val="num" w:pos="360"/>
        </w:tabs>
        <w:spacing w:before="240"/>
        <w:ind w:left="360"/>
        <w:rPr>
          <w:b/>
          <w:sz w:val="24"/>
        </w:rPr>
      </w:pPr>
      <w:r w:rsidRPr="00B03938">
        <w:rPr>
          <w:b/>
          <w:sz w:val="24"/>
          <w:u w:val="single"/>
        </w:rPr>
        <w:t xml:space="preserve">Estimates of other Total Annual Cost Burden to Respondents or </w:t>
      </w:r>
      <w:proofErr w:type="spellStart"/>
      <w:r w:rsidRPr="00B03938">
        <w:rPr>
          <w:b/>
          <w:sz w:val="24"/>
          <w:u w:val="single"/>
        </w:rPr>
        <w:t>Recordkeepers</w:t>
      </w:r>
      <w:proofErr w:type="spellEnd"/>
      <w:r w:rsidRPr="00B03938">
        <w:rPr>
          <w:b/>
          <w:sz w:val="24"/>
          <w:u w:val="single"/>
        </w:rPr>
        <w:t>/Capital Costs</w:t>
      </w:r>
    </w:p>
    <w:p w:rsidR="00D158CF" w:rsidRDefault="00D158CF" w:rsidP="005F7AA8">
      <w:pPr>
        <w:pStyle w:val="BodyTextIndent"/>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Times New Roman" w:hAnsi="Times New Roman"/>
        </w:rPr>
      </w:pPr>
      <w:r w:rsidRPr="00B03938">
        <w:rPr>
          <w:rFonts w:ascii="Times New Roman" w:hAnsi="Times New Roman"/>
        </w:rPr>
        <w:t xml:space="preserve">There </w:t>
      </w:r>
      <w:r w:rsidR="009B3F60" w:rsidRPr="00B03938">
        <w:rPr>
          <w:rFonts w:ascii="Times New Roman" w:hAnsi="Times New Roman"/>
        </w:rPr>
        <w:t>is no capital or cost of maintaining capital associated with this information collection.  A</w:t>
      </w:r>
      <w:r w:rsidRPr="00B03938">
        <w:rPr>
          <w:rFonts w:ascii="Times New Roman" w:hAnsi="Times New Roman"/>
        </w:rPr>
        <w:t xml:space="preserve">pplicant institutions already collect and maintain the required information such as number and characteristics of enrollees, graduates, students supported, and the types and characteristics of programs from which trainees are enrolling, receiving traineeship support and/or graduating.  </w:t>
      </w:r>
    </w:p>
    <w:p w:rsidR="005F7AA8" w:rsidRPr="00B03938" w:rsidRDefault="005F7AA8" w:rsidP="005F7AA8">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Times New Roman" w:hAnsi="Times New Roman"/>
        </w:rPr>
      </w:pPr>
    </w:p>
    <w:p w:rsidR="009B3794" w:rsidRPr="005F7AA8" w:rsidRDefault="009B3794" w:rsidP="00704C04">
      <w:pPr>
        <w:numPr>
          <w:ilvl w:val="0"/>
          <w:numId w:val="1"/>
        </w:numPr>
        <w:tabs>
          <w:tab w:val="clear" w:pos="1080"/>
          <w:tab w:val="num" w:pos="360"/>
        </w:tabs>
        <w:ind w:left="360"/>
        <w:rPr>
          <w:b/>
          <w:sz w:val="24"/>
        </w:rPr>
      </w:pPr>
      <w:r w:rsidRPr="00B03938">
        <w:rPr>
          <w:b/>
          <w:sz w:val="24"/>
          <w:u w:val="single"/>
        </w:rPr>
        <w:t>Annualized Cost to Federal Government</w:t>
      </w:r>
    </w:p>
    <w:p w:rsidR="00E639A1" w:rsidRDefault="005F7AA8" w:rsidP="00EE4CE8">
      <w:pPr>
        <w:rPr>
          <w:sz w:val="24"/>
        </w:rPr>
      </w:pPr>
      <w:r>
        <w:rPr>
          <w:sz w:val="24"/>
        </w:rPr>
        <w:t xml:space="preserve">The systems used to collect information for the applications is maintained at each applicant organization and maintained in the HRSA EHBs system when submitted to this Federal agency.   </w:t>
      </w:r>
      <w:r w:rsidRPr="00C86B55">
        <w:rPr>
          <w:sz w:val="24"/>
        </w:rPr>
        <w:lastRenderedPageBreak/>
        <w:t>It i</w:t>
      </w:r>
      <w:r w:rsidR="00C86B55">
        <w:rPr>
          <w:sz w:val="24"/>
        </w:rPr>
        <w:t xml:space="preserve">s estimated that approximately </w:t>
      </w:r>
      <w:r w:rsidR="00C86B55" w:rsidRPr="00C86B55">
        <w:rPr>
          <w:sz w:val="24"/>
        </w:rPr>
        <w:t>2</w:t>
      </w:r>
      <w:r w:rsidRPr="00C86B55">
        <w:rPr>
          <w:sz w:val="24"/>
        </w:rPr>
        <w:t xml:space="preserve"> to </w:t>
      </w:r>
      <w:r w:rsidR="00C86B55" w:rsidRPr="00C86B55">
        <w:rPr>
          <w:sz w:val="24"/>
        </w:rPr>
        <w:t>6</w:t>
      </w:r>
      <w:r w:rsidRPr="00C86B55">
        <w:rPr>
          <w:sz w:val="24"/>
        </w:rPr>
        <w:t xml:space="preserve"> personnel </w:t>
      </w:r>
      <w:r w:rsidR="00E639A1" w:rsidRPr="00C86B55">
        <w:rPr>
          <w:sz w:val="24"/>
        </w:rPr>
        <w:t>will complete the application.</w:t>
      </w:r>
      <w:r w:rsidR="00E639A1">
        <w:rPr>
          <w:sz w:val="24"/>
        </w:rPr>
        <w:t xml:space="preserve">  </w:t>
      </w:r>
    </w:p>
    <w:p w:rsidR="002C0626" w:rsidRDefault="002C0626" w:rsidP="00EE4CE8">
      <w:pPr>
        <w:rPr>
          <w:sz w:val="24"/>
        </w:rPr>
      </w:pPr>
    </w:p>
    <w:p w:rsidR="002C0626" w:rsidRDefault="002C0626" w:rsidP="00EE4CE8">
      <w:pPr>
        <w:rPr>
          <w:sz w:val="24"/>
        </w:rPr>
      </w:pPr>
      <w:r>
        <w:rPr>
          <w:sz w:val="24"/>
        </w:rPr>
        <w:t>This is estimated at 1.5 FTE at the GS-13, step 5 level of $81,230 (base salary).  Collectively, the estimated annualized cost to the government in staff time is estimated to be $121,845.</w:t>
      </w:r>
    </w:p>
    <w:p w:rsidR="00E639A1" w:rsidRDefault="00E639A1" w:rsidP="00EE4CE8">
      <w:pPr>
        <w:rPr>
          <w:sz w:val="24"/>
        </w:rPr>
      </w:pPr>
    </w:p>
    <w:p w:rsidR="009B3794" w:rsidRPr="00B03938" w:rsidRDefault="009B3794" w:rsidP="00EE4CE8">
      <w:pPr>
        <w:numPr>
          <w:ilvl w:val="0"/>
          <w:numId w:val="1"/>
        </w:numPr>
        <w:tabs>
          <w:tab w:val="clear" w:pos="1080"/>
          <w:tab w:val="num" w:pos="360"/>
        </w:tabs>
        <w:ind w:left="360"/>
        <w:rPr>
          <w:b/>
          <w:sz w:val="24"/>
        </w:rPr>
      </w:pPr>
      <w:r w:rsidRPr="00B03938">
        <w:rPr>
          <w:b/>
          <w:sz w:val="24"/>
          <w:u w:val="single"/>
        </w:rPr>
        <w:t>Explanation for Program Changes or Adjustments</w:t>
      </w:r>
    </w:p>
    <w:p w:rsidR="009B3794" w:rsidRDefault="009B3794" w:rsidP="00EE4CE8">
      <w:pPr>
        <w:pStyle w:val="BodyTextIndent"/>
        <w:ind w:left="0"/>
        <w:rPr>
          <w:rFonts w:ascii="Times New Roman" w:hAnsi="Times New Roman"/>
        </w:rPr>
      </w:pPr>
      <w:r w:rsidRPr="00B03938">
        <w:rPr>
          <w:rFonts w:ascii="Times New Roman" w:hAnsi="Times New Roman"/>
        </w:rPr>
        <w:t>This is</w:t>
      </w:r>
      <w:r w:rsidR="00423B2C" w:rsidRPr="00B03938">
        <w:rPr>
          <w:rFonts w:ascii="Times New Roman" w:hAnsi="Times New Roman"/>
        </w:rPr>
        <w:t xml:space="preserve"> a new data collection.</w:t>
      </w:r>
    </w:p>
    <w:p w:rsidR="00EE4CE8" w:rsidRPr="00B03938" w:rsidRDefault="00EE4CE8" w:rsidP="00EE4CE8">
      <w:pPr>
        <w:pStyle w:val="BodyTextIndent"/>
        <w:ind w:left="0"/>
        <w:rPr>
          <w:rFonts w:ascii="Times New Roman" w:hAnsi="Times New Roman"/>
        </w:rPr>
      </w:pPr>
    </w:p>
    <w:p w:rsidR="009B3794" w:rsidRPr="00B03938" w:rsidRDefault="009B3794" w:rsidP="00EE4CE8">
      <w:pPr>
        <w:numPr>
          <w:ilvl w:val="0"/>
          <w:numId w:val="1"/>
        </w:numPr>
        <w:tabs>
          <w:tab w:val="clear" w:pos="1080"/>
          <w:tab w:val="num" w:pos="360"/>
        </w:tabs>
        <w:ind w:left="360"/>
        <w:rPr>
          <w:b/>
          <w:sz w:val="24"/>
        </w:rPr>
      </w:pPr>
      <w:r w:rsidRPr="00B03938">
        <w:rPr>
          <w:b/>
          <w:sz w:val="24"/>
          <w:u w:val="single"/>
        </w:rPr>
        <w:t>Plans for Tabulation</w:t>
      </w:r>
      <w:r w:rsidR="002118B4" w:rsidRPr="00B03938">
        <w:rPr>
          <w:b/>
          <w:sz w:val="24"/>
          <w:u w:val="single"/>
        </w:rPr>
        <w:t xml:space="preserve">, </w:t>
      </w:r>
      <w:r w:rsidRPr="00B03938">
        <w:rPr>
          <w:b/>
          <w:sz w:val="24"/>
          <w:u w:val="single"/>
        </w:rPr>
        <w:t>Publication</w:t>
      </w:r>
      <w:r w:rsidR="002118B4" w:rsidRPr="00B03938">
        <w:rPr>
          <w:b/>
          <w:sz w:val="24"/>
          <w:u w:val="single"/>
        </w:rPr>
        <w:t>,</w:t>
      </w:r>
      <w:r w:rsidRPr="00B03938">
        <w:rPr>
          <w:b/>
          <w:sz w:val="24"/>
          <w:u w:val="single"/>
        </w:rPr>
        <w:t xml:space="preserve"> and Project Time Schedule</w:t>
      </w:r>
    </w:p>
    <w:p w:rsidR="00423B2C" w:rsidRPr="00B03938" w:rsidRDefault="00423B2C" w:rsidP="00EE4CE8">
      <w:pPr>
        <w:rPr>
          <w:sz w:val="24"/>
        </w:rPr>
      </w:pPr>
      <w:r w:rsidRPr="00B03938">
        <w:rPr>
          <w:sz w:val="24"/>
        </w:rPr>
        <w:t xml:space="preserve">This information collection will be published in the Funding Opportunity Announcement which will be on the Internet, </w:t>
      </w:r>
      <w:r w:rsidR="00EE4CE8">
        <w:rPr>
          <w:sz w:val="24"/>
        </w:rPr>
        <w:t>G</w:t>
      </w:r>
      <w:r w:rsidRPr="00B03938">
        <w:rPr>
          <w:sz w:val="24"/>
        </w:rPr>
        <w:t>rants.gov and the HRSA EHBs.  The OMB approval is needed for the electronic system</w:t>
      </w:r>
      <w:r w:rsidR="005C5B4F">
        <w:rPr>
          <w:sz w:val="24"/>
        </w:rPr>
        <w:t xml:space="preserve"> and to collect the data.</w:t>
      </w:r>
      <w:r w:rsidRPr="00B03938">
        <w:rPr>
          <w:sz w:val="24"/>
        </w:rPr>
        <w:t xml:space="preserve"> Clearance is requested for the maximum 3 years.</w:t>
      </w:r>
    </w:p>
    <w:p w:rsidR="009B3794" w:rsidRPr="00B03938" w:rsidRDefault="009B3794" w:rsidP="00704C04">
      <w:pPr>
        <w:numPr>
          <w:ilvl w:val="0"/>
          <w:numId w:val="1"/>
        </w:numPr>
        <w:tabs>
          <w:tab w:val="clear" w:pos="1080"/>
          <w:tab w:val="num" w:pos="360"/>
        </w:tabs>
        <w:spacing w:before="240"/>
        <w:ind w:left="360"/>
        <w:rPr>
          <w:b/>
          <w:sz w:val="24"/>
        </w:rPr>
      </w:pPr>
      <w:r w:rsidRPr="00B03938">
        <w:rPr>
          <w:b/>
          <w:sz w:val="24"/>
          <w:u w:val="single"/>
        </w:rPr>
        <w:t>Reason(s) Display of OMB Expiration Date is Inappropriate</w:t>
      </w:r>
    </w:p>
    <w:p w:rsidR="00423B2C" w:rsidRDefault="00423B2C" w:rsidP="005C5B4F">
      <w:pPr>
        <w:pStyle w:val="BodyTextIndent"/>
        <w:ind w:left="0"/>
        <w:rPr>
          <w:rFonts w:ascii="Times New Roman" w:hAnsi="Times New Roman"/>
        </w:rPr>
      </w:pPr>
      <w:r w:rsidRPr="00B03938">
        <w:rPr>
          <w:rFonts w:ascii="Times New Roman" w:hAnsi="Times New Roman"/>
        </w:rPr>
        <w:t>The Office of Management and Budget Expiration Date for the NAT Tables will be displayed.  No exemption is being requested.</w:t>
      </w:r>
    </w:p>
    <w:p w:rsidR="005C5B4F" w:rsidRPr="00B03938" w:rsidRDefault="005C5B4F" w:rsidP="005C5B4F">
      <w:pPr>
        <w:pStyle w:val="BodyTextIndent"/>
        <w:ind w:left="0"/>
        <w:rPr>
          <w:rFonts w:ascii="Times New Roman" w:hAnsi="Times New Roman"/>
        </w:rPr>
      </w:pPr>
    </w:p>
    <w:p w:rsidR="005C5B4F" w:rsidRPr="005C5B4F" w:rsidRDefault="009B3794" w:rsidP="00704C04">
      <w:pPr>
        <w:numPr>
          <w:ilvl w:val="0"/>
          <w:numId w:val="1"/>
        </w:numPr>
        <w:tabs>
          <w:tab w:val="clear" w:pos="1080"/>
          <w:tab w:val="num" w:pos="360"/>
        </w:tabs>
        <w:ind w:left="360"/>
        <w:rPr>
          <w:b/>
          <w:sz w:val="24"/>
        </w:rPr>
      </w:pPr>
      <w:r w:rsidRPr="00B03938">
        <w:rPr>
          <w:b/>
          <w:sz w:val="24"/>
          <w:u w:val="single"/>
        </w:rPr>
        <w:t>Exceptions to Certification for Paperwork Reduction Act Submissions</w:t>
      </w:r>
    </w:p>
    <w:p w:rsidR="009B3794" w:rsidRPr="005C5B4F" w:rsidRDefault="009B3794" w:rsidP="00777E6F">
      <w:pPr>
        <w:rPr>
          <w:b/>
          <w:sz w:val="24"/>
        </w:rPr>
      </w:pPr>
      <w:r w:rsidRPr="005C5B4F">
        <w:rPr>
          <w:sz w:val="24"/>
        </w:rPr>
        <w:t>There are no e</w:t>
      </w:r>
      <w:r w:rsidR="00423B2C" w:rsidRPr="005C5B4F">
        <w:rPr>
          <w:sz w:val="24"/>
        </w:rPr>
        <w:t>xceptions to the certification.</w:t>
      </w:r>
    </w:p>
    <w:sectPr w:rsidR="009B3794" w:rsidRPr="005C5B4F" w:rsidSect="001D275A">
      <w:footerReference w:type="default" r:id="rId17"/>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0B" w:rsidRDefault="0067510B">
      <w:r>
        <w:separator/>
      </w:r>
    </w:p>
  </w:endnote>
  <w:endnote w:type="continuationSeparator" w:id="0">
    <w:p w:rsidR="0067510B" w:rsidRDefault="0067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210DD5">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0A6D85">
      <w:rPr>
        <w:noProof/>
        <w:sz w:val="24"/>
      </w:rPr>
      <w:t>7</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0B" w:rsidRDefault="0067510B">
      <w:r>
        <w:separator/>
      </w:r>
    </w:p>
  </w:footnote>
  <w:footnote w:type="continuationSeparator" w:id="0">
    <w:p w:rsidR="0067510B" w:rsidRDefault="00675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D90"/>
    <w:multiLevelType w:val="hybridMultilevel"/>
    <w:tmpl w:val="6E2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9A7BCE"/>
    <w:multiLevelType w:val="hybridMultilevel"/>
    <w:tmpl w:val="01685E5A"/>
    <w:lvl w:ilvl="0" w:tplc="9582344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D7109"/>
    <w:multiLevelType w:val="hybridMultilevel"/>
    <w:tmpl w:val="5B5C3DAC"/>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3"/>
    <w:lvlOverride w:ilvl="0"/>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2207B"/>
    <w:rsid w:val="000360E7"/>
    <w:rsid w:val="00041397"/>
    <w:rsid w:val="00047A5F"/>
    <w:rsid w:val="00056146"/>
    <w:rsid w:val="00073237"/>
    <w:rsid w:val="000A6D85"/>
    <w:rsid w:val="000D33A8"/>
    <w:rsid w:val="001010D2"/>
    <w:rsid w:val="001325B2"/>
    <w:rsid w:val="0016193F"/>
    <w:rsid w:val="001702F0"/>
    <w:rsid w:val="0017189C"/>
    <w:rsid w:val="00172F80"/>
    <w:rsid w:val="00180C90"/>
    <w:rsid w:val="001954EC"/>
    <w:rsid w:val="001A0FD6"/>
    <w:rsid w:val="001A1F76"/>
    <w:rsid w:val="001B4A22"/>
    <w:rsid w:val="001C04BE"/>
    <w:rsid w:val="001D275A"/>
    <w:rsid w:val="001D4856"/>
    <w:rsid w:val="001D6F6E"/>
    <w:rsid w:val="00204969"/>
    <w:rsid w:val="00210DD5"/>
    <w:rsid w:val="002118B4"/>
    <w:rsid w:val="00211D56"/>
    <w:rsid w:val="00212758"/>
    <w:rsid w:val="00220A27"/>
    <w:rsid w:val="0022724F"/>
    <w:rsid w:val="00233955"/>
    <w:rsid w:val="00241A1F"/>
    <w:rsid w:val="00255B12"/>
    <w:rsid w:val="002640E7"/>
    <w:rsid w:val="00272112"/>
    <w:rsid w:val="002838DE"/>
    <w:rsid w:val="002845FF"/>
    <w:rsid w:val="002931FF"/>
    <w:rsid w:val="002C0626"/>
    <w:rsid w:val="002F4CC2"/>
    <w:rsid w:val="00301A63"/>
    <w:rsid w:val="00303A5E"/>
    <w:rsid w:val="0031237A"/>
    <w:rsid w:val="00316FED"/>
    <w:rsid w:val="00322313"/>
    <w:rsid w:val="00327F45"/>
    <w:rsid w:val="00340AFB"/>
    <w:rsid w:val="003468AB"/>
    <w:rsid w:val="00347D30"/>
    <w:rsid w:val="00370611"/>
    <w:rsid w:val="0037223E"/>
    <w:rsid w:val="00383B0E"/>
    <w:rsid w:val="00384413"/>
    <w:rsid w:val="00391E16"/>
    <w:rsid w:val="003A53C9"/>
    <w:rsid w:val="003B28F3"/>
    <w:rsid w:val="003D23B1"/>
    <w:rsid w:val="003D241C"/>
    <w:rsid w:val="003D6D0E"/>
    <w:rsid w:val="003E1A4C"/>
    <w:rsid w:val="003E23F0"/>
    <w:rsid w:val="00420FBB"/>
    <w:rsid w:val="004215F8"/>
    <w:rsid w:val="00423B2C"/>
    <w:rsid w:val="00427CB8"/>
    <w:rsid w:val="004402AA"/>
    <w:rsid w:val="004433B0"/>
    <w:rsid w:val="004700EE"/>
    <w:rsid w:val="00472847"/>
    <w:rsid w:val="004746CA"/>
    <w:rsid w:val="004777F0"/>
    <w:rsid w:val="00490720"/>
    <w:rsid w:val="004928E5"/>
    <w:rsid w:val="004B2BAF"/>
    <w:rsid w:val="004E687D"/>
    <w:rsid w:val="00503BAB"/>
    <w:rsid w:val="005074B9"/>
    <w:rsid w:val="00512398"/>
    <w:rsid w:val="00525B93"/>
    <w:rsid w:val="00534D83"/>
    <w:rsid w:val="00550012"/>
    <w:rsid w:val="00565E4F"/>
    <w:rsid w:val="005839B4"/>
    <w:rsid w:val="00592CB9"/>
    <w:rsid w:val="00597F00"/>
    <w:rsid w:val="005B276F"/>
    <w:rsid w:val="005C5B4F"/>
    <w:rsid w:val="005D4599"/>
    <w:rsid w:val="005E1765"/>
    <w:rsid w:val="005F7AA8"/>
    <w:rsid w:val="00601101"/>
    <w:rsid w:val="00602339"/>
    <w:rsid w:val="00616582"/>
    <w:rsid w:val="00624019"/>
    <w:rsid w:val="00650D6B"/>
    <w:rsid w:val="00657DE2"/>
    <w:rsid w:val="0067510B"/>
    <w:rsid w:val="0067654F"/>
    <w:rsid w:val="00680D76"/>
    <w:rsid w:val="006A035D"/>
    <w:rsid w:val="006A7878"/>
    <w:rsid w:val="006F79DD"/>
    <w:rsid w:val="00704C04"/>
    <w:rsid w:val="0070648E"/>
    <w:rsid w:val="00722D4D"/>
    <w:rsid w:val="00741330"/>
    <w:rsid w:val="007561E7"/>
    <w:rsid w:val="00756C07"/>
    <w:rsid w:val="007626A2"/>
    <w:rsid w:val="00776815"/>
    <w:rsid w:val="00777E6F"/>
    <w:rsid w:val="00786A28"/>
    <w:rsid w:val="007A0660"/>
    <w:rsid w:val="007A132A"/>
    <w:rsid w:val="007E01DB"/>
    <w:rsid w:val="007E2C2D"/>
    <w:rsid w:val="007E4100"/>
    <w:rsid w:val="007F047A"/>
    <w:rsid w:val="007F5415"/>
    <w:rsid w:val="0081139A"/>
    <w:rsid w:val="00816433"/>
    <w:rsid w:val="008419BC"/>
    <w:rsid w:val="00844792"/>
    <w:rsid w:val="008667F7"/>
    <w:rsid w:val="00887BBF"/>
    <w:rsid w:val="00893C73"/>
    <w:rsid w:val="008C126B"/>
    <w:rsid w:val="008C60C0"/>
    <w:rsid w:val="008D2D67"/>
    <w:rsid w:val="008D6113"/>
    <w:rsid w:val="00911921"/>
    <w:rsid w:val="00923D27"/>
    <w:rsid w:val="00924741"/>
    <w:rsid w:val="0093264C"/>
    <w:rsid w:val="00937D80"/>
    <w:rsid w:val="00977A69"/>
    <w:rsid w:val="00997630"/>
    <w:rsid w:val="009A4706"/>
    <w:rsid w:val="009B172F"/>
    <w:rsid w:val="009B3794"/>
    <w:rsid w:val="009B3F60"/>
    <w:rsid w:val="009B7E4D"/>
    <w:rsid w:val="009E05D0"/>
    <w:rsid w:val="00A04E83"/>
    <w:rsid w:val="00A216E2"/>
    <w:rsid w:val="00A25935"/>
    <w:rsid w:val="00A36C52"/>
    <w:rsid w:val="00A45788"/>
    <w:rsid w:val="00A55A72"/>
    <w:rsid w:val="00A82F93"/>
    <w:rsid w:val="00A86003"/>
    <w:rsid w:val="00A91118"/>
    <w:rsid w:val="00A92CAB"/>
    <w:rsid w:val="00AA569A"/>
    <w:rsid w:val="00AB1E49"/>
    <w:rsid w:val="00AC682F"/>
    <w:rsid w:val="00AE39AD"/>
    <w:rsid w:val="00AE7154"/>
    <w:rsid w:val="00AE74A1"/>
    <w:rsid w:val="00B03938"/>
    <w:rsid w:val="00B51DF9"/>
    <w:rsid w:val="00B655C6"/>
    <w:rsid w:val="00B82319"/>
    <w:rsid w:val="00B96059"/>
    <w:rsid w:val="00BA1A0C"/>
    <w:rsid w:val="00BD2144"/>
    <w:rsid w:val="00BE5FAC"/>
    <w:rsid w:val="00BF7923"/>
    <w:rsid w:val="00C04673"/>
    <w:rsid w:val="00C646D9"/>
    <w:rsid w:val="00C66DE0"/>
    <w:rsid w:val="00C73B18"/>
    <w:rsid w:val="00C74B86"/>
    <w:rsid w:val="00C77108"/>
    <w:rsid w:val="00C86B55"/>
    <w:rsid w:val="00CA2298"/>
    <w:rsid w:val="00CA3DA6"/>
    <w:rsid w:val="00CB4AAF"/>
    <w:rsid w:val="00CC3D65"/>
    <w:rsid w:val="00CD2E45"/>
    <w:rsid w:val="00CD36E7"/>
    <w:rsid w:val="00CE5AA9"/>
    <w:rsid w:val="00CF68E1"/>
    <w:rsid w:val="00D061E5"/>
    <w:rsid w:val="00D10860"/>
    <w:rsid w:val="00D111DB"/>
    <w:rsid w:val="00D13D96"/>
    <w:rsid w:val="00D158CF"/>
    <w:rsid w:val="00D26DC6"/>
    <w:rsid w:val="00D46313"/>
    <w:rsid w:val="00D4673A"/>
    <w:rsid w:val="00D746C4"/>
    <w:rsid w:val="00D74B86"/>
    <w:rsid w:val="00D85DDF"/>
    <w:rsid w:val="00D92E1D"/>
    <w:rsid w:val="00DA7D65"/>
    <w:rsid w:val="00DB7BC7"/>
    <w:rsid w:val="00DC64B5"/>
    <w:rsid w:val="00DE3A45"/>
    <w:rsid w:val="00DF4AFA"/>
    <w:rsid w:val="00E202A4"/>
    <w:rsid w:val="00E203FA"/>
    <w:rsid w:val="00E27A39"/>
    <w:rsid w:val="00E34A1F"/>
    <w:rsid w:val="00E42F66"/>
    <w:rsid w:val="00E56283"/>
    <w:rsid w:val="00E639A1"/>
    <w:rsid w:val="00E81DB8"/>
    <w:rsid w:val="00E9346F"/>
    <w:rsid w:val="00E962DB"/>
    <w:rsid w:val="00EB3E8C"/>
    <w:rsid w:val="00EB3FDC"/>
    <w:rsid w:val="00EC36C0"/>
    <w:rsid w:val="00EC378C"/>
    <w:rsid w:val="00ED18EA"/>
    <w:rsid w:val="00EE4CE8"/>
    <w:rsid w:val="00EE529C"/>
    <w:rsid w:val="00EF1F41"/>
    <w:rsid w:val="00F064DA"/>
    <w:rsid w:val="00F137FD"/>
    <w:rsid w:val="00F15956"/>
    <w:rsid w:val="00F1742D"/>
    <w:rsid w:val="00F306EB"/>
    <w:rsid w:val="00F4221E"/>
    <w:rsid w:val="00F52E67"/>
    <w:rsid w:val="00F565A3"/>
    <w:rsid w:val="00F7281D"/>
    <w:rsid w:val="00F832B4"/>
    <w:rsid w:val="00F86D2B"/>
    <w:rsid w:val="00F94462"/>
    <w:rsid w:val="00F9543E"/>
    <w:rsid w:val="00FA4972"/>
    <w:rsid w:val="00FB0193"/>
    <w:rsid w:val="00FB3E33"/>
    <w:rsid w:val="00FB3EF6"/>
    <w:rsid w:val="00FB75B4"/>
    <w:rsid w:val="00FC2639"/>
    <w:rsid w:val="00FC3BF2"/>
    <w:rsid w:val="00FD77DF"/>
    <w:rsid w:val="00FE3023"/>
    <w:rsid w:val="00FF523A"/>
    <w:rsid w:val="00FF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592CB9"/>
    <w:pPr>
      <w:spacing w:after="120"/>
    </w:pPr>
  </w:style>
  <w:style w:type="character" w:customStyle="1" w:styleId="BodyTextChar">
    <w:name w:val="Body Text Char"/>
    <w:basedOn w:val="DefaultParagraphFont"/>
    <w:link w:val="BodyText"/>
    <w:rsid w:val="00592CB9"/>
    <w:rPr>
      <w:szCs w:val="24"/>
    </w:rPr>
  </w:style>
  <w:style w:type="character" w:styleId="CommentReference">
    <w:name w:val="annotation reference"/>
    <w:basedOn w:val="DefaultParagraphFont"/>
    <w:rsid w:val="00592CB9"/>
    <w:rPr>
      <w:sz w:val="16"/>
      <w:szCs w:val="16"/>
    </w:rPr>
  </w:style>
  <w:style w:type="paragraph" w:styleId="CommentText">
    <w:name w:val="annotation text"/>
    <w:basedOn w:val="Normal"/>
    <w:link w:val="CommentTextChar"/>
    <w:rsid w:val="00592CB9"/>
    <w:pPr>
      <w:widowControl/>
    </w:pPr>
    <w:rPr>
      <w:szCs w:val="20"/>
    </w:rPr>
  </w:style>
  <w:style w:type="character" w:customStyle="1" w:styleId="CommentTextChar">
    <w:name w:val="Comment Text Char"/>
    <w:basedOn w:val="DefaultParagraphFont"/>
    <w:link w:val="CommentText"/>
    <w:rsid w:val="00592CB9"/>
  </w:style>
  <w:style w:type="paragraph" w:styleId="CommentSubject">
    <w:name w:val="annotation subject"/>
    <w:basedOn w:val="CommentText"/>
    <w:next w:val="CommentText"/>
    <w:link w:val="CommentSubjectChar"/>
    <w:rsid w:val="00423B2C"/>
    <w:pPr>
      <w:widowControl w:val="0"/>
    </w:pPr>
    <w:rPr>
      <w:b/>
      <w:bCs/>
    </w:rPr>
  </w:style>
  <w:style w:type="character" w:customStyle="1" w:styleId="CommentSubjectChar">
    <w:name w:val="Comment Subject Char"/>
    <w:basedOn w:val="CommentTextChar"/>
    <w:link w:val="CommentSubject"/>
    <w:rsid w:val="00423B2C"/>
    <w:rPr>
      <w:b/>
      <w:bCs/>
    </w:rPr>
  </w:style>
  <w:style w:type="paragraph" w:customStyle="1" w:styleId="Default">
    <w:name w:val="Default"/>
    <w:rsid w:val="00FC3BF2"/>
    <w:pPr>
      <w:autoSpaceDE w:val="0"/>
      <w:autoSpaceDN w:val="0"/>
      <w:adjustRightInd w:val="0"/>
    </w:pPr>
    <w:rPr>
      <w:rFonts w:ascii="Arial Unicode MS" w:eastAsia="Arial Unicode MS" w:cs="Arial Unicode MS"/>
      <w:color w:val="000000"/>
      <w:sz w:val="24"/>
      <w:szCs w:val="24"/>
    </w:rPr>
  </w:style>
  <w:style w:type="paragraph" w:styleId="NormalWeb">
    <w:name w:val="Normal (Web)"/>
    <w:basedOn w:val="Normal"/>
    <w:uiPriority w:val="99"/>
    <w:unhideWhenUsed/>
    <w:rsid w:val="00997630"/>
    <w:pPr>
      <w:widowControl/>
      <w:autoSpaceDE/>
      <w:autoSpaceDN/>
      <w:adjustRightInd/>
      <w:spacing w:before="100" w:beforeAutospacing="1" w:after="100" w:afterAutospacing="1"/>
    </w:pPr>
    <w:rPr>
      <w:sz w:val="24"/>
    </w:rPr>
  </w:style>
  <w:style w:type="character" w:customStyle="1" w:styleId="st1">
    <w:name w:val="st1"/>
    <w:basedOn w:val="DefaultParagraphFont"/>
    <w:rsid w:val="00DA7D65"/>
  </w:style>
  <w:style w:type="paragraph" w:styleId="NoSpacing">
    <w:name w:val="No Spacing"/>
    <w:uiPriority w:val="1"/>
    <w:qFormat/>
    <w:rsid w:val="00A91118"/>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777E6F"/>
    <w:rPr>
      <w:b/>
      <w:bCs/>
      <w:sz w:val="24"/>
      <w:szCs w:val="24"/>
    </w:rPr>
  </w:style>
  <w:style w:type="paragraph" w:customStyle="1" w:styleId="TableParagraph">
    <w:name w:val="Table Paragraph"/>
    <w:basedOn w:val="Normal"/>
    <w:uiPriority w:val="1"/>
    <w:qFormat/>
    <w:rsid w:val="00777E6F"/>
    <w:pPr>
      <w:widowControl/>
    </w:pPr>
    <w:rPr>
      <w:sz w:val="24"/>
    </w:rPr>
  </w:style>
  <w:style w:type="paragraph" w:styleId="Header">
    <w:name w:val="header"/>
    <w:basedOn w:val="Normal"/>
    <w:link w:val="HeaderChar"/>
    <w:rsid w:val="00C86B55"/>
    <w:pPr>
      <w:tabs>
        <w:tab w:val="center" w:pos="4680"/>
        <w:tab w:val="right" w:pos="9360"/>
      </w:tabs>
    </w:pPr>
  </w:style>
  <w:style w:type="character" w:customStyle="1" w:styleId="HeaderChar">
    <w:name w:val="Header Char"/>
    <w:basedOn w:val="DefaultParagraphFont"/>
    <w:link w:val="Header"/>
    <w:rsid w:val="00C86B55"/>
    <w:rPr>
      <w:szCs w:val="24"/>
    </w:rPr>
  </w:style>
  <w:style w:type="paragraph" w:styleId="Footer">
    <w:name w:val="footer"/>
    <w:basedOn w:val="Normal"/>
    <w:link w:val="FooterChar"/>
    <w:rsid w:val="00C86B55"/>
    <w:pPr>
      <w:tabs>
        <w:tab w:val="center" w:pos="4680"/>
        <w:tab w:val="right" w:pos="9360"/>
      </w:tabs>
    </w:pPr>
  </w:style>
  <w:style w:type="character" w:customStyle="1" w:styleId="FooterChar">
    <w:name w:val="Footer Char"/>
    <w:basedOn w:val="DefaultParagraphFont"/>
    <w:link w:val="Footer"/>
    <w:rsid w:val="00C86B5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592CB9"/>
    <w:pPr>
      <w:spacing w:after="120"/>
    </w:pPr>
  </w:style>
  <w:style w:type="character" w:customStyle="1" w:styleId="BodyTextChar">
    <w:name w:val="Body Text Char"/>
    <w:basedOn w:val="DefaultParagraphFont"/>
    <w:link w:val="BodyText"/>
    <w:rsid w:val="00592CB9"/>
    <w:rPr>
      <w:szCs w:val="24"/>
    </w:rPr>
  </w:style>
  <w:style w:type="character" w:styleId="CommentReference">
    <w:name w:val="annotation reference"/>
    <w:basedOn w:val="DefaultParagraphFont"/>
    <w:rsid w:val="00592CB9"/>
    <w:rPr>
      <w:sz w:val="16"/>
      <w:szCs w:val="16"/>
    </w:rPr>
  </w:style>
  <w:style w:type="paragraph" w:styleId="CommentText">
    <w:name w:val="annotation text"/>
    <w:basedOn w:val="Normal"/>
    <w:link w:val="CommentTextChar"/>
    <w:rsid w:val="00592CB9"/>
    <w:pPr>
      <w:widowControl/>
    </w:pPr>
    <w:rPr>
      <w:szCs w:val="20"/>
    </w:rPr>
  </w:style>
  <w:style w:type="character" w:customStyle="1" w:styleId="CommentTextChar">
    <w:name w:val="Comment Text Char"/>
    <w:basedOn w:val="DefaultParagraphFont"/>
    <w:link w:val="CommentText"/>
    <w:rsid w:val="00592CB9"/>
  </w:style>
  <w:style w:type="paragraph" w:styleId="CommentSubject">
    <w:name w:val="annotation subject"/>
    <w:basedOn w:val="CommentText"/>
    <w:next w:val="CommentText"/>
    <w:link w:val="CommentSubjectChar"/>
    <w:rsid w:val="00423B2C"/>
    <w:pPr>
      <w:widowControl w:val="0"/>
    </w:pPr>
    <w:rPr>
      <w:b/>
      <w:bCs/>
    </w:rPr>
  </w:style>
  <w:style w:type="character" w:customStyle="1" w:styleId="CommentSubjectChar">
    <w:name w:val="Comment Subject Char"/>
    <w:basedOn w:val="CommentTextChar"/>
    <w:link w:val="CommentSubject"/>
    <w:rsid w:val="00423B2C"/>
    <w:rPr>
      <w:b/>
      <w:bCs/>
    </w:rPr>
  </w:style>
  <w:style w:type="paragraph" w:customStyle="1" w:styleId="Default">
    <w:name w:val="Default"/>
    <w:rsid w:val="00FC3BF2"/>
    <w:pPr>
      <w:autoSpaceDE w:val="0"/>
      <w:autoSpaceDN w:val="0"/>
      <w:adjustRightInd w:val="0"/>
    </w:pPr>
    <w:rPr>
      <w:rFonts w:ascii="Arial Unicode MS" w:eastAsia="Arial Unicode MS" w:cs="Arial Unicode MS"/>
      <w:color w:val="000000"/>
      <w:sz w:val="24"/>
      <w:szCs w:val="24"/>
    </w:rPr>
  </w:style>
  <w:style w:type="paragraph" w:styleId="NormalWeb">
    <w:name w:val="Normal (Web)"/>
    <w:basedOn w:val="Normal"/>
    <w:uiPriority w:val="99"/>
    <w:unhideWhenUsed/>
    <w:rsid w:val="00997630"/>
    <w:pPr>
      <w:widowControl/>
      <w:autoSpaceDE/>
      <w:autoSpaceDN/>
      <w:adjustRightInd/>
      <w:spacing w:before="100" w:beforeAutospacing="1" w:after="100" w:afterAutospacing="1"/>
    </w:pPr>
    <w:rPr>
      <w:sz w:val="24"/>
    </w:rPr>
  </w:style>
  <w:style w:type="character" w:customStyle="1" w:styleId="st1">
    <w:name w:val="st1"/>
    <w:basedOn w:val="DefaultParagraphFont"/>
    <w:rsid w:val="00DA7D65"/>
  </w:style>
  <w:style w:type="paragraph" w:styleId="NoSpacing">
    <w:name w:val="No Spacing"/>
    <w:uiPriority w:val="1"/>
    <w:qFormat/>
    <w:rsid w:val="00A91118"/>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777E6F"/>
    <w:rPr>
      <w:b/>
      <w:bCs/>
      <w:sz w:val="24"/>
      <w:szCs w:val="24"/>
    </w:rPr>
  </w:style>
  <w:style w:type="paragraph" w:customStyle="1" w:styleId="TableParagraph">
    <w:name w:val="Table Paragraph"/>
    <w:basedOn w:val="Normal"/>
    <w:uiPriority w:val="1"/>
    <w:qFormat/>
    <w:rsid w:val="00777E6F"/>
    <w:pPr>
      <w:widowControl/>
    </w:pPr>
    <w:rPr>
      <w:sz w:val="24"/>
    </w:rPr>
  </w:style>
  <w:style w:type="paragraph" w:styleId="Header">
    <w:name w:val="header"/>
    <w:basedOn w:val="Normal"/>
    <w:link w:val="HeaderChar"/>
    <w:rsid w:val="00C86B55"/>
    <w:pPr>
      <w:tabs>
        <w:tab w:val="center" w:pos="4680"/>
        <w:tab w:val="right" w:pos="9360"/>
      </w:tabs>
    </w:pPr>
  </w:style>
  <w:style w:type="character" w:customStyle="1" w:styleId="HeaderChar">
    <w:name w:val="Header Char"/>
    <w:basedOn w:val="DefaultParagraphFont"/>
    <w:link w:val="Header"/>
    <w:rsid w:val="00C86B55"/>
    <w:rPr>
      <w:szCs w:val="24"/>
    </w:rPr>
  </w:style>
  <w:style w:type="paragraph" w:styleId="Footer">
    <w:name w:val="footer"/>
    <w:basedOn w:val="Normal"/>
    <w:link w:val="FooterChar"/>
    <w:rsid w:val="00C86B55"/>
    <w:pPr>
      <w:tabs>
        <w:tab w:val="center" w:pos="4680"/>
        <w:tab w:val="right" w:pos="9360"/>
      </w:tabs>
    </w:pPr>
  </w:style>
  <w:style w:type="character" w:customStyle="1" w:styleId="FooterChar">
    <w:name w:val="Footer Char"/>
    <w:basedOn w:val="DefaultParagraphFont"/>
    <w:link w:val="Footer"/>
    <w:rsid w:val="00C86B5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8875">
      <w:bodyDiv w:val="1"/>
      <w:marLeft w:val="0"/>
      <w:marRight w:val="0"/>
      <w:marTop w:val="0"/>
      <w:marBottom w:val="0"/>
      <w:divBdr>
        <w:top w:val="none" w:sz="0" w:space="0" w:color="auto"/>
        <w:left w:val="none" w:sz="0" w:space="0" w:color="auto"/>
        <w:bottom w:val="none" w:sz="0" w:space="0" w:color="auto"/>
        <w:right w:val="none" w:sz="0" w:space="0" w:color="auto"/>
      </w:divBdr>
      <w:divsChild>
        <w:div w:id="550187906">
          <w:marLeft w:val="0"/>
          <w:marRight w:val="0"/>
          <w:marTop w:val="0"/>
          <w:marBottom w:val="0"/>
          <w:divBdr>
            <w:top w:val="none" w:sz="0" w:space="0" w:color="auto"/>
            <w:left w:val="none" w:sz="0" w:space="0" w:color="auto"/>
            <w:bottom w:val="none" w:sz="0" w:space="0" w:color="auto"/>
            <w:right w:val="none" w:sz="0" w:space="0" w:color="auto"/>
          </w:divBdr>
          <w:divsChild>
            <w:div w:id="1076364913">
              <w:marLeft w:val="0"/>
              <w:marRight w:val="0"/>
              <w:marTop w:val="0"/>
              <w:marBottom w:val="0"/>
              <w:divBdr>
                <w:top w:val="none" w:sz="0" w:space="0" w:color="auto"/>
                <w:left w:val="single" w:sz="6" w:space="0" w:color="00457C"/>
                <w:bottom w:val="none" w:sz="0" w:space="0" w:color="auto"/>
                <w:right w:val="single" w:sz="6" w:space="0" w:color="00457C"/>
              </w:divBdr>
              <w:divsChild>
                <w:div w:id="1837071390">
                  <w:marLeft w:val="0"/>
                  <w:marRight w:val="0"/>
                  <w:marTop w:val="0"/>
                  <w:marBottom w:val="0"/>
                  <w:divBdr>
                    <w:top w:val="none" w:sz="0" w:space="0" w:color="auto"/>
                    <w:left w:val="none" w:sz="0" w:space="0" w:color="auto"/>
                    <w:bottom w:val="none" w:sz="0" w:space="0" w:color="auto"/>
                    <w:right w:val="none" w:sz="0" w:space="0" w:color="auto"/>
                  </w:divBdr>
                  <w:divsChild>
                    <w:div w:id="2078361127">
                      <w:marLeft w:val="0"/>
                      <w:marRight w:val="0"/>
                      <w:marTop w:val="0"/>
                      <w:marBottom w:val="0"/>
                      <w:divBdr>
                        <w:top w:val="none" w:sz="0" w:space="0" w:color="auto"/>
                        <w:left w:val="none" w:sz="0" w:space="0" w:color="auto"/>
                        <w:bottom w:val="none" w:sz="0" w:space="0" w:color="auto"/>
                        <w:right w:val="none" w:sz="0" w:space="0" w:color="auto"/>
                      </w:divBdr>
                      <w:divsChild>
                        <w:div w:id="1567758484">
                          <w:marLeft w:val="0"/>
                          <w:marRight w:val="150"/>
                          <w:marTop w:val="0"/>
                          <w:marBottom w:val="0"/>
                          <w:divBdr>
                            <w:top w:val="none" w:sz="0" w:space="0" w:color="auto"/>
                            <w:left w:val="none" w:sz="0" w:space="0" w:color="auto"/>
                            <w:bottom w:val="none" w:sz="0" w:space="0" w:color="auto"/>
                            <w:right w:val="none" w:sz="0" w:space="0" w:color="auto"/>
                          </w:divBdr>
                          <w:divsChild>
                            <w:div w:id="473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411">
      <w:bodyDiv w:val="1"/>
      <w:marLeft w:val="0"/>
      <w:marRight w:val="0"/>
      <w:marTop w:val="0"/>
      <w:marBottom w:val="0"/>
      <w:divBdr>
        <w:top w:val="none" w:sz="0" w:space="0" w:color="auto"/>
        <w:left w:val="none" w:sz="0" w:space="0" w:color="auto"/>
        <w:bottom w:val="none" w:sz="0" w:space="0" w:color="auto"/>
        <w:right w:val="none" w:sz="0" w:space="0" w:color="auto"/>
      </w:divBdr>
      <w:divsChild>
        <w:div w:id="943994935">
          <w:marLeft w:val="0"/>
          <w:marRight w:val="0"/>
          <w:marTop w:val="0"/>
          <w:marBottom w:val="0"/>
          <w:divBdr>
            <w:top w:val="none" w:sz="0" w:space="0" w:color="auto"/>
            <w:left w:val="none" w:sz="0" w:space="0" w:color="auto"/>
            <w:bottom w:val="none" w:sz="0" w:space="0" w:color="auto"/>
            <w:right w:val="none" w:sz="0" w:space="0" w:color="auto"/>
          </w:divBdr>
          <w:divsChild>
            <w:div w:id="1228881769">
              <w:marLeft w:val="0"/>
              <w:marRight w:val="0"/>
              <w:marTop w:val="0"/>
              <w:marBottom w:val="0"/>
              <w:divBdr>
                <w:top w:val="none" w:sz="0" w:space="0" w:color="auto"/>
                <w:left w:val="none" w:sz="0" w:space="0" w:color="auto"/>
                <w:bottom w:val="none" w:sz="0" w:space="0" w:color="auto"/>
                <w:right w:val="none" w:sz="0" w:space="0" w:color="auto"/>
              </w:divBdr>
              <w:divsChild>
                <w:div w:id="1640959542">
                  <w:marLeft w:val="0"/>
                  <w:marRight w:val="0"/>
                  <w:marTop w:val="0"/>
                  <w:marBottom w:val="0"/>
                  <w:divBdr>
                    <w:top w:val="none" w:sz="0" w:space="0" w:color="auto"/>
                    <w:left w:val="none" w:sz="0" w:space="0" w:color="auto"/>
                    <w:bottom w:val="none" w:sz="0" w:space="0" w:color="auto"/>
                    <w:right w:val="none" w:sz="0" w:space="0" w:color="auto"/>
                  </w:divBdr>
                  <w:divsChild>
                    <w:div w:id="1876456595">
                      <w:marLeft w:val="0"/>
                      <w:marRight w:val="0"/>
                      <w:marTop w:val="0"/>
                      <w:marBottom w:val="0"/>
                      <w:divBdr>
                        <w:top w:val="none" w:sz="0" w:space="0" w:color="auto"/>
                        <w:left w:val="none" w:sz="0" w:space="0" w:color="auto"/>
                        <w:bottom w:val="none" w:sz="0" w:space="0" w:color="auto"/>
                        <w:right w:val="none" w:sz="0" w:space="0" w:color="auto"/>
                      </w:divBdr>
                      <w:divsChild>
                        <w:div w:id="1237856986">
                          <w:marLeft w:val="0"/>
                          <w:marRight w:val="0"/>
                          <w:marTop w:val="0"/>
                          <w:marBottom w:val="0"/>
                          <w:divBdr>
                            <w:top w:val="none" w:sz="0" w:space="0" w:color="auto"/>
                            <w:left w:val="none" w:sz="0" w:space="0" w:color="auto"/>
                            <w:bottom w:val="none" w:sz="0" w:space="0" w:color="auto"/>
                            <w:right w:val="none" w:sz="0" w:space="0" w:color="auto"/>
                          </w:divBdr>
                          <w:divsChild>
                            <w:div w:id="12408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483711">
      <w:bodyDiv w:val="1"/>
      <w:marLeft w:val="0"/>
      <w:marRight w:val="0"/>
      <w:marTop w:val="0"/>
      <w:marBottom w:val="0"/>
      <w:divBdr>
        <w:top w:val="none" w:sz="0" w:space="0" w:color="auto"/>
        <w:left w:val="none" w:sz="0" w:space="0" w:color="auto"/>
        <w:bottom w:val="none" w:sz="0" w:space="0" w:color="auto"/>
        <w:right w:val="none" w:sz="0" w:space="0" w:color="auto"/>
      </w:divBdr>
      <w:divsChild>
        <w:div w:id="801537660">
          <w:marLeft w:val="0"/>
          <w:marRight w:val="0"/>
          <w:marTop w:val="0"/>
          <w:marBottom w:val="0"/>
          <w:divBdr>
            <w:top w:val="none" w:sz="0" w:space="0" w:color="auto"/>
            <w:left w:val="none" w:sz="0" w:space="0" w:color="auto"/>
            <w:bottom w:val="none" w:sz="0" w:space="0" w:color="auto"/>
            <w:right w:val="none" w:sz="0" w:space="0" w:color="auto"/>
          </w:divBdr>
        </w:div>
        <w:div w:id="2062552627">
          <w:marLeft w:val="0"/>
          <w:marRight w:val="0"/>
          <w:marTop w:val="0"/>
          <w:marBottom w:val="0"/>
          <w:divBdr>
            <w:top w:val="none" w:sz="0" w:space="0" w:color="auto"/>
            <w:left w:val="none" w:sz="0" w:space="0" w:color="auto"/>
            <w:bottom w:val="none" w:sz="0" w:space="0" w:color="auto"/>
            <w:right w:val="none" w:sz="0" w:space="0" w:color="auto"/>
          </w:divBdr>
        </w:div>
        <w:div w:id="1924727466">
          <w:marLeft w:val="0"/>
          <w:marRight w:val="0"/>
          <w:marTop w:val="0"/>
          <w:marBottom w:val="0"/>
          <w:divBdr>
            <w:top w:val="none" w:sz="0" w:space="0" w:color="auto"/>
            <w:left w:val="none" w:sz="0" w:space="0" w:color="auto"/>
            <w:bottom w:val="none" w:sz="0" w:space="0" w:color="auto"/>
            <w:right w:val="none" w:sz="0" w:space="0" w:color="auto"/>
          </w:divBdr>
          <w:divsChild>
            <w:div w:id="292180467">
              <w:marLeft w:val="0"/>
              <w:marRight w:val="0"/>
              <w:marTop w:val="0"/>
              <w:marBottom w:val="0"/>
              <w:divBdr>
                <w:top w:val="none" w:sz="0" w:space="0" w:color="auto"/>
                <w:left w:val="none" w:sz="0" w:space="0" w:color="auto"/>
                <w:bottom w:val="none" w:sz="0" w:space="0" w:color="auto"/>
                <w:right w:val="none" w:sz="0" w:space="0" w:color="auto"/>
              </w:divBdr>
              <w:divsChild>
                <w:div w:id="630987171">
                  <w:marLeft w:val="0"/>
                  <w:marRight w:val="0"/>
                  <w:marTop w:val="0"/>
                  <w:marBottom w:val="0"/>
                  <w:divBdr>
                    <w:top w:val="none" w:sz="0" w:space="0" w:color="auto"/>
                    <w:left w:val="none" w:sz="0" w:space="0" w:color="auto"/>
                    <w:bottom w:val="none" w:sz="0" w:space="0" w:color="auto"/>
                    <w:right w:val="none" w:sz="0" w:space="0" w:color="auto"/>
                  </w:divBdr>
                  <w:divsChild>
                    <w:div w:id="1952398851">
                      <w:marLeft w:val="0"/>
                      <w:marRight w:val="0"/>
                      <w:marTop w:val="100"/>
                      <w:marBottom w:val="100"/>
                      <w:divBdr>
                        <w:top w:val="none" w:sz="0" w:space="0" w:color="auto"/>
                        <w:left w:val="none" w:sz="0" w:space="0" w:color="auto"/>
                        <w:bottom w:val="none" w:sz="0" w:space="0" w:color="auto"/>
                        <w:right w:val="none" w:sz="0" w:space="0" w:color="auto"/>
                      </w:divBdr>
                      <w:divsChild>
                        <w:div w:id="344597161">
                          <w:marLeft w:val="0"/>
                          <w:marRight w:val="0"/>
                          <w:marTop w:val="0"/>
                          <w:marBottom w:val="0"/>
                          <w:divBdr>
                            <w:top w:val="none" w:sz="0" w:space="0" w:color="auto"/>
                            <w:left w:val="none" w:sz="0" w:space="0" w:color="auto"/>
                            <w:bottom w:val="single" w:sz="6" w:space="0" w:color="FFFFFF"/>
                            <w:right w:val="none" w:sz="0" w:space="0" w:color="auto"/>
                          </w:divBdr>
                          <w:divsChild>
                            <w:div w:id="1268923013">
                              <w:marLeft w:val="0"/>
                              <w:marRight w:val="0"/>
                              <w:marTop w:val="0"/>
                              <w:marBottom w:val="0"/>
                              <w:divBdr>
                                <w:top w:val="none" w:sz="0" w:space="0" w:color="auto"/>
                                <w:left w:val="none" w:sz="0" w:space="0" w:color="auto"/>
                                <w:bottom w:val="none" w:sz="0" w:space="0" w:color="auto"/>
                                <w:right w:val="none" w:sz="0" w:space="0" w:color="auto"/>
                              </w:divBdr>
                              <w:divsChild>
                                <w:div w:id="1715690856">
                                  <w:marLeft w:val="0"/>
                                  <w:marRight w:val="0"/>
                                  <w:marTop w:val="0"/>
                                  <w:marBottom w:val="0"/>
                                  <w:divBdr>
                                    <w:top w:val="none" w:sz="0" w:space="0" w:color="auto"/>
                                    <w:left w:val="none" w:sz="0" w:space="0" w:color="auto"/>
                                    <w:bottom w:val="none" w:sz="0" w:space="0" w:color="auto"/>
                                    <w:right w:val="none" w:sz="0" w:space="0" w:color="auto"/>
                                  </w:divBdr>
                                  <w:divsChild>
                                    <w:div w:id="9688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8278">
                              <w:marLeft w:val="0"/>
                              <w:marRight w:val="0"/>
                              <w:marTop w:val="0"/>
                              <w:marBottom w:val="0"/>
                              <w:divBdr>
                                <w:top w:val="none" w:sz="0" w:space="0" w:color="auto"/>
                                <w:left w:val="none" w:sz="0" w:space="0" w:color="auto"/>
                                <w:bottom w:val="none" w:sz="0" w:space="0" w:color="auto"/>
                                <w:right w:val="none" w:sz="0" w:space="0" w:color="auto"/>
                              </w:divBdr>
                              <w:divsChild>
                                <w:div w:id="450787977">
                                  <w:marLeft w:val="0"/>
                                  <w:marRight w:val="0"/>
                                  <w:marTop w:val="0"/>
                                  <w:marBottom w:val="0"/>
                                  <w:divBdr>
                                    <w:top w:val="none" w:sz="0" w:space="0" w:color="auto"/>
                                    <w:left w:val="none" w:sz="0" w:space="0" w:color="auto"/>
                                    <w:bottom w:val="none" w:sz="0" w:space="0" w:color="auto"/>
                                    <w:right w:val="none" w:sz="0" w:space="0" w:color="auto"/>
                                  </w:divBdr>
                                  <w:divsChild>
                                    <w:div w:id="3465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3567">
                          <w:marLeft w:val="0"/>
                          <w:marRight w:val="0"/>
                          <w:marTop w:val="0"/>
                          <w:marBottom w:val="0"/>
                          <w:divBdr>
                            <w:top w:val="none" w:sz="0" w:space="0" w:color="auto"/>
                            <w:left w:val="none" w:sz="0" w:space="0" w:color="auto"/>
                            <w:bottom w:val="none" w:sz="0" w:space="0" w:color="auto"/>
                            <w:right w:val="none" w:sz="0" w:space="0" w:color="auto"/>
                          </w:divBdr>
                          <w:divsChild>
                            <w:div w:id="506479910">
                              <w:marLeft w:val="0"/>
                              <w:marRight w:val="0"/>
                              <w:marTop w:val="0"/>
                              <w:marBottom w:val="0"/>
                              <w:divBdr>
                                <w:top w:val="none" w:sz="0" w:space="0" w:color="auto"/>
                                <w:left w:val="none" w:sz="0" w:space="0" w:color="auto"/>
                                <w:bottom w:val="none" w:sz="0" w:space="0" w:color="auto"/>
                                <w:right w:val="none" w:sz="0" w:space="0" w:color="auto"/>
                              </w:divBdr>
                              <w:divsChild>
                                <w:div w:id="1508208678">
                                  <w:marLeft w:val="0"/>
                                  <w:marRight w:val="0"/>
                                  <w:marTop w:val="0"/>
                                  <w:marBottom w:val="0"/>
                                  <w:divBdr>
                                    <w:top w:val="none" w:sz="0" w:space="0" w:color="auto"/>
                                    <w:left w:val="none" w:sz="0" w:space="0" w:color="auto"/>
                                    <w:bottom w:val="none" w:sz="0" w:space="0" w:color="auto"/>
                                    <w:right w:val="none" w:sz="0" w:space="0" w:color="auto"/>
                                  </w:divBdr>
                                </w:div>
                              </w:divsChild>
                            </w:div>
                            <w:div w:id="1642537013">
                              <w:marLeft w:val="0"/>
                              <w:marRight w:val="0"/>
                              <w:marTop w:val="0"/>
                              <w:marBottom w:val="0"/>
                              <w:divBdr>
                                <w:top w:val="none" w:sz="0" w:space="0" w:color="auto"/>
                                <w:left w:val="none" w:sz="0" w:space="0" w:color="auto"/>
                                <w:bottom w:val="none" w:sz="0" w:space="0" w:color="auto"/>
                                <w:right w:val="none" w:sz="0" w:space="0" w:color="auto"/>
                              </w:divBdr>
                            </w:div>
                          </w:divsChild>
                        </w:div>
                        <w:div w:id="1134375855">
                          <w:marLeft w:val="0"/>
                          <w:marRight w:val="0"/>
                          <w:marTop w:val="150"/>
                          <w:marBottom w:val="0"/>
                          <w:divBdr>
                            <w:top w:val="none" w:sz="0" w:space="0" w:color="auto"/>
                            <w:left w:val="none" w:sz="0" w:space="0" w:color="auto"/>
                            <w:bottom w:val="none" w:sz="0" w:space="0" w:color="auto"/>
                            <w:right w:val="none" w:sz="0" w:space="0" w:color="auto"/>
                          </w:divBdr>
                          <w:divsChild>
                            <w:div w:id="1528911668">
                              <w:marLeft w:val="0"/>
                              <w:marRight w:val="0"/>
                              <w:marTop w:val="0"/>
                              <w:marBottom w:val="0"/>
                              <w:divBdr>
                                <w:top w:val="none" w:sz="0" w:space="0" w:color="auto"/>
                                <w:left w:val="none" w:sz="0" w:space="0" w:color="auto"/>
                                <w:bottom w:val="none" w:sz="0" w:space="0" w:color="auto"/>
                                <w:right w:val="none" w:sz="0" w:space="0" w:color="auto"/>
                              </w:divBdr>
                              <w:divsChild>
                                <w:div w:id="1180241490">
                                  <w:marLeft w:val="0"/>
                                  <w:marRight w:val="0"/>
                                  <w:marTop w:val="0"/>
                                  <w:marBottom w:val="0"/>
                                  <w:divBdr>
                                    <w:top w:val="none" w:sz="0" w:space="0" w:color="auto"/>
                                    <w:left w:val="none" w:sz="0" w:space="0" w:color="auto"/>
                                    <w:bottom w:val="none" w:sz="0" w:space="0" w:color="auto"/>
                                    <w:right w:val="none" w:sz="0" w:space="0" w:color="auto"/>
                                  </w:divBdr>
                                  <w:divsChild>
                                    <w:div w:id="239146076">
                                      <w:marLeft w:val="0"/>
                                      <w:marRight w:val="0"/>
                                      <w:marTop w:val="150"/>
                                      <w:marBottom w:val="150"/>
                                      <w:divBdr>
                                        <w:top w:val="none" w:sz="0" w:space="0" w:color="auto"/>
                                        <w:left w:val="none" w:sz="0" w:space="0" w:color="auto"/>
                                        <w:bottom w:val="single" w:sz="6" w:space="11" w:color="CCCCCC"/>
                                        <w:right w:val="none" w:sz="0" w:space="0" w:color="auto"/>
                                      </w:divBdr>
                                    </w:div>
                                    <w:div w:id="236987503">
                                      <w:marLeft w:val="0"/>
                                      <w:marRight w:val="0"/>
                                      <w:marTop w:val="0"/>
                                      <w:marBottom w:val="0"/>
                                      <w:divBdr>
                                        <w:top w:val="none" w:sz="0" w:space="0" w:color="auto"/>
                                        <w:left w:val="none" w:sz="0" w:space="0" w:color="auto"/>
                                        <w:bottom w:val="none" w:sz="0" w:space="0" w:color="auto"/>
                                        <w:right w:val="none" w:sz="0" w:space="0" w:color="auto"/>
                                      </w:divBdr>
                                      <w:divsChild>
                                        <w:div w:id="402260142">
                                          <w:marLeft w:val="0"/>
                                          <w:marRight w:val="0"/>
                                          <w:marTop w:val="0"/>
                                          <w:marBottom w:val="0"/>
                                          <w:divBdr>
                                            <w:top w:val="none" w:sz="0" w:space="0" w:color="auto"/>
                                            <w:left w:val="none" w:sz="0" w:space="0" w:color="auto"/>
                                            <w:bottom w:val="none" w:sz="0" w:space="0" w:color="auto"/>
                                            <w:right w:val="none" w:sz="0" w:space="0" w:color="auto"/>
                                          </w:divBdr>
                                          <w:divsChild>
                                            <w:div w:id="965966368">
                                              <w:marLeft w:val="0"/>
                                              <w:marRight w:val="0"/>
                                              <w:marTop w:val="0"/>
                                              <w:marBottom w:val="0"/>
                                              <w:divBdr>
                                                <w:top w:val="none" w:sz="0" w:space="0" w:color="auto"/>
                                                <w:left w:val="none" w:sz="0" w:space="0" w:color="auto"/>
                                                <w:bottom w:val="none" w:sz="0" w:space="0" w:color="auto"/>
                                                <w:right w:val="none" w:sz="0" w:space="0" w:color="auto"/>
                                              </w:divBdr>
                                              <w:divsChild>
                                                <w:div w:id="242185992">
                                                  <w:marLeft w:val="0"/>
                                                  <w:marRight w:val="0"/>
                                                  <w:marTop w:val="0"/>
                                                  <w:marBottom w:val="0"/>
                                                  <w:divBdr>
                                                    <w:top w:val="none" w:sz="0" w:space="0" w:color="auto"/>
                                                    <w:left w:val="none" w:sz="0" w:space="0" w:color="auto"/>
                                                    <w:bottom w:val="none" w:sz="0" w:space="0" w:color="auto"/>
                                                    <w:right w:val="none" w:sz="0" w:space="0" w:color="auto"/>
                                                  </w:divBdr>
                                                </w:div>
                                                <w:div w:id="1441606424">
                                                  <w:marLeft w:val="0"/>
                                                  <w:marRight w:val="0"/>
                                                  <w:marTop w:val="0"/>
                                                  <w:marBottom w:val="0"/>
                                                  <w:divBdr>
                                                    <w:top w:val="none" w:sz="0" w:space="0" w:color="auto"/>
                                                    <w:left w:val="none" w:sz="0" w:space="0" w:color="auto"/>
                                                    <w:bottom w:val="none" w:sz="0" w:space="0" w:color="auto"/>
                                                    <w:right w:val="none" w:sz="0" w:space="0" w:color="auto"/>
                                                  </w:divBdr>
                                                  <w:divsChild>
                                                    <w:div w:id="226495753">
                                                      <w:marLeft w:val="0"/>
                                                      <w:marRight w:val="0"/>
                                                      <w:marTop w:val="0"/>
                                                      <w:marBottom w:val="0"/>
                                                      <w:divBdr>
                                                        <w:top w:val="none" w:sz="0" w:space="0" w:color="auto"/>
                                                        <w:left w:val="none" w:sz="0" w:space="0" w:color="auto"/>
                                                        <w:bottom w:val="none" w:sz="0" w:space="0" w:color="auto"/>
                                                        <w:right w:val="none" w:sz="0" w:space="0" w:color="auto"/>
                                                      </w:divBdr>
                                                    </w:div>
                                                    <w:div w:id="234978270">
                                                      <w:marLeft w:val="0"/>
                                                      <w:marRight w:val="0"/>
                                                      <w:marTop w:val="0"/>
                                                      <w:marBottom w:val="0"/>
                                                      <w:divBdr>
                                                        <w:top w:val="none" w:sz="0" w:space="0" w:color="auto"/>
                                                        <w:left w:val="none" w:sz="0" w:space="0" w:color="auto"/>
                                                        <w:bottom w:val="none" w:sz="0" w:space="0" w:color="auto"/>
                                                        <w:right w:val="none" w:sz="0" w:space="0" w:color="auto"/>
                                                      </w:divBdr>
                                                    </w:div>
                                                    <w:div w:id="505444853">
                                                      <w:marLeft w:val="0"/>
                                                      <w:marRight w:val="0"/>
                                                      <w:marTop w:val="0"/>
                                                      <w:marBottom w:val="0"/>
                                                      <w:divBdr>
                                                        <w:top w:val="none" w:sz="0" w:space="0" w:color="auto"/>
                                                        <w:left w:val="none" w:sz="0" w:space="0" w:color="auto"/>
                                                        <w:bottom w:val="none" w:sz="0" w:space="0" w:color="auto"/>
                                                        <w:right w:val="none" w:sz="0" w:space="0" w:color="auto"/>
                                                      </w:divBdr>
                                                    </w:div>
                                                    <w:div w:id="1510677045">
                                                      <w:marLeft w:val="0"/>
                                                      <w:marRight w:val="0"/>
                                                      <w:marTop w:val="0"/>
                                                      <w:marBottom w:val="0"/>
                                                      <w:divBdr>
                                                        <w:top w:val="none" w:sz="0" w:space="0" w:color="auto"/>
                                                        <w:left w:val="none" w:sz="0" w:space="0" w:color="auto"/>
                                                        <w:bottom w:val="none" w:sz="0" w:space="0" w:color="auto"/>
                                                        <w:right w:val="none" w:sz="0" w:space="0" w:color="auto"/>
                                                      </w:divBdr>
                                                    </w:div>
                                                    <w:div w:id="1741514172">
                                                      <w:marLeft w:val="0"/>
                                                      <w:marRight w:val="0"/>
                                                      <w:marTop w:val="0"/>
                                                      <w:marBottom w:val="0"/>
                                                      <w:divBdr>
                                                        <w:top w:val="none" w:sz="0" w:space="0" w:color="auto"/>
                                                        <w:left w:val="none" w:sz="0" w:space="0" w:color="auto"/>
                                                        <w:bottom w:val="none" w:sz="0" w:space="0" w:color="auto"/>
                                                        <w:right w:val="none" w:sz="0" w:space="0" w:color="auto"/>
                                                      </w:divBdr>
                                                    </w:div>
                                                    <w:div w:id="150101255">
                                                      <w:marLeft w:val="0"/>
                                                      <w:marRight w:val="0"/>
                                                      <w:marTop w:val="0"/>
                                                      <w:marBottom w:val="0"/>
                                                      <w:divBdr>
                                                        <w:top w:val="none" w:sz="0" w:space="0" w:color="auto"/>
                                                        <w:left w:val="none" w:sz="0" w:space="0" w:color="auto"/>
                                                        <w:bottom w:val="none" w:sz="0" w:space="0" w:color="auto"/>
                                                        <w:right w:val="none" w:sz="0" w:space="0" w:color="auto"/>
                                                      </w:divBdr>
                                                    </w:div>
                                                    <w:div w:id="1722366793">
                                                      <w:marLeft w:val="0"/>
                                                      <w:marRight w:val="0"/>
                                                      <w:marTop w:val="0"/>
                                                      <w:marBottom w:val="0"/>
                                                      <w:divBdr>
                                                        <w:top w:val="none" w:sz="0" w:space="0" w:color="auto"/>
                                                        <w:left w:val="none" w:sz="0" w:space="0" w:color="auto"/>
                                                        <w:bottom w:val="none" w:sz="0" w:space="0" w:color="auto"/>
                                                        <w:right w:val="none" w:sz="0" w:space="0" w:color="auto"/>
                                                      </w:divBdr>
                                                    </w:div>
                                                    <w:div w:id="1809736363">
                                                      <w:marLeft w:val="0"/>
                                                      <w:marRight w:val="0"/>
                                                      <w:marTop w:val="0"/>
                                                      <w:marBottom w:val="0"/>
                                                      <w:divBdr>
                                                        <w:top w:val="none" w:sz="0" w:space="0" w:color="auto"/>
                                                        <w:left w:val="none" w:sz="0" w:space="0" w:color="auto"/>
                                                        <w:bottom w:val="none" w:sz="0" w:space="0" w:color="auto"/>
                                                        <w:right w:val="none" w:sz="0" w:space="0" w:color="auto"/>
                                                      </w:divBdr>
                                                    </w:div>
                                                    <w:div w:id="1439178676">
                                                      <w:marLeft w:val="0"/>
                                                      <w:marRight w:val="0"/>
                                                      <w:marTop w:val="0"/>
                                                      <w:marBottom w:val="0"/>
                                                      <w:divBdr>
                                                        <w:top w:val="none" w:sz="0" w:space="0" w:color="auto"/>
                                                        <w:left w:val="none" w:sz="0" w:space="0" w:color="auto"/>
                                                        <w:bottom w:val="none" w:sz="0" w:space="0" w:color="auto"/>
                                                        <w:right w:val="none" w:sz="0" w:space="0" w:color="auto"/>
                                                      </w:divBdr>
                                                    </w:div>
                                                    <w:div w:id="1095787330">
                                                      <w:marLeft w:val="0"/>
                                                      <w:marRight w:val="0"/>
                                                      <w:marTop w:val="0"/>
                                                      <w:marBottom w:val="0"/>
                                                      <w:divBdr>
                                                        <w:top w:val="none" w:sz="0" w:space="0" w:color="auto"/>
                                                        <w:left w:val="none" w:sz="0" w:space="0" w:color="auto"/>
                                                        <w:bottom w:val="none" w:sz="0" w:space="0" w:color="auto"/>
                                                        <w:right w:val="none" w:sz="0" w:space="0" w:color="auto"/>
                                                      </w:divBdr>
                                                    </w:div>
                                                    <w:div w:id="2012414529">
                                                      <w:marLeft w:val="0"/>
                                                      <w:marRight w:val="0"/>
                                                      <w:marTop w:val="0"/>
                                                      <w:marBottom w:val="0"/>
                                                      <w:divBdr>
                                                        <w:top w:val="none" w:sz="0" w:space="0" w:color="auto"/>
                                                        <w:left w:val="none" w:sz="0" w:space="0" w:color="auto"/>
                                                        <w:bottom w:val="none" w:sz="0" w:space="0" w:color="auto"/>
                                                        <w:right w:val="none" w:sz="0" w:space="0" w:color="auto"/>
                                                      </w:divBdr>
                                                    </w:div>
                                                    <w:div w:id="285544227">
                                                      <w:marLeft w:val="0"/>
                                                      <w:marRight w:val="0"/>
                                                      <w:marTop w:val="0"/>
                                                      <w:marBottom w:val="0"/>
                                                      <w:divBdr>
                                                        <w:top w:val="none" w:sz="0" w:space="0" w:color="auto"/>
                                                        <w:left w:val="none" w:sz="0" w:space="0" w:color="auto"/>
                                                        <w:bottom w:val="none" w:sz="0" w:space="0" w:color="auto"/>
                                                        <w:right w:val="none" w:sz="0" w:space="0" w:color="auto"/>
                                                      </w:divBdr>
                                                    </w:div>
                                                    <w:div w:id="1242719284">
                                                      <w:marLeft w:val="0"/>
                                                      <w:marRight w:val="0"/>
                                                      <w:marTop w:val="0"/>
                                                      <w:marBottom w:val="0"/>
                                                      <w:divBdr>
                                                        <w:top w:val="none" w:sz="0" w:space="0" w:color="auto"/>
                                                        <w:left w:val="none" w:sz="0" w:space="0" w:color="auto"/>
                                                        <w:bottom w:val="none" w:sz="0" w:space="0" w:color="auto"/>
                                                        <w:right w:val="none" w:sz="0" w:space="0" w:color="auto"/>
                                                      </w:divBdr>
                                                    </w:div>
                                                    <w:div w:id="1330862545">
                                                      <w:marLeft w:val="0"/>
                                                      <w:marRight w:val="0"/>
                                                      <w:marTop w:val="0"/>
                                                      <w:marBottom w:val="0"/>
                                                      <w:divBdr>
                                                        <w:top w:val="none" w:sz="0" w:space="0" w:color="auto"/>
                                                        <w:left w:val="none" w:sz="0" w:space="0" w:color="auto"/>
                                                        <w:bottom w:val="none" w:sz="0" w:space="0" w:color="auto"/>
                                                        <w:right w:val="none" w:sz="0" w:space="0" w:color="auto"/>
                                                      </w:divBdr>
                                                    </w:div>
                                                    <w:div w:id="1362437156">
                                                      <w:marLeft w:val="0"/>
                                                      <w:marRight w:val="0"/>
                                                      <w:marTop w:val="0"/>
                                                      <w:marBottom w:val="0"/>
                                                      <w:divBdr>
                                                        <w:top w:val="none" w:sz="0" w:space="0" w:color="auto"/>
                                                        <w:left w:val="none" w:sz="0" w:space="0" w:color="auto"/>
                                                        <w:bottom w:val="none" w:sz="0" w:space="0" w:color="auto"/>
                                                        <w:right w:val="none" w:sz="0" w:space="0" w:color="auto"/>
                                                      </w:divBdr>
                                                    </w:div>
                                                    <w:div w:id="276524387">
                                                      <w:marLeft w:val="0"/>
                                                      <w:marRight w:val="0"/>
                                                      <w:marTop w:val="0"/>
                                                      <w:marBottom w:val="0"/>
                                                      <w:divBdr>
                                                        <w:top w:val="none" w:sz="0" w:space="0" w:color="auto"/>
                                                        <w:left w:val="none" w:sz="0" w:space="0" w:color="auto"/>
                                                        <w:bottom w:val="none" w:sz="0" w:space="0" w:color="auto"/>
                                                        <w:right w:val="none" w:sz="0" w:space="0" w:color="auto"/>
                                                      </w:divBdr>
                                                    </w:div>
                                                    <w:div w:id="446857050">
                                                      <w:marLeft w:val="0"/>
                                                      <w:marRight w:val="0"/>
                                                      <w:marTop w:val="0"/>
                                                      <w:marBottom w:val="0"/>
                                                      <w:divBdr>
                                                        <w:top w:val="none" w:sz="0" w:space="0" w:color="auto"/>
                                                        <w:left w:val="none" w:sz="0" w:space="0" w:color="auto"/>
                                                        <w:bottom w:val="none" w:sz="0" w:space="0" w:color="auto"/>
                                                        <w:right w:val="none" w:sz="0" w:space="0" w:color="auto"/>
                                                      </w:divBdr>
                                                    </w:div>
                                                    <w:div w:id="1403210732">
                                                      <w:marLeft w:val="0"/>
                                                      <w:marRight w:val="0"/>
                                                      <w:marTop w:val="0"/>
                                                      <w:marBottom w:val="0"/>
                                                      <w:divBdr>
                                                        <w:top w:val="none" w:sz="0" w:space="0" w:color="auto"/>
                                                        <w:left w:val="none" w:sz="0" w:space="0" w:color="auto"/>
                                                        <w:bottom w:val="none" w:sz="0" w:space="0" w:color="auto"/>
                                                        <w:right w:val="none" w:sz="0" w:space="0" w:color="auto"/>
                                                      </w:divBdr>
                                                    </w:div>
                                                    <w:div w:id="1197813618">
                                                      <w:marLeft w:val="0"/>
                                                      <w:marRight w:val="0"/>
                                                      <w:marTop w:val="0"/>
                                                      <w:marBottom w:val="0"/>
                                                      <w:divBdr>
                                                        <w:top w:val="none" w:sz="0" w:space="0" w:color="auto"/>
                                                        <w:left w:val="none" w:sz="0" w:space="0" w:color="auto"/>
                                                        <w:bottom w:val="none" w:sz="0" w:space="0" w:color="auto"/>
                                                        <w:right w:val="none" w:sz="0" w:space="0" w:color="auto"/>
                                                      </w:divBdr>
                                                    </w:div>
                                                    <w:div w:id="758141863">
                                                      <w:marLeft w:val="0"/>
                                                      <w:marRight w:val="0"/>
                                                      <w:marTop w:val="0"/>
                                                      <w:marBottom w:val="0"/>
                                                      <w:divBdr>
                                                        <w:top w:val="none" w:sz="0" w:space="0" w:color="auto"/>
                                                        <w:left w:val="none" w:sz="0" w:space="0" w:color="auto"/>
                                                        <w:bottom w:val="none" w:sz="0" w:space="0" w:color="auto"/>
                                                        <w:right w:val="none" w:sz="0" w:space="0" w:color="auto"/>
                                                      </w:divBdr>
                                                    </w:div>
                                                    <w:div w:id="1388720513">
                                                      <w:marLeft w:val="0"/>
                                                      <w:marRight w:val="0"/>
                                                      <w:marTop w:val="0"/>
                                                      <w:marBottom w:val="0"/>
                                                      <w:divBdr>
                                                        <w:top w:val="none" w:sz="0" w:space="0" w:color="auto"/>
                                                        <w:left w:val="none" w:sz="0" w:space="0" w:color="auto"/>
                                                        <w:bottom w:val="none" w:sz="0" w:space="0" w:color="auto"/>
                                                        <w:right w:val="none" w:sz="0" w:space="0" w:color="auto"/>
                                                      </w:divBdr>
                                                    </w:div>
                                                    <w:div w:id="740522849">
                                                      <w:marLeft w:val="0"/>
                                                      <w:marRight w:val="0"/>
                                                      <w:marTop w:val="0"/>
                                                      <w:marBottom w:val="0"/>
                                                      <w:divBdr>
                                                        <w:top w:val="none" w:sz="0" w:space="0" w:color="auto"/>
                                                        <w:left w:val="none" w:sz="0" w:space="0" w:color="auto"/>
                                                        <w:bottom w:val="none" w:sz="0" w:space="0" w:color="auto"/>
                                                        <w:right w:val="none" w:sz="0" w:space="0" w:color="auto"/>
                                                      </w:divBdr>
                                                    </w:div>
                                                    <w:div w:id="2005740524">
                                                      <w:marLeft w:val="0"/>
                                                      <w:marRight w:val="0"/>
                                                      <w:marTop w:val="0"/>
                                                      <w:marBottom w:val="0"/>
                                                      <w:divBdr>
                                                        <w:top w:val="none" w:sz="0" w:space="0" w:color="auto"/>
                                                        <w:left w:val="none" w:sz="0" w:space="0" w:color="auto"/>
                                                        <w:bottom w:val="none" w:sz="0" w:space="0" w:color="auto"/>
                                                        <w:right w:val="none" w:sz="0" w:space="0" w:color="auto"/>
                                                      </w:divBdr>
                                                    </w:div>
                                                    <w:div w:id="48497477">
                                                      <w:marLeft w:val="0"/>
                                                      <w:marRight w:val="0"/>
                                                      <w:marTop w:val="0"/>
                                                      <w:marBottom w:val="0"/>
                                                      <w:divBdr>
                                                        <w:top w:val="none" w:sz="0" w:space="0" w:color="auto"/>
                                                        <w:left w:val="none" w:sz="0" w:space="0" w:color="auto"/>
                                                        <w:bottom w:val="none" w:sz="0" w:space="0" w:color="auto"/>
                                                        <w:right w:val="none" w:sz="0" w:space="0" w:color="auto"/>
                                                      </w:divBdr>
                                                    </w:div>
                                                    <w:div w:id="30228477">
                                                      <w:marLeft w:val="0"/>
                                                      <w:marRight w:val="0"/>
                                                      <w:marTop w:val="0"/>
                                                      <w:marBottom w:val="0"/>
                                                      <w:divBdr>
                                                        <w:top w:val="none" w:sz="0" w:space="0" w:color="auto"/>
                                                        <w:left w:val="none" w:sz="0" w:space="0" w:color="auto"/>
                                                        <w:bottom w:val="none" w:sz="0" w:space="0" w:color="auto"/>
                                                        <w:right w:val="none" w:sz="0" w:space="0" w:color="auto"/>
                                                      </w:divBdr>
                                                    </w:div>
                                                    <w:div w:id="1452089516">
                                                      <w:marLeft w:val="0"/>
                                                      <w:marRight w:val="0"/>
                                                      <w:marTop w:val="0"/>
                                                      <w:marBottom w:val="0"/>
                                                      <w:divBdr>
                                                        <w:top w:val="none" w:sz="0" w:space="0" w:color="auto"/>
                                                        <w:left w:val="none" w:sz="0" w:space="0" w:color="auto"/>
                                                        <w:bottom w:val="none" w:sz="0" w:space="0" w:color="auto"/>
                                                        <w:right w:val="none" w:sz="0" w:space="0" w:color="auto"/>
                                                      </w:divBdr>
                                                    </w:div>
                                                    <w:div w:id="718407071">
                                                      <w:marLeft w:val="0"/>
                                                      <w:marRight w:val="0"/>
                                                      <w:marTop w:val="0"/>
                                                      <w:marBottom w:val="0"/>
                                                      <w:divBdr>
                                                        <w:top w:val="none" w:sz="0" w:space="0" w:color="auto"/>
                                                        <w:left w:val="none" w:sz="0" w:space="0" w:color="auto"/>
                                                        <w:bottom w:val="none" w:sz="0" w:space="0" w:color="auto"/>
                                                        <w:right w:val="none" w:sz="0" w:space="0" w:color="auto"/>
                                                      </w:divBdr>
                                                    </w:div>
                                                    <w:div w:id="713624198">
                                                      <w:marLeft w:val="0"/>
                                                      <w:marRight w:val="0"/>
                                                      <w:marTop w:val="0"/>
                                                      <w:marBottom w:val="0"/>
                                                      <w:divBdr>
                                                        <w:top w:val="none" w:sz="0" w:space="0" w:color="auto"/>
                                                        <w:left w:val="none" w:sz="0" w:space="0" w:color="auto"/>
                                                        <w:bottom w:val="none" w:sz="0" w:space="0" w:color="auto"/>
                                                        <w:right w:val="none" w:sz="0" w:space="0" w:color="auto"/>
                                                      </w:divBdr>
                                                    </w:div>
                                                    <w:div w:id="1234778774">
                                                      <w:marLeft w:val="0"/>
                                                      <w:marRight w:val="0"/>
                                                      <w:marTop w:val="0"/>
                                                      <w:marBottom w:val="0"/>
                                                      <w:divBdr>
                                                        <w:top w:val="none" w:sz="0" w:space="0" w:color="auto"/>
                                                        <w:left w:val="none" w:sz="0" w:space="0" w:color="auto"/>
                                                        <w:bottom w:val="none" w:sz="0" w:space="0" w:color="auto"/>
                                                        <w:right w:val="none" w:sz="0" w:space="0" w:color="auto"/>
                                                      </w:divBdr>
                                                    </w:div>
                                                    <w:div w:id="816337634">
                                                      <w:marLeft w:val="0"/>
                                                      <w:marRight w:val="0"/>
                                                      <w:marTop w:val="0"/>
                                                      <w:marBottom w:val="0"/>
                                                      <w:divBdr>
                                                        <w:top w:val="none" w:sz="0" w:space="0" w:color="auto"/>
                                                        <w:left w:val="none" w:sz="0" w:space="0" w:color="auto"/>
                                                        <w:bottom w:val="none" w:sz="0" w:space="0" w:color="auto"/>
                                                        <w:right w:val="none" w:sz="0" w:space="0" w:color="auto"/>
                                                      </w:divBdr>
                                                    </w:div>
                                                    <w:div w:id="1470829805">
                                                      <w:marLeft w:val="0"/>
                                                      <w:marRight w:val="0"/>
                                                      <w:marTop w:val="0"/>
                                                      <w:marBottom w:val="0"/>
                                                      <w:divBdr>
                                                        <w:top w:val="none" w:sz="0" w:space="0" w:color="auto"/>
                                                        <w:left w:val="none" w:sz="0" w:space="0" w:color="auto"/>
                                                        <w:bottom w:val="none" w:sz="0" w:space="0" w:color="auto"/>
                                                        <w:right w:val="none" w:sz="0" w:space="0" w:color="auto"/>
                                                      </w:divBdr>
                                                    </w:div>
                                                    <w:div w:id="1333336955">
                                                      <w:marLeft w:val="0"/>
                                                      <w:marRight w:val="0"/>
                                                      <w:marTop w:val="0"/>
                                                      <w:marBottom w:val="0"/>
                                                      <w:divBdr>
                                                        <w:top w:val="none" w:sz="0" w:space="0" w:color="auto"/>
                                                        <w:left w:val="none" w:sz="0" w:space="0" w:color="auto"/>
                                                        <w:bottom w:val="none" w:sz="0" w:space="0" w:color="auto"/>
                                                        <w:right w:val="none" w:sz="0" w:space="0" w:color="auto"/>
                                                      </w:divBdr>
                                                    </w:div>
                                                    <w:div w:id="1405294355">
                                                      <w:marLeft w:val="0"/>
                                                      <w:marRight w:val="0"/>
                                                      <w:marTop w:val="0"/>
                                                      <w:marBottom w:val="0"/>
                                                      <w:divBdr>
                                                        <w:top w:val="none" w:sz="0" w:space="0" w:color="auto"/>
                                                        <w:left w:val="none" w:sz="0" w:space="0" w:color="auto"/>
                                                        <w:bottom w:val="none" w:sz="0" w:space="0" w:color="auto"/>
                                                        <w:right w:val="none" w:sz="0" w:space="0" w:color="auto"/>
                                                      </w:divBdr>
                                                    </w:div>
                                                    <w:div w:id="11069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003936">
                              <w:marLeft w:val="0"/>
                              <w:marRight w:val="0"/>
                              <w:marTop w:val="0"/>
                              <w:marBottom w:val="0"/>
                              <w:divBdr>
                                <w:top w:val="none" w:sz="0" w:space="0" w:color="auto"/>
                                <w:left w:val="none" w:sz="0" w:space="0" w:color="auto"/>
                                <w:bottom w:val="none" w:sz="0" w:space="0" w:color="auto"/>
                                <w:right w:val="none" w:sz="0" w:space="0" w:color="auto"/>
                              </w:divBdr>
                              <w:divsChild>
                                <w:div w:id="1642812119">
                                  <w:marLeft w:val="0"/>
                                  <w:marRight w:val="150"/>
                                  <w:marTop w:val="0"/>
                                  <w:marBottom w:val="0"/>
                                  <w:divBdr>
                                    <w:top w:val="none" w:sz="0" w:space="0" w:color="auto"/>
                                    <w:left w:val="none" w:sz="0" w:space="0" w:color="auto"/>
                                    <w:bottom w:val="none" w:sz="0" w:space="0" w:color="auto"/>
                                    <w:right w:val="none" w:sz="0" w:space="0" w:color="auto"/>
                                  </w:divBdr>
                                  <w:divsChild>
                                    <w:div w:id="55205267">
                                      <w:marLeft w:val="0"/>
                                      <w:marRight w:val="0"/>
                                      <w:marTop w:val="0"/>
                                      <w:marBottom w:val="0"/>
                                      <w:divBdr>
                                        <w:top w:val="none" w:sz="0" w:space="0" w:color="auto"/>
                                        <w:left w:val="none" w:sz="0" w:space="0" w:color="auto"/>
                                        <w:bottom w:val="none" w:sz="0" w:space="0" w:color="auto"/>
                                        <w:right w:val="none" w:sz="0" w:space="0" w:color="auto"/>
                                      </w:divBdr>
                                      <w:divsChild>
                                        <w:div w:id="1974939541">
                                          <w:marLeft w:val="0"/>
                                          <w:marRight w:val="0"/>
                                          <w:marTop w:val="0"/>
                                          <w:marBottom w:val="0"/>
                                          <w:divBdr>
                                            <w:top w:val="none" w:sz="0" w:space="0" w:color="auto"/>
                                            <w:left w:val="none" w:sz="0" w:space="0" w:color="auto"/>
                                            <w:bottom w:val="none" w:sz="0" w:space="0" w:color="auto"/>
                                            <w:right w:val="none" w:sz="0" w:space="0" w:color="auto"/>
                                          </w:divBdr>
                                          <w:divsChild>
                                            <w:div w:id="1662003556">
                                              <w:marLeft w:val="0"/>
                                              <w:marRight w:val="0"/>
                                              <w:marTop w:val="0"/>
                                              <w:marBottom w:val="300"/>
                                              <w:divBdr>
                                                <w:top w:val="none" w:sz="0" w:space="0" w:color="auto"/>
                                                <w:left w:val="none" w:sz="0" w:space="0" w:color="auto"/>
                                                <w:bottom w:val="none" w:sz="0" w:space="0" w:color="auto"/>
                                                <w:right w:val="none" w:sz="0" w:space="0" w:color="auto"/>
                                              </w:divBdr>
                                              <w:divsChild>
                                                <w:div w:id="8191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20063">
                          <w:marLeft w:val="0"/>
                          <w:marRight w:val="0"/>
                          <w:marTop w:val="300"/>
                          <w:marBottom w:val="300"/>
                          <w:divBdr>
                            <w:top w:val="none" w:sz="0" w:space="0" w:color="auto"/>
                            <w:left w:val="none" w:sz="0" w:space="0" w:color="auto"/>
                            <w:bottom w:val="none" w:sz="0" w:space="0" w:color="auto"/>
                            <w:right w:val="none" w:sz="0" w:space="0" w:color="auto"/>
                          </w:divBdr>
                          <w:divsChild>
                            <w:div w:id="1797605955">
                              <w:marLeft w:val="0"/>
                              <w:marRight w:val="0"/>
                              <w:marTop w:val="0"/>
                              <w:marBottom w:val="0"/>
                              <w:divBdr>
                                <w:top w:val="none" w:sz="0" w:space="0" w:color="auto"/>
                                <w:left w:val="none" w:sz="0" w:space="0" w:color="auto"/>
                                <w:bottom w:val="none" w:sz="0" w:space="0" w:color="auto"/>
                                <w:right w:val="none" w:sz="0" w:space="0" w:color="auto"/>
                              </w:divBdr>
                              <w:divsChild>
                                <w:div w:id="716130375">
                                  <w:marLeft w:val="0"/>
                                  <w:marRight w:val="0"/>
                                  <w:marTop w:val="0"/>
                                  <w:marBottom w:val="0"/>
                                  <w:divBdr>
                                    <w:top w:val="none" w:sz="0" w:space="0" w:color="auto"/>
                                    <w:left w:val="none" w:sz="0" w:space="0" w:color="auto"/>
                                    <w:bottom w:val="none" w:sz="0" w:space="0" w:color="auto"/>
                                    <w:right w:val="none" w:sz="0" w:space="0" w:color="auto"/>
                                  </w:divBdr>
                                  <w:divsChild>
                                    <w:div w:id="255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5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3342">
      <w:bodyDiv w:val="1"/>
      <w:marLeft w:val="0"/>
      <w:marRight w:val="0"/>
      <w:marTop w:val="0"/>
      <w:marBottom w:val="0"/>
      <w:divBdr>
        <w:top w:val="none" w:sz="0" w:space="0" w:color="auto"/>
        <w:left w:val="none" w:sz="0" w:space="0" w:color="auto"/>
        <w:bottom w:val="none" w:sz="0" w:space="0" w:color="auto"/>
        <w:right w:val="none" w:sz="0" w:space="0" w:color="auto"/>
      </w:divBdr>
    </w:div>
    <w:div w:id="1545099702">
      <w:bodyDiv w:val="1"/>
      <w:marLeft w:val="0"/>
      <w:marRight w:val="0"/>
      <w:marTop w:val="0"/>
      <w:marBottom w:val="0"/>
      <w:divBdr>
        <w:top w:val="none" w:sz="0" w:space="0" w:color="auto"/>
        <w:left w:val="none" w:sz="0" w:space="0" w:color="auto"/>
        <w:bottom w:val="none" w:sz="0" w:space="0" w:color="auto"/>
        <w:right w:val="none" w:sz="0" w:space="0" w:color="auto"/>
      </w:divBdr>
      <w:divsChild>
        <w:div w:id="284191267">
          <w:marLeft w:val="0"/>
          <w:marRight w:val="0"/>
          <w:marTop w:val="0"/>
          <w:marBottom w:val="0"/>
          <w:divBdr>
            <w:top w:val="none" w:sz="0" w:space="0" w:color="auto"/>
            <w:left w:val="none" w:sz="0" w:space="0" w:color="auto"/>
            <w:bottom w:val="none" w:sz="0" w:space="0" w:color="auto"/>
            <w:right w:val="none" w:sz="0" w:space="0" w:color="auto"/>
          </w:divBdr>
          <w:divsChild>
            <w:div w:id="1742410527">
              <w:marLeft w:val="0"/>
              <w:marRight w:val="0"/>
              <w:marTop w:val="0"/>
              <w:marBottom w:val="0"/>
              <w:divBdr>
                <w:top w:val="none" w:sz="0" w:space="0" w:color="auto"/>
                <w:left w:val="none" w:sz="0" w:space="0" w:color="auto"/>
                <w:bottom w:val="none" w:sz="0" w:space="0" w:color="auto"/>
                <w:right w:val="none" w:sz="0" w:space="0" w:color="auto"/>
              </w:divBdr>
              <w:divsChild>
                <w:div w:id="1073237874">
                  <w:marLeft w:val="0"/>
                  <w:marRight w:val="0"/>
                  <w:marTop w:val="0"/>
                  <w:marBottom w:val="0"/>
                  <w:divBdr>
                    <w:top w:val="none" w:sz="0" w:space="0" w:color="auto"/>
                    <w:left w:val="none" w:sz="0" w:space="0" w:color="auto"/>
                    <w:bottom w:val="none" w:sz="0" w:space="0" w:color="auto"/>
                    <w:right w:val="none" w:sz="0" w:space="0" w:color="auto"/>
                  </w:divBdr>
                  <w:divsChild>
                    <w:div w:id="174733201">
                      <w:marLeft w:val="0"/>
                      <w:marRight w:val="0"/>
                      <w:marTop w:val="0"/>
                      <w:marBottom w:val="0"/>
                      <w:divBdr>
                        <w:top w:val="none" w:sz="0" w:space="0" w:color="auto"/>
                        <w:left w:val="none" w:sz="0" w:space="0" w:color="auto"/>
                        <w:bottom w:val="none" w:sz="0" w:space="0" w:color="auto"/>
                        <w:right w:val="none" w:sz="0" w:space="0" w:color="auto"/>
                      </w:divBdr>
                      <w:divsChild>
                        <w:div w:id="1928541885">
                          <w:marLeft w:val="0"/>
                          <w:marRight w:val="0"/>
                          <w:marTop w:val="0"/>
                          <w:marBottom w:val="0"/>
                          <w:divBdr>
                            <w:top w:val="none" w:sz="0" w:space="0" w:color="auto"/>
                            <w:left w:val="none" w:sz="0" w:space="0" w:color="auto"/>
                            <w:bottom w:val="none" w:sz="0" w:space="0" w:color="auto"/>
                            <w:right w:val="none" w:sz="0" w:space="0" w:color="auto"/>
                          </w:divBdr>
                          <w:divsChild>
                            <w:div w:id="2103598873">
                              <w:marLeft w:val="0"/>
                              <w:marRight w:val="0"/>
                              <w:marTop w:val="0"/>
                              <w:marBottom w:val="0"/>
                              <w:divBdr>
                                <w:top w:val="none" w:sz="0" w:space="0" w:color="auto"/>
                                <w:left w:val="none" w:sz="0" w:space="0" w:color="auto"/>
                                <w:bottom w:val="none" w:sz="0" w:space="0" w:color="auto"/>
                                <w:right w:val="none" w:sz="0" w:space="0" w:color="auto"/>
                              </w:divBdr>
                              <w:divsChild>
                                <w:div w:id="843469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73063">
      <w:bodyDiv w:val="1"/>
      <w:marLeft w:val="0"/>
      <w:marRight w:val="0"/>
      <w:marTop w:val="0"/>
      <w:marBottom w:val="0"/>
      <w:divBdr>
        <w:top w:val="none" w:sz="0" w:space="0" w:color="auto"/>
        <w:left w:val="none" w:sz="0" w:space="0" w:color="auto"/>
        <w:bottom w:val="none" w:sz="0" w:space="0" w:color="auto"/>
        <w:right w:val="none" w:sz="0" w:space="0" w:color="auto"/>
      </w:divBdr>
    </w:div>
    <w:div w:id="1972054524">
      <w:bodyDiv w:val="1"/>
      <w:marLeft w:val="0"/>
      <w:marRight w:val="0"/>
      <w:marTop w:val="0"/>
      <w:marBottom w:val="0"/>
      <w:divBdr>
        <w:top w:val="none" w:sz="0" w:space="0" w:color="auto"/>
        <w:left w:val="none" w:sz="0" w:space="0" w:color="auto"/>
        <w:bottom w:val="none" w:sz="0" w:space="0" w:color="auto"/>
        <w:right w:val="none" w:sz="0" w:space="0" w:color="auto"/>
      </w:divBdr>
    </w:div>
    <w:div w:id="21458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urns@midwestern.edu" TargetMode="External"/><Relationship Id="rId13" Type="http://schemas.openxmlformats.org/officeDocument/2006/relationships/hyperlink" Target="mailto:sharon.hawks@duke.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gold@usc.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ls.gov/bls/blswag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llonp@lasalle.edu" TargetMode="External"/><Relationship Id="rId5" Type="http://schemas.openxmlformats.org/officeDocument/2006/relationships/webSettings" Target="webSettings.xml"/><Relationship Id="rId15" Type="http://schemas.openxmlformats.org/officeDocument/2006/relationships/hyperlink" Target="mailto:imolina@arecibo.inter.edu" TargetMode="External"/><Relationship Id="rId10" Type="http://schemas.openxmlformats.org/officeDocument/2006/relationships/hyperlink" Target="mailto:mcode@samuelmerritt.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mcahoon@samford.edu" TargetMode="External"/><Relationship Id="rId14" Type="http://schemas.openxmlformats.org/officeDocument/2006/relationships/hyperlink" Target="mailto:BHenrichs@bj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2062</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14620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2013-10-31T13:22:00Z</cp:lastPrinted>
  <dcterms:created xsi:type="dcterms:W3CDTF">2013-11-12T17:44:00Z</dcterms:created>
  <dcterms:modified xsi:type="dcterms:W3CDTF">2013-11-12T18:01:00Z</dcterms:modified>
</cp:coreProperties>
</file>