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97E" w:rsidRPr="004E3342" w:rsidRDefault="0038397E">
      <w:pPr>
        <w:pStyle w:val="Title"/>
        <w:rPr>
          <w:b/>
          <w:szCs w:val="24"/>
        </w:rPr>
      </w:pPr>
      <w:r w:rsidRPr="004E3342">
        <w:rPr>
          <w:b/>
          <w:szCs w:val="24"/>
        </w:rPr>
        <w:t xml:space="preserve">SUPPORTING STATEMENT </w:t>
      </w:r>
    </w:p>
    <w:p w:rsidR="0038397E" w:rsidRPr="004E3342" w:rsidRDefault="0038397E">
      <w:pPr>
        <w:rPr>
          <w:b/>
          <w:sz w:val="24"/>
          <w:szCs w:val="24"/>
        </w:rPr>
      </w:pPr>
    </w:p>
    <w:p w:rsidR="00D8562C" w:rsidRPr="004E3342" w:rsidRDefault="00D8562C">
      <w:pPr>
        <w:pStyle w:val="Subtitle"/>
        <w:rPr>
          <w:b/>
          <w:szCs w:val="24"/>
        </w:rPr>
      </w:pPr>
      <w:r w:rsidRPr="004E3342">
        <w:rPr>
          <w:b/>
          <w:szCs w:val="24"/>
        </w:rPr>
        <w:t>DRAFT (0704-</w:t>
      </w:r>
      <w:r w:rsidR="00F22EDD">
        <w:rPr>
          <w:b/>
          <w:szCs w:val="24"/>
        </w:rPr>
        <w:t>0463</w:t>
      </w:r>
      <w:r w:rsidRPr="004E3342">
        <w:rPr>
          <w:b/>
          <w:szCs w:val="24"/>
        </w:rPr>
        <w:t>)</w:t>
      </w:r>
    </w:p>
    <w:p w:rsidR="0038397E" w:rsidRPr="004E3342" w:rsidRDefault="0038397E">
      <w:pPr>
        <w:jc w:val="center"/>
        <w:rPr>
          <w:b/>
          <w:sz w:val="24"/>
          <w:szCs w:val="24"/>
        </w:rPr>
      </w:pPr>
    </w:p>
    <w:p w:rsidR="0038397E" w:rsidRPr="004E3342" w:rsidRDefault="0038397E">
      <w:pPr>
        <w:rPr>
          <w:sz w:val="24"/>
          <w:szCs w:val="24"/>
        </w:rPr>
      </w:pPr>
    </w:p>
    <w:p w:rsidR="0038397E" w:rsidRPr="004E3342" w:rsidRDefault="0038397E">
      <w:pPr>
        <w:jc w:val="center"/>
        <w:rPr>
          <w:sz w:val="24"/>
          <w:szCs w:val="24"/>
        </w:rPr>
      </w:pPr>
      <w:r w:rsidRPr="004E3342">
        <w:rPr>
          <w:b/>
          <w:sz w:val="24"/>
          <w:szCs w:val="24"/>
        </w:rPr>
        <w:t>“</w:t>
      </w:r>
      <w:r w:rsidR="004F39A5">
        <w:rPr>
          <w:b/>
          <w:sz w:val="24"/>
          <w:szCs w:val="24"/>
        </w:rPr>
        <w:t>Application for Homeowners Assistance</w:t>
      </w:r>
      <w:r w:rsidRPr="004E3342">
        <w:rPr>
          <w:b/>
          <w:sz w:val="24"/>
          <w:szCs w:val="24"/>
        </w:rPr>
        <w:t>”</w:t>
      </w:r>
    </w:p>
    <w:p w:rsidR="0038397E" w:rsidRPr="004E3342" w:rsidRDefault="0038397E">
      <w:pPr>
        <w:rPr>
          <w:sz w:val="24"/>
          <w:szCs w:val="24"/>
        </w:rPr>
      </w:pPr>
    </w:p>
    <w:p w:rsidR="0038397E" w:rsidRPr="004E3342" w:rsidRDefault="0038397E">
      <w:pPr>
        <w:pStyle w:val="Heading3"/>
        <w:rPr>
          <w:szCs w:val="24"/>
        </w:rPr>
      </w:pPr>
      <w:r w:rsidRPr="004E3342">
        <w:rPr>
          <w:szCs w:val="24"/>
        </w:rPr>
        <w:t>Justification</w:t>
      </w:r>
    </w:p>
    <w:p w:rsidR="0038397E" w:rsidRPr="004E3342" w:rsidRDefault="0038397E">
      <w:pPr>
        <w:rPr>
          <w:sz w:val="24"/>
          <w:szCs w:val="24"/>
        </w:rPr>
      </w:pPr>
    </w:p>
    <w:p w:rsidR="0038397E" w:rsidRPr="004E3342" w:rsidRDefault="0038397E">
      <w:pPr>
        <w:numPr>
          <w:ilvl w:val="0"/>
          <w:numId w:val="2"/>
        </w:numPr>
        <w:rPr>
          <w:b/>
          <w:sz w:val="24"/>
          <w:szCs w:val="24"/>
        </w:rPr>
      </w:pPr>
      <w:r w:rsidRPr="004E3342">
        <w:rPr>
          <w:b/>
          <w:sz w:val="24"/>
          <w:szCs w:val="24"/>
        </w:rPr>
        <w:t>Need for Information Collection</w:t>
      </w:r>
    </w:p>
    <w:p w:rsidR="0038397E" w:rsidRPr="004E3342" w:rsidRDefault="0038397E">
      <w:pPr>
        <w:rPr>
          <w:b/>
          <w:sz w:val="24"/>
          <w:szCs w:val="24"/>
        </w:rPr>
      </w:pPr>
    </w:p>
    <w:p w:rsidR="00C8641B" w:rsidRDefault="001D7389">
      <w:pPr>
        <w:rPr>
          <w:sz w:val="24"/>
          <w:szCs w:val="24"/>
        </w:rPr>
      </w:pPr>
      <w:r>
        <w:rPr>
          <w:sz w:val="24"/>
          <w:szCs w:val="24"/>
        </w:rPr>
        <w:tab/>
      </w:r>
      <w:r w:rsidR="00E52031" w:rsidRPr="004F39A5">
        <w:rPr>
          <w:sz w:val="24"/>
          <w:szCs w:val="24"/>
        </w:rPr>
        <w:t xml:space="preserve">In accordance with </w:t>
      </w:r>
      <w:r w:rsidR="000238D6" w:rsidRPr="004F39A5">
        <w:rPr>
          <w:sz w:val="24"/>
          <w:szCs w:val="24"/>
        </w:rPr>
        <w:t>section 3374 of title 42, United States Code,</w:t>
      </w:r>
      <w:r w:rsidR="003440CF" w:rsidRPr="004F39A5">
        <w:rPr>
          <w:sz w:val="24"/>
          <w:szCs w:val="24"/>
        </w:rPr>
        <w:t xml:space="preserve"> </w:t>
      </w:r>
      <w:r w:rsidR="00C8641B" w:rsidRPr="004F39A5">
        <w:rPr>
          <w:sz w:val="24"/>
          <w:szCs w:val="24"/>
        </w:rPr>
        <w:t xml:space="preserve">DoD </w:t>
      </w:r>
      <w:r w:rsidR="000238D6" w:rsidRPr="004F39A5">
        <w:rPr>
          <w:sz w:val="24"/>
          <w:szCs w:val="24"/>
        </w:rPr>
        <w:t>Directive 4165.50E</w:t>
      </w:r>
      <w:r w:rsidR="00C8641B" w:rsidRPr="004F39A5">
        <w:rPr>
          <w:sz w:val="24"/>
          <w:szCs w:val="24"/>
        </w:rPr>
        <w:t>, “</w:t>
      </w:r>
      <w:r w:rsidR="000238D6" w:rsidRPr="004F39A5">
        <w:rPr>
          <w:sz w:val="24"/>
          <w:szCs w:val="24"/>
        </w:rPr>
        <w:t>Homeowners Assistance Program (HAP)</w:t>
      </w:r>
      <w:r w:rsidR="002327EB" w:rsidRPr="004F39A5">
        <w:rPr>
          <w:sz w:val="24"/>
          <w:szCs w:val="24"/>
        </w:rPr>
        <w:t>” and the</w:t>
      </w:r>
      <w:r w:rsidR="004F39A5" w:rsidRPr="004F39A5">
        <w:rPr>
          <w:sz w:val="24"/>
          <w:szCs w:val="24"/>
        </w:rPr>
        <w:t xml:space="preserve"> American Recovery </w:t>
      </w:r>
      <w:r w:rsidR="000D2BFB">
        <w:rPr>
          <w:sz w:val="24"/>
          <w:szCs w:val="24"/>
        </w:rPr>
        <w:t xml:space="preserve">and Reinvestment </w:t>
      </w:r>
      <w:r w:rsidR="004F39A5" w:rsidRPr="004F39A5">
        <w:rPr>
          <w:sz w:val="24"/>
          <w:szCs w:val="24"/>
        </w:rPr>
        <w:t>Act</w:t>
      </w:r>
      <w:r w:rsidR="000D2BFB">
        <w:rPr>
          <w:sz w:val="24"/>
          <w:szCs w:val="24"/>
        </w:rPr>
        <w:t xml:space="preserve"> of 2009 (ARRA)</w:t>
      </w:r>
      <w:r w:rsidR="004F39A5" w:rsidRPr="004F39A5">
        <w:rPr>
          <w:sz w:val="24"/>
          <w:szCs w:val="24"/>
        </w:rPr>
        <w:t>, the Department of Defense will provide funds to help military families and DoD civilians who recently sold their homes at a loss.  The program will assist families forced to relocate due to base closures or normal assignment rotations.</w:t>
      </w:r>
      <w:r w:rsidR="000D2BFB">
        <w:rPr>
          <w:sz w:val="24"/>
          <w:szCs w:val="24"/>
        </w:rPr>
        <w:t xml:space="preserve">  Priority access to the funds will go to survivors of those </w:t>
      </w:r>
      <w:r w:rsidR="003A5DAC">
        <w:rPr>
          <w:sz w:val="24"/>
          <w:szCs w:val="24"/>
        </w:rPr>
        <w:t>killed</w:t>
      </w:r>
      <w:r w:rsidR="000D2BFB">
        <w:rPr>
          <w:sz w:val="24"/>
          <w:szCs w:val="24"/>
        </w:rPr>
        <w:t xml:space="preserve"> during deployment, and those who were wounded, ill or injured during deployment.</w:t>
      </w:r>
    </w:p>
    <w:p w:rsidR="004F39A5" w:rsidRDefault="004F39A5">
      <w:pPr>
        <w:rPr>
          <w:sz w:val="24"/>
          <w:szCs w:val="24"/>
        </w:rPr>
      </w:pPr>
    </w:p>
    <w:p w:rsidR="0070434D" w:rsidRDefault="001D7389">
      <w:pPr>
        <w:rPr>
          <w:sz w:val="24"/>
          <w:szCs w:val="24"/>
        </w:rPr>
      </w:pPr>
      <w:r>
        <w:rPr>
          <w:sz w:val="24"/>
          <w:szCs w:val="24"/>
        </w:rPr>
        <w:tab/>
        <w:t xml:space="preserve">The Secretary of Defense is authorized to provide financial help to eligible homeowners serving or employed at or near military installations which were ordered closed or partially closed, realigned or were ordered to reduce the scope of operations.  The Department of the Army acts as executive agent for </w:t>
      </w:r>
      <w:proofErr w:type="gramStart"/>
      <w:r>
        <w:rPr>
          <w:sz w:val="24"/>
          <w:szCs w:val="24"/>
        </w:rPr>
        <w:t>DoD</w:t>
      </w:r>
      <w:proofErr w:type="gramEnd"/>
      <w:r>
        <w:rPr>
          <w:sz w:val="24"/>
          <w:szCs w:val="24"/>
        </w:rPr>
        <w:t xml:space="preserve"> in administering the program for all military departments.  </w:t>
      </w:r>
    </w:p>
    <w:p w:rsidR="00152BBF" w:rsidRDefault="00152BBF">
      <w:pPr>
        <w:rPr>
          <w:sz w:val="24"/>
          <w:szCs w:val="24"/>
        </w:rPr>
      </w:pPr>
    </w:p>
    <w:p w:rsidR="0038397E" w:rsidRPr="004E3342" w:rsidRDefault="0038397E" w:rsidP="004E3342">
      <w:pPr>
        <w:pStyle w:val="Footer"/>
        <w:numPr>
          <w:ilvl w:val="0"/>
          <w:numId w:val="2"/>
        </w:numPr>
        <w:tabs>
          <w:tab w:val="clear" w:pos="4320"/>
          <w:tab w:val="clear" w:pos="8640"/>
        </w:tabs>
        <w:autoSpaceDE w:val="0"/>
        <w:autoSpaceDN w:val="0"/>
        <w:adjustRightInd w:val="0"/>
        <w:rPr>
          <w:b/>
        </w:rPr>
      </w:pPr>
      <w:r w:rsidRPr="004E3342">
        <w:rPr>
          <w:b/>
        </w:rPr>
        <w:t>Use of the Information</w:t>
      </w:r>
    </w:p>
    <w:p w:rsidR="001021CC" w:rsidRPr="004E3342" w:rsidRDefault="001021CC" w:rsidP="001021CC">
      <w:pPr>
        <w:ind w:left="1080"/>
        <w:rPr>
          <w:b/>
          <w:sz w:val="24"/>
          <w:szCs w:val="24"/>
        </w:rPr>
      </w:pPr>
    </w:p>
    <w:p w:rsidR="0012316F" w:rsidRDefault="001D7389" w:rsidP="00A56E1B">
      <w:pPr>
        <w:ind w:firstLine="720"/>
        <w:rPr>
          <w:sz w:val="24"/>
          <w:szCs w:val="24"/>
        </w:rPr>
      </w:pPr>
      <w:r>
        <w:rPr>
          <w:sz w:val="24"/>
          <w:szCs w:val="24"/>
        </w:rPr>
        <w:t>Eligible homeowners use the DD Form 1607, “Application for Homeowners Assistance</w:t>
      </w:r>
      <w:r w:rsidR="002341C8">
        <w:rPr>
          <w:sz w:val="24"/>
          <w:szCs w:val="24"/>
        </w:rPr>
        <w:t>,</w:t>
      </w:r>
      <w:r>
        <w:rPr>
          <w:sz w:val="24"/>
          <w:szCs w:val="24"/>
        </w:rPr>
        <w:t>” to apply</w:t>
      </w:r>
      <w:r w:rsidR="007955A7">
        <w:rPr>
          <w:sz w:val="24"/>
          <w:szCs w:val="24"/>
        </w:rPr>
        <w:t xml:space="preserve"> for the Basic and Expanded HAP program</w:t>
      </w:r>
      <w:r w:rsidR="00976C76">
        <w:rPr>
          <w:sz w:val="24"/>
          <w:szCs w:val="24"/>
        </w:rPr>
        <w:t>s</w:t>
      </w:r>
      <w:r>
        <w:rPr>
          <w:sz w:val="24"/>
          <w:szCs w:val="24"/>
        </w:rPr>
        <w:t xml:space="preserve">.  The application is reviewed by a </w:t>
      </w:r>
      <w:r w:rsidR="00D336CE">
        <w:rPr>
          <w:sz w:val="24"/>
          <w:szCs w:val="24"/>
        </w:rPr>
        <w:t>d</w:t>
      </w:r>
      <w:r>
        <w:rPr>
          <w:sz w:val="24"/>
          <w:szCs w:val="24"/>
        </w:rPr>
        <w:t>epartment personnel office, military or civilian, for verification of service or employment and mailed to the appropriate office of the U.S. Army Corps of Engineers which administers the program.  The U.S. Army Corps of Engineers will notify the applicant.</w:t>
      </w:r>
      <w:r w:rsidR="001179C4">
        <w:rPr>
          <w:sz w:val="24"/>
          <w:szCs w:val="24"/>
        </w:rPr>
        <w:t xml:space="preserve"> </w:t>
      </w:r>
      <w:r w:rsidR="00D336CE">
        <w:rPr>
          <w:sz w:val="24"/>
          <w:szCs w:val="24"/>
        </w:rPr>
        <w:t xml:space="preserve"> </w:t>
      </w:r>
    </w:p>
    <w:p w:rsidR="00386765" w:rsidRDefault="00386765" w:rsidP="00A56E1B">
      <w:pPr>
        <w:ind w:firstLine="720"/>
        <w:rPr>
          <w:sz w:val="24"/>
          <w:szCs w:val="24"/>
        </w:rPr>
      </w:pPr>
    </w:p>
    <w:p w:rsidR="00270FB4" w:rsidRDefault="00270FB4" w:rsidP="00270FB4">
      <w:pPr>
        <w:ind w:firstLine="720"/>
        <w:rPr>
          <w:sz w:val="24"/>
          <w:szCs w:val="24"/>
        </w:rPr>
      </w:pPr>
      <w:r>
        <w:rPr>
          <w:sz w:val="24"/>
          <w:szCs w:val="24"/>
        </w:rPr>
        <w:t xml:space="preserve">Payments for Basic or Expanded HAP </w:t>
      </w:r>
      <w:r w:rsidRPr="00F53EE7">
        <w:rPr>
          <w:sz w:val="24"/>
          <w:szCs w:val="24"/>
        </w:rPr>
        <w:t>may not duplicate any payment received under any other law</w:t>
      </w:r>
      <w:r>
        <w:rPr>
          <w:sz w:val="24"/>
          <w:szCs w:val="24"/>
        </w:rPr>
        <w:t>.</w:t>
      </w:r>
      <w:r w:rsidRPr="00F53EE7">
        <w:rPr>
          <w:sz w:val="24"/>
          <w:szCs w:val="24"/>
        </w:rPr>
        <w:t xml:space="preserve"> </w:t>
      </w:r>
      <w:r>
        <w:rPr>
          <w:sz w:val="24"/>
          <w:szCs w:val="24"/>
        </w:rPr>
        <w:t xml:space="preserve"> </w:t>
      </w:r>
      <w:r w:rsidRPr="00F53EE7">
        <w:rPr>
          <w:sz w:val="24"/>
          <w:szCs w:val="24"/>
        </w:rPr>
        <w:t xml:space="preserve">Benefits under </w:t>
      </w:r>
      <w:r>
        <w:rPr>
          <w:sz w:val="24"/>
          <w:szCs w:val="24"/>
        </w:rPr>
        <w:t>either</w:t>
      </w:r>
      <w:r w:rsidRPr="00F53EE7">
        <w:rPr>
          <w:sz w:val="24"/>
          <w:szCs w:val="24"/>
        </w:rPr>
        <w:t xml:space="preserve"> program are not available to temporary employee</w:t>
      </w:r>
      <w:r>
        <w:rPr>
          <w:sz w:val="24"/>
          <w:szCs w:val="24"/>
        </w:rPr>
        <w:t>s</w:t>
      </w:r>
      <w:r w:rsidRPr="00F53EE7">
        <w:rPr>
          <w:sz w:val="24"/>
          <w:szCs w:val="24"/>
        </w:rPr>
        <w:t xml:space="preserve"> </w:t>
      </w:r>
      <w:r>
        <w:rPr>
          <w:sz w:val="24"/>
          <w:szCs w:val="24"/>
        </w:rPr>
        <w:t xml:space="preserve">or </w:t>
      </w:r>
      <w:proofErr w:type="gramStart"/>
      <w:r>
        <w:rPr>
          <w:sz w:val="24"/>
          <w:szCs w:val="24"/>
        </w:rPr>
        <w:t>contractor</w:t>
      </w:r>
      <w:proofErr w:type="gramEnd"/>
      <w:r>
        <w:rPr>
          <w:sz w:val="24"/>
          <w:szCs w:val="24"/>
        </w:rPr>
        <w:t xml:space="preserve"> personnel</w:t>
      </w:r>
      <w:r w:rsidRPr="00F53EE7">
        <w:rPr>
          <w:sz w:val="24"/>
          <w:szCs w:val="24"/>
        </w:rPr>
        <w:t xml:space="preserve">. </w:t>
      </w:r>
      <w:r>
        <w:rPr>
          <w:sz w:val="24"/>
          <w:szCs w:val="24"/>
        </w:rPr>
        <w:t xml:space="preserve"> Applicants cannot receive benefits and continue to own their home.</w:t>
      </w:r>
    </w:p>
    <w:p w:rsidR="00270FB4" w:rsidRDefault="00270FB4" w:rsidP="00A56E1B">
      <w:pPr>
        <w:ind w:firstLine="720"/>
        <w:rPr>
          <w:sz w:val="24"/>
          <w:szCs w:val="24"/>
        </w:rPr>
      </w:pPr>
    </w:p>
    <w:p w:rsidR="0012316F" w:rsidRDefault="00386765" w:rsidP="00A56E1B">
      <w:pPr>
        <w:ind w:firstLine="720"/>
        <w:rPr>
          <w:sz w:val="24"/>
          <w:szCs w:val="24"/>
        </w:rPr>
      </w:pPr>
      <w:r w:rsidRPr="00B249B5">
        <w:rPr>
          <w:sz w:val="24"/>
          <w:szCs w:val="24"/>
        </w:rPr>
        <w:t>There are several circumstances which may qualify a homeowner to benefit from the Basic and Expanded Homeowners</w:t>
      </w:r>
      <w:r w:rsidRPr="00F53EE7">
        <w:rPr>
          <w:sz w:val="24"/>
          <w:szCs w:val="24"/>
        </w:rPr>
        <w:t xml:space="preserve"> Assistance Program. </w:t>
      </w:r>
      <w:r>
        <w:rPr>
          <w:sz w:val="24"/>
          <w:szCs w:val="24"/>
        </w:rPr>
        <w:t xml:space="preserve"> Before benefits can be paid, however, certain conditions must be met.  </w:t>
      </w:r>
    </w:p>
    <w:p w:rsidR="00386765" w:rsidRDefault="00386765" w:rsidP="00A56E1B">
      <w:pPr>
        <w:ind w:firstLine="720"/>
        <w:rPr>
          <w:sz w:val="24"/>
          <w:szCs w:val="24"/>
        </w:rPr>
      </w:pPr>
    </w:p>
    <w:p w:rsidR="00351EC7" w:rsidRDefault="00976C76" w:rsidP="00414F51">
      <w:pPr>
        <w:ind w:firstLine="1260"/>
        <w:rPr>
          <w:sz w:val="24"/>
          <w:szCs w:val="24"/>
        </w:rPr>
      </w:pPr>
      <w:r>
        <w:rPr>
          <w:b/>
          <w:bCs/>
          <w:sz w:val="24"/>
          <w:szCs w:val="24"/>
        </w:rPr>
        <w:t xml:space="preserve">a. </w:t>
      </w:r>
      <w:r w:rsidR="004F138E">
        <w:rPr>
          <w:b/>
          <w:bCs/>
          <w:sz w:val="24"/>
          <w:szCs w:val="24"/>
        </w:rPr>
        <w:t xml:space="preserve">Economic Impact.  </w:t>
      </w:r>
      <w:r w:rsidR="00ED2AB1" w:rsidRPr="00F53EE7">
        <w:rPr>
          <w:sz w:val="24"/>
          <w:szCs w:val="24"/>
        </w:rPr>
        <w:t xml:space="preserve">The law permits benefits if </w:t>
      </w:r>
      <w:r w:rsidR="00AC6756">
        <w:rPr>
          <w:sz w:val="24"/>
          <w:szCs w:val="24"/>
        </w:rPr>
        <w:t xml:space="preserve">an applicant’s primary residence </w:t>
      </w:r>
      <w:r w:rsidR="00ED2AB1" w:rsidRPr="00F53EE7">
        <w:rPr>
          <w:sz w:val="24"/>
          <w:szCs w:val="24"/>
        </w:rPr>
        <w:t xml:space="preserve">has decreased in value so that it cannot be sold </w:t>
      </w:r>
      <w:r w:rsidR="00ED2AB1">
        <w:rPr>
          <w:sz w:val="24"/>
          <w:szCs w:val="24"/>
        </w:rPr>
        <w:t xml:space="preserve">under </w:t>
      </w:r>
      <w:r w:rsidR="002E3149">
        <w:rPr>
          <w:sz w:val="24"/>
          <w:szCs w:val="24"/>
        </w:rPr>
        <w:t>“</w:t>
      </w:r>
      <w:r w:rsidR="00ED2AB1" w:rsidRPr="00F53EE7">
        <w:rPr>
          <w:sz w:val="24"/>
          <w:szCs w:val="24"/>
        </w:rPr>
        <w:t>reasonable terms.</w:t>
      </w:r>
      <w:r w:rsidR="002E3149">
        <w:rPr>
          <w:sz w:val="24"/>
          <w:szCs w:val="24"/>
        </w:rPr>
        <w:t>”</w:t>
      </w:r>
      <w:r w:rsidR="00ED2AB1" w:rsidRPr="00F53EE7">
        <w:rPr>
          <w:sz w:val="24"/>
          <w:szCs w:val="24"/>
        </w:rPr>
        <w:t xml:space="preserve"> </w:t>
      </w:r>
      <w:r w:rsidR="00ED2AB1">
        <w:rPr>
          <w:sz w:val="24"/>
          <w:szCs w:val="24"/>
        </w:rPr>
        <w:t xml:space="preserve"> </w:t>
      </w:r>
      <w:r w:rsidR="00ED2AB1" w:rsidRPr="00F53EE7">
        <w:rPr>
          <w:sz w:val="24"/>
          <w:szCs w:val="24"/>
        </w:rPr>
        <w:t xml:space="preserve">Local market conditions and </w:t>
      </w:r>
      <w:r w:rsidR="00ED2AB1">
        <w:rPr>
          <w:sz w:val="24"/>
          <w:szCs w:val="24"/>
        </w:rPr>
        <w:t xml:space="preserve">any </w:t>
      </w:r>
      <w:r w:rsidR="00ED2AB1" w:rsidRPr="00F53EE7">
        <w:rPr>
          <w:sz w:val="24"/>
          <w:szCs w:val="24"/>
        </w:rPr>
        <w:t xml:space="preserve">causal relationships between a base closure or reduction action and reduced home market values will be determined by the Government. </w:t>
      </w:r>
      <w:r w:rsidR="00414F51">
        <w:rPr>
          <w:sz w:val="24"/>
          <w:szCs w:val="24"/>
        </w:rPr>
        <w:t xml:space="preserve"> </w:t>
      </w:r>
      <w:r w:rsidR="004F138E" w:rsidRPr="004F138E">
        <w:rPr>
          <w:bCs/>
          <w:sz w:val="24"/>
          <w:szCs w:val="24"/>
        </w:rPr>
        <w:t xml:space="preserve">For </w:t>
      </w:r>
      <w:r w:rsidR="004F138E">
        <w:rPr>
          <w:bCs/>
          <w:sz w:val="24"/>
          <w:szCs w:val="24"/>
        </w:rPr>
        <w:t xml:space="preserve">Expanded HAP </w:t>
      </w:r>
      <w:r w:rsidR="004F138E" w:rsidRPr="004F138E">
        <w:rPr>
          <w:bCs/>
          <w:sz w:val="24"/>
          <w:szCs w:val="24"/>
        </w:rPr>
        <w:t>B</w:t>
      </w:r>
      <w:r w:rsidR="00B249B5" w:rsidRPr="004F138E">
        <w:rPr>
          <w:bCs/>
          <w:sz w:val="24"/>
          <w:szCs w:val="24"/>
        </w:rPr>
        <w:t xml:space="preserve">ase </w:t>
      </w:r>
      <w:r w:rsidR="007955A7" w:rsidRPr="004F138E">
        <w:rPr>
          <w:bCs/>
          <w:sz w:val="24"/>
          <w:szCs w:val="24"/>
        </w:rPr>
        <w:t xml:space="preserve">Realignment and </w:t>
      </w:r>
      <w:r w:rsidR="00B249B5" w:rsidRPr="004F138E">
        <w:rPr>
          <w:bCs/>
          <w:sz w:val="24"/>
          <w:szCs w:val="24"/>
        </w:rPr>
        <w:t xml:space="preserve">Closure </w:t>
      </w:r>
      <w:r w:rsidR="007955A7" w:rsidRPr="004F138E">
        <w:rPr>
          <w:bCs/>
          <w:sz w:val="24"/>
          <w:szCs w:val="24"/>
        </w:rPr>
        <w:t>(BRAC)</w:t>
      </w:r>
      <w:r w:rsidR="00304605" w:rsidRPr="004F138E">
        <w:rPr>
          <w:bCs/>
          <w:sz w:val="24"/>
          <w:szCs w:val="24"/>
        </w:rPr>
        <w:t xml:space="preserve"> and Permanent Change of Station</w:t>
      </w:r>
      <w:r w:rsidR="004F138E" w:rsidRPr="004F138E">
        <w:rPr>
          <w:bCs/>
          <w:sz w:val="24"/>
          <w:szCs w:val="24"/>
        </w:rPr>
        <w:t xml:space="preserve"> applicants, t</w:t>
      </w:r>
      <w:r w:rsidR="00351EC7" w:rsidRPr="00F53EE7">
        <w:rPr>
          <w:sz w:val="24"/>
          <w:szCs w:val="24"/>
        </w:rPr>
        <w:t xml:space="preserve">here must be a </w:t>
      </w:r>
      <w:r w:rsidR="00351EC7">
        <w:rPr>
          <w:sz w:val="24"/>
          <w:szCs w:val="24"/>
        </w:rPr>
        <w:t>10</w:t>
      </w:r>
      <w:r w:rsidR="00414F51">
        <w:rPr>
          <w:sz w:val="24"/>
          <w:szCs w:val="24"/>
        </w:rPr>
        <w:t xml:space="preserve"> percent</w:t>
      </w:r>
      <w:r w:rsidR="00351EC7">
        <w:rPr>
          <w:sz w:val="24"/>
          <w:szCs w:val="24"/>
        </w:rPr>
        <w:t xml:space="preserve"> </w:t>
      </w:r>
      <w:r w:rsidR="00351EC7" w:rsidRPr="00351EC7">
        <w:rPr>
          <w:bCs/>
          <w:sz w:val="24"/>
          <w:szCs w:val="24"/>
        </w:rPr>
        <w:t xml:space="preserve">personal home value loss from the prior fair market value of </w:t>
      </w:r>
      <w:r w:rsidR="007955A7">
        <w:rPr>
          <w:bCs/>
          <w:sz w:val="24"/>
          <w:szCs w:val="24"/>
        </w:rPr>
        <w:t xml:space="preserve">the </w:t>
      </w:r>
      <w:r w:rsidR="00351EC7" w:rsidRPr="00351EC7">
        <w:rPr>
          <w:bCs/>
          <w:sz w:val="24"/>
          <w:szCs w:val="24"/>
        </w:rPr>
        <w:t>primary residence</w:t>
      </w:r>
      <w:r w:rsidR="00351EC7">
        <w:rPr>
          <w:bCs/>
          <w:sz w:val="24"/>
          <w:szCs w:val="24"/>
        </w:rPr>
        <w:t xml:space="preserve">.  </w:t>
      </w:r>
      <w:r w:rsidR="00351EC7" w:rsidRPr="00351EC7">
        <w:rPr>
          <w:sz w:val="24"/>
          <w:szCs w:val="24"/>
        </w:rPr>
        <w:lastRenderedPageBreak/>
        <w:t>The Wounded, Injured, or Ill and surviving spouses do not need to show either type of economic impact.</w:t>
      </w:r>
    </w:p>
    <w:p w:rsidR="00351EC7" w:rsidRPr="00351EC7" w:rsidRDefault="00351EC7" w:rsidP="00351EC7">
      <w:pPr>
        <w:ind w:firstLine="720"/>
        <w:rPr>
          <w:bCs/>
          <w:sz w:val="24"/>
          <w:szCs w:val="24"/>
        </w:rPr>
      </w:pPr>
    </w:p>
    <w:p w:rsidR="00646729" w:rsidRDefault="00976C76" w:rsidP="00414F51">
      <w:pPr>
        <w:ind w:firstLine="1260"/>
        <w:rPr>
          <w:sz w:val="24"/>
          <w:szCs w:val="24"/>
        </w:rPr>
      </w:pPr>
      <w:r>
        <w:rPr>
          <w:b/>
          <w:bCs/>
          <w:sz w:val="24"/>
          <w:szCs w:val="24"/>
        </w:rPr>
        <w:t xml:space="preserve">b. </w:t>
      </w:r>
      <w:r w:rsidR="00B249B5" w:rsidRPr="00F53EE7">
        <w:rPr>
          <w:b/>
          <w:bCs/>
          <w:sz w:val="24"/>
          <w:szCs w:val="24"/>
        </w:rPr>
        <w:t xml:space="preserve">Homeowner. </w:t>
      </w:r>
      <w:r w:rsidR="00B249B5">
        <w:rPr>
          <w:b/>
          <w:bCs/>
          <w:sz w:val="24"/>
          <w:szCs w:val="24"/>
        </w:rPr>
        <w:t xml:space="preserve"> </w:t>
      </w:r>
      <w:r w:rsidR="00B249B5" w:rsidRPr="00F53EE7">
        <w:rPr>
          <w:sz w:val="24"/>
          <w:szCs w:val="24"/>
        </w:rPr>
        <w:t>As a service</w:t>
      </w:r>
      <w:r w:rsidR="00B249B5">
        <w:rPr>
          <w:sz w:val="24"/>
          <w:szCs w:val="24"/>
        </w:rPr>
        <w:t xml:space="preserve"> member, f</w:t>
      </w:r>
      <w:r w:rsidR="00B249B5" w:rsidRPr="00F53EE7">
        <w:rPr>
          <w:sz w:val="24"/>
          <w:szCs w:val="24"/>
        </w:rPr>
        <w:t xml:space="preserve">ederal </w:t>
      </w:r>
      <w:proofErr w:type="gramStart"/>
      <w:r w:rsidR="00B249B5">
        <w:rPr>
          <w:sz w:val="24"/>
          <w:szCs w:val="24"/>
        </w:rPr>
        <w:t>DoD</w:t>
      </w:r>
      <w:proofErr w:type="gramEnd"/>
      <w:r w:rsidR="00B249B5">
        <w:rPr>
          <w:sz w:val="24"/>
          <w:szCs w:val="24"/>
        </w:rPr>
        <w:t xml:space="preserve"> </w:t>
      </w:r>
      <w:r w:rsidR="00B249B5" w:rsidRPr="00F53EE7">
        <w:rPr>
          <w:sz w:val="24"/>
          <w:szCs w:val="24"/>
        </w:rPr>
        <w:t xml:space="preserve">employee, member of the Coast Guard, or employee of a </w:t>
      </w:r>
      <w:r w:rsidR="00414F51">
        <w:rPr>
          <w:sz w:val="24"/>
          <w:szCs w:val="24"/>
        </w:rPr>
        <w:t xml:space="preserve">DoD </w:t>
      </w:r>
      <w:proofErr w:type="spellStart"/>
      <w:r w:rsidR="00B249B5" w:rsidRPr="00F53EE7">
        <w:rPr>
          <w:sz w:val="24"/>
          <w:szCs w:val="24"/>
        </w:rPr>
        <w:t>nonappropriated</w:t>
      </w:r>
      <w:proofErr w:type="spellEnd"/>
      <w:r w:rsidR="00B249B5" w:rsidRPr="00F53EE7">
        <w:rPr>
          <w:sz w:val="24"/>
          <w:szCs w:val="24"/>
        </w:rPr>
        <w:t xml:space="preserve"> fund instrumentality, </w:t>
      </w:r>
      <w:r>
        <w:rPr>
          <w:sz w:val="24"/>
          <w:szCs w:val="24"/>
        </w:rPr>
        <w:t>an applicant may</w:t>
      </w:r>
      <w:r w:rsidR="00B249B5" w:rsidRPr="00F53EE7">
        <w:rPr>
          <w:sz w:val="24"/>
          <w:szCs w:val="24"/>
        </w:rPr>
        <w:t xml:space="preserve"> qualify if </w:t>
      </w:r>
      <w:r>
        <w:rPr>
          <w:sz w:val="24"/>
          <w:szCs w:val="24"/>
        </w:rPr>
        <w:t xml:space="preserve">their </w:t>
      </w:r>
      <w:r w:rsidR="00B249B5" w:rsidRPr="00F53EE7">
        <w:rPr>
          <w:sz w:val="24"/>
          <w:szCs w:val="24"/>
        </w:rPr>
        <w:t xml:space="preserve">service assignment or </w:t>
      </w:r>
      <w:r>
        <w:rPr>
          <w:sz w:val="24"/>
          <w:szCs w:val="24"/>
        </w:rPr>
        <w:t>j</w:t>
      </w:r>
      <w:r w:rsidR="00B249B5" w:rsidRPr="00F53EE7">
        <w:rPr>
          <w:sz w:val="24"/>
          <w:szCs w:val="24"/>
        </w:rPr>
        <w:t xml:space="preserve">ob </w:t>
      </w:r>
      <w:r w:rsidR="00351EC7">
        <w:rPr>
          <w:sz w:val="24"/>
          <w:szCs w:val="24"/>
        </w:rPr>
        <w:t>ends as a result</w:t>
      </w:r>
      <w:r w:rsidR="00B249B5" w:rsidRPr="00F53EE7">
        <w:rPr>
          <w:sz w:val="24"/>
          <w:szCs w:val="24"/>
        </w:rPr>
        <w:t xml:space="preserve"> of </w:t>
      </w:r>
      <w:r w:rsidR="00B249B5">
        <w:rPr>
          <w:sz w:val="24"/>
          <w:szCs w:val="24"/>
        </w:rPr>
        <w:t xml:space="preserve">a </w:t>
      </w:r>
      <w:r w:rsidR="007955A7">
        <w:rPr>
          <w:sz w:val="24"/>
          <w:szCs w:val="24"/>
        </w:rPr>
        <w:t>BRAC action</w:t>
      </w:r>
      <w:r w:rsidR="00B249B5" w:rsidRPr="00F53EE7">
        <w:rPr>
          <w:sz w:val="24"/>
          <w:szCs w:val="24"/>
        </w:rPr>
        <w:t xml:space="preserve">. </w:t>
      </w:r>
      <w:r w:rsidR="007955A7">
        <w:rPr>
          <w:sz w:val="24"/>
          <w:szCs w:val="24"/>
        </w:rPr>
        <w:t xml:space="preserve"> </w:t>
      </w:r>
      <w:r>
        <w:rPr>
          <w:sz w:val="24"/>
          <w:szCs w:val="24"/>
        </w:rPr>
        <w:t>T</w:t>
      </w:r>
      <w:r w:rsidR="00914643" w:rsidRPr="00914643">
        <w:rPr>
          <w:sz w:val="24"/>
          <w:szCs w:val="24"/>
        </w:rPr>
        <w:t xml:space="preserve">he American Recovery and Reinvestment Act of 2009 (ARRA) temporarily expands the existing </w:t>
      </w:r>
      <w:r>
        <w:rPr>
          <w:sz w:val="24"/>
          <w:szCs w:val="24"/>
        </w:rPr>
        <w:t>HAP</w:t>
      </w:r>
      <w:r w:rsidR="00914643" w:rsidRPr="00914643">
        <w:rPr>
          <w:sz w:val="24"/>
          <w:szCs w:val="24"/>
        </w:rPr>
        <w:t xml:space="preserve"> to cover certain persons affected by BRAC 2005, certain persons on permanent change of station (PCS) orders, and certain wounded persons and surviving spouses.  </w:t>
      </w:r>
    </w:p>
    <w:p w:rsidR="0022791F" w:rsidRPr="00F53EE7" w:rsidRDefault="0022791F" w:rsidP="00B249B5">
      <w:pPr>
        <w:ind w:firstLine="720"/>
        <w:rPr>
          <w:sz w:val="24"/>
          <w:szCs w:val="24"/>
        </w:rPr>
      </w:pPr>
    </w:p>
    <w:p w:rsidR="00B249B5" w:rsidRDefault="0022791F" w:rsidP="00414F51">
      <w:pPr>
        <w:ind w:firstLine="1260"/>
        <w:rPr>
          <w:sz w:val="24"/>
          <w:szCs w:val="24"/>
        </w:rPr>
      </w:pPr>
      <w:r>
        <w:rPr>
          <w:b/>
          <w:bCs/>
          <w:sz w:val="24"/>
          <w:szCs w:val="24"/>
        </w:rPr>
        <w:t xml:space="preserve">c. </w:t>
      </w:r>
      <w:r w:rsidR="00B249B5" w:rsidRPr="00F53EE7">
        <w:rPr>
          <w:b/>
          <w:bCs/>
          <w:sz w:val="24"/>
          <w:szCs w:val="24"/>
        </w:rPr>
        <w:t xml:space="preserve">Service Requirements. </w:t>
      </w:r>
      <w:r w:rsidR="00B249B5">
        <w:rPr>
          <w:b/>
          <w:bCs/>
          <w:sz w:val="24"/>
          <w:szCs w:val="24"/>
        </w:rPr>
        <w:t xml:space="preserve"> </w:t>
      </w:r>
      <w:r w:rsidR="00B249B5" w:rsidRPr="00F53EE7">
        <w:rPr>
          <w:sz w:val="24"/>
          <w:szCs w:val="24"/>
        </w:rPr>
        <w:t xml:space="preserve">At the time of the </w:t>
      </w:r>
      <w:r w:rsidR="00646729">
        <w:rPr>
          <w:sz w:val="24"/>
          <w:szCs w:val="24"/>
        </w:rPr>
        <w:t xml:space="preserve">BRAC </w:t>
      </w:r>
      <w:r w:rsidR="00B249B5" w:rsidRPr="00F53EE7">
        <w:rPr>
          <w:sz w:val="24"/>
          <w:szCs w:val="24"/>
        </w:rPr>
        <w:t>announcement</w:t>
      </w:r>
      <w:r w:rsidR="00646729">
        <w:rPr>
          <w:sz w:val="24"/>
          <w:szCs w:val="24"/>
        </w:rPr>
        <w:t xml:space="preserve"> (May 13, 2005)</w:t>
      </w:r>
      <w:r w:rsidR="00B249B5" w:rsidRPr="00F53EE7">
        <w:rPr>
          <w:sz w:val="24"/>
          <w:szCs w:val="24"/>
        </w:rPr>
        <w:t xml:space="preserve">, transfer or job termination, </w:t>
      </w:r>
      <w:r w:rsidR="00414F51">
        <w:rPr>
          <w:sz w:val="24"/>
          <w:szCs w:val="24"/>
        </w:rPr>
        <w:t>an individual</w:t>
      </w:r>
      <w:r w:rsidR="00B249B5" w:rsidRPr="00F53EE7">
        <w:rPr>
          <w:sz w:val="24"/>
          <w:szCs w:val="24"/>
        </w:rPr>
        <w:t xml:space="preserve"> must have been the owner-occupant of the dwelling (or have left it after being ordered into on-post housing during the six months before the announcement). </w:t>
      </w:r>
    </w:p>
    <w:p w:rsidR="00646729" w:rsidRPr="00F53EE7" w:rsidRDefault="00646729" w:rsidP="00B249B5">
      <w:pPr>
        <w:ind w:firstLine="720"/>
        <w:rPr>
          <w:sz w:val="24"/>
          <w:szCs w:val="24"/>
        </w:rPr>
      </w:pPr>
    </w:p>
    <w:p w:rsidR="00AD651B" w:rsidRPr="00AD651B" w:rsidRDefault="00ED2AB1" w:rsidP="00414F51">
      <w:pPr>
        <w:ind w:firstLine="1260"/>
        <w:rPr>
          <w:sz w:val="24"/>
          <w:szCs w:val="24"/>
        </w:rPr>
      </w:pPr>
      <w:r>
        <w:rPr>
          <w:b/>
          <w:bCs/>
          <w:sz w:val="24"/>
          <w:szCs w:val="24"/>
        </w:rPr>
        <w:t xml:space="preserve">d. </w:t>
      </w:r>
      <w:r w:rsidR="00AD651B">
        <w:rPr>
          <w:b/>
          <w:bCs/>
          <w:sz w:val="24"/>
          <w:szCs w:val="24"/>
        </w:rPr>
        <w:t>Primary Residence</w:t>
      </w:r>
      <w:r w:rsidR="00B249B5" w:rsidRPr="00ED2AB1">
        <w:rPr>
          <w:bCs/>
          <w:sz w:val="24"/>
          <w:szCs w:val="24"/>
        </w:rPr>
        <w:t xml:space="preserve">.  </w:t>
      </w:r>
      <w:proofErr w:type="gramStart"/>
      <w:r>
        <w:rPr>
          <w:sz w:val="24"/>
          <w:szCs w:val="24"/>
        </w:rPr>
        <w:t xml:space="preserve">The </w:t>
      </w:r>
      <w:r w:rsidR="00AD651B" w:rsidRPr="00AD651B">
        <w:rPr>
          <w:sz w:val="24"/>
          <w:szCs w:val="24"/>
        </w:rPr>
        <w:t>one- or two-family dwelling from which employees or members regularly commute (or commuted) to their primary place of duty.</w:t>
      </w:r>
      <w:proofErr w:type="gramEnd"/>
      <w:r w:rsidR="00AD651B" w:rsidRPr="00AD651B">
        <w:rPr>
          <w:sz w:val="24"/>
          <w:szCs w:val="24"/>
        </w:rPr>
        <w:t xml:space="preserve">  </w:t>
      </w:r>
      <w:r w:rsidRPr="00ED2AB1">
        <w:rPr>
          <w:bCs/>
          <w:sz w:val="24"/>
          <w:szCs w:val="24"/>
        </w:rPr>
        <w:t>Property</w:t>
      </w:r>
      <w:r>
        <w:rPr>
          <w:bCs/>
          <w:sz w:val="24"/>
          <w:szCs w:val="24"/>
        </w:rPr>
        <w:t>,</w:t>
      </w:r>
      <w:r w:rsidRPr="00ED2AB1">
        <w:rPr>
          <w:bCs/>
          <w:sz w:val="24"/>
          <w:szCs w:val="24"/>
        </w:rPr>
        <w:t xml:space="preserve"> for which compensation might be offered</w:t>
      </w:r>
      <w:r>
        <w:rPr>
          <w:bCs/>
          <w:sz w:val="24"/>
          <w:szCs w:val="24"/>
        </w:rPr>
        <w:t>,</w:t>
      </w:r>
      <w:r w:rsidRPr="00ED2AB1">
        <w:rPr>
          <w:bCs/>
          <w:sz w:val="24"/>
          <w:szCs w:val="24"/>
        </w:rPr>
        <w:t xml:space="preserve"> must have been the primary residence of the</w:t>
      </w:r>
      <w:r>
        <w:rPr>
          <w:bCs/>
          <w:sz w:val="24"/>
          <w:szCs w:val="24"/>
        </w:rPr>
        <w:t xml:space="preserve"> qualifying</w:t>
      </w:r>
      <w:r w:rsidRPr="00ED2AB1">
        <w:rPr>
          <w:bCs/>
          <w:sz w:val="24"/>
          <w:szCs w:val="24"/>
        </w:rPr>
        <w:t xml:space="preserve"> member or civilian employee</w:t>
      </w:r>
      <w:r>
        <w:rPr>
          <w:bCs/>
          <w:sz w:val="24"/>
          <w:szCs w:val="24"/>
        </w:rPr>
        <w:t xml:space="preserve">. </w:t>
      </w:r>
      <w:r w:rsidRPr="00ED2AB1">
        <w:rPr>
          <w:bCs/>
          <w:sz w:val="24"/>
          <w:szCs w:val="24"/>
        </w:rPr>
        <w:t xml:space="preserve"> </w:t>
      </w:r>
      <w:r>
        <w:rPr>
          <w:bCs/>
          <w:sz w:val="24"/>
          <w:szCs w:val="24"/>
        </w:rPr>
        <w:t>Additionally</w:t>
      </w:r>
      <w:r w:rsidR="00414F51">
        <w:rPr>
          <w:bCs/>
          <w:sz w:val="24"/>
          <w:szCs w:val="24"/>
        </w:rPr>
        <w:t>,</w:t>
      </w:r>
      <w:r>
        <w:rPr>
          <w:bCs/>
          <w:sz w:val="24"/>
          <w:szCs w:val="24"/>
        </w:rPr>
        <w:t xml:space="preserve"> to qualify for Expanded HAP benefits, an applicant</w:t>
      </w:r>
      <w:r w:rsidR="00A5116D">
        <w:rPr>
          <w:bCs/>
          <w:sz w:val="24"/>
          <w:szCs w:val="24"/>
        </w:rPr>
        <w:t xml:space="preserve"> must relocate </w:t>
      </w:r>
      <w:r w:rsidR="00A5116D" w:rsidRPr="00F53EE7">
        <w:rPr>
          <w:sz w:val="24"/>
          <w:szCs w:val="24"/>
        </w:rPr>
        <w:t>beyond a normal commuting distance</w:t>
      </w:r>
      <w:r w:rsidR="00A5116D">
        <w:rPr>
          <w:sz w:val="24"/>
          <w:szCs w:val="24"/>
        </w:rPr>
        <w:t xml:space="preserve"> (50 miles)</w:t>
      </w:r>
      <w:r w:rsidR="00A5116D" w:rsidRPr="00F53EE7">
        <w:rPr>
          <w:sz w:val="24"/>
          <w:szCs w:val="24"/>
        </w:rPr>
        <w:t xml:space="preserve"> from the dwelling </w:t>
      </w:r>
      <w:r w:rsidR="00A5116D">
        <w:rPr>
          <w:sz w:val="24"/>
          <w:szCs w:val="24"/>
        </w:rPr>
        <w:t>for which assistance is sought</w:t>
      </w:r>
      <w:r w:rsidR="00414F51">
        <w:rPr>
          <w:sz w:val="24"/>
          <w:szCs w:val="24"/>
        </w:rPr>
        <w:t>.</w:t>
      </w:r>
    </w:p>
    <w:p w:rsidR="00B249B5" w:rsidRDefault="00B249B5" w:rsidP="00B249B5">
      <w:pPr>
        <w:ind w:firstLine="720"/>
        <w:rPr>
          <w:sz w:val="24"/>
          <w:szCs w:val="24"/>
        </w:rPr>
      </w:pPr>
    </w:p>
    <w:p w:rsidR="00B249B5" w:rsidRPr="00A5116D" w:rsidRDefault="00A5116D" w:rsidP="00414F51">
      <w:pPr>
        <w:ind w:firstLine="1260"/>
        <w:rPr>
          <w:b/>
          <w:sz w:val="24"/>
          <w:szCs w:val="24"/>
        </w:rPr>
      </w:pPr>
      <w:r w:rsidRPr="00A5116D">
        <w:rPr>
          <w:b/>
          <w:sz w:val="24"/>
          <w:szCs w:val="24"/>
        </w:rPr>
        <w:t xml:space="preserve">e. </w:t>
      </w:r>
      <w:r>
        <w:rPr>
          <w:b/>
          <w:sz w:val="24"/>
          <w:szCs w:val="24"/>
        </w:rPr>
        <w:t xml:space="preserve">Assistance.  </w:t>
      </w:r>
      <w:r w:rsidR="00B249B5" w:rsidRPr="00A5116D">
        <w:rPr>
          <w:sz w:val="24"/>
          <w:szCs w:val="24"/>
        </w:rPr>
        <w:t>There are three ways a homeowner can be assisted:</w:t>
      </w:r>
    </w:p>
    <w:p w:rsidR="00A5116D" w:rsidRDefault="00A5116D" w:rsidP="000E183B">
      <w:pPr>
        <w:tabs>
          <w:tab w:val="left" w:pos="1080"/>
        </w:tabs>
        <w:ind w:firstLine="720"/>
        <w:rPr>
          <w:sz w:val="24"/>
          <w:szCs w:val="24"/>
        </w:rPr>
      </w:pPr>
    </w:p>
    <w:p w:rsidR="00B249B5" w:rsidRDefault="00B249B5" w:rsidP="00414F51">
      <w:pPr>
        <w:tabs>
          <w:tab w:val="left" w:pos="1710"/>
        </w:tabs>
        <w:ind w:firstLine="1530"/>
        <w:rPr>
          <w:sz w:val="24"/>
          <w:szCs w:val="24"/>
        </w:rPr>
      </w:pPr>
      <w:r>
        <w:rPr>
          <w:sz w:val="24"/>
          <w:szCs w:val="24"/>
        </w:rPr>
        <w:t>(1)  The homeowner can choose to take a cash payment to cover part of the losses resulting from a pri</w:t>
      </w:r>
      <w:r w:rsidR="00A5116D">
        <w:rPr>
          <w:sz w:val="24"/>
          <w:szCs w:val="24"/>
        </w:rPr>
        <w:t>vate sale of the dwelling; or</w:t>
      </w:r>
    </w:p>
    <w:p w:rsidR="00A5116D" w:rsidRDefault="00A5116D" w:rsidP="00414F51">
      <w:pPr>
        <w:tabs>
          <w:tab w:val="left" w:pos="1710"/>
        </w:tabs>
        <w:ind w:firstLine="1530"/>
        <w:rPr>
          <w:sz w:val="24"/>
          <w:szCs w:val="24"/>
        </w:rPr>
      </w:pPr>
    </w:p>
    <w:p w:rsidR="00A5116D" w:rsidRDefault="00B249B5" w:rsidP="00414F51">
      <w:pPr>
        <w:tabs>
          <w:tab w:val="left" w:pos="1710"/>
        </w:tabs>
        <w:ind w:firstLine="1530"/>
        <w:rPr>
          <w:sz w:val="24"/>
          <w:szCs w:val="24"/>
        </w:rPr>
      </w:pPr>
      <w:r>
        <w:rPr>
          <w:sz w:val="24"/>
          <w:szCs w:val="24"/>
        </w:rPr>
        <w:t>(2)  The homeowner can choose to sell th</w:t>
      </w:r>
      <w:r w:rsidR="00A5116D">
        <w:rPr>
          <w:sz w:val="24"/>
          <w:szCs w:val="24"/>
        </w:rPr>
        <w:t>e dwelling to the Government; or</w:t>
      </w:r>
    </w:p>
    <w:p w:rsidR="00A5116D" w:rsidRDefault="00A5116D" w:rsidP="00414F51">
      <w:pPr>
        <w:tabs>
          <w:tab w:val="left" w:pos="1710"/>
        </w:tabs>
        <w:ind w:firstLine="1530"/>
        <w:rPr>
          <w:sz w:val="24"/>
          <w:szCs w:val="24"/>
        </w:rPr>
      </w:pPr>
    </w:p>
    <w:p w:rsidR="00B249B5" w:rsidRPr="00F53EE7" w:rsidRDefault="00B249B5" w:rsidP="00414F51">
      <w:pPr>
        <w:tabs>
          <w:tab w:val="left" w:pos="1710"/>
        </w:tabs>
        <w:ind w:firstLine="1530"/>
        <w:rPr>
          <w:sz w:val="24"/>
          <w:szCs w:val="24"/>
        </w:rPr>
      </w:pPr>
      <w:r>
        <w:rPr>
          <w:sz w:val="24"/>
          <w:szCs w:val="24"/>
        </w:rPr>
        <w:t>(3)  The homeowner can choose to be paid losses incurred as a result of the foreclosure of a mortgage on the dwelling</w:t>
      </w:r>
      <w:r w:rsidR="00A5116D">
        <w:rPr>
          <w:sz w:val="24"/>
          <w:szCs w:val="24"/>
        </w:rPr>
        <w:t xml:space="preserve"> under </w:t>
      </w:r>
      <w:r w:rsidR="00AC6756">
        <w:rPr>
          <w:sz w:val="24"/>
          <w:szCs w:val="24"/>
        </w:rPr>
        <w:t>certain</w:t>
      </w:r>
      <w:r w:rsidR="00A5116D">
        <w:rPr>
          <w:sz w:val="24"/>
          <w:szCs w:val="24"/>
        </w:rPr>
        <w:t xml:space="preserve"> conditions</w:t>
      </w:r>
      <w:r>
        <w:rPr>
          <w:sz w:val="24"/>
          <w:szCs w:val="24"/>
        </w:rPr>
        <w:t>.</w:t>
      </w:r>
    </w:p>
    <w:p w:rsidR="00B249B5" w:rsidRPr="004E3342" w:rsidRDefault="00B249B5" w:rsidP="000E183B">
      <w:pPr>
        <w:tabs>
          <w:tab w:val="left" w:pos="1080"/>
        </w:tabs>
        <w:ind w:firstLine="720"/>
        <w:rPr>
          <w:sz w:val="24"/>
          <w:szCs w:val="24"/>
        </w:rPr>
      </w:pPr>
    </w:p>
    <w:p w:rsidR="0038397E" w:rsidRPr="006A73B8" w:rsidRDefault="0038397E" w:rsidP="00414F51">
      <w:pPr>
        <w:numPr>
          <w:ilvl w:val="0"/>
          <w:numId w:val="12"/>
        </w:numPr>
        <w:tabs>
          <w:tab w:val="clear" w:pos="360"/>
          <w:tab w:val="left" w:pos="810"/>
        </w:tabs>
        <w:ind w:left="0" w:firstLine="540"/>
        <w:rPr>
          <w:sz w:val="24"/>
          <w:szCs w:val="24"/>
        </w:rPr>
      </w:pPr>
      <w:r w:rsidRPr="004E3342">
        <w:rPr>
          <w:b/>
          <w:sz w:val="24"/>
        </w:rPr>
        <w:t>Information Technology</w:t>
      </w:r>
      <w:r w:rsidR="006A73B8">
        <w:rPr>
          <w:b/>
          <w:sz w:val="24"/>
        </w:rPr>
        <w:t xml:space="preserve">:  </w:t>
      </w:r>
      <w:r w:rsidR="00B81435" w:rsidRPr="006A73B8">
        <w:rPr>
          <w:sz w:val="24"/>
          <w:szCs w:val="24"/>
        </w:rPr>
        <w:t>The DD Form 1607 is provided in a fillable pdf format on the DoD Forms web site.</w:t>
      </w:r>
    </w:p>
    <w:p w:rsidR="00345BD5" w:rsidRPr="006A73B8" w:rsidRDefault="00345BD5" w:rsidP="00414F51">
      <w:pPr>
        <w:tabs>
          <w:tab w:val="left" w:pos="810"/>
          <w:tab w:val="left" w:pos="1080"/>
        </w:tabs>
        <w:ind w:firstLine="540"/>
        <w:rPr>
          <w:sz w:val="24"/>
          <w:szCs w:val="24"/>
        </w:rPr>
      </w:pPr>
    </w:p>
    <w:p w:rsidR="00DD5E2A" w:rsidRPr="006A73B8" w:rsidRDefault="0038397E" w:rsidP="00414F51">
      <w:pPr>
        <w:numPr>
          <w:ilvl w:val="0"/>
          <w:numId w:val="12"/>
        </w:numPr>
        <w:tabs>
          <w:tab w:val="clear" w:pos="360"/>
          <w:tab w:val="left" w:pos="810"/>
          <w:tab w:val="left" w:pos="1080"/>
        </w:tabs>
        <w:ind w:left="0" w:firstLine="540"/>
        <w:rPr>
          <w:sz w:val="24"/>
          <w:szCs w:val="24"/>
        </w:rPr>
      </w:pPr>
      <w:r w:rsidRPr="004E3342">
        <w:rPr>
          <w:b/>
          <w:sz w:val="24"/>
        </w:rPr>
        <w:t>Efforts to Identify Duplication</w:t>
      </w:r>
      <w:r w:rsidR="006A73B8">
        <w:rPr>
          <w:b/>
          <w:sz w:val="24"/>
        </w:rPr>
        <w:t xml:space="preserve">:  </w:t>
      </w:r>
      <w:r w:rsidR="00BB7DD1" w:rsidRPr="006A73B8">
        <w:rPr>
          <w:sz w:val="24"/>
          <w:szCs w:val="24"/>
        </w:rPr>
        <w:t>There is no dupli</w:t>
      </w:r>
      <w:r w:rsidR="00B81435" w:rsidRPr="006A73B8">
        <w:rPr>
          <w:sz w:val="24"/>
          <w:szCs w:val="24"/>
        </w:rPr>
        <w:t xml:space="preserve">cation of data collection. </w:t>
      </w:r>
      <w:r w:rsidR="00414F51">
        <w:rPr>
          <w:sz w:val="24"/>
          <w:szCs w:val="24"/>
        </w:rPr>
        <w:t xml:space="preserve"> </w:t>
      </w:r>
      <w:r w:rsidR="00B81435" w:rsidRPr="006A73B8">
        <w:rPr>
          <w:sz w:val="24"/>
          <w:szCs w:val="24"/>
        </w:rPr>
        <w:t>This data is collected to determine eligibility and process an applicant’s re</w:t>
      </w:r>
      <w:r w:rsidR="00414F51">
        <w:rPr>
          <w:sz w:val="24"/>
          <w:szCs w:val="24"/>
        </w:rPr>
        <w:t>quest for Homeowners Assistance Program benefits.</w:t>
      </w:r>
    </w:p>
    <w:p w:rsidR="0038397E" w:rsidRPr="004E3342" w:rsidRDefault="0038397E" w:rsidP="00414F51">
      <w:pPr>
        <w:tabs>
          <w:tab w:val="left" w:pos="810"/>
          <w:tab w:val="left" w:pos="1080"/>
        </w:tabs>
        <w:ind w:firstLine="540"/>
        <w:rPr>
          <w:b/>
          <w:sz w:val="24"/>
          <w:szCs w:val="24"/>
        </w:rPr>
      </w:pPr>
    </w:p>
    <w:p w:rsidR="0038397E" w:rsidRPr="006A73B8" w:rsidRDefault="0038397E" w:rsidP="00414F51">
      <w:pPr>
        <w:numPr>
          <w:ilvl w:val="0"/>
          <w:numId w:val="12"/>
        </w:numPr>
        <w:tabs>
          <w:tab w:val="clear" w:pos="360"/>
          <w:tab w:val="left" w:pos="810"/>
          <w:tab w:val="left" w:pos="1080"/>
        </w:tabs>
        <w:ind w:left="0" w:firstLine="540"/>
        <w:rPr>
          <w:sz w:val="24"/>
          <w:szCs w:val="24"/>
        </w:rPr>
      </w:pPr>
      <w:r w:rsidRPr="006A73B8">
        <w:rPr>
          <w:b/>
          <w:sz w:val="24"/>
          <w:szCs w:val="24"/>
        </w:rPr>
        <w:t>Methods to Minimize Burden on Small Entities</w:t>
      </w:r>
      <w:r w:rsidR="006A73B8" w:rsidRPr="006A73B8">
        <w:rPr>
          <w:b/>
          <w:sz w:val="24"/>
          <w:szCs w:val="24"/>
        </w:rPr>
        <w:t>:</w:t>
      </w:r>
      <w:r w:rsidR="006A73B8" w:rsidRPr="006A73B8">
        <w:rPr>
          <w:sz w:val="24"/>
          <w:szCs w:val="24"/>
        </w:rPr>
        <w:t xml:space="preserve">  </w:t>
      </w:r>
      <w:r w:rsidR="00D15ED5" w:rsidRPr="006A73B8">
        <w:rPr>
          <w:sz w:val="24"/>
          <w:szCs w:val="24"/>
        </w:rPr>
        <w:t xml:space="preserve">The information collection </w:t>
      </w:r>
      <w:r w:rsidR="00C57944" w:rsidRPr="006A73B8">
        <w:rPr>
          <w:sz w:val="24"/>
          <w:szCs w:val="24"/>
        </w:rPr>
        <w:t>will not impact a substantial number of small entities.</w:t>
      </w:r>
      <w:r w:rsidRPr="006A73B8">
        <w:rPr>
          <w:sz w:val="24"/>
          <w:szCs w:val="24"/>
        </w:rPr>
        <w:t xml:space="preserve"> </w:t>
      </w:r>
    </w:p>
    <w:p w:rsidR="003B0004" w:rsidRDefault="003B0004" w:rsidP="00414F51">
      <w:pPr>
        <w:tabs>
          <w:tab w:val="left" w:pos="810"/>
          <w:tab w:val="left" w:pos="1080"/>
        </w:tabs>
        <w:ind w:firstLine="540"/>
        <w:rPr>
          <w:sz w:val="24"/>
          <w:szCs w:val="24"/>
        </w:rPr>
      </w:pPr>
    </w:p>
    <w:p w:rsidR="0038397E" w:rsidRPr="006A73B8" w:rsidRDefault="0038397E" w:rsidP="00414F51">
      <w:pPr>
        <w:numPr>
          <w:ilvl w:val="0"/>
          <w:numId w:val="12"/>
        </w:numPr>
        <w:tabs>
          <w:tab w:val="clear" w:pos="360"/>
          <w:tab w:val="left" w:pos="810"/>
          <w:tab w:val="left" w:pos="1080"/>
        </w:tabs>
        <w:ind w:left="0" w:firstLine="540"/>
        <w:rPr>
          <w:sz w:val="24"/>
          <w:szCs w:val="24"/>
        </w:rPr>
      </w:pPr>
      <w:r w:rsidRPr="004E3342">
        <w:rPr>
          <w:b/>
          <w:sz w:val="24"/>
        </w:rPr>
        <w:t>Consequences of Not Collecting the Data</w:t>
      </w:r>
      <w:r w:rsidR="006A73B8" w:rsidRPr="006A73B8">
        <w:rPr>
          <w:b/>
          <w:sz w:val="24"/>
          <w:szCs w:val="24"/>
        </w:rPr>
        <w:t xml:space="preserve">:  </w:t>
      </w:r>
      <w:r w:rsidRPr="006A73B8">
        <w:rPr>
          <w:sz w:val="24"/>
          <w:szCs w:val="24"/>
        </w:rPr>
        <w:t xml:space="preserve">If this data is not collected, the Department’s ability to </w:t>
      </w:r>
      <w:r w:rsidR="00527DC6" w:rsidRPr="006A73B8">
        <w:rPr>
          <w:sz w:val="24"/>
          <w:szCs w:val="24"/>
        </w:rPr>
        <w:t xml:space="preserve">provide assistance to homeowners will be </w:t>
      </w:r>
      <w:r w:rsidR="00414F51">
        <w:rPr>
          <w:sz w:val="24"/>
          <w:szCs w:val="24"/>
        </w:rPr>
        <w:t xml:space="preserve">severely </w:t>
      </w:r>
      <w:r w:rsidR="00527DC6" w:rsidRPr="006A73B8">
        <w:rPr>
          <w:sz w:val="24"/>
          <w:szCs w:val="24"/>
        </w:rPr>
        <w:t>limited.</w:t>
      </w:r>
    </w:p>
    <w:p w:rsidR="00FE456B" w:rsidRPr="006A73B8" w:rsidRDefault="00FE456B" w:rsidP="00414F51">
      <w:pPr>
        <w:tabs>
          <w:tab w:val="left" w:pos="810"/>
          <w:tab w:val="left" w:pos="1080"/>
        </w:tabs>
        <w:ind w:firstLine="540"/>
        <w:rPr>
          <w:sz w:val="24"/>
          <w:szCs w:val="24"/>
        </w:rPr>
      </w:pPr>
    </w:p>
    <w:p w:rsidR="00442EDC" w:rsidRPr="004E3342" w:rsidRDefault="0038397E" w:rsidP="00414F51">
      <w:pPr>
        <w:numPr>
          <w:ilvl w:val="0"/>
          <w:numId w:val="12"/>
        </w:numPr>
        <w:tabs>
          <w:tab w:val="clear" w:pos="360"/>
          <w:tab w:val="left" w:pos="810"/>
          <w:tab w:val="left" w:pos="1080"/>
        </w:tabs>
        <w:ind w:left="0" w:firstLine="540"/>
        <w:rPr>
          <w:sz w:val="24"/>
          <w:szCs w:val="24"/>
        </w:rPr>
      </w:pPr>
      <w:r w:rsidRPr="004E3342">
        <w:rPr>
          <w:b/>
          <w:sz w:val="24"/>
          <w:szCs w:val="24"/>
        </w:rPr>
        <w:lastRenderedPageBreak/>
        <w:t>Special Circumstances</w:t>
      </w:r>
      <w:r w:rsidR="006A73B8">
        <w:rPr>
          <w:b/>
          <w:sz w:val="24"/>
          <w:szCs w:val="24"/>
        </w:rPr>
        <w:t xml:space="preserve">:  </w:t>
      </w:r>
      <w:r w:rsidR="00BB7DD1" w:rsidRPr="004E3342">
        <w:rPr>
          <w:sz w:val="24"/>
          <w:szCs w:val="24"/>
        </w:rPr>
        <w:t xml:space="preserve">There are no special circumstances that require the collection </w:t>
      </w:r>
      <w:bookmarkStart w:id="0" w:name="_GoBack"/>
      <w:bookmarkEnd w:id="0"/>
      <w:r w:rsidR="00BB7DD1" w:rsidRPr="004E3342">
        <w:rPr>
          <w:sz w:val="24"/>
          <w:szCs w:val="24"/>
        </w:rPr>
        <w:t>to be conducted in a manner inconsistent with the</w:t>
      </w:r>
      <w:r w:rsidR="00414F51">
        <w:rPr>
          <w:sz w:val="24"/>
          <w:szCs w:val="24"/>
        </w:rPr>
        <w:t xml:space="preserve"> guidelines in 5 CFR 1320.5 (d</w:t>
      </w:r>
      <w:proofErr w:type="gramStart"/>
      <w:r w:rsidR="00414F51">
        <w:rPr>
          <w:sz w:val="24"/>
          <w:szCs w:val="24"/>
        </w:rPr>
        <w:t>)</w:t>
      </w:r>
      <w:r w:rsidR="00BB7DD1" w:rsidRPr="004E3342">
        <w:rPr>
          <w:sz w:val="24"/>
          <w:szCs w:val="24"/>
        </w:rPr>
        <w:t>(</w:t>
      </w:r>
      <w:proofErr w:type="gramEnd"/>
      <w:r w:rsidR="00BB7DD1" w:rsidRPr="004E3342">
        <w:rPr>
          <w:sz w:val="24"/>
          <w:szCs w:val="24"/>
        </w:rPr>
        <w:t>2).</w:t>
      </w:r>
    </w:p>
    <w:p w:rsidR="0038397E" w:rsidRPr="004E3342" w:rsidRDefault="0038397E" w:rsidP="00414F51">
      <w:pPr>
        <w:pStyle w:val="BodyText2"/>
        <w:tabs>
          <w:tab w:val="left" w:pos="810"/>
          <w:tab w:val="left" w:pos="1080"/>
        </w:tabs>
        <w:ind w:firstLine="540"/>
        <w:rPr>
          <w:szCs w:val="24"/>
        </w:rPr>
      </w:pPr>
    </w:p>
    <w:p w:rsidR="0038397E" w:rsidRPr="004E3342" w:rsidRDefault="0038397E" w:rsidP="009D1961">
      <w:pPr>
        <w:tabs>
          <w:tab w:val="left" w:pos="720"/>
        </w:tabs>
        <w:ind w:firstLine="540"/>
        <w:rPr>
          <w:sz w:val="24"/>
          <w:szCs w:val="24"/>
        </w:rPr>
      </w:pPr>
      <w:r w:rsidRPr="004E3342">
        <w:rPr>
          <w:b/>
          <w:sz w:val="24"/>
          <w:szCs w:val="24"/>
        </w:rPr>
        <w:t xml:space="preserve">8.  Agency 60-Day Federal Register Notice and Consultations </w:t>
      </w:r>
      <w:proofErr w:type="gramStart"/>
      <w:r w:rsidRPr="004E3342">
        <w:rPr>
          <w:b/>
          <w:sz w:val="24"/>
          <w:szCs w:val="24"/>
        </w:rPr>
        <w:t>Outside</w:t>
      </w:r>
      <w:proofErr w:type="gramEnd"/>
      <w:r w:rsidRPr="004E3342">
        <w:rPr>
          <w:b/>
          <w:sz w:val="24"/>
          <w:szCs w:val="24"/>
        </w:rPr>
        <w:t xml:space="preserve"> the Agency</w:t>
      </w:r>
      <w:r w:rsidR="006A73B8">
        <w:rPr>
          <w:b/>
          <w:sz w:val="24"/>
          <w:szCs w:val="24"/>
        </w:rPr>
        <w:t xml:space="preserve">:  </w:t>
      </w:r>
      <w:r w:rsidR="00D15ED5" w:rsidRPr="004E3342">
        <w:rPr>
          <w:sz w:val="24"/>
          <w:szCs w:val="24"/>
        </w:rPr>
        <w:t xml:space="preserve">Public comments </w:t>
      </w:r>
      <w:r w:rsidR="00414F51">
        <w:rPr>
          <w:sz w:val="24"/>
          <w:szCs w:val="24"/>
        </w:rPr>
        <w:t>were</w:t>
      </w:r>
      <w:r w:rsidR="00D15ED5" w:rsidRPr="004E3342">
        <w:rPr>
          <w:sz w:val="24"/>
          <w:szCs w:val="24"/>
        </w:rPr>
        <w:t xml:space="preserve"> solicited in the </w:t>
      </w:r>
      <w:r w:rsidR="00D15ED5" w:rsidRPr="004E3342">
        <w:rPr>
          <w:sz w:val="24"/>
          <w:szCs w:val="24"/>
          <w:u w:val="single"/>
        </w:rPr>
        <w:t>Federal</w:t>
      </w:r>
      <w:r w:rsidR="00D15ED5" w:rsidRPr="004E3342">
        <w:rPr>
          <w:sz w:val="24"/>
          <w:szCs w:val="24"/>
        </w:rPr>
        <w:t xml:space="preserve"> </w:t>
      </w:r>
      <w:r w:rsidR="00D15ED5" w:rsidRPr="004E3342">
        <w:rPr>
          <w:sz w:val="24"/>
          <w:szCs w:val="24"/>
          <w:u w:val="single"/>
        </w:rPr>
        <w:t>Register</w:t>
      </w:r>
      <w:r w:rsidR="00D15ED5" w:rsidRPr="004E3342">
        <w:rPr>
          <w:sz w:val="24"/>
          <w:szCs w:val="24"/>
        </w:rPr>
        <w:t xml:space="preserve"> as required by 5 CFR 1320.8(d).  </w:t>
      </w:r>
      <w:r w:rsidR="00A62BA7">
        <w:rPr>
          <w:sz w:val="24"/>
          <w:szCs w:val="24"/>
        </w:rPr>
        <w:t xml:space="preserve">The notice published on </w:t>
      </w:r>
      <w:r w:rsidR="004A5FE9">
        <w:rPr>
          <w:sz w:val="24"/>
          <w:szCs w:val="24"/>
        </w:rPr>
        <w:t>September 24, 2013</w:t>
      </w:r>
      <w:r w:rsidR="00F22EDD">
        <w:rPr>
          <w:sz w:val="24"/>
          <w:szCs w:val="24"/>
        </w:rPr>
        <w:t xml:space="preserve"> (78 FR 58525)</w:t>
      </w:r>
      <w:r w:rsidR="004A5FE9">
        <w:rPr>
          <w:sz w:val="24"/>
          <w:szCs w:val="24"/>
        </w:rPr>
        <w:t>. No comments were received.</w:t>
      </w:r>
    </w:p>
    <w:p w:rsidR="00E07AD7" w:rsidRDefault="00E07AD7" w:rsidP="009D1961">
      <w:pPr>
        <w:tabs>
          <w:tab w:val="left" w:pos="720"/>
        </w:tabs>
        <w:ind w:firstLine="540"/>
        <w:rPr>
          <w:b/>
          <w:sz w:val="24"/>
          <w:szCs w:val="24"/>
        </w:rPr>
      </w:pPr>
    </w:p>
    <w:p w:rsidR="0038397E" w:rsidRPr="006A73B8" w:rsidRDefault="0038397E" w:rsidP="009D1961">
      <w:pPr>
        <w:tabs>
          <w:tab w:val="left" w:pos="720"/>
        </w:tabs>
        <w:ind w:firstLine="540"/>
        <w:rPr>
          <w:sz w:val="24"/>
          <w:szCs w:val="24"/>
        </w:rPr>
      </w:pPr>
      <w:r w:rsidRPr="004E3342">
        <w:rPr>
          <w:b/>
          <w:sz w:val="24"/>
        </w:rPr>
        <w:t>9.  Payments to Respondents</w:t>
      </w:r>
      <w:r w:rsidR="006A73B8">
        <w:rPr>
          <w:b/>
          <w:sz w:val="24"/>
        </w:rPr>
        <w:t xml:space="preserve">:  </w:t>
      </w:r>
      <w:r w:rsidR="004E3342" w:rsidRPr="006A73B8">
        <w:rPr>
          <w:sz w:val="24"/>
          <w:szCs w:val="24"/>
        </w:rPr>
        <w:t>No payment or gift will be provided to respondents</w:t>
      </w:r>
      <w:r w:rsidR="00527DC6" w:rsidRPr="006A73B8">
        <w:rPr>
          <w:sz w:val="24"/>
          <w:szCs w:val="24"/>
        </w:rPr>
        <w:t xml:space="preserve"> for providing data.</w:t>
      </w:r>
    </w:p>
    <w:p w:rsidR="0038397E" w:rsidRPr="004E3342" w:rsidRDefault="0038397E" w:rsidP="009D1961">
      <w:pPr>
        <w:tabs>
          <w:tab w:val="left" w:pos="720"/>
        </w:tabs>
        <w:ind w:firstLine="540"/>
        <w:rPr>
          <w:sz w:val="24"/>
          <w:szCs w:val="24"/>
        </w:rPr>
      </w:pPr>
    </w:p>
    <w:p w:rsidR="00395E77" w:rsidRPr="004E3342" w:rsidRDefault="0038397E" w:rsidP="009D1961">
      <w:pPr>
        <w:tabs>
          <w:tab w:val="left" w:pos="720"/>
        </w:tabs>
        <w:ind w:firstLine="540"/>
        <w:rPr>
          <w:sz w:val="24"/>
          <w:szCs w:val="24"/>
        </w:rPr>
      </w:pPr>
      <w:r w:rsidRPr="004E3342">
        <w:rPr>
          <w:b/>
          <w:sz w:val="24"/>
          <w:szCs w:val="24"/>
        </w:rPr>
        <w:t>10.  Assurance of Confidentiality</w:t>
      </w:r>
      <w:r w:rsidR="006A73B8">
        <w:rPr>
          <w:b/>
          <w:sz w:val="24"/>
          <w:szCs w:val="24"/>
        </w:rPr>
        <w:t xml:space="preserve">:  </w:t>
      </w:r>
      <w:r w:rsidR="00D15ED5" w:rsidRPr="004E3342">
        <w:rPr>
          <w:sz w:val="24"/>
          <w:szCs w:val="24"/>
        </w:rPr>
        <w:t xml:space="preserve">The information </w:t>
      </w:r>
      <w:r w:rsidR="00C658BF">
        <w:rPr>
          <w:sz w:val="24"/>
          <w:szCs w:val="24"/>
        </w:rPr>
        <w:t>collected</w:t>
      </w:r>
      <w:r w:rsidR="00D15ED5" w:rsidRPr="004E3342">
        <w:rPr>
          <w:sz w:val="24"/>
          <w:szCs w:val="24"/>
        </w:rPr>
        <w:t xml:space="preserve"> is sometimes personal or sensitive</w:t>
      </w:r>
      <w:r w:rsidR="00C658BF">
        <w:rPr>
          <w:sz w:val="24"/>
          <w:szCs w:val="24"/>
        </w:rPr>
        <w:t>.  The information i</w:t>
      </w:r>
      <w:r w:rsidR="00345BD5">
        <w:rPr>
          <w:sz w:val="24"/>
          <w:szCs w:val="24"/>
        </w:rPr>
        <w:t>s</w:t>
      </w:r>
      <w:r w:rsidR="00C658BF">
        <w:rPr>
          <w:sz w:val="24"/>
          <w:szCs w:val="24"/>
        </w:rPr>
        <w:t xml:space="preserve"> protected to the extent permitted by law under the requirements of the Privacy Act of 1974.</w:t>
      </w:r>
      <w:r w:rsidR="00414F51">
        <w:rPr>
          <w:sz w:val="24"/>
          <w:szCs w:val="24"/>
        </w:rPr>
        <w:t xml:space="preserve">  </w:t>
      </w:r>
      <w:r w:rsidR="00395E77">
        <w:rPr>
          <w:sz w:val="24"/>
          <w:szCs w:val="24"/>
        </w:rPr>
        <w:t xml:space="preserve">The </w:t>
      </w:r>
      <w:r w:rsidR="00C658BF">
        <w:rPr>
          <w:sz w:val="24"/>
          <w:szCs w:val="24"/>
        </w:rPr>
        <w:t>HAP</w:t>
      </w:r>
      <w:r w:rsidR="00395E77">
        <w:rPr>
          <w:sz w:val="24"/>
          <w:szCs w:val="24"/>
        </w:rPr>
        <w:t xml:space="preserve"> Privacy Act Systems of Records Notice was published on </w:t>
      </w:r>
      <w:r w:rsidR="00C658BF">
        <w:rPr>
          <w:sz w:val="24"/>
          <w:szCs w:val="24"/>
        </w:rPr>
        <w:t>April 28, 1993</w:t>
      </w:r>
      <w:r w:rsidR="00395E77" w:rsidRPr="00967CFE">
        <w:rPr>
          <w:sz w:val="24"/>
          <w:szCs w:val="24"/>
        </w:rPr>
        <w:t xml:space="preserve"> </w:t>
      </w:r>
      <w:r w:rsidR="00395E77">
        <w:rPr>
          <w:sz w:val="24"/>
          <w:szCs w:val="24"/>
        </w:rPr>
        <w:t>(</w:t>
      </w:r>
      <w:r w:rsidR="00014057">
        <w:rPr>
          <w:sz w:val="24"/>
          <w:szCs w:val="24"/>
        </w:rPr>
        <w:t xml:space="preserve">58 </w:t>
      </w:r>
      <w:r w:rsidR="00345BD5">
        <w:rPr>
          <w:sz w:val="24"/>
          <w:szCs w:val="24"/>
        </w:rPr>
        <w:t>C</w:t>
      </w:r>
      <w:r w:rsidR="00014057">
        <w:rPr>
          <w:sz w:val="24"/>
          <w:szCs w:val="24"/>
        </w:rPr>
        <w:t>FR 25818</w:t>
      </w:r>
      <w:r w:rsidR="00395E77">
        <w:rPr>
          <w:sz w:val="24"/>
          <w:szCs w:val="24"/>
        </w:rPr>
        <w:t>).</w:t>
      </w:r>
    </w:p>
    <w:p w:rsidR="0038397E" w:rsidRPr="004E3342" w:rsidRDefault="0038397E" w:rsidP="009D1961">
      <w:pPr>
        <w:tabs>
          <w:tab w:val="left" w:pos="720"/>
        </w:tabs>
        <w:ind w:firstLine="540"/>
        <w:rPr>
          <w:sz w:val="24"/>
          <w:szCs w:val="24"/>
        </w:rPr>
      </w:pPr>
    </w:p>
    <w:p w:rsidR="0038397E" w:rsidRDefault="0038397E" w:rsidP="009D1961">
      <w:pPr>
        <w:pStyle w:val="Heading4"/>
        <w:tabs>
          <w:tab w:val="left" w:pos="720"/>
        </w:tabs>
        <w:ind w:firstLine="540"/>
      </w:pPr>
      <w:r w:rsidRPr="006A73B8">
        <w:rPr>
          <w:b/>
        </w:rPr>
        <w:t>11. Sensitive Questions</w:t>
      </w:r>
      <w:r w:rsidR="006A73B8" w:rsidRPr="006A73B8">
        <w:rPr>
          <w:b/>
        </w:rPr>
        <w:t>:</w:t>
      </w:r>
      <w:r w:rsidR="006A73B8">
        <w:t xml:space="preserve">  </w:t>
      </w:r>
      <w:r w:rsidR="00C20BDA">
        <w:t>Questions of a sensitive nature such as sexual behavior and attitudes, religious beliefs, and other matters that are commonly considered private are not</w:t>
      </w:r>
      <w:r w:rsidRPr="004E3342">
        <w:t xml:space="preserve"> asked in this</w:t>
      </w:r>
      <w:r w:rsidR="00C20BDA">
        <w:t xml:space="preserve"> collection</w:t>
      </w:r>
      <w:r w:rsidRPr="004E3342">
        <w:t>.</w:t>
      </w:r>
    </w:p>
    <w:p w:rsidR="004B56CA" w:rsidRPr="004E3342" w:rsidRDefault="004B56CA" w:rsidP="009D1961">
      <w:pPr>
        <w:tabs>
          <w:tab w:val="left" w:pos="720"/>
        </w:tabs>
        <w:ind w:firstLine="540"/>
        <w:rPr>
          <w:sz w:val="24"/>
          <w:szCs w:val="24"/>
        </w:rPr>
      </w:pPr>
    </w:p>
    <w:p w:rsidR="0038397E" w:rsidRPr="004E3342" w:rsidRDefault="0038397E" w:rsidP="009D1961">
      <w:pPr>
        <w:tabs>
          <w:tab w:val="left" w:pos="720"/>
        </w:tabs>
        <w:ind w:firstLine="540"/>
        <w:rPr>
          <w:b/>
          <w:sz w:val="24"/>
          <w:szCs w:val="24"/>
        </w:rPr>
      </w:pPr>
      <w:r w:rsidRPr="004E3342">
        <w:rPr>
          <w:b/>
          <w:sz w:val="24"/>
          <w:szCs w:val="24"/>
        </w:rPr>
        <w:t>12.  Estimates of R</w:t>
      </w:r>
      <w:r w:rsidR="00173BC6">
        <w:rPr>
          <w:b/>
          <w:sz w:val="24"/>
          <w:szCs w:val="24"/>
        </w:rPr>
        <w:t>esponse Burden and Annual Cost per</w:t>
      </w:r>
      <w:r w:rsidRPr="004E3342">
        <w:rPr>
          <w:b/>
          <w:sz w:val="24"/>
          <w:szCs w:val="24"/>
        </w:rPr>
        <w:t xml:space="preserve"> Respondent</w:t>
      </w:r>
      <w:r w:rsidR="00507CC0">
        <w:rPr>
          <w:b/>
          <w:sz w:val="24"/>
          <w:szCs w:val="24"/>
        </w:rPr>
        <w:t xml:space="preserve"> </w:t>
      </w:r>
    </w:p>
    <w:p w:rsidR="0038397E" w:rsidRPr="004E3342" w:rsidRDefault="0038397E" w:rsidP="009D1961">
      <w:pPr>
        <w:tabs>
          <w:tab w:val="left" w:pos="720"/>
        </w:tabs>
        <w:ind w:firstLine="540"/>
        <w:rPr>
          <w:b/>
          <w:sz w:val="24"/>
          <w:szCs w:val="24"/>
        </w:rPr>
      </w:pPr>
    </w:p>
    <w:p w:rsidR="0038397E" w:rsidRPr="00A34543" w:rsidRDefault="0038397E">
      <w:pPr>
        <w:ind w:left="720"/>
        <w:rPr>
          <w:sz w:val="24"/>
          <w:szCs w:val="24"/>
        </w:rPr>
      </w:pPr>
      <w:r w:rsidRPr="004E3342">
        <w:rPr>
          <w:sz w:val="24"/>
          <w:szCs w:val="24"/>
        </w:rPr>
        <w:t xml:space="preserve">       </w:t>
      </w:r>
      <w:r w:rsidRPr="00A34543">
        <w:rPr>
          <w:sz w:val="24"/>
          <w:szCs w:val="24"/>
        </w:rPr>
        <w:t>(</w:t>
      </w:r>
      <w:proofErr w:type="gramStart"/>
      <w:r w:rsidRPr="00A34543">
        <w:rPr>
          <w:sz w:val="24"/>
          <w:szCs w:val="24"/>
        </w:rPr>
        <w:t>a</w:t>
      </w:r>
      <w:proofErr w:type="gramEnd"/>
      <w:r w:rsidRPr="00A34543">
        <w:rPr>
          <w:sz w:val="24"/>
          <w:szCs w:val="24"/>
        </w:rPr>
        <w:t>) Estimated Average Annual Respondent Burden:</w:t>
      </w:r>
    </w:p>
    <w:p w:rsidR="0038397E" w:rsidRPr="00A34543" w:rsidRDefault="0038397E">
      <w:pPr>
        <w:ind w:left="1440" w:firstLine="360"/>
        <w:rPr>
          <w:sz w:val="24"/>
          <w:szCs w:val="24"/>
        </w:rPr>
      </w:pPr>
    </w:p>
    <w:p w:rsidR="0038397E" w:rsidRDefault="0038397E">
      <w:pPr>
        <w:ind w:left="720"/>
        <w:rPr>
          <w:sz w:val="24"/>
          <w:szCs w:val="24"/>
        </w:rPr>
      </w:pPr>
      <w:r w:rsidRPr="00A34543">
        <w:rPr>
          <w:sz w:val="24"/>
          <w:szCs w:val="24"/>
        </w:rPr>
        <w:tab/>
        <w:t xml:space="preserve">(1) Responses </w:t>
      </w:r>
      <w:r w:rsidR="0043713E" w:rsidRPr="00A34543">
        <w:rPr>
          <w:sz w:val="24"/>
          <w:szCs w:val="24"/>
        </w:rPr>
        <w:t>p</w:t>
      </w:r>
      <w:r w:rsidRPr="00A34543">
        <w:rPr>
          <w:sz w:val="24"/>
          <w:szCs w:val="24"/>
        </w:rPr>
        <w:t xml:space="preserve">er Respondent: </w:t>
      </w:r>
      <w:r w:rsidR="00B11D54">
        <w:rPr>
          <w:sz w:val="24"/>
          <w:szCs w:val="24"/>
        </w:rPr>
        <w:t>1</w:t>
      </w:r>
    </w:p>
    <w:p w:rsidR="00DD38B9" w:rsidRPr="00A34543" w:rsidRDefault="00DD38B9">
      <w:pPr>
        <w:ind w:left="720"/>
        <w:rPr>
          <w:sz w:val="24"/>
          <w:szCs w:val="24"/>
        </w:rPr>
      </w:pPr>
    </w:p>
    <w:p w:rsidR="0038397E" w:rsidRDefault="0038397E">
      <w:pPr>
        <w:ind w:left="720"/>
        <w:rPr>
          <w:sz w:val="24"/>
          <w:szCs w:val="24"/>
        </w:rPr>
      </w:pPr>
      <w:r w:rsidRPr="00A34543">
        <w:rPr>
          <w:sz w:val="24"/>
          <w:szCs w:val="24"/>
        </w:rPr>
        <w:t xml:space="preserve">            (2) Number of </w:t>
      </w:r>
      <w:r w:rsidR="00507CC0">
        <w:rPr>
          <w:sz w:val="24"/>
          <w:szCs w:val="24"/>
        </w:rPr>
        <w:t xml:space="preserve">Expected </w:t>
      </w:r>
      <w:r w:rsidRPr="00A34543">
        <w:rPr>
          <w:sz w:val="24"/>
          <w:szCs w:val="24"/>
        </w:rPr>
        <w:t xml:space="preserve">Respondents: </w:t>
      </w:r>
      <w:r w:rsidR="00014057">
        <w:rPr>
          <w:sz w:val="24"/>
          <w:szCs w:val="24"/>
        </w:rPr>
        <w:t>17,000</w:t>
      </w:r>
    </w:p>
    <w:p w:rsidR="00345BD5" w:rsidRPr="00A34543" w:rsidRDefault="00345BD5">
      <w:pPr>
        <w:ind w:left="720"/>
        <w:rPr>
          <w:sz w:val="24"/>
          <w:szCs w:val="24"/>
        </w:rPr>
      </w:pPr>
    </w:p>
    <w:p w:rsidR="0038397E" w:rsidRDefault="0038397E">
      <w:pPr>
        <w:ind w:left="720"/>
        <w:rPr>
          <w:sz w:val="24"/>
          <w:szCs w:val="24"/>
        </w:rPr>
      </w:pPr>
      <w:r w:rsidRPr="00A34543">
        <w:rPr>
          <w:sz w:val="24"/>
          <w:szCs w:val="24"/>
        </w:rPr>
        <w:t xml:space="preserve">            (3) Hours </w:t>
      </w:r>
      <w:r w:rsidR="0043713E" w:rsidRPr="00A34543">
        <w:rPr>
          <w:sz w:val="24"/>
          <w:szCs w:val="24"/>
        </w:rPr>
        <w:t>p</w:t>
      </w:r>
      <w:r w:rsidRPr="00A34543">
        <w:rPr>
          <w:sz w:val="24"/>
          <w:szCs w:val="24"/>
        </w:rPr>
        <w:t xml:space="preserve">er Response: </w:t>
      </w:r>
      <w:r w:rsidR="00014057">
        <w:rPr>
          <w:sz w:val="24"/>
          <w:szCs w:val="24"/>
        </w:rPr>
        <w:t>1 hour</w:t>
      </w:r>
    </w:p>
    <w:p w:rsidR="00345BD5" w:rsidRPr="00A34543" w:rsidRDefault="00345BD5">
      <w:pPr>
        <w:ind w:left="720"/>
        <w:rPr>
          <w:sz w:val="24"/>
          <w:szCs w:val="24"/>
        </w:rPr>
      </w:pPr>
    </w:p>
    <w:p w:rsidR="00DD5E2A" w:rsidRDefault="0038397E" w:rsidP="00DD5E2A">
      <w:pPr>
        <w:ind w:left="720"/>
        <w:rPr>
          <w:sz w:val="24"/>
          <w:szCs w:val="24"/>
        </w:rPr>
      </w:pPr>
      <w:r w:rsidRPr="00A34543">
        <w:rPr>
          <w:sz w:val="24"/>
          <w:szCs w:val="24"/>
        </w:rPr>
        <w:t xml:space="preserve">            (4) Total Annual Burden Hours: </w:t>
      </w:r>
      <w:r w:rsidR="00414B27" w:rsidRPr="00A34543">
        <w:rPr>
          <w:sz w:val="24"/>
          <w:szCs w:val="24"/>
        </w:rPr>
        <w:t xml:space="preserve"> </w:t>
      </w:r>
      <w:r w:rsidR="00014057">
        <w:rPr>
          <w:sz w:val="24"/>
          <w:szCs w:val="24"/>
        </w:rPr>
        <w:t>17,000 hours</w:t>
      </w:r>
    </w:p>
    <w:p w:rsidR="00DD5E2A" w:rsidRDefault="00DD5E2A" w:rsidP="00DD5E2A">
      <w:pPr>
        <w:ind w:left="720"/>
        <w:rPr>
          <w:sz w:val="24"/>
          <w:szCs w:val="24"/>
        </w:rPr>
      </w:pPr>
    </w:p>
    <w:p w:rsidR="0038397E" w:rsidRPr="00A34543" w:rsidRDefault="0038397E" w:rsidP="00DD5E2A">
      <w:pPr>
        <w:ind w:left="720"/>
        <w:rPr>
          <w:sz w:val="24"/>
          <w:szCs w:val="24"/>
        </w:rPr>
      </w:pPr>
      <w:r w:rsidRPr="00A34543">
        <w:rPr>
          <w:sz w:val="24"/>
          <w:szCs w:val="24"/>
        </w:rPr>
        <w:t xml:space="preserve">        (b) Respondent Cost</w:t>
      </w:r>
      <w:r w:rsidR="00DD5E2A">
        <w:rPr>
          <w:sz w:val="24"/>
          <w:szCs w:val="24"/>
        </w:rPr>
        <w:t>:</w:t>
      </w:r>
    </w:p>
    <w:p w:rsidR="0038397E" w:rsidRPr="00A34543" w:rsidRDefault="0038397E">
      <w:pPr>
        <w:tabs>
          <w:tab w:val="left" w:pos="630"/>
          <w:tab w:val="left" w:pos="1080"/>
        </w:tabs>
        <w:rPr>
          <w:sz w:val="24"/>
          <w:szCs w:val="24"/>
        </w:rPr>
      </w:pPr>
    </w:p>
    <w:p w:rsidR="00414B27" w:rsidRDefault="0038397E">
      <w:pPr>
        <w:tabs>
          <w:tab w:val="left" w:pos="630"/>
          <w:tab w:val="left" w:pos="1080"/>
        </w:tabs>
        <w:ind w:left="720"/>
        <w:rPr>
          <w:sz w:val="24"/>
          <w:szCs w:val="24"/>
        </w:rPr>
      </w:pPr>
      <w:r w:rsidRPr="00A34543">
        <w:rPr>
          <w:sz w:val="24"/>
          <w:szCs w:val="24"/>
        </w:rPr>
        <w:tab/>
      </w:r>
      <w:r w:rsidRPr="00A34543">
        <w:rPr>
          <w:sz w:val="24"/>
          <w:szCs w:val="24"/>
        </w:rPr>
        <w:tab/>
      </w:r>
      <w:r w:rsidR="00CB5283">
        <w:rPr>
          <w:sz w:val="24"/>
          <w:szCs w:val="24"/>
        </w:rPr>
        <w:t xml:space="preserve">(1) </w:t>
      </w:r>
      <w:r w:rsidRPr="00A34543">
        <w:rPr>
          <w:sz w:val="24"/>
          <w:szCs w:val="24"/>
        </w:rPr>
        <w:t>Total Annual Cost</w:t>
      </w:r>
      <w:r w:rsidR="00173BC6">
        <w:rPr>
          <w:sz w:val="24"/>
          <w:szCs w:val="24"/>
        </w:rPr>
        <w:t>s</w:t>
      </w:r>
      <w:r w:rsidRPr="00A34543">
        <w:rPr>
          <w:sz w:val="24"/>
          <w:szCs w:val="24"/>
        </w:rPr>
        <w:t xml:space="preserve"> </w:t>
      </w:r>
      <w:r w:rsidR="00173BC6">
        <w:rPr>
          <w:sz w:val="24"/>
          <w:szCs w:val="24"/>
        </w:rPr>
        <w:t>per</w:t>
      </w:r>
      <w:r w:rsidRPr="00A34543">
        <w:rPr>
          <w:sz w:val="24"/>
          <w:szCs w:val="24"/>
        </w:rPr>
        <w:t xml:space="preserve"> Respondent:   </w:t>
      </w:r>
      <w:r w:rsidR="00DF2DE4">
        <w:rPr>
          <w:sz w:val="24"/>
          <w:szCs w:val="24"/>
        </w:rPr>
        <w:t>$</w:t>
      </w:r>
      <w:proofErr w:type="gramStart"/>
      <w:r w:rsidR="00675E0D">
        <w:rPr>
          <w:sz w:val="24"/>
          <w:szCs w:val="24"/>
        </w:rPr>
        <w:t>306</w:t>
      </w:r>
      <w:r w:rsidR="00472D82">
        <w:rPr>
          <w:sz w:val="24"/>
          <w:szCs w:val="24"/>
        </w:rPr>
        <w:t>,000  (</w:t>
      </w:r>
      <w:proofErr w:type="gramEnd"/>
      <w:r w:rsidR="00675E0D">
        <w:rPr>
          <w:sz w:val="24"/>
          <w:szCs w:val="24"/>
        </w:rPr>
        <w:t>17</w:t>
      </w:r>
      <w:r w:rsidR="00472D82">
        <w:rPr>
          <w:sz w:val="24"/>
          <w:szCs w:val="24"/>
        </w:rPr>
        <w:t xml:space="preserve">,000 </w:t>
      </w:r>
      <w:proofErr w:type="spellStart"/>
      <w:r w:rsidR="00DF2DE4">
        <w:rPr>
          <w:sz w:val="24"/>
          <w:szCs w:val="24"/>
        </w:rPr>
        <w:t>hrs</w:t>
      </w:r>
      <w:proofErr w:type="spellEnd"/>
      <w:r w:rsidR="00DF2DE4">
        <w:rPr>
          <w:sz w:val="24"/>
          <w:szCs w:val="24"/>
        </w:rPr>
        <w:t xml:space="preserve"> </w:t>
      </w:r>
      <w:r w:rsidR="00472D82">
        <w:rPr>
          <w:sz w:val="24"/>
          <w:szCs w:val="24"/>
        </w:rPr>
        <w:t>x $18)</w:t>
      </w:r>
    </w:p>
    <w:p w:rsidR="00CB5283" w:rsidRPr="00A34543" w:rsidRDefault="00CB5283">
      <w:pPr>
        <w:tabs>
          <w:tab w:val="left" w:pos="630"/>
          <w:tab w:val="left" w:pos="1080"/>
        </w:tabs>
        <w:ind w:left="720"/>
        <w:rPr>
          <w:sz w:val="24"/>
          <w:szCs w:val="24"/>
        </w:rPr>
      </w:pPr>
    </w:p>
    <w:p w:rsidR="00414B27" w:rsidRPr="00A34543" w:rsidRDefault="0038397E">
      <w:pPr>
        <w:tabs>
          <w:tab w:val="left" w:pos="630"/>
          <w:tab w:val="left" w:pos="1080"/>
        </w:tabs>
        <w:ind w:left="720"/>
        <w:rPr>
          <w:sz w:val="24"/>
          <w:szCs w:val="24"/>
        </w:rPr>
      </w:pPr>
      <w:r w:rsidRPr="00A34543">
        <w:rPr>
          <w:sz w:val="24"/>
          <w:szCs w:val="24"/>
        </w:rPr>
        <w:tab/>
      </w:r>
      <w:r w:rsidRPr="00A34543">
        <w:rPr>
          <w:sz w:val="24"/>
          <w:szCs w:val="24"/>
        </w:rPr>
        <w:tab/>
      </w:r>
      <w:r w:rsidR="00CB5283">
        <w:rPr>
          <w:sz w:val="24"/>
          <w:szCs w:val="24"/>
        </w:rPr>
        <w:t>(2)</w:t>
      </w:r>
      <w:r w:rsidRPr="00A34543">
        <w:rPr>
          <w:sz w:val="24"/>
          <w:szCs w:val="24"/>
        </w:rPr>
        <w:t xml:space="preserve"> Cost </w:t>
      </w:r>
      <w:r w:rsidR="00173BC6">
        <w:rPr>
          <w:sz w:val="24"/>
          <w:szCs w:val="24"/>
        </w:rPr>
        <w:t>per</w:t>
      </w:r>
      <w:r w:rsidRPr="00A34543">
        <w:rPr>
          <w:sz w:val="24"/>
          <w:szCs w:val="24"/>
        </w:rPr>
        <w:t xml:space="preserve"> Individual Respondent:  </w:t>
      </w:r>
      <w:r w:rsidR="00414B27" w:rsidRPr="00A34543">
        <w:rPr>
          <w:sz w:val="24"/>
          <w:szCs w:val="24"/>
        </w:rPr>
        <w:tab/>
      </w:r>
      <w:r w:rsidR="00B11D54">
        <w:rPr>
          <w:sz w:val="24"/>
          <w:szCs w:val="24"/>
        </w:rPr>
        <w:t>$18</w:t>
      </w:r>
    </w:p>
    <w:p w:rsidR="0038397E" w:rsidRPr="00A34543" w:rsidRDefault="0038397E">
      <w:pPr>
        <w:tabs>
          <w:tab w:val="left" w:pos="630"/>
          <w:tab w:val="left" w:pos="1080"/>
        </w:tabs>
        <w:ind w:left="720"/>
        <w:rPr>
          <w:sz w:val="24"/>
          <w:szCs w:val="24"/>
        </w:rPr>
      </w:pPr>
    </w:p>
    <w:p w:rsidR="0038397E" w:rsidRPr="004E3342" w:rsidRDefault="0038397E" w:rsidP="00D52D56">
      <w:pPr>
        <w:pStyle w:val="BodyTextIndent2"/>
        <w:tabs>
          <w:tab w:val="left" w:pos="630"/>
          <w:tab w:val="left" w:pos="1170"/>
        </w:tabs>
        <w:ind w:left="1140" w:firstLine="0"/>
        <w:rPr>
          <w:szCs w:val="24"/>
        </w:rPr>
      </w:pPr>
      <w:r w:rsidRPr="00A34543">
        <w:rPr>
          <w:szCs w:val="24"/>
        </w:rPr>
        <w:t>The cost to respondent is based on the approximate salary of</w:t>
      </w:r>
      <w:r w:rsidR="00D52D56" w:rsidRPr="00A34543">
        <w:rPr>
          <w:szCs w:val="24"/>
        </w:rPr>
        <w:t xml:space="preserve"> </w:t>
      </w:r>
      <w:r w:rsidRPr="00A34543">
        <w:rPr>
          <w:szCs w:val="24"/>
        </w:rPr>
        <w:t>$</w:t>
      </w:r>
      <w:r w:rsidR="00A34543" w:rsidRPr="00A34543">
        <w:rPr>
          <w:szCs w:val="24"/>
        </w:rPr>
        <w:t>36.00</w:t>
      </w:r>
      <w:r w:rsidR="00FB4C89" w:rsidRPr="00A34543">
        <w:rPr>
          <w:szCs w:val="24"/>
        </w:rPr>
        <w:t xml:space="preserve"> </w:t>
      </w:r>
      <w:r w:rsidR="009F08B8">
        <w:rPr>
          <w:szCs w:val="24"/>
        </w:rPr>
        <w:t xml:space="preserve">(rate per </w:t>
      </w:r>
      <w:r w:rsidRPr="00A34543">
        <w:rPr>
          <w:szCs w:val="24"/>
        </w:rPr>
        <w:t xml:space="preserve">hour)/60 (minutes) </w:t>
      </w:r>
      <w:r w:rsidR="00176E52" w:rsidRPr="00A34543">
        <w:rPr>
          <w:szCs w:val="24"/>
        </w:rPr>
        <w:t>= $</w:t>
      </w:r>
      <w:r w:rsidR="00414B27" w:rsidRPr="00A34543">
        <w:rPr>
          <w:szCs w:val="24"/>
        </w:rPr>
        <w:t>.</w:t>
      </w:r>
      <w:r w:rsidR="00A34543" w:rsidRPr="00A34543">
        <w:rPr>
          <w:szCs w:val="24"/>
        </w:rPr>
        <w:t>6</w:t>
      </w:r>
      <w:r w:rsidR="00414B27" w:rsidRPr="00A34543">
        <w:rPr>
          <w:szCs w:val="24"/>
        </w:rPr>
        <w:t xml:space="preserve"> </w:t>
      </w:r>
      <w:r w:rsidRPr="00A34543">
        <w:rPr>
          <w:szCs w:val="24"/>
        </w:rPr>
        <w:t>per minute.</w:t>
      </w:r>
    </w:p>
    <w:p w:rsidR="00156CEA" w:rsidRPr="00507CC0" w:rsidRDefault="00156CEA">
      <w:pPr>
        <w:tabs>
          <w:tab w:val="left" w:pos="630"/>
          <w:tab w:val="left" w:pos="1080"/>
        </w:tabs>
        <w:ind w:left="1440"/>
        <w:rPr>
          <w:b/>
          <w:sz w:val="24"/>
          <w:szCs w:val="24"/>
        </w:rPr>
      </w:pPr>
    </w:p>
    <w:p w:rsidR="0038397E" w:rsidRPr="004E3342" w:rsidRDefault="0038397E" w:rsidP="009D1961">
      <w:pPr>
        <w:numPr>
          <w:ilvl w:val="0"/>
          <w:numId w:val="9"/>
        </w:numPr>
        <w:tabs>
          <w:tab w:val="clear" w:pos="1140"/>
          <w:tab w:val="left" w:pos="900"/>
          <w:tab w:val="left" w:pos="1170"/>
        </w:tabs>
        <w:ind w:left="0" w:firstLine="540"/>
        <w:rPr>
          <w:sz w:val="24"/>
          <w:szCs w:val="24"/>
        </w:rPr>
      </w:pPr>
      <w:r w:rsidRPr="00507CC0">
        <w:rPr>
          <w:b/>
          <w:sz w:val="24"/>
          <w:szCs w:val="24"/>
        </w:rPr>
        <w:t>Estimates of Cost Burden for Collection of Information</w:t>
      </w:r>
      <w:r w:rsidR="00507CC0" w:rsidRPr="00507CC0">
        <w:rPr>
          <w:b/>
          <w:sz w:val="24"/>
          <w:szCs w:val="24"/>
        </w:rPr>
        <w:t>:</w:t>
      </w:r>
      <w:r w:rsidR="00507CC0" w:rsidRPr="00507CC0">
        <w:rPr>
          <w:sz w:val="24"/>
          <w:szCs w:val="24"/>
        </w:rPr>
        <w:t xml:space="preserve">  </w:t>
      </w:r>
      <w:r w:rsidR="00156CEA" w:rsidRPr="00507CC0">
        <w:rPr>
          <w:sz w:val="24"/>
          <w:szCs w:val="24"/>
        </w:rPr>
        <w:t>There is no</w:t>
      </w:r>
      <w:r w:rsidR="00156CEA">
        <w:rPr>
          <w:sz w:val="24"/>
          <w:szCs w:val="24"/>
        </w:rPr>
        <w:t xml:space="preserve"> capital/startup or operations and maintenance costs to respondents.</w:t>
      </w:r>
      <w:r w:rsidR="00B54CEE" w:rsidRPr="004E3342">
        <w:rPr>
          <w:sz w:val="24"/>
          <w:szCs w:val="24"/>
        </w:rPr>
        <w:t xml:space="preserve"> </w:t>
      </w:r>
    </w:p>
    <w:p w:rsidR="00176E52" w:rsidRPr="004E3342" w:rsidRDefault="00176E52" w:rsidP="009D1961">
      <w:pPr>
        <w:tabs>
          <w:tab w:val="left" w:pos="630"/>
          <w:tab w:val="left" w:pos="900"/>
        </w:tabs>
        <w:ind w:firstLine="540"/>
        <w:rPr>
          <w:sz w:val="24"/>
          <w:szCs w:val="24"/>
        </w:rPr>
      </w:pPr>
    </w:p>
    <w:p w:rsidR="005A0240" w:rsidRDefault="0038397E" w:rsidP="009D1961">
      <w:pPr>
        <w:numPr>
          <w:ilvl w:val="0"/>
          <w:numId w:val="9"/>
        </w:numPr>
        <w:tabs>
          <w:tab w:val="clear" w:pos="1140"/>
          <w:tab w:val="left" w:pos="900"/>
        </w:tabs>
        <w:ind w:left="0" w:firstLine="540"/>
        <w:rPr>
          <w:sz w:val="24"/>
          <w:szCs w:val="24"/>
        </w:rPr>
      </w:pPr>
      <w:r w:rsidRPr="004E3342">
        <w:rPr>
          <w:b/>
          <w:sz w:val="24"/>
          <w:szCs w:val="24"/>
        </w:rPr>
        <w:t>Annual Cost to Government:</w:t>
      </w:r>
      <w:r w:rsidR="00507CC0">
        <w:rPr>
          <w:b/>
          <w:sz w:val="24"/>
          <w:szCs w:val="24"/>
        </w:rPr>
        <w:t xml:space="preserve">  </w:t>
      </w:r>
      <w:r w:rsidR="00176E52" w:rsidRPr="007B6A5F">
        <w:rPr>
          <w:sz w:val="24"/>
          <w:szCs w:val="24"/>
        </w:rPr>
        <w:t xml:space="preserve">The </w:t>
      </w:r>
      <w:r w:rsidR="00156CEA">
        <w:rPr>
          <w:sz w:val="24"/>
          <w:szCs w:val="24"/>
        </w:rPr>
        <w:t xml:space="preserve">cost to the Government for </w:t>
      </w:r>
      <w:r w:rsidRPr="007B6A5F">
        <w:rPr>
          <w:sz w:val="24"/>
          <w:szCs w:val="24"/>
        </w:rPr>
        <w:t>printing, mail</w:t>
      </w:r>
      <w:r w:rsidR="00156CEA">
        <w:rPr>
          <w:sz w:val="24"/>
          <w:szCs w:val="24"/>
        </w:rPr>
        <w:t>ing, distributing and reviewing</w:t>
      </w:r>
      <w:r w:rsidR="005A0240" w:rsidRPr="007B6A5F">
        <w:rPr>
          <w:sz w:val="24"/>
          <w:szCs w:val="24"/>
        </w:rPr>
        <w:t xml:space="preserve"> $</w:t>
      </w:r>
      <w:r w:rsidR="00814DDC">
        <w:rPr>
          <w:sz w:val="24"/>
          <w:szCs w:val="24"/>
        </w:rPr>
        <w:t>306</w:t>
      </w:r>
      <w:r w:rsidR="005A0240" w:rsidRPr="007B6A5F">
        <w:rPr>
          <w:sz w:val="24"/>
          <w:szCs w:val="24"/>
        </w:rPr>
        <w:t>,000</w:t>
      </w:r>
      <w:r w:rsidR="00814DDC">
        <w:rPr>
          <w:sz w:val="24"/>
          <w:szCs w:val="24"/>
        </w:rPr>
        <w:t>.</w:t>
      </w:r>
    </w:p>
    <w:p w:rsidR="00CD2048" w:rsidRPr="004E3342" w:rsidRDefault="00CD2048" w:rsidP="009D1961">
      <w:pPr>
        <w:tabs>
          <w:tab w:val="left" w:pos="630"/>
          <w:tab w:val="left" w:pos="900"/>
        </w:tabs>
        <w:ind w:firstLine="540"/>
        <w:rPr>
          <w:sz w:val="24"/>
          <w:szCs w:val="24"/>
        </w:rPr>
      </w:pPr>
    </w:p>
    <w:p w:rsidR="0038397E" w:rsidRPr="00816A41" w:rsidRDefault="003E10C6" w:rsidP="009D1961">
      <w:pPr>
        <w:numPr>
          <w:ilvl w:val="0"/>
          <w:numId w:val="9"/>
        </w:numPr>
        <w:tabs>
          <w:tab w:val="left" w:pos="900"/>
        </w:tabs>
        <w:ind w:left="0" w:firstLine="540"/>
        <w:rPr>
          <w:sz w:val="24"/>
          <w:szCs w:val="24"/>
        </w:rPr>
      </w:pPr>
      <w:r w:rsidRPr="003E10C6">
        <w:rPr>
          <w:b/>
          <w:sz w:val="24"/>
          <w:szCs w:val="24"/>
        </w:rPr>
        <w:lastRenderedPageBreak/>
        <w:t>Changes in Burden</w:t>
      </w:r>
      <w:r w:rsidR="00507CC0">
        <w:rPr>
          <w:b/>
          <w:sz w:val="24"/>
          <w:szCs w:val="24"/>
        </w:rPr>
        <w:t xml:space="preserve">:  </w:t>
      </w:r>
      <w:r w:rsidR="005A4A56" w:rsidRPr="00816A41">
        <w:rPr>
          <w:sz w:val="24"/>
          <w:szCs w:val="24"/>
        </w:rPr>
        <w:t>This is an extension of a previously approved information collection.</w:t>
      </w:r>
    </w:p>
    <w:p w:rsidR="003E10C6" w:rsidRPr="00507CC0" w:rsidRDefault="003E10C6" w:rsidP="009D1961">
      <w:pPr>
        <w:tabs>
          <w:tab w:val="left" w:pos="630"/>
          <w:tab w:val="left" w:pos="900"/>
        </w:tabs>
        <w:ind w:firstLine="540"/>
        <w:rPr>
          <w:b/>
          <w:sz w:val="24"/>
          <w:szCs w:val="24"/>
        </w:rPr>
      </w:pPr>
    </w:p>
    <w:p w:rsidR="0038397E" w:rsidRPr="00507CC0" w:rsidRDefault="0038397E" w:rsidP="006A73B8">
      <w:pPr>
        <w:numPr>
          <w:ilvl w:val="0"/>
          <w:numId w:val="9"/>
        </w:numPr>
        <w:tabs>
          <w:tab w:val="left" w:pos="630"/>
          <w:tab w:val="left" w:pos="990"/>
        </w:tabs>
        <w:ind w:left="0" w:firstLine="720"/>
        <w:rPr>
          <w:sz w:val="24"/>
          <w:szCs w:val="24"/>
        </w:rPr>
      </w:pPr>
      <w:r w:rsidRPr="00507CC0">
        <w:rPr>
          <w:b/>
          <w:sz w:val="24"/>
          <w:szCs w:val="24"/>
        </w:rPr>
        <w:t>Pla</w:t>
      </w:r>
      <w:r w:rsidR="00507CC0" w:rsidRPr="00507CC0">
        <w:rPr>
          <w:b/>
          <w:sz w:val="24"/>
          <w:szCs w:val="24"/>
        </w:rPr>
        <w:t>n for Tabulation or Publication</w:t>
      </w:r>
      <w:r w:rsidR="00507CC0" w:rsidRPr="00507CC0">
        <w:rPr>
          <w:sz w:val="24"/>
          <w:szCs w:val="24"/>
        </w:rPr>
        <w:t xml:space="preserve">:  </w:t>
      </w:r>
      <w:r w:rsidR="004B0DF5" w:rsidRPr="00507CC0">
        <w:rPr>
          <w:sz w:val="24"/>
          <w:szCs w:val="24"/>
        </w:rPr>
        <w:t>The information collected</w:t>
      </w:r>
      <w:r w:rsidR="004E3342" w:rsidRPr="00507CC0">
        <w:rPr>
          <w:sz w:val="24"/>
          <w:szCs w:val="24"/>
        </w:rPr>
        <w:t xml:space="preserve"> will not be tabulated or published.</w:t>
      </w:r>
      <w:r w:rsidRPr="00507CC0">
        <w:rPr>
          <w:sz w:val="24"/>
          <w:szCs w:val="24"/>
        </w:rPr>
        <w:t xml:space="preserve">  </w:t>
      </w:r>
    </w:p>
    <w:p w:rsidR="0038397E" w:rsidRPr="00507CC0" w:rsidRDefault="0038397E" w:rsidP="006A73B8">
      <w:pPr>
        <w:tabs>
          <w:tab w:val="left" w:pos="630"/>
        </w:tabs>
        <w:ind w:firstLine="720"/>
        <w:rPr>
          <w:sz w:val="24"/>
          <w:szCs w:val="24"/>
        </w:rPr>
      </w:pPr>
    </w:p>
    <w:p w:rsidR="0038397E" w:rsidRPr="00507CC0" w:rsidRDefault="0038397E" w:rsidP="006A73B8">
      <w:pPr>
        <w:numPr>
          <w:ilvl w:val="0"/>
          <w:numId w:val="9"/>
        </w:numPr>
        <w:tabs>
          <w:tab w:val="left" w:pos="630"/>
        </w:tabs>
        <w:ind w:left="0" w:firstLine="720"/>
        <w:rPr>
          <w:sz w:val="24"/>
          <w:szCs w:val="24"/>
        </w:rPr>
      </w:pPr>
      <w:r w:rsidRPr="004E3342">
        <w:rPr>
          <w:b/>
          <w:sz w:val="24"/>
        </w:rPr>
        <w:t>Approval to Avoid Display of the Expiration Date of OMB Approval</w:t>
      </w:r>
      <w:r w:rsidR="00507CC0">
        <w:rPr>
          <w:b/>
          <w:sz w:val="24"/>
        </w:rPr>
        <w:t xml:space="preserve">:  </w:t>
      </w:r>
      <w:r w:rsidRPr="00507CC0">
        <w:rPr>
          <w:sz w:val="24"/>
          <w:szCs w:val="24"/>
        </w:rPr>
        <w:t xml:space="preserve">Approval is not sought for avoiding display of the expiration date for OMB approval of the information collection.  </w:t>
      </w:r>
    </w:p>
    <w:p w:rsidR="0038397E" w:rsidRPr="00507CC0" w:rsidRDefault="0038397E" w:rsidP="006A73B8">
      <w:pPr>
        <w:tabs>
          <w:tab w:val="left" w:pos="630"/>
        </w:tabs>
        <w:ind w:firstLine="720"/>
        <w:rPr>
          <w:sz w:val="24"/>
          <w:szCs w:val="24"/>
        </w:rPr>
      </w:pPr>
    </w:p>
    <w:p w:rsidR="0038397E" w:rsidRPr="00507CC0" w:rsidRDefault="0038397E" w:rsidP="006A73B8">
      <w:pPr>
        <w:numPr>
          <w:ilvl w:val="0"/>
          <w:numId w:val="9"/>
        </w:numPr>
        <w:tabs>
          <w:tab w:val="left" w:pos="630"/>
        </w:tabs>
        <w:ind w:left="0" w:firstLine="720"/>
        <w:rPr>
          <w:sz w:val="24"/>
          <w:szCs w:val="24"/>
        </w:rPr>
      </w:pPr>
      <w:r w:rsidRPr="00507CC0">
        <w:rPr>
          <w:b/>
          <w:sz w:val="24"/>
          <w:szCs w:val="24"/>
        </w:rPr>
        <w:t>Exception to Certification Statement</w:t>
      </w:r>
      <w:r w:rsidR="00507CC0" w:rsidRPr="00507CC0">
        <w:rPr>
          <w:b/>
          <w:sz w:val="24"/>
          <w:szCs w:val="24"/>
        </w:rPr>
        <w:t>:</w:t>
      </w:r>
      <w:r w:rsidR="00507CC0" w:rsidRPr="00507CC0">
        <w:rPr>
          <w:sz w:val="24"/>
          <w:szCs w:val="24"/>
        </w:rPr>
        <w:t xml:space="preserve">  </w:t>
      </w:r>
      <w:r w:rsidR="004E3342" w:rsidRPr="00507CC0">
        <w:rPr>
          <w:sz w:val="24"/>
          <w:szCs w:val="24"/>
        </w:rPr>
        <w:t>There are no exceptions to the certification accompanying this Paperwork Reduction Act submission.</w:t>
      </w:r>
    </w:p>
    <w:p w:rsidR="0038397E" w:rsidRPr="004E3342" w:rsidRDefault="0038397E" w:rsidP="006A73B8">
      <w:pPr>
        <w:pStyle w:val="BodyText2"/>
        <w:ind w:firstLine="720"/>
        <w:rPr>
          <w:szCs w:val="24"/>
        </w:rPr>
      </w:pPr>
    </w:p>
    <w:p w:rsidR="0038397E" w:rsidRPr="004E3342" w:rsidRDefault="0038397E" w:rsidP="002E3149">
      <w:pPr>
        <w:tabs>
          <w:tab w:val="left" w:pos="630"/>
        </w:tabs>
        <w:rPr>
          <w:sz w:val="24"/>
          <w:szCs w:val="24"/>
        </w:rPr>
      </w:pPr>
      <w:r w:rsidRPr="004E3342">
        <w:rPr>
          <w:b/>
          <w:sz w:val="24"/>
          <w:szCs w:val="24"/>
        </w:rPr>
        <w:t>B.  Collection of Informatio</w:t>
      </w:r>
      <w:r w:rsidR="00507CC0">
        <w:rPr>
          <w:b/>
          <w:sz w:val="24"/>
          <w:szCs w:val="24"/>
        </w:rPr>
        <w:t xml:space="preserve">n Employing Statistical Methods:  </w:t>
      </w:r>
      <w:r w:rsidR="004E3342" w:rsidRPr="004E3342">
        <w:rPr>
          <w:sz w:val="24"/>
          <w:szCs w:val="24"/>
        </w:rPr>
        <w:t>Statistical methods will not be employed.</w:t>
      </w:r>
    </w:p>
    <w:sectPr w:rsidR="0038397E" w:rsidRPr="004E3342" w:rsidSect="002E3149">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A41" w:rsidRDefault="00816A41" w:rsidP="00AB2700">
      <w:r>
        <w:separator/>
      </w:r>
    </w:p>
  </w:endnote>
  <w:endnote w:type="continuationSeparator" w:id="0">
    <w:p w:rsidR="00816A41" w:rsidRDefault="00816A41" w:rsidP="00AB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A41" w:rsidRDefault="004A5FE9">
    <w:pPr>
      <w:pStyle w:val="Footer"/>
      <w:jc w:val="center"/>
    </w:pPr>
    <w:r>
      <w:fldChar w:fldCharType="begin"/>
    </w:r>
    <w:r>
      <w:instrText xml:space="preserve"> PAGE   \* MERGEFORMAT </w:instrText>
    </w:r>
    <w:r>
      <w:fldChar w:fldCharType="separate"/>
    </w:r>
    <w:r w:rsidR="00F22EDD">
      <w:rPr>
        <w:noProof/>
      </w:rPr>
      <w:t>3</w:t>
    </w:r>
    <w:r>
      <w:rPr>
        <w:noProof/>
      </w:rPr>
      <w:fldChar w:fldCharType="end"/>
    </w:r>
  </w:p>
  <w:p w:rsidR="00816A41" w:rsidRDefault="00816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A41" w:rsidRDefault="00816A41" w:rsidP="00AB2700">
      <w:r>
        <w:separator/>
      </w:r>
    </w:p>
  </w:footnote>
  <w:footnote w:type="continuationSeparator" w:id="0">
    <w:p w:rsidR="00816A41" w:rsidRDefault="00816A41" w:rsidP="00AB27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91A"/>
    <w:multiLevelType w:val="singleLevel"/>
    <w:tmpl w:val="DA2ECBA2"/>
    <w:lvl w:ilvl="0">
      <w:start w:val="1"/>
      <w:numFmt w:val="lowerLetter"/>
      <w:lvlText w:val="(%1)"/>
      <w:lvlJc w:val="left"/>
      <w:pPr>
        <w:tabs>
          <w:tab w:val="num" w:pos="1440"/>
        </w:tabs>
        <w:ind w:left="1440" w:hanging="360"/>
      </w:pPr>
      <w:rPr>
        <w:rFonts w:hint="default"/>
      </w:rPr>
    </w:lvl>
  </w:abstractNum>
  <w:abstractNum w:abstractNumId="1">
    <w:nsid w:val="01152206"/>
    <w:multiLevelType w:val="singleLevel"/>
    <w:tmpl w:val="7EFC1C90"/>
    <w:lvl w:ilvl="0">
      <w:start w:val="3"/>
      <w:numFmt w:val="decimal"/>
      <w:lvlText w:val="%1."/>
      <w:lvlJc w:val="left"/>
      <w:pPr>
        <w:tabs>
          <w:tab w:val="num" w:pos="360"/>
        </w:tabs>
        <w:ind w:left="360" w:hanging="360"/>
      </w:pPr>
    </w:lvl>
  </w:abstractNum>
  <w:abstractNum w:abstractNumId="2">
    <w:nsid w:val="020828E5"/>
    <w:multiLevelType w:val="singleLevel"/>
    <w:tmpl w:val="5F141466"/>
    <w:lvl w:ilvl="0">
      <w:start w:val="1"/>
      <w:numFmt w:val="upperLetter"/>
      <w:pStyle w:val="Heading3"/>
      <w:lvlText w:val="%1."/>
      <w:lvlJc w:val="left"/>
      <w:pPr>
        <w:tabs>
          <w:tab w:val="num" w:pos="360"/>
        </w:tabs>
        <w:ind w:left="360" w:hanging="360"/>
      </w:pPr>
      <w:rPr>
        <w:rFonts w:hint="default"/>
      </w:rPr>
    </w:lvl>
  </w:abstractNum>
  <w:abstractNum w:abstractNumId="3">
    <w:nsid w:val="06CE4904"/>
    <w:multiLevelType w:val="singleLevel"/>
    <w:tmpl w:val="D1182B72"/>
    <w:lvl w:ilvl="0">
      <w:start w:val="2"/>
      <w:numFmt w:val="lowerLetter"/>
      <w:lvlText w:val="(%1)"/>
      <w:lvlJc w:val="left"/>
      <w:pPr>
        <w:tabs>
          <w:tab w:val="num" w:pos="1440"/>
        </w:tabs>
        <w:ind w:left="1440" w:hanging="360"/>
      </w:pPr>
      <w:rPr>
        <w:rFonts w:hint="default"/>
      </w:rPr>
    </w:lvl>
  </w:abstractNum>
  <w:abstractNum w:abstractNumId="4">
    <w:nsid w:val="110065CC"/>
    <w:multiLevelType w:val="singleLevel"/>
    <w:tmpl w:val="D4A2FB16"/>
    <w:lvl w:ilvl="0">
      <w:start w:val="2"/>
      <w:numFmt w:val="lowerLetter"/>
      <w:lvlText w:val="(%1)"/>
      <w:lvlJc w:val="left"/>
      <w:pPr>
        <w:tabs>
          <w:tab w:val="num" w:pos="1440"/>
        </w:tabs>
        <w:ind w:left="1440" w:hanging="360"/>
      </w:pPr>
      <w:rPr>
        <w:rFonts w:hint="default"/>
      </w:rPr>
    </w:lvl>
  </w:abstractNum>
  <w:abstractNum w:abstractNumId="5">
    <w:nsid w:val="1C8C6F30"/>
    <w:multiLevelType w:val="singleLevel"/>
    <w:tmpl w:val="840C46CE"/>
    <w:lvl w:ilvl="0">
      <w:start w:val="1"/>
      <w:numFmt w:val="decimal"/>
      <w:lvlText w:val="%1."/>
      <w:lvlJc w:val="left"/>
      <w:pPr>
        <w:tabs>
          <w:tab w:val="num" w:pos="1080"/>
        </w:tabs>
        <w:ind w:left="1080" w:hanging="360"/>
      </w:pPr>
      <w:rPr>
        <w:rFonts w:hint="default"/>
      </w:rPr>
    </w:lvl>
  </w:abstractNum>
  <w:abstractNum w:abstractNumId="6">
    <w:nsid w:val="1FA001DF"/>
    <w:multiLevelType w:val="singleLevel"/>
    <w:tmpl w:val="E4BCA168"/>
    <w:lvl w:ilvl="0">
      <w:start w:val="3"/>
      <w:numFmt w:val="decimal"/>
      <w:lvlText w:val="%1."/>
      <w:lvlJc w:val="left"/>
      <w:pPr>
        <w:tabs>
          <w:tab w:val="num" w:pos="360"/>
        </w:tabs>
        <w:ind w:left="360" w:hanging="360"/>
      </w:pPr>
      <w:rPr>
        <w:b/>
        <w:i w:val="0"/>
      </w:rPr>
    </w:lvl>
  </w:abstractNum>
  <w:abstractNum w:abstractNumId="7">
    <w:nsid w:val="2A8A2361"/>
    <w:multiLevelType w:val="singleLevel"/>
    <w:tmpl w:val="49969724"/>
    <w:lvl w:ilvl="0">
      <w:start w:val="1"/>
      <w:numFmt w:val="lowerLetter"/>
      <w:lvlText w:val="%1."/>
      <w:lvlJc w:val="left"/>
      <w:pPr>
        <w:tabs>
          <w:tab w:val="num" w:pos="585"/>
        </w:tabs>
        <w:ind w:left="585" w:hanging="585"/>
      </w:pPr>
      <w:rPr>
        <w:rFonts w:hint="default"/>
      </w:rPr>
    </w:lvl>
  </w:abstractNum>
  <w:abstractNum w:abstractNumId="8">
    <w:nsid w:val="34072331"/>
    <w:multiLevelType w:val="singleLevel"/>
    <w:tmpl w:val="06006976"/>
    <w:lvl w:ilvl="0">
      <w:start w:val="2"/>
      <w:numFmt w:val="decimal"/>
      <w:lvlText w:val="%1."/>
      <w:lvlJc w:val="left"/>
      <w:pPr>
        <w:tabs>
          <w:tab w:val="num" w:pos="360"/>
        </w:tabs>
        <w:ind w:left="360" w:hanging="360"/>
      </w:pPr>
    </w:lvl>
  </w:abstractNum>
  <w:abstractNum w:abstractNumId="9">
    <w:nsid w:val="3A5B703C"/>
    <w:multiLevelType w:val="singleLevel"/>
    <w:tmpl w:val="02F27298"/>
    <w:lvl w:ilvl="0">
      <w:start w:val="14"/>
      <w:numFmt w:val="decimal"/>
      <w:lvlText w:val="%1."/>
      <w:lvlJc w:val="left"/>
      <w:pPr>
        <w:tabs>
          <w:tab w:val="num" w:pos="360"/>
        </w:tabs>
        <w:ind w:left="360" w:hanging="360"/>
      </w:pPr>
      <w:rPr>
        <w:b/>
        <w:i w:val="0"/>
      </w:rPr>
    </w:lvl>
  </w:abstractNum>
  <w:abstractNum w:abstractNumId="10">
    <w:nsid w:val="3E9635B5"/>
    <w:multiLevelType w:val="singleLevel"/>
    <w:tmpl w:val="5BF41058"/>
    <w:lvl w:ilvl="0">
      <w:start w:val="1"/>
      <w:numFmt w:val="decimal"/>
      <w:lvlText w:val="(%1)"/>
      <w:lvlJc w:val="left"/>
      <w:pPr>
        <w:tabs>
          <w:tab w:val="num" w:pos="1800"/>
        </w:tabs>
        <w:ind w:left="1800" w:hanging="360"/>
      </w:pPr>
      <w:rPr>
        <w:rFonts w:hint="default"/>
      </w:rPr>
    </w:lvl>
  </w:abstractNum>
  <w:abstractNum w:abstractNumId="11">
    <w:nsid w:val="3F350B0E"/>
    <w:multiLevelType w:val="singleLevel"/>
    <w:tmpl w:val="DA2ECBA2"/>
    <w:lvl w:ilvl="0">
      <w:start w:val="1"/>
      <w:numFmt w:val="lowerLetter"/>
      <w:lvlText w:val="(%1)"/>
      <w:lvlJc w:val="left"/>
      <w:pPr>
        <w:tabs>
          <w:tab w:val="num" w:pos="1440"/>
        </w:tabs>
        <w:ind w:left="1440" w:hanging="360"/>
      </w:pPr>
      <w:rPr>
        <w:rFonts w:hint="default"/>
      </w:rPr>
    </w:lvl>
  </w:abstractNum>
  <w:abstractNum w:abstractNumId="12">
    <w:nsid w:val="434276E6"/>
    <w:multiLevelType w:val="singleLevel"/>
    <w:tmpl w:val="06006976"/>
    <w:lvl w:ilvl="0">
      <w:start w:val="2"/>
      <w:numFmt w:val="decimal"/>
      <w:lvlText w:val="%1."/>
      <w:lvlJc w:val="left"/>
      <w:pPr>
        <w:tabs>
          <w:tab w:val="num" w:pos="360"/>
        </w:tabs>
        <w:ind w:left="360" w:hanging="360"/>
      </w:pPr>
    </w:lvl>
  </w:abstractNum>
  <w:abstractNum w:abstractNumId="13">
    <w:nsid w:val="4C0F1F51"/>
    <w:multiLevelType w:val="singleLevel"/>
    <w:tmpl w:val="CA3CFF30"/>
    <w:lvl w:ilvl="0">
      <w:start w:val="16"/>
      <w:numFmt w:val="decimal"/>
      <w:lvlText w:val="%1."/>
      <w:lvlJc w:val="left"/>
      <w:pPr>
        <w:tabs>
          <w:tab w:val="num" w:pos="360"/>
        </w:tabs>
        <w:ind w:left="360" w:hanging="360"/>
      </w:pPr>
      <w:rPr>
        <w:b/>
        <w:i w:val="0"/>
      </w:rPr>
    </w:lvl>
  </w:abstractNum>
  <w:abstractNum w:abstractNumId="14">
    <w:nsid w:val="516D08F1"/>
    <w:multiLevelType w:val="singleLevel"/>
    <w:tmpl w:val="8274370A"/>
    <w:lvl w:ilvl="0">
      <w:start w:val="17"/>
      <w:numFmt w:val="decimal"/>
      <w:lvlText w:val="%1."/>
      <w:lvlJc w:val="left"/>
      <w:pPr>
        <w:tabs>
          <w:tab w:val="num" w:pos="1140"/>
        </w:tabs>
        <w:ind w:left="1140" w:hanging="420"/>
      </w:pPr>
      <w:rPr>
        <w:rFonts w:hint="default"/>
      </w:rPr>
    </w:lvl>
  </w:abstractNum>
  <w:abstractNum w:abstractNumId="15">
    <w:nsid w:val="54062B1B"/>
    <w:multiLevelType w:val="hybridMultilevel"/>
    <w:tmpl w:val="D3D4108C"/>
    <w:lvl w:ilvl="0" w:tplc="B2BEA0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4F16990"/>
    <w:multiLevelType w:val="singleLevel"/>
    <w:tmpl w:val="49969724"/>
    <w:lvl w:ilvl="0">
      <w:start w:val="1"/>
      <w:numFmt w:val="lowerLetter"/>
      <w:lvlText w:val="%1."/>
      <w:lvlJc w:val="left"/>
      <w:pPr>
        <w:tabs>
          <w:tab w:val="num" w:pos="585"/>
        </w:tabs>
        <w:ind w:left="585" w:hanging="585"/>
      </w:pPr>
      <w:rPr>
        <w:rFonts w:hint="default"/>
      </w:rPr>
    </w:lvl>
  </w:abstractNum>
  <w:abstractNum w:abstractNumId="17">
    <w:nsid w:val="57163062"/>
    <w:multiLevelType w:val="hybridMultilevel"/>
    <w:tmpl w:val="26C263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8075794"/>
    <w:multiLevelType w:val="singleLevel"/>
    <w:tmpl w:val="425E6D86"/>
    <w:lvl w:ilvl="0">
      <w:start w:val="1"/>
      <w:numFmt w:val="lowerLetter"/>
      <w:lvlText w:val="(%1)"/>
      <w:lvlJc w:val="left"/>
      <w:pPr>
        <w:tabs>
          <w:tab w:val="num" w:pos="1095"/>
        </w:tabs>
        <w:ind w:left="1095" w:hanging="375"/>
      </w:pPr>
      <w:rPr>
        <w:rFonts w:hint="default"/>
      </w:rPr>
    </w:lvl>
  </w:abstractNum>
  <w:abstractNum w:abstractNumId="19">
    <w:nsid w:val="5EC73DC5"/>
    <w:multiLevelType w:val="singleLevel"/>
    <w:tmpl w:val="E258042E"/>
    <w:lvl w:ilvl="0">
      <w:start w:val="5"/>
      <w:numFmt w:val="lowerLetter"/>
      <w:lvlText w:val="(%1)"/>
      <w:lvlJc w:val="left"/>
      <w:pPr>
        <w:tabs>
          <w:tab w:val="num" w:pos="1440"/>
        </w:tabs>
        <w:ind w:left="1440" w:hanging="360"/>
      </w:pPr>
      <w:rPr>
        <w:rFonts w:hint="default"/>
      </w:rPr>
    </w:lvl>
  </w:abstractNum>
  <w:abstractNum w:abstractNumId="20">
    <w:nsid w:val="62ED735A"/>
    <w:multiLevelType w:val="hybridMultilevel"/>
    <w:tmpl w:val="8522DA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4D64286"/>
    <w:multiLevelType w:val="singleLevel"/>
    <w:tmpl w:val="E916A66A"/>
    <w:lvl w:ilvl="0">
      <w:start w:val="18"/>
      <w:numFmt w:val="decimal"/>
      <w:lvlText w:val="%1."/>
      <w:lvlJc w:val="left"/>
      <w:pPr>
        <w:tabs>
          <w:tab w:val="num" w:pos="1080"/>
        </w:tabs>
        <w:ind w:left="1080" w:hanging="360"/>
      </w:pPr>
      <w:rPr>
        <w:b/>
        <w:i w:val="0"/>
      </w:rPr>
    </w:lvl>
  </w:abstractNum>
  <w:abstractNum w:abstractNumId="22">
    <w:nsid w:val="66562B02"/>
    <w:multiLevelType w:val="singleLevel"/>
    <w:tmpl w:val="8104EEFE"/>
    <w:lvl w:ilvl="0">
      <w:start w:val="13"/>
      <w:numFmt w:val="decimal"/>
      <w:lvlText w:val="%1."/>
      <w:lvlJc w:val="left"/>
      <w:pPr>
        <w:tabs>
          <w:tab w:val="num" w:pos="1140"/>
        </w:tabs>
        <w:ind w:left="1140" w:hanging="420"/>
      </w:pPr>
      <w:rPr>
        <w:rFonts w:hint="default"/>
        <w:b/>
      </w:rPr>
    </w:lvl>
  </w:abstractNum>
  <w:abstractNum w:abstractNumId="23">
    <w:nsid w:val="7DB568B7"/>
    <w:multiLevelType w:val="singleLevel"/>
    <w:tmpl w:val="5678D0F2"/>
    <w:lvl w:ilvl="0">
      <w:start w:val="1"/>
      <w:numFmt w:val="lowerLetter"/>
      <w:lvlText w:val="%1."/>
      <w:lvlJc w:val="left"/>
      <w:pPr>
        <w:tabs>
          <w:tab w:val="num" w:pos="360"/>
        </w:tabs>
        <w:ind w:left="360" w:hanging="360"/>
      </w:pPr>
    </w:lvl>
  </w:abstractNum>
  <w:num w:numId="1">
    <w:abstractNumId w:val="2"/>
  </w:num>
  <w:num w:numId="2">
    <w:abstractNumId w:val="5"/>
  </w:num>
  <w:num w:numId="3">
    <w:abstractNumId w:val="3"/>
  </w:num>
  <w:num w:numId="4">
    <w:abstractNumId w:val="16"/>
  </w:num>
  <w:num w:numId="5">
    <w:abstractNumId w:val="8"/>
  </w:num>
  <w:num w:numId="6">
    <w:abstractNumId w:val="23"/>
  </w:num>
  <w:num w:numId="7">
    <w:abstractNumId w:val="12"/>
  </w:num>
  <w:num w:numId="8">
    <w:abstractNumId w:val="7"/>
  </w:num>
  <w:num w:numId="9">
    <w:abstractNumId w:val="22"/>
  </w:num>
  <w:num w:numId="10">
    <w:abstractNumId w:val="0"/>
  </w:num>
  <w:num w:numId="11">
    <w:abstractNumId w:val="11"/>
  </w:num>
  <w:num w:numId="12">
    <w:abstractNumId w:val="6"/>
  </w:num>
  <w:num w:numId="13">
    <w:abstractNumId w:val="1"/>
  </w:num>
  <w:num w:numId="14">
    <w:abstractNumId w:val="4"/>
  </w:num>
  <w:num w:numId="15">
    <w:abstractNumId w:val="18"/>
  </w:num>
  <w:num w:numId="16">
    <w:abstractNumId w:val="9"/>
  </w:num>
  <w:num w:numId="17">
    <w:abstractNumId w:val="21"/>
  </w:num>
  <w:num w:numId="18">
    <w:abstractNumId w:val="14"/>
  </w:num>
  <w:num w:numId="19">
    <w:abstractNumId w:val="13"/>
  </w:num>
  <w:num w:numId="20">
    <w:abstractNumId w:val="10"/>
  </w:num>
  <w:num w:numId="21">
    <w:abstractNumId w:val="19"/>
  </w:num>
  <w:num w:numId="22">
    <w:abstractNumId w:val="15"/>
  </w:num>
  <w:num w:numId="23">
    <w:abstractNumId w:val="1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BAA"/>
    <w:rsid w:val="00014057"/>
    <w:rsid w:val="000238D6"/>
    <w:rsid w:val="0005079F"/>
    <w:rsid w:val="000545E6"/>
    <w:rsid w:val="000806BC"/>
    <w:rsid w:val="00082355"/>
    <w:rsid w:val="000A067B"/>
    <w:rsid w:val="000D2BFB"/>
    <w:rsid w:val="000E183B"/>
    <w:rsid w:val="000E2100"/>
    <w:rsid w:val="000F3966"/>
    <w:rsid w:val="001021CC"/>
    <w:rsid w:val="00104B40"/>
    <w:rsid w:val="00106D5C"/>
    <w:rsid w:val="001179C4"/>
    <w:rsid w:val="0012316F"/>
    <w:rsid w:val="00134474"/>
    <w:rsid w:val="0014373F"/>
    <w:rsid w:val="00152BBF"/>
    <w:rsid w:val="00155694"/>
    <w:rsid w:val="00156CEA"/>
    <w:rsid w:val="001578FB"/>
    <w:rsid w:val="00171704"/>
    <w:rsid w:val="00173BC6"/>
    <w:rsid w:val="00176499"/>
    <w:rsid w:val="00176E52"/>
    <w:rsid w:val="00187649"/>
    <w:rsid w:val="001956B3"/>
    <w:rsid w:val="001B4345"/>
    <w:rsid w:val="001C0379"/>
    <w:rsid w:val="001C7B9B"/>
    <w:rsid w:val="001D58E4"/>
    <w:rsid w:val="001D6DF2"/>
    <w:rsid w:val="001D7389"/>
    <w:rsid w:val="001E02BA"/>
    <w:rsid w:val="001E0C8A"/>
    <w:rsid w:val="001E7645"/>
    <w:rsid w:val="00202C8C"/>
    <w:rsid w:val="00204F00"/>
    <w:rsid w:val="002121FF"/>
    <w:rsid w:val="00212FE4"/>
    <w:rsid w:val="002153A8"/>
    <w:rsid w:val="0022600C"/>
    <w:rsid w:val="0022791F"/>
    <w:rsid w:val="002327EB"/>
    <w:rsid w:val="002341C8"/>
    <w:rsid w:val="00247680"/>
    <w:rsid w:val="002478DD"/>
    <w:rsid w:val="00270FB4"/>
    <w:rsid w:val="002A1B94"/>
    <w:rsid w:val="002B0CD4"/>
    <w:rsid w:val="002B6E09"/>
    <w:rsid w:val="002C522A"/>
    <w:rsid w:val="002E3149"/>
    <w:rsid w:val="002E723E"/>
    <w:rsid w:val="002E746D"/>
    <w:rsid w:val="002F303A"/>
    <w:rsid w:val="00304605"/>
    <w:rsid w:val="00337266"/>
    <w:rsid w:val="003440CF"/>
    <w:rsid w:val="00345BD5"/>
    <w:rsid w:val="00351672"/>
    <w:rsid w:val="00351EC7"/>
    <w:rsid w:val="003631C0"/>
    <w:rsid w:val="003674D0"/>
    <w:rsid w:val="003713EA"/>
    <w:rsid w:val="00377326"/>
    <w:rsid w:val="003809E7"/>
    <w:rsid w:val="003814C0"/>
    <w:rsid w:val="0038397E"/>
    <w:rsid w:val="003846AC"/>
    <w:rsid w:val="00385EF9"/>
    <w:rsid w:val="00386765"/>
    <w:rsid w:val="00395E77"/>
    <w:rsid w:val="003A5DAC"/>
    <w:rsid w:val="003A7CE8"/>
    <w:rsid w:val="003B0004"/>
    <w:rsid w:val="003E10C6"/>
    <w:rsid w:val="003F248D"/>
    <w:rsid w:val="003F6AFB"/>
    <w:rsid w:val="004012EC"/>
    <w:rsid w:val="00411441"/>
    <w:rsid w:val="00414B27"/>
    <w:rsid w:val="00414F51"/>
    <w:rsid w:val="00426FC9"/>
    <w:rsid w:val="0043713E"/>
    <w:rsid w:val="00442EDC"/>
    <w:rsid w:val="00447820"/>
    <w:rsid w:val="00463558"/>
    <w:rsid w:val="00472ABE"/>
    <w:rsid w:val="00472D82"/>
    <w:rsid w:val="00482E4B"/>
    <w:rsid w:val="00492095"/>
    <w:rsid w:val="004A5FE9"/>
    <w:rsid w:val="004B0DF5"/>
    <w:rsid w:val="004B52E8"/>
    <w:rsid w:val="004B5576"/>
    <w:rsid w:val="004B56CA"/>
    <w:rsid w:val="004C055F"/>
    <w:rsid w:val="004E16FC"/>
    <w:rsid w:val="004E3342"/>
    <w:rsid w:val="004F0567"/>
    <w:rsid w:val="004F138E"/>
    <w:rsid w:val="004F1BAA"/>
    <w:rsid w:val="004F39A5"/>
    <w:rsid w:val="004F6D50"/>
    <w:rsid w:val="0050139C"/>
    <w:rsid w:val="00507CC0"/>
    <w:rsid w:val="00527DC6"/>
    <w:rsid w:val="00535DA8"/>
    <w:rsid w:val="00570DA8"/>
    <w:rsid w:val="00571F52"/>
    <w:rsid w:val="00575FBA"/>
    <w:rsid w:val="0058150F"/>
    <w:rsid w:val="005A0240"/>
    <w:rsid w:val="005A4A56"/>
    <w:rsid w:val="005B153E"/>
    <w:rsid w:val="005B4FDA"/>
    <w:rsid w:val="005D3CCC"/>
    <w:rsid w:val="005E3C42"/>
    <w:rsid w:val="005F17CA"/>
    <w:rsid w:val="005F335D"/>
    <w:rsid w:val="005F3C6C"/>
    <w:rsid w:val="005F7999"/>
    <w:rsid w:val="0060148A"/>
    <w:rsid w:val="00613041"/>
    <w:rsid w:val="0062725A"/>
    <w:rsid w:val="00631BA4"/>
    <w:rsid w:val="00646729"/>
    <w:rsid w:val="0066153B"/>
    <w:rsid w:val="00675E0D"/>
    <w:rsid w:val="0069061B"/>
    <w:rsid w:val="00696441"/>
    <w:rsid w:val="006A0594"/>
    <w:rsid w:val="006A39C6"/>
    <w:rsid w:val="006A73B8"/>
    <w:rsid w:val="006B45FA"/>
    <w:rsid w:val="006B6126"/>
    <w:rsid w:val="006C1AE4"/>
    <w:rsid w:val="006E1A2D"/>
    <w:rsid w:val="006E2E46"/>
    <w:rsid w:val="006E65F7"/>
    <w:rsid w:val="006F0DAD"/>
    <w:rsid w:val="006F2487"/>
    <w:rsid w:val="006F522E"/>
    <w:rsid w:val="006F6DF8"/>
    <w:rsid w:val="0070434D"/>
    <w:rsid w:val="007074ED"/>
    <w:rsid w:val="00712A4F"/>
    <w:rsid w:val="007135B2"/>
    <w:rsid w:val="00753396"/>
    <w:rsid w:val="00753CF7"/>
    <w:rsid w:val="00763E49"/>
    <w:rsid w:val="007652D4"/>
    <w:rsid w:val="00767315"/>
    <w:rsid w:val="007722C4"/>
    <w:rsid w:val="007955A7"/>
    <w:rsid w:val="00797231"/>
    <w:rsid w:val="007B4B14"/>
    <w:rsid w:val="007B6A5F"/>
    <w:rsid w:val="007C1A9C"/>
    <w:rsid w:val="007E2C04"/>
    <w:rsid w:val="007F3E6F"/>
    <w:rsid w:val="007F4510"/>
    <w:rsid w:val="008042AF"/>
    <w:rsid w:val="0080592E"/>
    <w:rsid w:val="00807D19"/>
    <w:rsid w:val="008139EB"/>
    <w:rsid w:val="00814DDC"/>
    <w:rsid w:val="00816A41"/>
    <w:rsid w:val="0085619F"/>
    <w:rsid w:val="008601C7"/>
    <w:rsid w:val="00864204"/>
    <w:rsid w:val="00870265"/>
    <w:rsid w:val="00877395"/>
    <w:rsid w:val="008A7A1F"/>
    <w:rsid w:val="008B1EF0"/>
    <w:rsid w:val="008B41E7"/>
    <w:rsid w:val="008B6F09"/>
    <w:rsid w:val="008C1802"/>
    <w:rsid w:val="008D1040"/>
    <w:rsid w:val="008D472E"/>
    <w:rsid w:val="008E30A5"/>
    <w:rsid w:val="008E37D3"/>
    <w:rsid w:val="008E77F2"/>
    <w:rsid w:val="008F34AE"/>
    <w:rsid w:val="00900A07"/>
    <w:rsid w:val="009103FE"/>
    <w:rsid w:val="00914643"/>
    <w:rsid w:val="0092033D"/>
    <w:rsid w:val="00927B3B"/>
    <w:rsid w:val="00932714"/>
    <w:rsid w:val="00935B59"/>
    <w:rsid w:val="009405AA"/>
    <w:rsid w:val="00946D4F"/>
    <w:rsid w:val="00956B78"/>
    <w:rsid w:val="00962ACD"/>
    <w:rsid w:val="00976C76"/>
    <w:rsid w:val="00981119"/>
    <w:rsid w:val="00982124"/>
    <w:rsid w:val="00985E5B"/>
    <w:rsid w:val="00987D78"/>
    <w:rsid w:val="009932BC"/>
    <w:rsid w:val="00993D1E"/>
    <w:rsid w:val="00995715"/>
    <w:rsid w:val="00995B5F"/>
    <w:rsid w:val="00997139"/>
    <w:rsid w:val="009A094F"/>
    <w:rsid w:val="009B1568"/>
    <w:rsid w:val="009C0DD4"/>
    <w:rsid w:val="009D1961"/>
    <w:rsid w:val="009D3909"/>
    <w:rsid w:val="009D7063"/>
    <w:rsid w:val="009F08B8"/>
    <w:rsid w:val="00A01864"/>
    <w:rsid w:val="00A03E15"/>
    <w:rsid w:val="00A0505C"/>
    <w:rsid w:val="00A2014D"/>
    <w:rsid w:val="00A20C9D"/>
    <w:rsid w:val="00A221EB"/>
    <w:rsid w:val="00A34543"/>
    <w:rsid w:val="00A357DB"/>
    <w:rsid w:val="00A5116D"/>
    <w:rsid w:val="00A56E1B"/>
    <w:rsid w:val="00A62BA7"/>
    <w:rsid w:val="00AB2700"/>
    <w:rsid w:val="00AB2E00"/>
    <w:rsid w:val="00AC6756"/>
    <w:rsid w:val="00AC7DC3"/>
    <w:rsid w:val="00AD4B58"/>
    <w:rsid w:val="00AD651B"/>
    <w:rsid w:val="00AE5198"/>
    <w:rsid w:val="00AF1FEA"/>
    <w:rsid w:val="00B11D54"/>
    <w:rsid w:val="00B249B5"/>
    <w:rsid w:val="00B25BBF"/>
    <w:rsid w:val="00B31A06"/>
    <w:rsid w:val="00B36EC6"/>
    <w:rsid w:val="00B47C7D"/>
    <w:rsid w:val="00B54CEE"/>
    <w:rsid w:val="00B603E1"/>
    <w:rsid w:val="00B65778"/>
    <w:rsid w:val="00B70A2F"/>
    <w:rsid w:val="00B81435"/>
    <w:rsid w:val="00B83874"/>
    <w:rsid w:val="00BA70CA"/>
    <w:rsid w:val="00BB7859"/>
    <w:rsid w:val="00BB7DD1"/>
    <w:rsid w:val="00BD5DC4"/>
    <w:rsid w:val="00BE07F8"/>
    <w:rsid w:val="00BE6854"/>
    <w:rsid w:val="00BF7A09"/>
    <w:rsid w:val="00C1216C"/>
    <w:rsid w:val="00C20BDA"/>
    <w:rsid w:val="00C2187E"/>
    <w:rsid w:val="00C27144"/>
    <w:rsid w:val="00C572BB"/>
    <w:rsid w:val="00C57944"/>
    <w:rsid w:val="00C6354C"/>
    <w:rsid w:val="00C658BF"/>
    <w:rsid w:val="00C8641B"/>
    <w:rsid w:val="00CB5283"/>
    <w:rsid w:val="00CC2574"/>
    <w:rsid w:val="00CD2048"/>
    <w:rsid w:val="00CD28E2"/>
    <w:rsid w:val="00CE24FF"/>
    <w:rsid w:val="00D069EF"/>
    <w:rsid w:val="00D07ECF"/>
    <w:rsid w:val="00D118A5"/>
    <w:rsid w:val="00D14B9B"/>
    <w:rsid w:val="00D1501A"/>
    <w:rsid w:val="00D15ED5"/>
    <w:rsid w:val="00D336CE"/>
    <w:rsid w:val="00D469A8"/>
    <w:rsid w:val="00D52D56"/>
    <w:rsid w:val="00D62224"/>
    <w:rsid w:val="00D75D01"/>
    <w:rsid w:val="00D8562C"/>
    <w:rsid w:val="00DA693F"/>
    <w:rsid w:val="00DA77C1"/>
    <w:rsid w:val="00DC087A"/>
    <w:rsid w:val="00DC0B29"/>
    <w:rsid w:val="00DC0EFD"/>
    <w:rsid w:val="00DC2D55"/>
    <w:rsid w:val="00DD38B9"/>
    <w:rsid w:val="00DD3CFC"/>
    <w:rsid w:val="00DD5E2A"/>
    <w:rsid w:val="00DE3DE0"/>
    <w:rsid w:val="00DF2DE4"/>
    <w:rsid w:val="00E05BBD"/>
    <w:rsid w:val="00E0699E"/>
    <w:rsid w:val="00E07AD7"/>
    <w:rsid w:val="00E11C1A"/>
    <w:rsid w:val="00E145AA"/>
    <w:rsid w:val="00E44F66"/>
    <w:rsid w:val="00E463C1"/>
    <w:rsid w:val="00E52031"/>
    <w:rsid w:val="00E54CAA"/>
    <w:rsid w:val="00E55D36"/>
    <w:rsid w:val="00E56023"/>
    <w:rsid w:val="00E60BC4"/>
    <w:rsid w:val="00E65F6F"/>
    <w:rsid w:val="00E72526"/>
    <w:rsid w:val="00E80A3B"/>
    <w:rsid w:val="00E8581B"/>
    <w:rsid w:val="00EA0EBA"/>
    <w:rsid w:val="00EA1661"/>
    <w:rsid w:val="00ED2AB1"/>
    <w:rsid w:val="00EE1E81"/>
    <w:rsid w:val="00EF6BE1"/>
    <w:rsid w:val="00EF6DE2"/>
    <w:rsid w:val="00F01050"/>
    <w:rsid w:val="00F01F32"/>
    <w:rsid w:val="00F0253E"/>
    <w:rsid w:val="00F13637"/>
    <w:rsid w:val="00F22EDD"/>
    <w:rsid w:val="00F304F3"/>
    <w:rsid w:val="00F53EE7"/>
    <w:rsid w:val="00F65729"/>
    <w:rsid w:val="00F7361A"/>
    <w:rsid w:val="00F87CD6"/>
    <w:rsid w:val="00F94DD4"/>
    <w:rsid w:val="00F95A7F"/>
    <w:rsid w:val="00FB4C89"/>
    <w:rsid w:val="00FE37AE"/>
    <w:rsid w:val="00FE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5B59"/>
  </w:style>
  <w:style w:type="paragraph" w:styleId="Heading1">
    <w:name w:val="heading 1"/>
    <w:basedOn w:val="Normal"/>
    <w:next w:val="Normal"/>
    <w:qFormat/>
    <w:rsid w:val="00935B59"/>
    <w:pPr>
      <w:keepNext/>
      <w:tabs>
        <w:tab w:val="left" w:pos="1080"/>
      </w:tabs>
      <w:outlineLvl w:val="0"/>
    </w:pPr>
    <w:rPr>
      <w:sz w:val="24"/>
    </w:rPr>
  </w:style>
  <w:style w:type="paragraph" w:styleId="Heading2">
    <w:name w:val="heading 2"/>
    <w:basedOn w:val="Normal"/>
    <w:next w:val="Normal"/>
    <w:qFormat/>
    <w:rsid w:val="00935B59"/>
    <w:pPr>
      <w:keepNext/>
      <w:tabs>
        <w:tab w:val="left" w:pos="630"/>
        <w:tab w:val="left" w:pos="1080"/>
      </w:tabs>
      <w:spacing w:line="360" w:lineRule="auto"/>
      <w:ind w:left="720"/>
      <w:outlineLvl w:val="1"/>
    </w:pPr>
    <w:rPr>
      <w:sz w:val="24"/>
    </w:rPr>
  </w:style>
  <w:style w:type="paragraph" w:styleId="Heading3">
    <w:name w:val="heading 3"/>
    <w:basedOn w:val="Normal"/>
    <w:next w:val="Normal"/>
    <w:qFormat/>
    <w:rsid w:val="00935B59"/>
    <w:pPr>
      <w:keepNext/>
      <w:numPr>
        <w:numId w:val="1"/>
      </w:numPr>
      <w:outlineLvl w:val="2"/>
    </w:pPr>
    <w:rPr>
      <w:b/>
      <w:sz w:val="24"/>
    </w:rPr>
  </w:style>
  <w:style w:type="paragraph" w:styleId="Heading4">
    <w:name w:val="heading 4"/>
    <w:basedOn w:val="Normal"/>
    <w:next w:val="Normal"/>
    <w:qFormat/>
    <w:rsid w:val="00935B59"/>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35B59"/>
    <w:pPr>
      <w:jc w:val="center"/>
    </w:pPr>
    <w:rPr>
      <w:sz w:val="24"/>
    </w:rPr>
  </w:style>
  <w:style w:type="paragraph" w:styleId="Subtitle">
    <w:name w:val="Subtitle"/>
    <w:basedOn w:val="Normal"/>
    <w:qFormat/>
    <w:rsid w:val="00935B59"/>
    <w:pPr>
      <w:jc w:val="center"/>
    </w:pPr>
    <w:rPr>
      <w:sz w:val="24"/>
    </w:rPr>
  </w:style>
  <w:style w:type="paragraph" w:styleId="BodyTextIndent">
    <w:name w:val="Body Text Indent"/>
    <w:basedOn w:val="Normal"/>
    <w:rsid w:val="00935B59"/>
    <w:pPr>
      <w:tabs>
        <w:tab w:val="left" w:pos="630"/>
        <w:tab w:val="left" w:pos="1080"/>
      </w:tabs>
      <w:ind w:left="1440" w:hanging="720"/>
    </w:pPr>
    <w:rPr>
      <w:sz w:val="24"/>
    </w:rPr>
  </w:style>
  <w:style w:type="paragraph" w:styleId="BodyText">
    <w:name w:val="Body Text"/>
    <w:basedOn w:val="Normal"/>
    <w:rsid w:val="00935B59"/>
    <w:rPr>
      <w:sz w:val="24"/>
    </w:rPr>
  </w:style>
  <w:style w:type="paragraph" w:styleId="BodyTextIndent2">
    <w:name w:val="Body Text Indent 2"/>
    <w:basedOn w:val="Normal"/>
    <w:rsid w:val="00935B59"/>
    <w:pPr>
      <w:ind w:firstLine="720"/>
    </w:pPr>
    <w:rPr>
      <w:sz w:val="24"/>
    </w:rPr>
  </w:style>
  <w:style w:type="character" w:styleId="Hyperlink">
    <w:name w:val="Hyperlink"/>
    <w:basedOn w:val="DefaultParagraphFont"/>
    <w:rsid w:val="00935B59"/>
    <w:rPr>
      <w:color w:val="0000FF"/>
      <w:u w:val="single"/>
    </w:rPr>
  </w:style>
  <w:style w:type="paragraph" w:styleId="BodyTextIndent3">
    <w:name w:val="Body Text Indent 3"/>
    <w:basedOn w:val="Normal"/>
    <w:rsid w:val="00935B59"/>
    <w:pPr>
      <w:tabs>
        <w:tab w:val="left" w:pos="1080"/>
      </w:tabs>
      <w:ind w:left="1440"/>
    </w:pPr>
    <w:rPr>
      <w:b/>
      <w:sz w:val="24"/>
    </w:rPr>
  </w:style>
  <w:style w:type="paragraph" w:styleId="BodyText2">
    <w:name w:val="Body Text 2"/>
    <w:basedOn w:val="Normal"/>
    <w:rsid w:val="00935B59"/>
    <w:rPr>
      <w:b/>
      <w:sz w:val="24"/>
    </w:rPr>
  </w:style>
  <w:style w:type="paragraph" w:styleId="BalloonText">
    <w:name w:val="Balloon Text"/>
    <w:basedOn w:val="Normal"/>
    <w:semiHidden/>
    <w:rsid w:val="00712A4F"/>
    <w:rPr>
      <w:rFonts w:ascii="Tahoma" w:hAnsi="Tahoma" w:cs="Tahoma"/>
      <w:sz w:val="16"/>
      <w:szCs w:val="16"/>
    </w:rPr>
  </w:style>
  <w:style w:type="paragraph" w:styleId="Footer">
    <w:name w:val="footer"/>
    <w:basedOn w:val="Normal"/>
    <w:link w:val="FooterChar"/>
    <w:uiPriority w:val="99"/>
    <w:rsid w:val="001021CC"/>
    <w:pPr>
      <w:tabs>
        <w:tab w:val="center" w:pos="4320"/>
        <w:tab w:val="right" w:pos="8640"/>
      </w:tabs>
    </w:pPr>
    <w:rPr>
      <w:sz w:val="24"/>
      <w:szCs w:val="24"/>
    </w:rPr>
  </w:style>
  <w:style w:type="character" w:customStyle="1" w:styleId="FooterChar">
    <w:name w:val="Footer Char"/>
    <w:basedOn w:val="DefaultParagraphFont"/>
    <w:link w:val="Footer"/>
    <w:uiPriority w:val="99"/>
    <w:rsid w:val="001021CC"/>
    <w:rPr>
      <w:sz w:val="24"/>
      <w:szCs w:val="24"/>
    </w:rPr>
  </w:style>
  <w:style w:type="character" w:styleId="Strong">
    <w:name w:val="Strong"/>
    <w:basedOn w:val="DefaultParagraphFont"/>
    <w:qFormat/>
    <w:rsid w:val="001021CC"/>
    <w:rPr>
      <w:rFonts w:cs="Times New Roman"/>
      <w:b/>
      <w:bCs/>
    </w:rPr>
  </w:style>
  <w:style w:type="paragraph" w:styleId="Header">
    <w:name w:val="header"/>
    <w:basedOn w:val="Normal"/>
    <w:link w:val="HeaderChar"/>
    <w:rsid w:val="00AB2700"/>
    <w:pPr>
      <w:tabs>
        <w:tab w:val="center" w:pos="4680"/>
        <w:tab w:val="right" w:pos="9360"/>
      </w:tabs>
    </w:pPr>
  </w:style>
  <w:style w:type="character" w:customStyle="1" w:styleId="HeaderChar">
    <w:name w:val="Header Char"/>
    <w:basedOn w:val="DefaultParagraphFont"/>
    <w:link w:val="Header"/>
    <w:rsid w:val="00AB2700"/>
  </w:style>
  <w:style w:type="paragraph" w:styleId="PlainText">
    <w:name w:val="Plain Text"/>
    <w:basedOn w:val="Normal"/>
    <w:link w:val="PlainTextChar"/>
    <w:uiPriority w:val="99"/>
    <w:unhideWhenUsed/>
    <w:rsid w:val="00134474"/>
    <w:rPr>
      <w:rFonts w:eastAsia="Calibri"/>
      <w:sz w:val="24"/>
      <w:szCs w:val="24"/>
    </w:rPr>
  </w:style>
  <w:style w:type="character" w:customStyle="1" w:styleId="PlainTextChar">
    <w:name w:val="Plain Text Char"/>
    <w:basedOn w:val="DefaultParagraphFont"/>
    <w:link w:val="PlainText"/>
    <w:uiPriority w:val="99"/>
    <w:rsid w:val="00134474"/>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5B59"/>
  </w:style>
  <w:style w:type="paragraph" w:styleId="Heading1">
    <w:name w:val="heading 1"/>
    <w:basedOn w:val="Normal"/>
    <w:next w:val="Normal"/>
    <w:qFormat/>
    <w:rsid w:val="00935B59"/>
    <w:pPr>
      <w:keepNext/>
      <w:tabs>
        <w:tab w:val="left" w:pos="1080"/>
      </w:tabs>
      <w:outlineLvl w:val="0"/>
    </w:pPr>
    <w:rPr>
      <w:sz w:val="24"/>
    </w:rPr>
  </w:style>
  <w:style w:type="paragraph" w:styleId="Heading2">
    <w:name w:val="heading 2"/>
    <w:basedOn w:val="Normal"/>
    <w:next w:val="Normal"/>
    <w:qFormat/>
    <w:rsid w:val="00935B59"/>
    <w:pPr>
      <w:keepNext/>
      <w:tabs>
        <w:tab w:val="left" w:pos="630"/>
        <w:tab w:val="left" w:pos="1080"/>
      </w:tabs>
      <w:spacing w:line="360" w:lineRule="auto"/>
      <w:ind w:left="720"/>
      <w:outlineLvl w:val="1"/>
    </w:pPr>
    <w:rPr>
      <w:sz w:val="24"/>
    </w:rPr>
  </w:style>
  <w:style w:type="paragraph" w:styleId="Heading3">
    <w:name w:val="heading 3"/>
    <w:basedOn w:val="Normal"/>
    <w:next w:val="Normal"/>
    <w:qFormat/>
    <w:rsid w:val="00935B59"/>
    <w:pPr>
      <w:keepNext/>
      <w:numPr>
        <w:numId w:val="1"/>
      </w:numPr>
      <w:outlineLvl w:val="2"/>
    </w:pPr>
    <w:rPr>
      <w:b/>
      <w:sz w:val="24"/>
    </w:rPr>
  </w:style>
  <w:style w:type="paragraph" w:styleId="Heading4">
    <w:name w:val="heading 4"/>
    <w:basedOn w:val="Normal"/>
    <w:next w:val="Normal"/>
    <w:qFormat/>
    <w:rsid w:val="00935B59"/>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35B59"/>
    <w:pPr>
      <w:jc w:val="center"/>
    </w:pPr>
    <w:rPr>
      <w:sz w:val="24"/>
    </w:rPr>
  </w:style>
  <w:style w:type="paragraph" w:styleId="Subtitle">
    <w:name w:val="Subtitle"/>
    <w:basedOn w:val="Normal"/>
    <w:qFormat/>
    <w:rsid w:val="00935B59"/>
    <w:pPr>
      <w:jc w:val="center"/>
    </w:pPr>
    <w:rPr>
      <w:sz w:val="24"/>
    </w:rPr>
  </w:style>
  <w:style w:type="paragraph" w:styleId="BodyTextIndent">
    <w:name w:val="Body Text Indent"/>
    <w:basedOn w:val="Normal"/>
    <w:rsid w:val="00935B59"/>
    <w:pPr>
      <w:tabs>
        <w:tab w:val="left" w:pos="630"/>
        <w:tab w:val="left" w:pos="1080"/>
      </w:tabs>
      <w:ind w:left="1440" w:hanging="720"/>
    </w:pPr>
    <w:rPr>
      <w:sz w:val="24"/>
    </w:rPr>
  </w:style>
  <w:style w:type="paragraph" w:styleId="BodyText">
    <w:name w:val="Body Text"/>
    <w:basedOn w:val="Normal"/>
    <w:rsid w:val="00935B59"/>
    <w:rPr>
      <w:sz w:val="24"/>
    </w:rPr>
  </w:style>
  <w:style w:type="paragraph" w:styleId="BodyTextIndent2">
    <w:name w:val="Body Text Indent 2"/>
    <w:basedOn w:val="Normal"/>
    <w:rsid w:val="00935B59"/>
    <w:pPr>
      <w:ind w:firstLine="720"/>
    </w:pPr>
    <w:rPr>
      <w:sz w:val="24"/>
    </w:rPr>
  </w:style>
  <w:style w:type="character" w:styleId="Hyperlink">
    <w:name w:val="Hyperlink"/>
    <w:basedOn w:val="DefaultParagraphFont"/>
    <w:rsid w:val="00935B59"/>
    <w:rPr>
      <w:color w:val="0000FF"/>
      <w:u w:val="single"/>
    </w:rPr>
  </w:style>
  <w:style w:type="paragraph" w:styleId="BodyTextIndent3">
    <w:name w:val="Body Text Indent 3"/>
    <w:basedOn w:val="Normal"/>
    <w:rsid w:val="00935B59"/>
    <w:pPr>
      <w:tabs>
        <w:tab w:val="left" w:pos="1080"/>
      </w:tabs>
      <w:ind w:left="1440"/>
    </w:pPr>
    <w:rPr>
      <w:b/>
      <w:sz w:val="24"/>
    </w:rPr>
  </w:style>
  <w:style w:type="paragraph" w:styleId="BodyText2">
    <w:name w:val="Body Text 2"/>
    <w:basedOn w:val="Normal"/>
    <w:rsid w:val="00935B59"/>
    <w:rPr>
      <w:b/>
      <w:sz w:val="24"/>
    </w:rPr>
  </w:style>
  <w:style w:type="paragraph" w:styleId="BalloonText">
    <w:name w:val="Balloon Text"/>
    <w:basedOn w:val="Normal"/>
    <w:semiHidden/>
    <w:rsid w:val="00712A4F"/>
    <w:rPr>
      <w:rFonts w:ascii="Tahoma" w:hAnsi="Tahoma" w:cs="Tahoma"/>
      <w:sz w:val="16"/>
      <w:szCs w:val="16"/>
    </w:rPr>
  </w:style>
  <w:style w:type="paragraph" w:styleId="Footer">
    <w:name w:val="footer"/>
    <w:basedOn w:val="Normal"/>
    <w:link w:val="FooterChar"/>
    <w:uiPriority w:val="99"/>
    <w:rsid w:val="001021CC"/>
    <w:pPr>
      <w:tabs>
        <w:tab w:val="center" w:pos="4320"/>
        <w:tab w:val="right" w:pos="8640"/>
      </w:tabs>
    </w:pPr>
    <w:rPr>
      <w:sz w:val="24"/>
      <w:szCs w:val="24"/>
    </w:rPr>
  </w:style>
  <w:style w:type="character" w:customStyle="1" w:styleId="FooterChar">
    <w:name w:val="Footer Char"/>
    <w:basedOn w:val="DefaultParagraphFont"/>
    <w:link w:val="Footer"/>
    <w:uiPriority w:val="99"/>
    <w:rsid w:val="001021CC"/>
    <w:rPr>
      <w:sz w:val="24"/>
      <w:szCs w:val="24"/>
    </w:rPr>
  </w:style>
  <w:style w:type="character" w:styleId="Strong">
    <w:name w:val="Strong"/>
    <w:basedOn w:val="DefaultParagraphFont"/>
    <w:qFormat/>
    <w:rsid w:val="001021CC"/>
    <w:rPr>
      <w:rFonts w:cs="Times New Roman"/>
      <w:b/>
      <w:bCs/>
    </w:rPr>
  </w:style>
  <w:style w:type="paragraph" w:styleId="Header">
    <w:name w:val="header"/>
    <w:basedOn w:val="Normal"/>
    <w:link w:val="HeaderChar"/>
    <w:rsid w:val="00AB2700"/>
    <w:pPr>
      <w:tabs>
        <w:tab w:val="center" w:pos="4680"/>
        <w:tab w:val="right" w:pos="9360"/>
      </w:tabs>
    </w:pPr>
  </w:style>
  <w:style w:type="character" w:customStyle="1" w:styleId="HeaderChar">
    <w:name w:val="Header Char"/>
    <w:basedOn w:val="DefaultParagraphFont"/>
    <w:link w:val="Header"/>
    <w:rsid w:val="00AB2700"/>
  </w:style>
  <w:style w:type="paragraph" w:styleId="PlainText">
    <w:name w:val="Plain Text"/>
    <w:basedOn w:val="Normal"/>
    <w:link w:val="PlainTextChar"/>
    <w:uiPriority w:val="99"/>
    <w:unhideWhenUsed/>
    <w:rsid w:val="00134474"/>
    <w:rPr>
      <w:rFonts w:eastAsia="Calibri"/>
      <w:sz w:val="24"/>
      <w:szCs w:val="24"/>
    </w:rPr>
  </w:style>
  <w:style w:type="character" w:customStyle="1" w:styleId="PlainTextChar">
    <w:name w:val="Plain Text Char"/>
    <w:basedOn w:val="DefaultParagraphFont"/>
    <w:link w:val="PlainText"/>
    <w:uiPriority w:val="99"/>
    <w:rsid w:val="00134474"/>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71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EITSD</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janice savoy_mccormick</dc:creator>
  <cp:lastModifiedBy>Patricia Toppings</cp:lastModifiedBy>
  <cp:revision>3</cp:revision>
  <cp:lastPrinted>2009-06-12T15:52:00Z</cp:lastPrinted>
  <dcterms:created xsi:type="dcterms:W3CDTF">2013-11-27T19:41:00Z</dcterms:created>
  <dcterms:modified xsi:type="dcterms:W3CDTF">2013-11-27T20:20:00Z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