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Default="004F26E9">
      <w:pPr>
        <w:jc w:val="center"/>
        <w:rPr>
          <w:b/>
          <w:bCs/>
          <w:sz w:val="24"/>
          <w:szCs w:val="24"/>
        </w:rPr>
      </w:pPr>
      <w:r>
        <w:rPr>
          <w:b/>
          <w:bCs/>
          <w:sz w:val="24"/>
          <w:szCs w:val="24"/>
        </w:rPr>
        <w:t>SUPPORTING STATEMENT</w:t>
      </w:r>
    </w:p>
    <w:p w:rsidR="00AE7A14" w:rsidRDefault="007630B1">
      <w:pPr>
        <w:jc w:val="center"/>
        <w:rPr>
          <w:b/>
          <w:bCs/>
          <w:sz w:val="24"/>
          <w:szCs w:val="24"/>
        </w:rPr>
      </w:pPr>
      <w:r>
        <w:rPr>
          <w:b/>
          <w:bCs/>
          <w:sz w:val="24"/>
          <w:szCs w:val="24"/>
        </w:rPr>
        <w:t>SOCIAL</w:t>
      </w:r>
      <w:r w:rsidR="005D064C">
        <w:rPr>
          <w:b/>
          <w:bCs/>
          <w:sz w:val="24"/>
          <w:szCs w:val="24"/>
        </w:rPr>
        <w:t xml:space="preserve"> </w:t>
      </w:r>
      <w:r w:rsidR="00394987">
        <w:rPr>
          <w:b/>
          <w:bCs/>
          <w:sz w:val="24"/>
          <w:szCs w:val="24"/>
        </w:rPr>
        <w:t>AND ECONOMIC</w:t>
      </w:r>
      <w:r>
        <w:rPr>
          <w:b/>
          <w:bCs/>
          <w:sz w:val="24"/>
          <w:szCs w:val="24"/>
        </w:rPr>
        <w:t xml:space="preserve"> IMPACTS OF HURRICANE SANDY</w:t>
      </w:r>
      <w:r w:rsidR="005D064C">
        <w:rPr>
          <w:b/>
          <w:bCs/>
          <w:sz w:val="24"/>
          <w:szCs w:val="24"/>
        </w:rPr>
        <w:t xml:space="preserve"> </w:t>
      </w:r>
      <w:r w:rsidR="00394987">
        <w:rPr>
          <w:b/>
          <w:bCs/>
          <w:sz w:val="24"/>
          <w:szCs w:val="24"/>
        </w:rPr>
        <w:t xml:space="preserve">ON THE COMMERCIAL AND RECREATIONAL FISHING </w:t>
      </w:r>
      <w:r w:rsidR="00AE7A14">
        <w:rPr>
          <w:b/>
          <w:bCs/>
          <w:sz w:val="24"/>
          <w:szCs w:val="24"/>
        </w:rPr>
        <w:t xml:space="preserve">INDUSTRIES </w:t>
      </w:r>
      <w:r w:rsidR="00394987">
        <w:rPr>
          <w:b/>
          <w:bCs/>
          <w:sz w:val="24"/>
          <w:szCs w:val="24"/>
        </w:rPr>
        <w:t>OF NEW YORK AND NEW JERSEY</w:t>
      </w:r>
    </w:p>
    <w:p w:rsidR="004F26E9" w:rsidRDefault="004F26E9">
      <w:pPr>
        <w:jc w:val="center"/>
        <w:rPr>
          <w:sz w:val="24"/>
          <w:szCs w:val="24"/>
        </w:rPr>
      </w:pPr>
      <w:proofErr w:type="gramStart"/>
      <w:r>
        <w:rPr>
          <w:b/>
          <w:bCs/>
          <w:sz w:val="24"/>
          <w:szCs w:val="24"/>
        </w:rPr>
        <w:t>OMB CONTROL NO.</w:t>
      </w:r>
      <w:proofErr w:type="gramEnd"/>
      <w:r>
        <w:rPr>
          <w:b/>
          <w:bCs/>
          <w:sz w:val="24"/>
          <w:szCs w:val="24"/>
        </w:rPr>
        <w:t xml:space="preserve"> 0648-</w:t>
      </w:r>
      <w:r w:rsidR="00AE7A14">
        <w:rPr>
          <w:b/>
          <w:bCs/>
          <w:sz w:val="24"/>
          <w:szCs w:val="24"/>
        </w:rPr>
        <w:t>XXXX</w:t>
      </w:r>
    </w:p>
    <w:p w:rsidR="007630B1" w:rsidRDefault="007630B1">
      <w:pPr>
        <w:rPr>
          <w:b/>
          <w:sz w:val="24"/>
          <w:szCs w:val="24"/>
        </w:rPr>
      </w:pPr>
    </w:p>
    <w:p w:rsidR="004F26E9" w:rsidRDefault="004F26E9">
      <w:pPr>
        <w:tabs>
          <w:tab w:val="left" w:pos="720"/>
        </w:tabs>
        <w:ind w:left="720" w:hanging="720"/>
        <w:rPr>
          <w:sz w:val="24"/>
          <w:szCs w:val="24"/>
        </w:rPr>
      </w:pPr>
      <w:r>
        <w:rPr>
          <w:b/>
          <w:bCs/>
          <w:sz w:val="24"/>
          <w:szCs w:val="24"/>
        </w:rPr>
        <w:t>A.</w:t>
      </w:r>
      <w:r>
        <w:rPr>
          <w:b/>
          <w:bCs/>
          <w:sz w:val="24"/>
          <w:szCs w:val="24"/>
        </w:rPr>
        <w:tab/>
        <w:t>JUSTIFICATION</w:t>
      </w:r>
    </w:p>
    <w:p w:rsidR="004F26E9" w:rsidRDefault="004F26E9">
      <w:pPr>
        <w:rPr>
          <w:sz w:val="24"/>
          <w:szCs w:val="24"/>
        </w:rPr>
      </w:pPr>
    </w:p>
    <w:p w:rsidR="00365812" w:rsidRPr="00365812" w:rsidRDefault="003021F4" w:rsidP="00365812">
      <w:pPr>
        <w:rPr>
          <w:b/>
          <w:sz w:val="24"/>
          <w:szCs w:val="24"/>
        </w:rPr>
      </w:pPr>
      <w:r>
        <w:rPr>
          <w:sz w:val="24"/>
          <w:szCs w:val="24"/>
        </w:rPr>
        <w:t>This request is for a new information collection</w:t>
      </w:r>
      <w:r w:rsidR="00365812">
        <w:rPr>
          <w:sz w:val="24"/>
          <w:szCs w:val="24"/>
        </w:rPr>
        <w:t xml:space="preserve">. There is a time constraint to commencing the survey due to the fact that it has been over 11 months since Hurricane Sandy struck the Northeastern coast.  </w:t>
      </w:r>
      <w:r w:rsidR="00365812" w:rsidRPr="00365812">
        <w:rPr>
          <w:b/>
          <w:sz w:val="24"/>
          <w:szCs w:val="24"/>
        </w:rPr>
        <w:t>To not only capture initial year impacts but understand the pre-storm baseline, this survey must be implemented as quickly as possible and prior to December 30, 2013 in order to maximize respondent recall.  In addition, a portion of the businesses that constitute the target population of this study operate on a seasonal basis and generally cease activities by the end of December 30, 2013.</w:t>
      </w:r>
    </w:p>
    <w:p w:rsidR="003021F4" w:rsidRDefault="003021F4" w:rsidP="003021F4">
      <w:pPr>
        <w:rPr>
          <w:b/>
          <w:bCs/>
          <w:sz w:val="24"/>
          <w:szCs w:val="24"/>
        </w:rPr>
      </w:pPr>
    </w:p>
    <w:p w:rsidR="003021F4" w:rsidRDefault="003021F4" w:rsidP="003021F4">
      <w:pPr>
        <w:rPr>
          <w:sz w:val="24"/>
          <w:szCs w:val="24"/>
        </w:rPr>
      </w:pPr>
      <w:r>
        <w:rPr>
          <w:b/>
          <w:bCs/>
          <w:sz w:val="24"/>
          <w:szCs w:val="24"/>
        </w:rPr>
        <w:t xml:space="preserve">1.  </w:t>
      </w:r>
      <w:r>
        <w:rPr>
          <w:b/>
          <w:bCs/>
          <w:sz w:val="24"/>
          <w:szCs w:val="24"/>
          <w:u w:val="single"/>
        </w:rPr>
        <w:t>Explain the circumstances that make the collection of information necessary.</w:t>
      </w:r>
    </w:p>
    <w:p w:rsidR="003021F4" w:rsidRDefault="003021F4" w:rsidP="003021F4">
      <w:pPr>
        <w:rPr>
          <w:sz w:val="24"/>
          <w:szCs w:val="24"/>
        </w:rPr>
      </w:pPr>
    </w:p>
    <w:p w:rsidR="003B3EFF" w:rsidRDefault="003021F4" w:rsidP="003021F4">
      <w:pPr>
        <w:rPr>
          <w:sz w:val="24"/>
          <w:szCs w:val="24"/>
        </w:rPr>
      </w:pPr>
      <w:r w:rsidRPr="003021F4">
        <w:rPr>
          <w:sz w:val="24"/>
          <w:szCs w:val="24"/>
        </w:rPr>
        <w:t>Hurricane Sandy, considered the second most costly storm in the history of the United States</w:t>
      </w:r>
      <w:r w:rsidR="00AF2DE5">
        <w:rPr>
          <w:sz w:val="24"/>
          <w:szCs w:val="24"/>
        </w:rPr>
        <w:t xml:space="preserve"> (U.S.)</w:t>
      </w:r>
      <w:r w:rsidRPr="003021F4">
        <w:rPr>
          <w:sz w:val="24"/>
          <w:szCs w:val="24"/>
        </w:rPr>
        <w:t>, struck New Jersey and New York on October 29, 2012</w:t>
      </w:r>
      <w:r w:rsidR="003B3EFF">
        <w:rPr>
          <w:sz w:val="24"/>
          <w:szCs w:val="24"/>
        </w:rPr>
        <w:t>,</w:t>
      </w:r>
      <w:r w:rsidRPr="003021F4">
        <w:rPr>
          <w:sz w:val="24"/>
          <w:szCs w:val="24"/>
        </w:rPr>
        <w:t xml:space="preserve"> significantly impacting the fishing industries in </w:t>
      </w:r>
      <w:r w:rsidR="00EC5AE8">
        <w:rPr>
          <w:sz w:val="24"/>
          <w:szCs w:val="24"/>
        </w:rPr>
        <w:t>these states</w:t>
      </w:r>
      <w:r w:rsidRPr="003021F4">
        <w:rPr>
          <w:sz w:val="24"/>
          <w:szCs w:val="24"/>
        </w:rPr>
        <w:t xml:space="preserve">. </w:t>
      </w:r>
      <w:r w:rsidR="00AE7A14">
        <w:rPr>
          <w:sz w:val="24"/>
          <w:szCs w:val="24"/>
        </w:rPr>
        <w:t xml:space="preserve"> </w:t>
      </w:r>
      <w:r w:rsidR="00015BD1">
        <w:rPr>
          <w:sz w:val="24"/>
          <w:szCs w:val="24"/>
        </w:rPr>
        <w:t>Hurricane Sandy</w:t>
      </w:r>
      <w:r w:rsidR="00015BD1" w:rsidRPr="00297FEA">
        <w:rPr>
          <w:sz w:val="24"/>
          <w:szCs w:val="24"/>
        </w:rPr>
        <w:t xml:space="preserve"> </w:t>
      </w:r>
      <w:r w:rsidR="00015BD1">
        <w:rPr>
          <w:sz w:val="24"/>
          <w:szCs w:val="24"/>
        </w:rPr>
        <w:t xml:space="preserve">generated so much </w:t>
      </w:r>
      <w:r w:rsidR="00015BD1" w:rsidRPr="00297FEA">
        <w:rPr>
          <w:sz w:val="24"/>
          <w:szCs w:val="24"/>
        </w:rPr>
        <w:t xml:space="preserve">damage and disruption to </w:t>
      </w:r>
      <w:r w:rsidR="00015BD1">
        <w:rPr>
          <w:sz w:val="24"/>
          <w:szCs w:val="24"/>
        </w:rPr>
        <w:t xml:space="preserve">coastal </w:t>
      </w:r>
      <w:r w:rsidR="00015BD1" w:rsidRPr="00297FEA">
        <w:rPr>
          <w:sz w:val="24"/>
          <w:szCs w:val="24"/>
        </w:rPr>
        <w:t>fishing communities</w:t>
      </w:r>
      <w:r w:rsidR="00015BD1">
        <w:rPr>
          <w:sz w:val="24"/>
          <w:szCs w:val="24"/>
        </w:rPr>
        <w:t xml:space="preserve"> that it was formally </w:t>
      </w:r>
      <w:r w:rsidR="00D93C86">
        <w:rPr>
          <w:sz w:val="24"/>
          <w:szCs w:val="24"/>
        </w:rPr>
        <w:t>considered</w:t>
      </w:r>
      <w:r w:rsidR="00D93C86" w:rsidRPr="00297FEA">
        <w:rPr>
          <w:sz w:val="24"/>
          <w:szCs w:val="24"/>
        </w:rPr>
        <w:t xml:space="preserve"> </w:t>
      </w:r>
      <w:r w:rsidR="00D93C86">
        <w:rPr>
          <w:sz w:val="24"/>
          <w:szCs w:val="24"/>
        </w:rPr>
        <w:t>a</w:t>
      </w:r>
      <w:r w:rsidR="00015BD1" w:rsidRPr="00297FEA">
        <w:rPr>
          <w:sz w:val="24"/>
          <w:szCs w:val="24"/>
        </w:rPr>
        <w:t xml:space="preserve"> </w:t>
      </w:r>
      <w:r w:rsidR="00015BD1">
        <w:rPr>
          <w:sz w:val="24"/>
          <w:szCs w:val="24"/>
        </w:rPr>
        <w:t>‘</w:t>
      </w:r>
      <w:r w:rsidR="00015BD1" w:rsidRPr="005E144A">
        <w:rPr>
          <w:i/>
          <w:sz w:val="24"/>
          <w:szCs w:val="24"/>
        </w:rPr>
        <w:t>fishery resource disaster</w:t>
      </w:r>
      <w:r w:rsidR="00015BD1" w:rsidRPr="00297FEA">
        <w:rPr>
          <w:sz w:val="24"/>
          <w:szCs w:val="24"/>
        </w:rPr>
        <w:t>.</w:t>
      </w:r>
      <w:r w:rsidR="00015BD1">
        <w:rPr>
          <w:sz w:val="24"/>
          <w:szCs w:val="24"/>
        </w:rPr>
        <w:t>’</w:t>
      </w:r>
      <w:r w:rsidR="00015BD1" w:rsidRPr="00297FEA">
        <w:rPr>
          <w:sz w:val="24"/>
          <w:szCs w:val="24"/>
        </w:rPr>
        <w:t xml:space="preserve">  </w:t>
      </w:r>
      <w:r w:rsidRPr="003021F4">
        <w:rPr>
          <w:sz w:val="24"/>
          <w:szCs w:val="24"/>
        </w:rPr>
        <w:t>Restoring both the commercial and recreational fishing sectors is critical to rebuilding the</w:t>
      </w:r>
      <w:r w:rsidR="007B2AE6">
        <w:rPr>
          <w:sz w:val="24"/>
          <w:szCs w:val="24"/>
        </w:rPr>
        <w:t xml:space="preserve"> economic base of these states.</w:t>
      </w:r>
      <w:r w:rsidRPr="003021F4">
        <w:rPr>
          <w:sz w:val="24"/>
          <w:szCs w:val="24"/>
        </w:rPr>
        <w:t xml:space="preserve"> </w:t>
      </w:r>
      <w:r w:rsidR="00AE7A14">
        <w:rPr>
          <w:sz w:val="24"/>
          <w:szCs w:val="24"/>
        </w:rPr>
        <w:t xml:space="preserve"> </w:t>
      </w:r>
      <w:r w:rsidRPr="007B2AE6">
        <w:rPr>
          <w:sz w:val="24"/>
          <w:szCs w:val="24"/>
        </w:rPr>
        <w:t xml:space="preserve">The Northeast </w:t>
      </w:r>
      <w:r w:rsidR="00B33F43">
        <w:rPr>
          <w:sz w:val="24"/>
          <w:szCs w:val="24"/>
        </w:rPr>
        <w:t xml:space="preserve">Fisheries </w:t>
      </w:r>
      <w:r w:rsidRPr="007B2AE6">
        <w:rPr>
          <w:sz w:val="24"/>
          <w:szCs w:val="24"/>
        </w:rPr>
        <w:t>Science Center’s Social Science</w:t>
      </w:r>
      <w:r w:rsidR="00B33F43">
        <w:rPr>
          <w:sz w:val="24"/>
          <w:szCs w:val="24"/>
        </w:rPr>
        <w:t>s</w:t>
      </w:r>
      <w:r w:rsidRPr="007B2AE6">
        <w:rPr>
          <w:sz w:val="24"/>
          <w:szCs w:val="24"/>
        </w:rPr>
        <w:t xml:space="preserve"> Branch (SSB) </w:t>
      </w:r>
      <w:r w:rsidR="00B33F43">
        <w:rPr>
          <w:sz w:val="24"/>
          <w:szCs w:val="24"/>
        </w:rPr>
        <w:t xml:space="preserve">of the </w:t>
      </w:r>
      <w:r w:rsidR="00B33F43" w:rsidRPr="007B2AE6">
        <w:rPr>
          <w:sz w:val="24"/>
          <w:szCs w:val="24"/>
        </w:rPr>
        <w:t xml:space="preserve">National Oceanic and Atmospheric Administration's (NOAA) </w:t>
      </w:r>
      <w:r w:rsidR="00B33F43">
        <w:rPr>
          <w:sz w:val="24"/>
          <w:szCs w:val="24"/>
        </w:rPr>
        <w:t>National Marine Fisheries Service</w:t>
      </w:r>
      <w:r w:rsidR="00AE7A14">
        <w:rPr>
          <w:sz w:val="24"/>
          <w:szCs w:val="24"/>
        </w:rPr>
        <w:t xml:space="preserve"> (NMFS)</w:t>
      </w:r>
      <w:r w:rsidR="00B33F43">
        <w:rPr>
          <w:sz w:val="24"/>
          <w:szCs w:val="24"/>
        </w:rPr>
        <w:t xml:space="preserve">, located </w:t>
      </w:r>
      <w:r w:rsidRPr="007B2AE6">
        <w:rPr>
          <w:sz w:val="24"/>
          <w:szCs w:val="24"/>
        </w:rPr>
        <w:t>in Woods Hole, MA</w:t>
      </w:r>
      <w:r w:rsidR="00B33F43">
        <w:rPr>
          <w:sz w:val="24"/>
          <w:szCs w:val="24"/>
        </w:rPr>
        <w:t>,</w:t>
      </w:r>
      <w:r w:rsidRPr="007B2AE6">
        <w:rPr>
          <w:sz w:val="24"/>
          <w:szCs w:val="24"/>
        </w:rPr>
        <w:t xml:space="preserve"> </w:t>
      </w:r>
      <w:proofErr w:type="gramStart"/>
      <w:r w:rsidRPr="007B2AE6">
        <w:rPr>
          <w:sz w:val="24"/>
          <w:szCs w:val="24"/>
        </w:rPr>
        <w:t>intends</w:t>
      </w:r>
      <w:proofErr w:type="gramEnd"/>
      <w:r w:rsidRPr="007B2AE6">
        <w:rPr>
          <w:sz w:val="24"/>
          <w:szCs w:val="24"/>
        </w:rPr>
        <w:t xml:space="preserve"> to perform a survey among participants in the commercial and recreational fishing industry in New York and New Jersey affected by Hurricane Sandy.</w:t>
      </w:r>
      <w:r w:rsidR="00AE7A14">
        <w:rPr>
          <w:sz w:val="24"/>
          <w:szCs w:val="24"/>
        </w:rPr>
        <w:t xml:space="preserve"> </w:t>
      </w:r>
      <w:r w:rsidRPr="007B2AE6">
        <w:rPr>
          <w:sz w:val="24"/>
          <w:szCs w:val="24"/>
        </w:rPr>
        <w:t xml:space="preserve"> The survey will collect data on commercial and for hire fishermen, bait and tackle stores, </w:t>
      </w:r>
      <w:r w:rsidR="007B2AE6">
        <w:rPr>
          <w:sz w:val="24"/>
          <w:szCs w:val="24"/>
        </w:rPr>
        <w:t xml:space="preserve">seafood dealers, </w:t>
      </w:r>
      <w:r w:rsidRPr="007B2AE6">
        <w:rPr>
          <w:sz w:val="24"/>
          <w:szCs w:val="24"/>
        </w:rPr>
        <w:t>mari</w:t>
      </w:r>
      <w:r w:rsidR="007B2AE6">
        <w:rPr>
          <w:sz w:val="24"/>
          <w:szCs w:val="24"/>
        </w:rPr>
        <w:t>nas and aquaculture facilities.</w:t>
      </w:r>
      <w:r w:rsidRPr="007B2AE6">
        <w:rPr>
          <w:sz w:val="24"/>
          <w:szCs w:val="24"/>
        </w:rPr>
        <w:t xml:space="preserve"> </w:t>
      </w:r>
    </w:p>
    <w:p w:rsidR="003B3EFF" w:rsidRDefault="003B3EFF" w:rsidP="003021F4">
      <w:pPr>
        <w:rPr>
          <w:sz w:val="24"/>
          <w:szCs w:val="24"/>
        </w:rPr>
      </w:pPr>
    </w:p>
    <w:p w:rsidR="003021F4" w:rsidRPr="003021F4" w:rsidRDefault="003021F4" w:rsidP="003021F4">
      <w:pPr>
        <w:rPr>
          <w:sz w:val="24"/>
          <w:szCs w:val="24"/>
        </w:rPr>
      </w:pPr>
      <w:r w:rsidRPr="007B2AE6">
        <w:rPr>
          <w:sz w:val="24"/>
          <w:szCs w:val="24"/>
        </w:rPr>
        <w:t xml:space="preserve">The purpose of this study is to understand how Hurricane Sandy affected the commercial and recreational fishing industries. </w:t>
      </w:r>
      <w:r w:rsidR="00AE7A14">
        <w:rPr>
          <w:sz w:val="24"/>
          <w:szCs w:val="24"/>
        </w:rPr>
        <w:t xml:space="preserve"> </w:t>
      </w:r>
      <w:r w:rsidRPr="007B2AE6">
        <w:rPr>
          <w:sz w:val="24"/>
          <w:szCs w:val="24"/>
        </w:rPr>
        <w:t>The survey is intended to identify long term impacts and impediments to recovery.  This data collection provides essential information on the current condition of the fishing industries in these states that can be used both to improve future responses to disasters and in fishery management actions in the Northeastern United States</w:t>
      </w:r>
      <w:r w:rsidR="00AF2DE5">
        <w:rPr>
          <w:sz w:val="24"/>
          <w:szCs w:val="24"/>
        </w:rPr>
        <w:t xml:space="preserve">.  </w:t>
      </w:r>
      <w:r w:rsidRPr="007B2AE6">
        <w:rPr>
          <w:sz w:val="24"/>
          <w:szCs w:val="24"/>
        </w:rPr>
        <w:t xml:space="preserve">This information will increase the agency's knowledge of the compounding effects of natural disasters and changes in fisheries regulations in order to improve fisheries management. </w:t>
      </w:r>
      <w:r w:rsidR="00AE7A14">
        <w:rPr>
          <w:sz w:val="24"/>
          <w:szCs w:val="24"/>
        </w:rPr>
        <w:t xml:space="preserve"> </w:t>
      </w:r>
      <w:r w:rsidRPr="007B2AE6">
        <w:rPr>
          <w:sz w:val="24"/>
          <w:szCs w:val="24"/>
        </w:rPr>
        <w:t>SSB will use the data collected in this survey to create a o</w:t>
      </w:r>
      <w:r w:rsidR="003011E2">
        <w:rPr>
          <w:sz w:val="24"/>
          <w:szCs w:val="24"/>
        </w:rPr>
        <w:t xml:space="preserve">ne year post-impact baseline.  </w:t>
      </w:r>
    </w:p>
    <w:p w:rsidR="00C36CC3" w:rsidRDefault="00C36CC3" w:rsidP="00C36CC3">
      <w:pPr>
        <w:rPr>
          <w:sz w:val="24"/>
          <w:szCs w:val="24"/>
        </w:rPr>
      </w:pPr>
    </w:p>
    <w:p w:rsidR="00C36CC3" w:rsidRPr="00C36CC3" w:rsidRDefault="00C36CC3" w:rsidP="00292DD0">
      <w:pPr>
        <w:rPr>
          <w:i/>
          <w:sz w:val="24"/>
          <w:szCs w:val="24"/>
        </w:rPr>
      </w:pPr>
      <w:r w:rsidRPr="00C36CC3">
        <w:rPr>
          <w:i/>
          <w:sz w:val="24"/>
          <w:szCs w:val="24"/>
        </w:rPr>
        <w:t>Context for fishery management plans</w:t>
      </w:r>
    </w:p>
    <w:p w:rsidR="007D42BC" w:rsidRDefault="007D42BC" w:rsidP="00292DD0">
      <w:pPr>
        <w:rPr>
          <w:sz w:val="24"/>
          <w:szCs w:val="24"/>
        </w:rPr>
      </w:pPr>
    </w:p>
    <w:p w:rsidR="00F3722B" w:rsidRDefault="003021F4">
      <w:pPr>
        <w:rPr>
          <w:sz w:val="24"/>
          <w:szCs w:val="24"/>
        </w:rPr>
      </w:pPr>
      <w:r w:rsidRPr="00AC4A20">
        <w:rPr>
          <w:sz w:val="24"/>
          <w:szCs w:val="24"/>
        </w:rPr>
        <w:t>An understanding of social</w:t>
      </w:r>
      <w:r>
        <w:rPr>
          <w:sz w:val="24"/>
          <w:szCs w:val="24"/>
        </w:rPr>
        <w:t xml:space="preserve"> and economic</w:t>
      </w:r>
      <w:r w:rsidRPr="00AC4A20">
        <w:rPr>
          <w:sz w:val="24"/>
          <w:szCs w:val="24"/>
        </w:rPr>
        <w:t xml:space="preserve"> impacts </w:t>
      </w:r>
      <w:r w:rsidR="001E6951">
        <w:rPr>
          <w:sz w:val="24"/>
          <w:szCs w:val="24"/>
        </w:rPr>
        <w:t xml:space="preserve">– achieved </w:t>
      </w:r>
      <w:r w:rsidRPr="00AC4A20">
        <w:rPr>
          <w:sz w:val="24"/>
          <w:szCs w:val="24"/>
        </w:rPr>
        <w:t>in fisheries</w:t>
      </w:r>
      <w:r w:rsidR="003B3EFF">
        <w:rPr>
          <w:sz w:val="24"/>
          <w:szCs w:val="24"/>
        </w:rPr>
        <w:t xml:space="preserve"> </w:t>
      </w:r>
      <w:r w:rsidRPr="00AC4A20">
        <w:rPr>
          <w:sz w:val="24"/>
          <w:szCs w:val="24"/>
        </w:rPr>
        <w:t xml:space="preserve">through the collection of data on fishing communities, </w:t>
      </w:r>
      <w:r>
        <w:rPr>
          <w:sz w:val="24"/>
          <w:szCs w:val="24"/>
        </w:rPr>
        <w:t>and</w:t>
      </w:r>
      <w:r w:rsidRPr="00AC4A20">
        <w:rPr>
          <w:sz w:val="24"/>
          <w:szCs w:val="24"/>
        </w:rPr>
        <w:t xml:space="preserve"> on individuals who fish – is a requirement under </w:t>
      </w:r>
      <w:r>
        <w:rPr>
          <w:sz w:val="24"/>
          <w:szCs w:val="24"/>
        </w:rPr>
        <w:t xml:space="preserve">multiple </w:t>
      </w:r>
      <w:r w:rsidRPr="00AC4A20">
        <w:rPr>
          <w:sz w:val="24"/>
          <w:szCs w:val="24"/>
        </w:rPr>
        <w:t>federal laws, including</w:t>
      </w:r>
      <w:r>
        <w:rPr>
          <w:sz w:val="24"/>
          <w:szCs w:val="24"/>
        </w:rPr>
        <w:t xml:space="preserve"> </w:t>
      </w:r>
      <w:r w:rsidRPr="00AC4A20">
        <w:rPr>
          <w:sz w:val="24"/>
          <w:szCs w:val="24"/>
        </w:rPr>
        <w:t xml:space="preserve">the </w:t>
      </w:r>
      <w:hyperlink r:id="rId9" w:history="1">
        <w:r w:rsidRPr="002B7EE2">
          <w:rPr>
            <w:rStyle w:val="Hyperlink"/>
            <w:sz w:val="24"/>
            <w:szCs w:val="24"/>
          </w:rPr>
          <w:t>National Environmental Policy Act of 1969 (NEPA) as amended</w:t>
        </w:r>
      </w:hyperlink>
      <w:r w:rsidRPr="00366179">
        <w:rPr>
          <w:sz w:val="24"/>
          <w:szCs w:val="24"/>
        </w:rPr>
        <w:t xml:space="preserve"> (42 U.S.C. 4371 et seq.), the </w:t>
      </w:r>
      <w:hyperlink r:id="rId10" w:history="1">
        <w:r w:rsidRPr="002B7EE2">
          <w:rPr>
            <w:rStyle w:val="Hyperlink"/>
            <w:sz w:val="24"/>
            <w:szCs w:val="24"/>
          </w:rPr>
          <w:t>Magnuson-Stevens Fishery Conservation and Management Act of 1976 as amended through 2006</w:t>
        </w:r>
      </w:hyperlink>
      <w:r w:rsidRPr="00366179">
        <w:rPr>
          <w:sz w:val="24"/>
          <w:szCs w:val="24"/>
        </w:rPr>
        <w:t xml:space="preserve"> (MSA</w:t>
      </w:r>
      <w:r w:rsidR="00015BD1" w:rsidRPr="00366179">
        <w:rPr>
          <w:sz w:val="24"/>
          <w:szCs w:val="24"/>
        </w:rPr>
        <w:t>)</w:t>
      </w:r>
      <w:r w:rsidR="00015BD1">
        <w:rPr>
          <w:sz w:val="24"/>
          <w:szCs w:val="24"/>
        </w:rPr>
        <w:t xml:space="preserve"> and </w:t>
      </w:r>
      <w:hyperlink r:id="rId11" w:history="1">
        <w:r w:rsidRPr="002B7EE2">
          <w:rPr>
            <w:rStyle w:val="Hyperlink"/>
            <w:sz w:val="24"/>
            <w:szCs w:val="24"/>
          </w:rPr>
          <w:t xml:space="preserve">Executive Order 12898 of February 11, 1994 on </w:t>
        </w:r>
        <w:r w:rsidRPr="002B7EE2">
          <w:rPr>
            <w:rStyle w:val="Hyperlink"/>
            <w:sz w:val="24"/>
            <w:szCs w:val="24"/>
          </w:rPr>
          <w:lastRenderedPageBreak/>
          <w:t>Environmental Justice</w:t>
        </w:r>
      </w:hyperlink>
      <w:r>
        <w:rPr>
          <w:sz w:val="24"/>
          <w:szCs w:val="24"/>
        </w:rPr>
        <w:t xml:space="preserve"> (E.O. 12898)</w:t>
      </w:r>
      <w:r w:rsidR="00015BD1">
        <w:rPr>
          <w:sz w:val="24"/>
          <w:szCs w:val="24"/>
        </w:rPr>
        <w:t xml:space="preserve">. </w:t>
      </w:r>
      <w:r>
        <w:rPr>
          <w:sz w:val="24"/>
          <w:szCs w:val="24"/>
        </w:rPr>
        <w:t xml:space="preserve"> </w:t>
      </w:r>
      <w:r w:rsidRPr="00AC4A20">
        <w:rPr>
          <w:sz w:val="24"/>
          <w:szCs w:val="24"/>
        </w:rPr>
        <w:t>The collection of th</w:t>
      </w:r>
      <w:r>
        <w:rPr>
          <w:sz w:val="24"/>
          <w:szCs w:val="24"/>
        </w:rPr>
        <w:t>e</w:t>
      </w:r>
      <w:r w:rsidRPr="00AC4A20">
        <w:rPr>
          <w:sz w:val="24"/>
          <w:szCs w:val="24"/>
        </w:rPr>
        <w:t>s</w:t>
      </w:r>
      <w:r>
        <w:rPr>
          <w:sz w:val="24"/>
          <w:szCs w:val="24"/>
        </w:rPr>
        <w:t>e</w:t>
      </w:r>
      <w:r w:rsidRPr="00AC4A20">
        <w:rPr>
          <w:sz w:val="24"/>
          <w:szCs w:val="24"/>
        </w:rPr>
        <w:t xml:space="preserve"> data</w:t>
      </w:r>
      <w:r>
        <w:rPr>
          <w:sz w:val="24"/>
          <w:szCs w:val="24"/>
        </w:rPr>
        <w:t>,</w:t>
      </w:r>
      <w:r w:rsidRPr="00AC4A20">
        <w:rPr>
          <w:sz w:val="24"/>
          <w:szCs w:val="24"/>
        </w:rPr>
        <w:t xml:space="preserve"> </w:t>
      </w:r>
      <w:r>
        <w:rPr>
          <w:sz w:val="24"/>
          <w:szCs w:val="24"/>
        </w:rPr>
        <w:t xml:space="preserve">therefore, not only complies </w:t>
      </w:r>
      <w:r w:rsidRPr="00AC4A20">
        <w:rPr>
          <w:sz w:val="24"/>
          <w:szCs w:val="24"/>
        </w:rPr>
        <w:t xml:space="preserve">with legal requirements for existing management actions, but will inform future management actions requiring equivalent information.  </w:t>
      </w:r>
    </w:p>
    <w:p w:rsidR="00C013A0" w:rsidRDefault="00D93C86" w:rsidP="00106817">
      <w:pPr>
        <w:keepNext/>
        <w:widowControl/>
        <w:autoSpaceDE/>
        <w:autoSpaceDN/>
        <w:adjustRightInd/>
        <w:spacing w:before="100" w:beforeAutospacing="1" w:after="100" w:afterAutospacing="1"/>
        <w:rPr>
          <w:sz w:val="24"/>
          <w:szCs w:val="24"/>
        </w:rPr>
      </w:pPr>
      <w:r w:rsidRPr="00D93C86">
        <w:rPr>
          <w:b/>
          <w:bCs/>
          <w:sz w:val="24"/>
          <w:szCs w:val="24"/>
        </w:rPr>
        <w:t>NEPA</w:t>
      </w:r>
    </w:p>
    <w:p w:rsidR="00AC4C76" w:rsidRDefault="00D93C86" w:rsidP="00106817">
      <w:pPr>
        <w:keepNext/>
        <w:widowControl/>
        <w:autoSpaceDE/>
        <w:autoSpaceDN/>
        <w:adjustRightInd/>
        <w:spacing w:before="100" w:beforeAutospacing="1" w:after="100" w:afterAutospacing="1"/>
        <w:rPr>
          <w:sz w:val="24"/>
          <w:szCs w:val="24"/>
        </w:rPr>
      </w:pPr>
      <w:r w:rsidRPr="00D93C86">
        <w:rPr>
          <w:sz w:val="24"/>
          <w:szCs w:val="24"/>
        </w:rPr>
        <w:t xml:space="preserve">NEPA requires federal agencies to consider the interactions of natural and human environments, and the impacts on both systems of any changes due to governmental activities or policies. This consideration is to be done through the use of ‘…a systematic, interdisciplinary approach that will insure the integrated use of the natural and social sciences…in planning and decision-making which may have an impact on man’s environment;’ (NEPA Section 102 (2) (A)). Under NEPA, an Environmental Impact Statement (EIS) or Environmental Assessment (EA) is required to assess the impacts on the human environment of any federal activity. </w:t>
      </w:r>
      <w:r w:rsidR="00106817">
        <w:rPr>
          <w:sz w:val="24"/>
          <w:szCs w:val="24"/>
        </w:rPr>
        <w:t xml:space="preserve"> </w:t>
      </w:r>
      <w:r w:rsidRPr="00D93C86">
        <w:rPr>
          <w:sz w:val="24"/>
          <w:szCs w:val="24"/>
        </w:rPr>
        <w:t>NEPA specifies that “the term ‘human environment’ shall be interpreted comprehensively to include the natural and physical environment and the relationship of people with that environment” (Council on Environmental Quality (CEQ) NEPA Implementin</w:t>
      </w:r>
      <w:r w:rsidR="00AE7A14">
        <w:rPr>
          <w:sz w:val="24"/>
          <w:szCs w:val="24"/>
        </w:rPr>
        <w:t xml:space="preserve">g Regulations 40 CFR 1508.14).  </w:t>
      </w:r>
      <w:r w:rsidRPr="00D93C86">
        <w:rPr>
          <w:sz w:val="24"/>
          <w:szCs w:val="24"/>
        </w:rPr>
        <w:t>In addition, under 40 CFR 1508.7, CEQ Implementing Regulations make clear that regulators must consider cumulative impacts.</w:t>
      </w:r>
      <w:r w:rsidR="00AE7A14">
        <w:rPr>
          <w:sz w:val="24"/>
          <w:szCs w:val="24"/>
        </w:rPr>
        <w:t xml:space="preserve"> </w:t>
      </w:r>
      <w:r w:rsidRPr="00D93C86">
        <w:rPr>
          <w:sz w:val="24"/>
          <w:szCs w:val="24"/>
        </w:rPr>
        <w:t xml:space="preserve"> These are defined as “the impact on the environment which results from the incremental impact of the action when added to other past, present, and reasonably foreseeable future actions regardless of what agency (Federal or non-Federal) or person undertakes such other actions. </w:t>
      </w:r>
      <w:r w:rsidR="00106817">
        <w:rPr>
          <w:sz w:val="24"/>
          <w:szCs w:val="24"/>
        </w:rPr>
        <w:t xml:space="preserve"> </w:t>
      </w:r>
      <w:r w:rsidRPr="00D93C86">
        <w:rPr>
          <w:sz w:val="24"/>
          <w:szCs w:val="24"/>
        </w:rPr>
        <w:t>Cumulative impacts can result from individually minor but collectively significant actions taking place over a period of time.”</w:t>
      </w:r>
    </w:p>
    <w:p w:rsidR="00AC4C76" w:rsidRDefault="00AC4C76" w:rsidP="00AC4C76">
      <w:pPr>
        <w:outlineLvl w:val="0"/>
        <w:rPr>
          <w:b/>
          <w:sz w:val="24"/>
          <w:szCs w:val="24"/>
        </w:rPr>
      </w:pPr>
      <w:r w:rsidRPr="009F5F2B">
        <w:rPr>
          <w:b/>
          <w:sz w:val="24"/>
          <w:szCs w:val="24"/>
        </w:rPr>
        <w:t>MSA</w:t>
      </w:r>
    </w:p>
    <w:p w:rsidR="00C013A0" w:rsidRDefault="00C013A0" w:rsidP="00AC4C76">
      <w:pPr>
        <w:rPr>
          <w:sz w:val="24"/>
          <w:szCs w:val="24"/>
        </w:rPr>
      </w:pPr>
    </w:p>
    <w:p w:rsidR="00F3722B" w:rsidRDefault="00AC4C76" w:rsidP="00B15DE6">
      <w:pPr>
        <w:rPr>
          <w:sz w:val="24"/>
          <w:szCs w:val="24"/>
        </w:rPr>
      </w:pPr>
      <w:r w:rsidRPr="00C14574">
        <w:rPr>
          <w:sz w:val="24"/>
          <w:szCs w:val="24"/>
        </w:rPr>
        <w:t xml:space="preserve">Under the MSA there are a variety of requirements related to social, cultural and economic issues for fishermen and their communities. National Standard 8 (section 301(8)), for instance, requires that: </w:t>
      </w:r>
      <w:r w:rsidR="00AF2DE5">
        <w:rPr>
          <w:sz w:val="24"/>
          <w:szCs w:val="24"/>
        </w:rPr>
        <w:t>“</w:t>
      </w:r>
      <w:r w:rsidRPr="00C14574">
        <w:rPr>
          <w:sz w:val="24"/>
          <w:szCs w:val="24"/>
        </w:rPr>
        <w:t>Conservation and management measures shall, consistent with the conservation requirements of this Act (including the prevention of overfishing and rebuilding of overfished stocks), take into account the importance of fishery resources to fishing communities in order to (A) provide for the sustained participation of such communities, and (B) to the extent practicable, minimize adverse economic impacts on such communities.</w:t>
      </w:r>
      <w:r w:rsidR="00E67BB2">
        <w:rPr>
          <w:sz w:val="24"/>
          <w:szCs w:val="24"/>
        </w:rPr>
        <w:t>”</w:t>
      </w:r>
      <w:r w:rsidRPr="00C14574">
        <w:rPr>
          <w:sz w:val="24"/>
          <w:szCs w:val="24"/>
        </w:rPr>
        <w:t xml:space="preserve"> Section 303(b</w:t>
      </w:r>
      <w:proofErr w:type="gramStart"/>
      <w:r w:rsidRPr="00C14574">
        <w:rPr>
          <w:sz w:val="24"/>
          <w:szCs w:val="24"/>
        </w:rPr>
        <w:t>)(</w:t>
      </w:r>
      <w:proofErr w:type="gramEnd"/>
      <w:r w:rsidRPr="00C14574">
        <w:rPr>
          <w:sz w:val="24"/>
          <w:szCs w:val="24"/>
        </w:rPr>
        <w:t xml:space="preserve">6) on limited entry requires examination of </w:t>
      </w:r>
      <w:r w:rsidR="00AF2DE5">
        <w:rPr>
          <w:sz w:val="24"/>
          <w:szCs w:val="24"/>
        </w:rPr>
        <w:t>“</w:t>
      </w:r>
      <w:r w:rsidRPr="00C14574">
        <w:rPr>
          <w:sz w:val="24"/>
          <w:szCs w:val="24"/>
        </w:rPr>
        <w:t>(A) present participation in the fishery, (B) historical fishing practices in, and dependence on, the fishery, (C) the economics of the fishery, (D) the capability of fishing vessels used in the fishery to engage in other fisheries, (E) the cultural and social framework relevant to the fishery and any affected fishing communities, and (F) any other relevant considerations.</w:t>
      </w:r>
      <w:r w:rsidR="00AF2DE5">
        <w:rPr>
          <w:sz w:val="24"/>
          <w:szCs w:val="24"/>
        </w:rPr>
        <w:t>”</w:t>
      </w:r>
      <w:r w:rsidRPr="00C14574">
        <w:rPr>
          <w:sz w:val="24"/>
          <w:szCs w:val="24"/>
        </w:rPr>
        <w:t xml:space="preserve"> </w:t>
      </w:r>
      <w:r w:rsidR="00106817">
        <w:rPr>
          <w:sz w:val="24"/>
          <w:szCs w:val="24"/>
        </w:rPr>
        <w:t xml:space="preserve"> </w:t>
      </w:r>
      <w:r w:rsidRPr="00C14574">
        <w:rPr>
          <w:sz w:val="24"/>
          <w:szCs w:val="24"/>
        </w:rPr>
        <w:t>Section 303(a</w:t>
      </w:r>
      <w:proofErr w:type="gramStart"/>
      <w:r w:rsidRPr="00C14574">
        <w:rPr>
          <w:sz w:val="24"/>
          <w:szCs w:val="24"/>
        </w:rPr>
        <w:t>)(</w:t>
      </w:r>
      <w:proofErr w:type="gramEnd"/>
      <w:r w:rsidRPr="00C14574">
        <w:rPr>
          <w:sz w:val="24"/>
          <w:szCs w:val="24"/>
        </w:rPr>
        <w:t>9) on preparation of Fishery Impact Statements notes they "shall assess, specify, and describe the likely effects, if any, of the conservation and management measures on</w:t>
      </w:r>
      <w:r w:rsidR="00AF2DE5">
        <w:rPr>
          <w:sz w:val="24"/>
          <w:szCs w:val="24"/>
        </w:rPr>
        <w:t xml:space="preserve"> </w:t>
      </w:r>
      <w:r w:rsidR="00E67BB2">
        <w:rPr>
          <w:sz w:val="24"/>
          <w:szCs w:val="24"/>
        </w:rPr>
        <w:t>“</w:t>
      </w:r>
      <w:r w:rsidRPr="00C14574">
        <w:rPr>
          <w:sz w:val="24"/>
          <w:szCs w:val="24"/>
        </w:rPr>
        <w:t>(A) participants in the fisheries and fishing communities affected by the plan or amendment</w:t>
      </w:r>
      <w:r w:rsidR="00E67BB2">
        <w:rPr>
          <w:sz w:val="24"/>
          <w:szCs w:val="24"/>
        </w:rPr>
        <w:t>,</w:t>
      </w:r>
      <w:r w:rsidRPr="00C14574">
        <w:rPr>
          <w:sz w:val="24"/>
          <w:szCs w:val="24"/>
        </w:rPr>
        <w:t xml:space="preserve"> and (B) participants in the fisheries conducted in adjacent areas under the authority of another Council, after consultation with such Council and representatives of those participants</w:t>
      </w:r>
      <w:r w:rsidR="00AF2DE5">
        <w:rPr>
          <w:sz w:val="24"/>
          <w:szCs w:val="24"/>
        </w:rPr>
        <w:t>.”</w:t>
      </w:r>
    </w:p>
    <w:p w:rsidR="00B15DE6" w:rsidRPr="00B15DE6" w:rsidRDefault="00B15DE6" w:rsidP="00B15DE6">
      <w:pPr>
        <w:rPr>
          <w:b/>
          <w:sz w:val="24"/>
          <w:szCs w:val="24"/>
        </w:rPr>
      </w:pPr>
    </w:p>
    <w:p w:rsidR="00C013A0" w:rsidRDefault="00AE7A14" w:rsidP="00B15DE6">
      <w:pPr>
        <w:widowControl/>
        <w:outlineLvl w:val="0"/>
        <w:rPr>
          <w:b/>
          <w:bCs/>
          <w:sz w:val="24"/>
          <w:szCs w:val="24"/>
        </w:rPr>
      </w:pPr>
      <w:r>
        <w:rPr>
          <w:b/>
          <w:bCs/>
          <w:sz w:val="24"/>
          <w:szCs w:val="24"/>
        </w:rPr>
        <w:t>EXECUTIVE ORDER (</w:t>
      </w:r>
      <w:r w:rsidR="00F3722B">
        <w:rPr>
          <w:b/>
          <w:bCs/>
          <w:sz w:val="24"/>
          <w:szCs w:val="24"/>
        </w:rPr>
        <w:t>E.O.</w:t>
      </w:r>
      <w:r>
        <w:rPr>
          <w:b/>
          <w:bCs/>
          <w:sz w:val="24"/>
          <w:szCs w:val="24"/>
        </w:rPr>
        <w:t>)</w:t>
      </w:r>
      <w:r w:rsidR="00F3722B">
        <w:rPr>
          <w:b/>
          <w:bCs/>
          <w:sz w:val="24"/>
          <w:szCs w:val="24"/>
        </w:rPr>
        <w:t xml:space="preserve"> 12898</w:t>
      </w:r>
    </w:p>
    <w:p w:rsidR="00B15DE6" w:rsidRPr="00B15DE6" w:rsidRDefault="00B15DE6" w:rsidP="00B15DE6">
      <w:pPr>
        <w:widowControl/>
        <w:outlineLvl w:val="0"/>
        <w:rPr>
          <w:b/>
          <w:bCs/>
          <w:sz w:val="24"/>
          <w:szCs w:val="24"/>
        </w:rPr>
      </w:pPr>
    </w:p>
    <w:p w:rsidR="00F3722B" w:rsidRDefault="00AE7A14" w:rsidP="00F3722B">
      <w:pPr>
        <w:widowControl/>
        <w:rPr>
          <w:sz w:val="24"/>
          <w:szCs w:val="24"/>
        </w:rPr>
      </w:pPr>
      <w:r>
        <w:rPr>
          <w:sz w:val="24"/>
          <w:szCs w:val="24"/>
        </w:rPr>
        <w:lastRenderedPageBreak/>
        <w:t>Executive Order (</w:t>
      </w:r>
      <w:r w:rsidR="00F3722B">
        <w:rPr>
          <w:sz w:val="24"/>
          <w:szCs w:val="24"/>
        </w:rPr>
        <w:t>E.O.</w:t>
      </w:r>
      <w:r>
        <w:rPr>
          <w:sz w:val="24"/>
          <w:szCs w:val="24"/>
        </w:rPr>
        <w:t>)</w:t>
      </w:r>
      <w:r w:rsidR="00F3722B">
        <w:rPr>
          <w:sz w:val="24"/>
          <w:szCs w:val="24"/>
        </w:rPr>
        <w:t xml:space="preserve"> 12898 requires federal agencies to consider the impacts of any action on disadvantaged, at risk</w:t>
      </w:r>
      <w:r w:rsidR="00E67BB2">
        <w:rPr>
          <w:sz w:val="24"/>
          <w:szCs w:val="24"/>
        </w:rPr>
        <w:t>,</w:t>
      </w:r>
      <w:r w:rsidR="00F3722B">
        <w:rPr>
          <w:sz w:val="24"/>
          <w:szCs w:val="24"/>
        </w:rPr>
        <w:t xml:space="preserve"> and minority populations. </w:t>
      </w:r>
      <w:r w:rsidR="00AF2DE5">
        <w:rPr>
          <w:sz w:val="24"/>
          <w:szCs w:val="24"/>
        </w:rPr>
        <w:t xml:space="preserve"> </w:t>
      </w:r>
      <w:r w:rsidR="00F3722B">
        <w:rPr>
          <w:sz w:val="24"/>
          <w:szCs w:val="24"/>
        </w:rPr>
        <w:t>To evaluate these impacts, information about the vulnerability of certain stakeholders must be better understood.</w:t>
      </w:r>
      <w:r w:rsidR="00AF2DE5">
        <w:rPr>
          <w:sz w:val="24"/>
          <w:szCs w:val="24"/>
        </w:rPr>
        <w:t xml:space="preserve"> </w:t>
      </w:r>
      <w:r w:rsidR="00F3722B">
        <w:rPr>
          <w:sz w:val="24"/>
          <w:szCs w:val="24"/>
        </w:rPr>
        <w:t xml:space="preserve"> Indicators of vulnerability can include but are not limited to income, race/ethnicity, household structure, education levels</w:t>
      </w:r>
      <w:r w:rsidR="00E67BB2">
        <w:rPr>
          <w:sz w:val="24"/>
          <w:szCs w:val="24"/>
        </w:rPr>
        <w:t>,</w:t>
      </w:r>
      <w:r w:rsidR="00F3722B">
        <w:rPr>
          <w:sz w:val="24"/>
          <w:szCs w:val="24"/>
        </w:rPr>
        <w:t xml:space="preserve"> and age. </w:t>
      </w:r>
      <w:r w:rsidR="00AF2DE5">
        <w:rPr>
          <w:sz w:val="24"/>
          <w:szCs w:val="24"/>
        </w:rPr>
        <w:t xml:space="preserve"> </w:t>
      </w:r>
      <w:r w:rsidR="00F3722B">
        <w:rPr>
          <w:sz w:val="24"/>
          <w:szCs w:val="24"/>
        </w:rPr>
        <w:t xml:space="preserve">Although some general information related to this issue is available through census and other quantitative data, these sources do not disaggregate those individuals or groups that are affected by changes in marine resource management or the quality of the resource itself. </w:t>
      </w:r>
      <w:r w:rsidR="00AF2DE5">
        <w:rPr>
          <w:sz w:val="24"/>
          <w:szCs w:val="24"/>
        </w:rPr>
        <w:t xml:space="preserve"> </w:t>
      </w:r>
      <w:r w:rsidR="00F3722B">
        <w:rPr>
          <w:sz w:val="24"/>
          <w:szCs w:val="24"/>
        </w:rPr>
        <w:t>Therefore, other types of data collection tools must be utilized to gather information related to this executive order.</w:t>
      </w:r>
    </w:p>
    <w:p w:rsidR="00F3722B" w:rsidRDefault="00F3722B" w:rsidP="00F3722B">
      <w:pPr>
        <w:widowControl/>
        <w:rPr>
          <w:sz w:val="24"/>
          <w:szCs w:val="24"/>
        </w:rPr>
      </w:pPr>
    </w:p>
    <w:p w:rsidR="004F26E9" w:rsidRDefault="004F26E9">
      <w:pPr>
        <w:rPr>
          <w:sz w:val="24"/>
          <w:szCs w:val="24"/>
        </w:rPr>
      </w:pPr>
      <w:r>
        <w:rPr>
          <w:b/>
          <w:bCs/>
          <w:sz w:val="24"/>
          <w:szCs w:val="24"/>
        </w:rPr>
        <w:t xml:space="preserve">2.  </w:t>
      </w:r>
      <w:r w:rsidR="006D1C85">
        <w:rPr>
          <w:szCs w:val="24"/>
          <w:lang w:val="en-CA"/>
        </w:rPr>
        <w:fldChar w:fldCharType="begin"/>
      </w:r>
      <w:r>
        <w:rPr>
          <w:szCs w:val="24"/>
          <w:lang w:val="en-CA"/>
        </w:rPr>
        <w:instrText xml:space="preserve"> SEQ CHAPTER \h \r 1</w:instrText>
      </w:r>
      <w:r w:rsidR="006D1C85">
        <w:rPr>
          <w:szCs w:val="24"/>
          <w:lang w:val="en-CA"/>
        </w:rPr>
        <w:fldChar w:fldCharType="end"/>
      </w:r>
      <w:r>
        <w:rPr>
          <w:b/>
          <w:bCs/>
          <w:sz w:val="24"/>
          <w:szCs w:val="24"/>
          <w:u w:val="single"/>
        </w:rPr>
        <w:t xml:space="preserve">Explain how, by whom, how frequently, and for what purpose the information will be used.  </w:t>
      </w:r>
      <w:r w:rsidR="006D1C85">
        <w:rPr>
          <w:szCs w:val="24"/>
          <w:lang w:val="en-CA"/>
        </w:rPr>
        <w:fldChar w:fldCharType="begin"/>
      </w:r>
      <w:r>
        <w:rPr>
          <w:szCs w:val="24"/>
          <w:lang w:val="en-CA"/>
        </w:rPr>
        <w:instrText xml:space="preserve"> SEQ CHAPTER \h \r 1</w:instrText>
      </w:r>
      <w:r w:rsidR="006D1C85">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4F26E9" w:rsidRDefault="004F26E9">
      <w:pPr>
        <w:rPr>
          <w:sz w:val="24"/>
          <w:szCs w:val="24"/>
        </w:rPr>
      </w:pPr>
    </w:p>
    <w:p w:rsidR="00AC4C76" w:rsidRDefault="00AC4C76">
      <w:pPr>
        <w:rPr>
          <w:sz w:val="24"/>
          <w:szCs w:val="24"/>
        </w:rPr>
      </w:pPr>
      <w:r>
        <w:rPr>
          <w:sz w:val="24"/>
          <w:szCs w:val="24"/>
        </w:rPr>
        <w:t xml:space="preserve">This will be a one-time information collection using a structured interview administered via </w:t>
      </w:r>
      <w:r w:rsidR="00AD7EEE">
        <w:rPr>
          <w:sz w:val="24"/>
          <w:szCs w:val="24"/>
        </w:rPr>
        <w:t xml:space="preserve">mail, </w:t>
      </w:r>
      <w:r>
        <w:rPr>
          <w:sz w:val="24"/>
          <w:szCs w:val="24"/>
        </w:rPr>
        <w:t>telephone</w:t>
      </w:r>
      <w:r w:rsidR="00AD7EEE">
        <w:rPr>
          <w:sz w:val="24"/>
          <w:szCs w:val="24"/>
        </w:rPr>
        <w:t>,</w:t>
      </w:r>
      <w:r w:rsidR="00E37473">
        <w:rPr>
          <w:sz w:val="24"/>
          <w:szCs w:val="24"/>
        </w:rPr>
        <w:t xml:space="preserve"> or in-person</w:t>
      </w:r>
      <w:r>
        <w:rPr>
          <w:sz w:val="24"/>
          <w:szCs w:val="24"/>
        </w:rPr>
        <w:t xml:space="preserve"> by N</w:t>
      </w:r>
      <w:r w:rsidR="003021F4">
        <w:rPr>
          <w:sz w:val="24"/>
          <w:szCs w:val="24"/>
        </w:rPr>
        <w:t xml:space="preserve">ational </w:t>
      </w:r>
      <w:r>
        <w:rPr>
          <w:sz w:val="24"/>
          <w:szCs w:val="24"/>
        </w:rPr>
        <w:t>M</w:t>
      </w:r>
      <w:r w:rsidR="003021F4">
        <w:rPr>
          <w:sz w:val="24"/>
          <w:szCs w:val="24"/>
        </w:rPr>
        <w:t xml:space="preserve">arine </w:t>
      </w:r>
      <w:r>
        <w:rPr>
          <w:sz w:val="24"/>
          <w:szCs w:val="24"/>
        </w:rPr>
        <w:t>F</w:t>
      </w:r>
      <w:r w:rsidR="003021F4">
        <w:rPr>
          <w:sz w:val="24"/>
          <w:szCs w:val="24"/>
        </w:rPr>
        <w:t xml:space="preserve">isheries </w:t>
      </w:r>
      <w:r>
        <w:rPr>
          <w:sz w:val="24"/>
          <w:szCs w:val="24"/>
        </w:rPr>
        <w:t>S</w:t>
      </w:r>
      <w:r w:rsidR="003021F4">
        <w:rPr>
          <w:sz w:val="24"/>
          <w:szCs w:val="24"/>
        </w:rPr>
        <w:t>ervice</w:t>
      </w:r>
      <w:r>
        <w:rPr>
          <w:sz w:val="24"/>
          <w:szCs w:val="24"/>
        </w:rPr>
        <w:t xml:space="preserve"> </w:t>
      </w:r>
      <w:r w:rsidR="003021F4">
        <w:rPr>
          <w:sz w:val="24"/>
          <w:szCs w:val="24"/>
        </w:rPr>
        <w:t xml:space="preserve">(NMFS) </w:t>
      </w:r>
      <w:r>
        <w:rPr>
          <w:sz w:val="24"/>
          <w:szCs w:val="24"/>
        </w:rPr>
        <w:t>staff or contractor</w:t>
      </w:r>
      <w:r w:rsidR="003021F4">
        <w:rPr>
          <w:sz w:val="24"/>
          <w:szCs w:val="24"/>
        </w:rPr>
        <w:t>s</w:t>
      </w:r>
      <w:r>
        <w:rPr>
          <w:sz w:val="24"/>
          <w:szCs w:val="24"/>
        </w:rPr>
        <w:t>.</w:t>
      </w:r>
    </w:p>
    <w:p w:rsidR="00AC4C76" w:rsidRDefault="00AC4C76">
      <w:pPr>
        <w:rPr>
          <w:sz w:val="24"/>
          <w:szCs w:val="24"/>
        </w:rPr>
      </w:pPr>
    </w:p>
    <w:p w:rsidR="00AC4C76" w:rsidRDefault="00AC4C76">
      <w:pPr>
        <w:rPr>
          <w:i/>
          <w:sz w:val="24"/>
          <w:szCs w:val="24"/>
        </w:rPr>
      </w:pPr>
      <w:r w:rsidRPr="00AC4C76">
        <w:rPr>
          <w:i/>
          <w:sz w:val="24"/>
          <w:szCs w:val="24"/>
        </w:rPr>
        <w:t>Purpose</w:t>
      </w:r>
    </w:p>
    <w:p w:rsidR="00AC4C76" w:rsidRPr="00AC4C76" w:rsidRDefault="00AC4C76">
      <w:pPr>
        <w:rPr>
          <w:sz w:val="24"/>
          <w:szCs w:val="24"/>
        </w:rPr>
      </w:pPr>
    </w:p>
    <w:p w:rsidR="004F26E9" w:rsidRDefault="00991DF9">
      <w:pPr>
        <w:rPr>
          <w:sz w:val="24"/>
          <w:szCs w:val="24"/>
        </w:rPr>
      </w:pPr>
      <w:r>
        <w:rPr>
          <w:sz w:val="24"/>
          <w:szCs w:val="24"/>
        </w:rPr>
        <w:t>Information sought will be of practical use, as NMFS social scientists will utilize the information for descriptive and analytical purposes</w:t>
      </w:r>
      <w:r w:rsidR="00606E7C">
        <w:rPr>
          <w:sz w:val="24"/>
          <w:szCs w:val="24"/>
        </w:rPr>
        <w:t>, improving our understanding of the impacts of disasters and how, how well, and how quickly coastal residents recover</w:t>
      </w:r>
      <w:r>
        <w:rPr>
          <w:sz w:val="24"/>
          <w:szCs w:val="24"/>
        </w:rPr>
        <w:t xml:space="preserve">. </w:t>
      </w:r>
      <w:r w:rsidR="00106817">
        <w:rPr>
          <w:sz w:val="24"/>
          <w:szCs w:val="24"/>
        </w:rPr>
        <w:t xml:space="preserve"> </w:t>
      </w:r>
      <w:r>
        <w:rPr>
          <w:sz w:val="24"/>
          <w:szCs w:val="24"/>
        </w:rPr>
        <w:t xml:space="preserve">In addition, in the event of future </w:t>
      </w:r>
      <w:r w:rsidR="00870267">
        <w:rPr>
          <w:sz w:val="24"/>
          <w:szCs w:val="24"/>
        </w:rPr>
        <w:t>fishery disaster</w:t>
      </w:r>
      <w:r w:rsidR="00D328D5">
        <w:rPr>
          <w:sz w:val="24"/>
          <w:szCs w:val="24"/>
        </w:rPr>
        <w:t>s</w:t>
      </w:r>
      <w:r w:rsidR="00870267">
        <w:rPr>
          <w:sz w:val="24"/>
          <w:szCs w:val="24"/>
        </w:rPr>
        <w:t xml:space="preserve"> or </w:t>
      </w:r>
      <w:r>
        <w:rPr>
          <w:sz w:val="24"/>
          <w:szCs w:val="24"/>
        </w:rPr>
        <w:t>regulatory action, the information may be utilized by NMFS to meet the requirements of the regulations described above under Question 1.</w:t>
      </w:r>
      <w:r w:rsidR="00106817">
        <w:rPr>
          <w:sz w:val="24"/>
          <w:szCs w:val="24"/>
        </w:rPr>
        <w:t xml:space="preserve"> </w:t>
      </w:r>
      <w:r>
        <w:rPr>
          <w:sz w:val="24"/>
          <w:szCs w:val="24"/>
        </w:rPr>
        <w:t xml:space="preserve"> Further, </w:t>
      </w:r>
      <w:r w:rsidRPr="00331931">
        <w:rPr>
          <w:sz w:val="24"/>
          <w:szCs w:val="24"/>
        </w:rPr>
        <w:t xml:space="preserve">this research and the resultant data may be utilized in efforts </w:t>
      </w:r>
      <w:r>
        <w:rPr>
          <w:sz w:val="24"/>
          <w:szCs w:val="24"/>
        </w:rPr>
        <w:t xml:space="preserve">that </w:t>
      </w:r>
      <w:r w:rsidRPr="00331931">
        <w:rPr>
          <w:sz w:val="24"/>
          <w:szCs w:val="24"/>
        </w:rPr>
        <w:t>include the development of ecosystem models which</w:t>
      </w:r>
      <w:r>
        <w:rPr>
          <w:sz w:val="24"/>
          <w:szCs w:val="24"/>
        </w:rPr>
        <w:t xml:space="preserve"> i</w:t>
      </w:r>
      <w:r w:rsidRPr="00331931">
        <w:rPr>
          <w:sz w:val="24"/>
          <w:szCs w:val="24"/>
        </w:rPr>
        <w:t>ncorporate</w:t>
      </w:r>
      <w:r>
        <w:rPr>
          <w:sz w:val="24"/>
          <w:szCs w:val="24"/>
        </w:rPr>
        <w:t xml:space="preserve"> </w:t>
      </w:r>
      <w:r w:rsidRPr="00331931">
        <w:rPr>
          <w:sz w:val="24"/>
          <w:szCs w:val="24"/>
        </w:rPr>
        <w:t>social information.</w:t>
      </w:r>
      <w:r w:rsidR="00106817">
        <w:rPr>
          <w:sz w:val="24"/>
          <w:szCs w:val="24"/>
        </w:rPr>
        <w:t xml:space="preserve"> </w:t>
      </w:r>
      <w:r w:rsidRPr="00331931">
        <w:rPr>
          <w:sz w:val="24"/>
          <w:szCs w:val="24"/>
        </w:rPr>
        <w:t xml:space="preserve"> The results of this research</w:t>
      </w:r>
      <w:r>
        <w:rPr>
          <w:sz w:val="24"/>
          <w:szCs w:val="24"/>
        </w:rPr>
        <w:t xml:space="preserve"> </w:t>
      </w:r>
      <w:r w:rsidRPr="00331931">
        <w:rPr>
          <w:sz w:val="24"/>
          <w:szCs w:val="24"/>
        </w:rPr>
        <w:t>will increase the availability of social data to the extent that it may significantly benefit new</w:t>
      </w:r>
      <w:r>
        <w:rPr>
          <w:sz w:val="24"/>
          <w:szCs w:val="24"/>
        </w:rPr>
        <w:t xml:space="preserve"> </w:t>
      </w:r>
      <w:r w:rsidRPr="00331931">
        <w:rPr>
          <w:sz w:val="24"/>
          <w:szCs w:val="24"/>
        </w:rPr>
        <w:t xml:space="preserve">research efforts in ecosystem modeling. </w:t>
      </w:r>
      <w:r>
        <w:rPr>
          <w:sz w:val="24"/>
          <w:szCs w:val="24"/>
        </w:rPr>
        <w:t xml:space="preserve">Reports will also be made available to the New England and Mid-Atlantic Fishery Management Councils and the public.  </w:t>
      </w:r>
      <w:r w:rsidRPr="00C3775A">
        <w:rPr>
          <w:sz w:val="24"/>
          <w:szCs w:val="24"/>
        </w:rPr>
        <w:t xml:space="preserve">The </w:t>
      </w:r>
      <w:r>
        <w:rPr>
          <w:sz w:val="24"/>
          <w:szCs w:val="24"/>
        </w:rPr>
        <w:t xml:space="preserve">exact </w:t>
      </w:r>
      <w:r w:rsidRPr="00C3775A">
        <w:rPr>
          <w:sz w:val="24"/>
          <w:szCs w:val="24"/>
        </w:rPr>
        <w:t>frequency of the use of the data is</w:t>
      </w:r>
      <w:r>
        <w:rPr>
          <w:sz w:val="24"/>
          <w:szCs w:val="24"/>
        </w:rPr>
        <w:t xml:space="preserve"> </w:t>
      </w:r>
      <w:r w:rsidRPr="00C3775A">
        <w:rPr>
          <w:sz w:val="24"/>
          <w:szCs w:val="24"/>
        </w:rPr>
        <w:t xml:space="preserve">unknown at this time and is dependent </w:t>
      </w:r>
      <w:r w:rsidR="0007293B">
        <w:rPr>
          <w:sz w:val="24"/>
          <w:szCs w:val="24"/>
        </w:rPr>
        <w:t>o</w:t>
      </w:r>
      <w:r w:rsidRPr="00C3775A">
        <w:rPr>
          <w:sz w:val="24"/>
          <w:szCs w:val="24"/>
        </w:rPr>
        <w:t>n the regulatory actions required in the future as well as</w:t>
      </w:r>
      <w:r>
        <w:rPr>
          <w:sz w:val="24"/>
          <w:szCs w:val="24"/>
        </w:rPr>
        <w:t xml:space="preserve"> </w:t>
      </w:r>
      <w:r w:rsidRPr="00C3775A">
        <w:rPr>
          <w:sz w:val="24"/>
          <w:szCs w:val="24"/>
        </w:rPr>
        <w:t xml:space="preserve">public use. </w:t>
      </w:r>
      <w:r w:rsidR="00106817">
        <w:rPr>
          <w:sz w:val="24"/>
          <w:szCs w:val="24"/>
        </w:rPr>
        <w:t xml:space="preserve"> </w:t>
      </w:r>
      <w:r>
        <w:rPr>
          <w:sz w:val="24"/>
          <w:szCs w:val="24"/>
        </w:rPr>
        <w:t>However, since this will be information not previously available, it is expected to have high utility.</w:t>
      </w:r>
    </w:p>
    <w:p w:rsidR="00991DF9" w:rsidRDefault="00991DF9">
      <w:pPr>
        <w:rPr>
          <w:sz w:val="24"/>
          <w:szCs w:val="24"/>
        </w:rPr>
      </w:pPr>
    </w:p>
    <w:p w:rsidR="00870267" w:rsidRPr="00870267" w:rsidRDefault="00870267">
      <w:pPr>
        <w:rPr>
          <w:i/>
          <w:sz w:val="24"/>
          <w:szCs w:val="24"/>
        </w:rPr>
      </w:pPr>
      <w:r w:rsidRPr="00870267">
        <w:rPr>
          <w:i/>
          <w:sz w:val="24"/>
          <w:szCs w:val="24"/>
        </w:rPr>
        <w:t>Types of information collected and rationale</w:t>
      </w:r>
    </w:p>
    <w:p w:rsidR="00870267" w:rsidRDefault="00870267">
      <w:pPr>
        <w:rPr>
          <w:sz w:val="24"/>
          <w:szCs w:val="24"/>
        </w:rPr>
      </w:pPr>
    </w:p>
    <w:p w:rsidR="007B2AE6" w:rsidRDefault="007B2AE6" w:rsidP="007B2AE6">
      <w:pPr>
        <w:widowControl/>
        <w:rPr>
          <w:sz w:val="24"/>
          <w:szCs w:val="24"/>
        </w:rPr>
      </w:pPr>
      <w:r>
        <w:rPr>
          <w:sz w:val="24"/>
          <w:szCs w:val="24"/>
        </w:rPr>
        <w:t xml:space="preserve">This research was designed to obtain information from different sectors involved in the commercial and recreational fishery in the states of New York and New Jersey, which could potentially </w:t>
      </w:r>
      <w:r w:rsidR="001E6F23">
        <w:rPr>
          <w:sz w:val="24"/>
          <w:szCs w:val="24"/>
        </w:rPr>
        <w:t xml:space="preserve">have </w:t>
      </w:r>
      <w:r>
        <w:rPr>
          <w:sz w:val="24"/>
          <w:szCs w:val="24"/>
        </w:rPr>
        <w:t>been affected by Hurricane Sandy.</w:t>
      </w:r>
      <w:r w:rsidR="009D3171">
        <w:rPr>
          <w:sz w:val="24"/>
          <w:szCs w:val="24"/>
        </w:rPr>
        <w:t xml:space="preserve"> </w:t>
      </w:r>
      <w:r>
        <w:rPr>
          <w:sz w:val="24"/>
          <w:szCs w:val="24"/>
        </w:rPr>
        <w:t xml:space="preserve"> These sectors were grouped into four categories: fishermen (commercial and for-hire), aquaculture facility owner/manager, seafood dealer, and bait &amp; tackle</w:t>
      </w:r>
      <w:r w:rsidR="00C013A0">
        <w:rPr>
          <w:sz w:val="24"/>
          <w:szCs w:val="24"/>
        </w:rPr>
        <w:t xml:space="preserve"> and marina owner/manager (see T</w:t>
      </w:r>
      <w:r>
        <w:rPr>
          <w:sz w:val="24"/>
          <w:szCs w:val="24"/>
        </w:rPr>
        <w:t>able 4 in Section B, Question 1 for more detail).</w:t>
      </w:r>
    </w:p>
    <w:p w:rsidR="00892243" w:rsidRDefault="00892243" w:rsidP="00102314">
      <w:pPr>
        <w:widowControl/>
        <w:rPr>
          <w:sz w:val="24"/>
          <w:szCs w:val="24"/>
        </w:rPr>
      </w:pPr>
    </w:p>
    <w:p w:rsidR="00125FB4" w:rsidRDefault="00102314" w:rsidP="00102314">
      <w:pPr>
        <w:widowControl/>
        <w:rPr>
          <w:sz w:val="24"/>
          <w:szCs w:val="24"/>
        </w:rPr>
      </w:pPr>
      <w:r>
        <w:rPr>
          <w:sz w:val="24"/>
          <w:szCs w:val="24"/>
        </w:rPr>
        <w:t>The survey form is</w:t>
      </w:r>
      <w:r w:rsidRPr="00C3775A">
        <w:rPr>
          <w:sz w:val="24"/>
          <w:szCs w:val="24"/>
        </w:rPr>
        <w:t xml:space="preserve"> organized to eas</w:t>
      </w:r>
      <w:r>
        <w:rPr>
          <w:sz w:val="24"/>
          <w:szCs w:val="24"/>
        </w:rPr>
        <w:t>e the collection of the data by</w:t>
      </w:r>
      <w:r w:rsidRPr="00C3775A">
        <w:rPr>
          <w:sz w:val="24"/>
          <w:szCs w:val="24"/>
        </w:rPr>
        <w:t xml:space="preserve"> clearly identify</w:t>
      </w:r>
      <w:r w:rsidR="003016E9">
        <w:rPr>
          <w:sz w:val="24"/>
          <w:szCs w:val="24"/>
        </w:rPr>
        <w:t xml:space="preserve">ing </w:t>
      </w:r>
      <w:r w:rsidRPr="00C3775A">
        <w:rPr>
          <w:sz w:val="24"/>
          <w:szCs w:val="24"/>
        </w:rPr>
        <w:t>the</w:t>
      </w:r>
      <w:r>
        <w:rPr>
          <w:sz w:val="24"/>
          <w:szCs w:val="24"/>
        </w:rPr>
        <w:t xml:space="preserve"> types of data being collected, through the use of clearly defined sections.</w:t>
      </w:r>
      <w:r w:rsidR="003016E9">
        <w:rPr>
          <w:sz w:val="24"/>
          <w:szCs w:val="24"/>
        </w:rPr>
        <w:t xml:space="preserve"> </w:t>
      </w:r>
      <w:r w:rsidR="00AE7A14">
        <w:rPr>
          <w:sz w:val="24"/>
          <w:szCs w:val="24"/>
        </w:rPr>
        <w:t xml:space="preserve"> </w:t>
      </w:r>
      <w:r>
        <w:rPr>
          <w:sz w:val="24"/>
          <w:szCs w:val="24"/>
        </w:rPr>
        <w:t xml:space="preserve">The survey will collect information on 1) </w:t>
      </w:r>
      <w:r w:rsidR="00E73584">
        <w:rPr>
          <w:sz w:val="24"/>
          <w:szCs w:val="24"/>
        </w:rPr>
        <w:t xml:space="preserve">general </w:t>
      </w:r>
      <w:r>
        <w:rPr>
          <w:sz w:val="24"/>
          <w:szCs w:val="24"/>
        </w:rPr>
        <w:t>demographic</w:t>
      </w:r>
      <w:r w:rsidR="00357DBC">
        <w:rPr>
          <w:sz w:val="24"/>
          <w:szCs w:val="24"/>
        </w:rPr>
        <w:t>s</w:t>
      </w:r>
      <w:r w:rsidR="00E73584">
        <w:rPr>
          <w:sz w:val="24"/>
          <w:szCs w:val="24"/>
        </w:rPr>
        <w:t xml:space="preserve">, 2) business impacts, </w:t>
      </w:r>
      <w:r>
        <w:rPr>
          <w:sz w:val="24"/>
          <w:szCs w:val="24"/>
        </w:rPr>
        <w:t xml:space="preserve">3) </w:t>
      </w:r>
      <w:r w:rsidR="00E73584">
        <w:rPr>
          <w:sz w:val="24"/>
          <w:szCs w:val="24"/>
        </w:rPr>
        <w:t xml:space="preserve">community </w:t>
      </w:r>
      <w:r w:rsidR="00E37473">
        <w:rPr>
          <w:sz w:val="24"/>
          <w:szCs w:val="24"/>
        </w:rPr>
        <w:t>recovery</w:t>
      </w:r>
      <w:r w:rsidR="00E73584">
        <w:rPr>
          <w:sz w:val="24"/>
          <w:szCs w:val="24"/>
        </w:rPr>
        <w:t>,</w:t>
      </w:r>
      <w:r>
        <w:rPr>
          <w:sz w:val="24"/>
          <w:szCs w:val="24"/>
        </w:rPr>
        <w:t xml:space="preserve"> 4) </w:t>
      </w:r>
      <w:r w:rsidR="00E73584">
        <w:rPr>
          <w:sz w:val="24"/>
          <w:szCs w:val="24"/>
        </w:rPr>
        <w:t>individual well-being</w:t>
      </w:r>
      <w:r w:rsidR="00892243">
        <w:rPr>
          <w:sz w:val="24"/>
          <w:szCs w:val="24"/>
        </w:rPr>
        <w:t>, and</w:t>
      </w:r>
      <w:r w:rsidR="007B2AE6">
        <w:rPr>
          <w:sz w:val="24"/>
          <w:szCs w:val="24"/>
        </w:rPr>
        <w:t xml:space="preserve"> 5) views on climate change</w:t>
      </w:r>
      <w:r w:rsidR="00E73584">
        <w:rPr>
          <w:sz w:val="24"/>
          <w:szCs w:val="24"/>
        </w:rPr>
        <w:t>.</w:t>
      </w:r>
      <w:r w:rsidR="00AE7A14">
        <w:rPr>
          <w:sz w:val="24"/>
          <w:szCs w:val="24"/>
        </w:rPr>
        <w:t xml:space="preserve"> </w:t>
      </w:r>
      <w:r w:rsidR="00E73584">
        <w:rPr>
          <w:sz w:val="24"/>
          <w:szCs w:val="24"/>
        </w:rPr>
        <w:t xml:space="preserve"> </w:t>
      </w:r>
      <w:r>
        <w:rPr>
          <w:sz w:val="24"/>
          <w:szCs w:val="24"/>
        </w:rPr>
        <w:t xml:space="preserve">These are data that are unavailable from </w:t>
      </w:r>
      <w:r>
        <w:rPr>
          <w:sz w:val="24"/>
          <w:szCs w:val="24"/>
        </w:rPr>
        <w:lastRenderedPageBreak/>
        <w:t>other sources.</w:t>
      </w:r>
      <w:r w:rsidR="009D3171">
        <w:rPr>
          <w:sz w:val="24"/>
          <w:szCs w:val="24"/>
        </w:rPr>
        <w:t xml:space="preserve"> </w:t>
      </w:r>
      <w:r>
        <w:rPr>
          <w:sz w:val="24"/>
          <w:szCs w:val="24"/>
        </w:rPr>
        <w:t xml:space="preserve"> The ordering of questions alternates more complicated questions with less complicated questions to reduce the lik</w:t>
      </w:r>
      <w:r w:rsidR="009D3171">
        <w:rPr>
          <w:sz w:val="24"/>
          <w:szCs w:val="24"/>
        </w:rPr>
        <w:t>elihood of interviewee fatigue.</w:t>
      </w:r>
    </w:p>
    <w:p w:rsidR="00E73584" w:rsidRDefault="00E73584" w:rsidP="00102314">
      <w:pPr>
        <w:widowControl/>
        <w:rPr>
          <w:sz w:val="24"/>
          <w:szCs w:val="24"/>
        </w:rPr>
      </w:pPr>
    </w:p>
    <w:p w:rsidR="007B2AE6" w:rsidRDefault="007B2AE6" w:rsidP="007B2AE6">
      <w:pPr>
        <w:widowControl/>
        <w:rPr>
          <w:sz w:val="24"/>
          <w:szCs w:val="24"/>
        </w:rPr>
      </w:pPr>
      <w:r>
        <w:rPr>
          <w:sz w:val="24"/>
          <w:szCs w:val="24"/>
        </w:rPr>
        <w:t xml:space="preserve">The survey is presented in three different versions </w:t>
      </w:r>
      <w:r w:rsidRPr="00213EA7">
        <w:rPr>
          <w:sz w:val="24"/>
          <w:szCs w:val="24"/>
        </w:rPr>
        <w:t>(attached to this document) to</w:t>
      </w:r>
      <w:r>
        <w:rPr>
          <w:sz w:val="24"/>
          <w:szCs w:val="24"/>
        </w:rPr>
        <w:t xml:space="preserve"> better address the specific focus populations: commercial fishermen, recreational (for-hire) fishermen, and all other businesses. </w:t>
      </w:r>
      <w:r w:rsidR="00AE7A14">
        <w:rPr>
          <w:sz w:val="24"/>
          <w:szCs w:val="24"/>
        </w:rPr>
        <w:t xml:space="preserve"> </w:t>
      </w:r>
      <w:r>
        <w:rPr>
          <w:sz w:val="24"/>
          <w:szCs w:val="24"/>
        </w:rPr>
        <w:t>The questions are comparable and most changes are attributed to wording, adopted to address each population appropriately.</w:t>
      </w:r>
      <w:r w:rsidR="00AE7A14">
        <w:rPr>
          <w:sz w:val="24"/>
          <w:szCs w:val="24"/>
        </w:rPr>
        <w:t xml:space="preserve"> </w:t>
      </w:r>
      <w:r>
        <w:rPr>
          <w:sz w:val="24"/>
          <w:szCs w:val="24"/>
        </w:rPr>
        <w:t xml:space="preserve"> </w:t>
      </w:r>
      <w:r w:rsidR="009C73B6">
        <w:rPr>
          <w:sz w:val="24"/>
          <w:szCs w:val="24"/>
        </w:rPr>
        <w:t>Segments of the surveys that differ between the different versions are in red font in the attached document to facilitate comparison.</w:t>
      </w:r>
    </w:p>
    <w:p w:rsidR="00892243" w:rsidRDefault="00892243" w:rsidP="00102314">
      <w:pPr>
        <w:widowControl/>
        <w:rPr>
          <w:sz w:val="24"/>
          <w:szCs w:val="24"/>
        </w:rPr>
      </w:pPr>
    </w:p>
    <w:p w:rsidR="00125FB4" w:rsidRDefault="00E37473" w:rsidP="00102314">
      <w:pPr>
        <w:widowControl/>
        <w:rPr>
          <w:i/>
          <w:sz w:val="24"/>
          <w:szCs w:val="24"/>
        </w:rPr>
      </w:pPr>
      <w:r>
        <w:rPr>
          <w:i/>
          <w:sz w:val="24"/>
          <w:szCs w:val="24"/>
        </w:rPr>
        <w:t>Demographics</w:t>
      </w:r>
    </w:p>
    <w:p w:rsidR="00E37473" w:rsidRDefault="00E37473" w:rsidP="00102314">
      <w:pPr>
        <w:widowControl/>
        <w:rPr>
          <w:sz w:val="24"/>
          <w:szCs w:val="24"/>
        </w:rPr>
      </w:pPr>
    </w:p>
    <w:p w:rsidR="007B2AE6" w:rsidRDefault="00E37473" w:rsidP="007B2AE6">
      <w:pPr>
        <w:widowControl/>
        <w:rPr>
          <w:sz w:val="24"/>
          <w:szCs w:val="24"/>
        </w:rPr>
      </w:pPr>
      <w:r>
        <w:rPr>
          <w:sz w:val="24"/>
          <w:szCs w:val="24"/>
        </w:rPr>
        <w:t>Basic demographic information including name</w:t>
      </w:r>
      <w:r w:rsidR="00D32F35">
        <w:rPr>
          <w:sz w:val="24"/>
          <w:szCs w:val="24"/>
        </w:rPr>
        <w:t xml:space="preserve"> and </w:t>
      </w:r>
      <w:r>
        <w:rPr>
          <w:sz w:val="24"/>
          <w:szCs w:val="24"/>
        </w:rPr>
        <w:t>address</w:t>
      </w:r>
      <w:r w:rsidR="00D32F35">
        <w:rPr>
          <w:sz w:val="24"/>
          <w:szCs w:val="24"/>
        </w:rPr>
        <w:t xml:space="preserve"> will already be furnished from the master list of potential participants. Information on</w:t>
      </w:r>
      <w:r>
        <w:rPr>
          <w:sz w:val="24"/>
          <w:szCs w:val="24"/>
        </w:rPr>
        <w:t xml:space="preserve"> </w:t>
      </w:r>
      <w:r w:rsidR="00D32F35">
        <w:rPr>
          <w:sz w:val="24"/>
          <w:szCs w:val="24"/>
        </w:rPr>
        <w:t xml:space="preserve">position held, business name, and age will be requested. </w:t>
      </w:r>
      <w:r w:rsidR="00AE7A14">
        <w:rPr>
          <w:sz w:val="24"/>
          <w:szCs w:val="24"/>
        </w:rPr>
        <w:t xml:space="preserve"> </w:t>
      </w:r>
      <w:r w:rsidR="007B2AE6">
        <w:rPr>
          <w:sz w:val="24"/>
          <w:szCs w:val="24"/>
        </w:rPr>
        <w:t xml:space="preserve">Surveys directed at commercial and recreational (for-hire) fishermen include questions specific to respondent’s current fishery activity such as number of vessels owned, length of principal vessel, and target species. </w:t>
      </w:r>
      <w:r w:rsidR="00AE7A14">
        <w:rPr>
          <w:sz w:val="24"/>
          <w:szCs w:val="24"/>
        </w:rPr>
        <w:t xml:space="preserve"> </w:t>
      </w:r>
      <w:r w:rsidR="00D328D5">
        <w:rPr>
          <w:sz w:val="24"/>
          <w:szCs w:val="24"/>
        </w:rPr>
        <w:t xml:space="preserve">This demographic information will allow us to better understand the unique characteristics of the fishing industry participants in New York and New Jersey. </w:t>
      </w:r>
      <w:r w:rsidR="00AE7A14">
        <w:rPr>
          <w:sz w:val="24"/>
          <w:szCs w:val="24"/>
        </w:rPr>
        <w:t xml:space="preserve"> </w:t>
      </w:r>
      <w:r w:rsidR="00D328D5">
        <w:rPr>
          <w:sz w:val="24"/>
          <w:szCs w:val="24"/>
        </w:rPr>
        <w:t xml:space="preserve">The U.S. Census does not collect or provide information at a level to be able to identify a specific sector of the fishing industry. </w:t>
      </w:r>
    </w:p>
    <w:p w:rsidR="00E37473" w:rsidRPr="00E37473" w:rsidRDefault="00E37473" w:rsidP="00102314">
      <w:pPr>
        <w:widowControl/>
        <w:rPr>
          <w:sz w:val="24"/>
          <w:szCs w:val="24"/>
        </w:rPr>
      </w:pPr>
    </w:p>
    <w:p w:rsidR="00D32F35" w:rsidRDefault="00D32F35" w:rsidP="00D32F35">
      <w:pPr>
        <w:widowControl/>
        <w:rPr>
          <w:sz w:val="24"/>
          <w:szCs w:val="24"/>
        </w:rPr>
      </w:pPr>
      <w:r>
        <w:rPr>
          <w:i/>
          <w:sz w:val="24"/>
          <w:szCs w:val="24"/>
        </w:rPr>
        <w:t>Business Impacts</w:t>
      </w:r>
    </w:p>
    <w:p w:rsidR="00D32F35" w:rsidRDefault="00D32F35" w:rsidP="00D32F35">
      <w:pPr>
        <w:widowControl/>
        <w:rPr>
          <w:sz w:val="24"/>
          <w:szCs w:val="24"/>
        </w:rPr>
      </w:pPr>
    </w:p>
    <w:p w:rsidR="00696B13" w:rsidRDefault="00D328D5" w:rsidP="00D32F35">
      <w:pPr>
        <w:widowControl/>
        <w:rPr>
          <w:sz w:val="24"/>
          <w:szCs w:val="24"/>
        </w:rPr>
      </w:pPr>
      <w:r>
        <w:rPr>
          <w:sz w:val="24"/>
          <w:szCs w:val="24"/>
        </w:rPr>
        <w:t xml:space="preserve">This section is related to specifics of how businesses were affected by Hurricane Sandy. </w:t>
      </w:r>
      <w:r w:rsidR="00AE7A14">
        <w:rPr>
          <w:sz w:val="24"/>
          <w:szCs w:val="24"/>
        </w:rPr>
        <w:t xml:space="preserve"> </w:t>
      </w:r>
      <w:r w:rsidR="00696B13">
        <w:rPr>
          <w:sz w:val="24"/>
          <w:szCs w:val="24"/>
        </w:rPr>
        <w:t xml:space="preserve">Information sought in this section </w:t>
      </w:r>
      <w:r w:rsidR="00146501">
        <w:rPr>
          <w:sz w:val="24"/>
          <w:szCs w:val="24"/>
        </w:rPr>
        <w:t>includes impacts to businesses in terms of physical damages, lost revenue and income, attribution of recovery, impediments to recovery and level of recovery.</w:t>
      </w:r>
    </w:p>
    <w:p w:rsidR="00146501" w:rsidRDefault="00146501" w:rsidP="00D32F35">
      <w:pPr>
        <w:widowControl/>
        <w:rPr>
          <w:sz w:val="24"/>
          <w:szCs w:val="24"/>
        </w:rPr>
      </w:pPr>
    </w:p>
    <w:p w:rsidR="00146501" w:rsidRDefault="00146501" w:rsidP="00D32F35">
      <w:pPr>
        <w:widowControl/>
        <w:rPr>
          <w:i/>
          <w:sz w:val="24"/>
          <w:szCs w:val="24"/>
        </w:rPr>
      </w:pPr>
      <w:r>
        <w:rPr>
          <w:i/>
          <w:sz w:val="24"/>
          <w:szCs w:val="24"/>
        </w:rPr>
        <w:t>Community Recovery</w:t>
      </w:r>
    </w:p>
    <w:p w:rsidR="00146501" w:rsidRDefault="00146501" w:rsidP="00D32F35">
      <w:pPr>
        <w:widowControl/>
        <w:rPr>
          <w:i/>
          <w:sz w:val="24"/>
          <w:szCs w:val="24"/>
        </w:rPr>
      </w:pPr>
    </w:p>
    <w:p w:rsidR="00146501" w:rsidRDefault="00612AA5" w:rsidP="00D32F35">
      <w:pPr>
        <w:widowControl/>
        <w:rPr>
          <w:sz w:val="24"/>
          <w:szCs w:val="24"/>
        </w:rPr>
      </w:pPr>
      <w:r>
        <w:rPr>
          <w:sz w:val="24"/>
          <w:szCs w:val="24"/>
        </w:rPr>
        <w:t xml:space="preserve">This section is related to specifics of how communities may have been affected by Hurricane Sandy. </w:t>
      </w:r>
      <w:r w:rsidR="00AE7A14">
        <w:rPr>
          <w:sz w:val="24"/>
          <w:szCs w:val="24"/>
        </w:rPr>
        <w:t xml:space="preserve"> </w:t>
      </w:r>
      <w:r w:rsidR="00146501">
        <w:rPr>
          <w:sz w:val="24"/>
          <w:szCs w:val="24"/>
        </w:rPr>
        <w:t>Questions in this section focus on changes to community since the storm, attribution for these changes and perceptions of potential changes in the future.</w:t>
      </w:r>
    </w:p>
    <w:p w:rsidR="00146501" w:rsidRDefault="00146501" w:rsidP="00D32F35">
      <w:pPr>
        <w:widowControl/>
        <w:rPr>
          <w:sz w:val="24"/>
          <w:szCs w:val="24"/>
        </w:rPr>
      </w:pPr>
    </w:p>
    <w:p w:rsidR="00146501" w:rsidRDefault="00146501" w:rsidP="00D32F35">
      <w:pPr>
        <w:widowControl/>
        <w:rPr>
          <w:i/>
          <w:sz w:val="24"/>
          <w:szCs w:val="24"/>
        </w:rPr>
      </w:pPr>
      <w:r>
        <w:rPr>
          <w:i/>
          <w:sz w:val="24"/>
          <w:szCs w:val="24"/>
        </w:rPr>
        <w:t>Personal Well-being</w:t>
      </w:r>
    </w:p>
    <w:p w:rsidR="00146501" w:rsidRDefault="00146501" w:rsidP="00D32F35">
      <w:pPr>
        <w:widowControl/>
        <w:rPr>
          <w:i/>
          <w:sz w:val="24"/>
          <w:szCs w:val="24"/>
        </w:rPr>
      </w:pPr>
    </w:p>
    <w:p w:rsidR="00D32F35" w:rsidRDefault="00146501" w:rsidP="00D32F35">
      <w:pPr>
        <w:widowControl/>
        <w:rPr>
          <w:sz w:val="24"/>
          <w:szCs w:val="24"/>
        </w:rPr>
      </w:pPr>
      <w:r>
        <w:rPr>
          <w:sz w:val="24"/>
          <w:szCs w:val="24"/>
        </w:rPr>
        <w:t>This section is adapted from Marshal and Marshal (</w:t>
      </w:r>
      <w:r w:rsidR="00E67BB2">
        <w:rPr>
          <w:sz w:val="24"/>
          <w:szCs w:val="24"/>
        </w:rPr>
        <w:t>2007</w:t>
      </w:r>
      <w:r>
        <w:rPr>
          <w:sz w:val="24"/>
          <w:szCs w:val="24"/>
        </w:rPr>
        <w:t>)</w:t>
      </w:r>
      <w:r w:rsidR="00612AA5">
        <w:rPr>
          <w:sz w:val="24"/>
          <w:szCs w:val="24"/>
        </w:rPr>
        <w:t xml:space="preserve"> and is related to how people feel about </w:t>
      </w:r>
      <w:r w:rsidR="009B5941">
        <w:rPr>
          <w:sz w:val="24"/>
          <w:szCs w:val="24"/>
        </w:rPr>
        <w:t>their</w:t>
      </w:r>
      <w:r w:rsidR="00612AA5">
        <w:rPr>
          <w:sz w:val="24"/>
          <w:szCs w:val="24"/>
        </w:rPr>
        <w:t xml:space="preserve"> current business situation. </w:t>
      </w:r>
      <w:r>
        <w:rPr>
          <w:sz w:val="24"/>
          <w:szCs w:val="24"/>
        </w:rPr>
        <w:t xml:space="preserve"> Using a </w:t>
      </w:r>
      <w:proofErr w:type="spellStart"/>
      <w:r>
        <w:rPr>
          <w:sz w:val="24"/>
          <w:szCs w:val="24"/>
        </w:rPr>
        <w:t>Likert</w:t>
      </w:r>
      <w:proofErr w:type="spellEnd"/>
      <w:r>
        <w:rPr>
          <w:sz w:val="24"/>
          <w:szCs w:val="24"/>
        </w:rPr>
        <w:t xml:space="preserve"> scale, questions are intended to capture the ability of the participant to </w:t>
      </w:r>
      <w:r w:rsidR="009B5941">
        <w:rPr>
          <w:sz w:val="24"/>
          <w:szCs w:val="24"/>
        </w:rPr>
        <w:t xml:space="preserve">be prepared for and </w:t>
      </w:r>
      <w:r>
        <w:rPr>
          <w:sz w:val="24"/>
          <w:szCs w:val="24"/>
        </w:rPr>
        <w:t xml:space="preserve">cope with </w:t>
      </w:r>
      <w:r w:rsidR="009C6975">
        <w:rPr>
          <w:sz w:val="24"/>
          <w:szCs w:val="24"/>
        </w:rPr>
        <w:t>change</w:t>
      </w:r>
      <w:r w:rsidR="009B5941">
        <w:rPr>
          <w:sz w:val="24"/>
          <w:szCs w:val="24"/>
        </w:rPr>
        <w:t xml:space="preserve"> in general and in relation</w:t>
      </w:r>
      <w:r w:rsidR="009C6975">
        <w:rPr>
          <w:sz w:val="24"/>
          <w:szCs w:val="24"/>
        </w:rPr>
        <w:t xml:space="preserve"> to natural disasters. </w:t>
      </w:r>
    </w:p>
    <w:p w:rsidR="00C11A5C" w:rsidRDefault="00C11A5C">
      <w:pPr>
        <w:rPr>
          <w:sz w:val="24"/>
          <w:szCs w:val="24"/>
        </w:rPr>
      </w:pPr>
    </w:p>
    <w:p w:rsidR="007B2AE6" w:rsidRDefault="007B2AE6" w:rsidP="007B2AE6">
      <w:pPr>
        <w:rPr>
          <w:i/>
          <w:sz w:val="24"/>
          <w:szCs w:val="24"/>
        </w:rPr>
      </w:pPr>
      <w:r w:rsidRPr="00AD7EEE">
        <w:rPr>
          <w:i/>
          <w:sz w:val="24"/>
          <w:szCs w:val="24"/>
        </w:rPr>
        <w:t>Views on climate change</w:t>
      </w:r>
    </w:p>
    <w:p w:rsidR="007B2AE6" w:rsidRDefault="007B2AE6" w:rsidP="007B2AE6">
      <w:pPr>
        <w:rPr>
          <w:i/>
          <w:sz w:val="24"/>
          <w:szCs w:val="24"/>
        </w:rPr>
      </w:pPr>
    </w:p>
    <w:p w:rsidR="007B2AE6" w:rsidRPr="009A571F" w:rsidRDefault="007B2AE6" w:rsidP="007B2AE6">
      <w:pPr>
        <w:rPr>
          <w:sz w:val="24"/>
        </w:rPr>
      </w:pPr>
      <w:r w:rsidRPr="009A571F">
        <w:rPr>
          <w:sz w:val="24"/>
        </w:rPr>
        <w:t xml:space="preserve">This section is intended </w:t>
      </w:r>
      <w:r w:rsidR="00EC5AE8">
        <w:rPr>
          <w:sz w:val="24"/>
        </w:rPr>
        <w:t>to capture</w:t>
      </w:r>
      <w:r w:rsidRPr="009A571F">
        <w:rPr>
          <w:sz w:val="24"/>
        </w:rPr>
        <w:t xml:space="preserve"> respondents’ perception</w:t>
      </w:r>
      <w:r w:rsidR="00EC5AE8">
        <w:rPr>
          <w:sz w:val="24"/>
        </w:rPr>
        <w:t xml:space="preserve"> of</w:t>
      </w:r>
      <w:r w:rsidRPr="009A571F">
        <w:rPr>
          <w:sz w:val="24"/>
        </w:rPr>
        <w:t xml:space="preserve"> the </w:t>
      </w:r>
      <w:r>
        <w:rPr>
          <w:sz w:val="24"/>
        </w:rPr>
        <w:t xml:space="preserve">potential </w:t>
      </w:r>
      <w:r w:rsidRPr="009A571F">
        <w:rPr>
          <w:sz w:val="24"/>
        </w:rPr>
        <w:t xml:space="preserve">causal effects </w:t>
      </w:r>
      <w:r>
        <w:rPr>
          <w:sz w:val="24"/>
        </w:rPr>
        <w:t>that</w:t>
      </w:r>
      <w:r w:rsidRPr="009A571F">
        <w:rPr>
          <w:sz w:val="24"/>
        </w:rPr>
        <w:t xml:space="preserve"> climate change </w:t>
      </w:r>
      <w:r>
        <w:rPr>
          <w:sz w:val="24"/>
        </w:rPr>
        <w:t>had on</w:t>
      </w:r>
      <w:r w:rsidRPr="009A571F">
        <w:rPr>
          <w:sz w:val="24"/>
        </w:rPr>
        <w:t xml:space="preserve"> Hurricane Sandy</w:t>
      </w:r>
      <w:r>
        <w:rPr>
          <w:sz w:val="24"/>
        </w:rPr>
        <w:t xml:space="preserve"> and t</w:t>
      </w:r>
      <w:r w:rsidR="009D3171">
        <w:rPr>
          <w:sz w:val="24"/>
        </w:rPr>
        <w:t>he reasons for their response.</w:t>
      </w:r>
    </w:p>
    <w:p w:rsidR="00AD7EEE" w:rsidRDefault="00AD7EEE">
      <w:pPr>
        <w:rPr>
          <w:i/>
          <w:sz w:val="24"/>
          <w:szCs w:val="24"/>
        </w:rPr>
      </w:pPr>
    </w:p>
    <w:p w:rsidR="00365812" w:rsidRDefault="00365812">
      <w:pPr>
        <w:rPr>
          <w:i/>
          <w:sz w:val="24"/>
          <w:szCs w:val="24"/>
        </w:rPr>
      </w:pPr>
    </w:p>
    <w:p w:rsidR="00365812" w:rsidRDefault="00365812">
      <w:pPr>
        <w:widowControl/>
        <w:autoSpaceDE/>
        <w:autoSpaceDN/>
        <w:adjustRightInd/>
        <w:rPr>
          <w:i/>
          <w:sz w:val="24"/>
          <w:szCs w:val="24"/>
        </w:rPr>
      </w:pPr>
      <w:r>
        <w:rPr>
          <w:i/>
          <w:sz w:val="24"/>
          <w:szCs w:val="24"/>
        </w:rPr>
        <w:br w:type="page"/>
      </w:r>
    </w:p>
    <w:p w:rsidR="007B2AE6" w:rsidRDefault="007B2AE6">
      <w:pPr>
        <w:rPr>
          <w:i/>
          <w:sz w:val="24"/>
          <w:szCs w:val="24"/>
        </w:rPr>
      </w:pPr>
      <w:r>
        <w:rPr>
          <w:i/>
          <w:sz w:val="24"/>
          <w:szCs w:val="24"/>
        </w:rPr>
        <w:lastRenderedPageBreak/>
        <w:t>Data use and public dissemination</w:t>
      </w:r>
    </w:p>
    <w:p w:rsidR="007B2AE6" w:rsidRPr="00AD7EEE" w:rsidRDefault="007B2AE6">
      <w:pPr>
        <w:rPr>
          <w:i/>
          <w:sz w:val="24"/>
          <w:szCs w:val="24"/>
        </w:rPr>
      </w:pPr>
    </w:p>
    <w:p w:rsidR="00C11A5C" w:rsidRDefault="00931CA3" w:rsidP="00931CA3">
      <w:pPr>
        <w:widowControl/>
        <w:rPr>
          <w:sz w:val="24"/>
          <w:szCs w:val="24"/>
        </w:rPr>
      </w:pPr>
      <w:r>
        <w:rPr>
          <w:sz w:val="24"/>
          <w:szCs w:val="24"/>
        </w:rPr>
        <w:t>This research will</w:t>
      </w:r>
      <w:r w:rsidR="0036277F">
        <w:rPr>
          <w:sz w:val="24"/>
          <w:szCs w:val="24"/>
        </w:rPr>
        <w:t xml:space="preserve"> be used by NMFS, Congressional staff and the public to understand the effects of Hurricane Sandy and potential future such disasters on the fishing industry.</w:t>
      </w:r>
      <w:r w:rsidR="009B5941" w:rsidRPr="009B5941">
        <w:rPr>
          <w:sz w:val="24"/>
          <w:szCs w:val="24"/>
        </w:rPr>
        <w:t xml:space="preserve"> </w:t>
      </w:r>
      <w:r w:rsidR="00106817">
        <w:rPr>
          <w:sz w:val="24"/>
          <w:szCs w:val="24"/>
        </w:rPr>
        <w:t xml:space="preserve"> </w:t>
      </w:r>
      <w:r w:rsidR="009B5941">
        <w:rPr>
          <w:sz w:val="24"/>
          <w:szCs w:val="24"/>
        </w:rPr>
        <w:t xml:space="preserve">Aggregate data from the survey instrument can be used to describe the industry and estimate impacts of any future natural disaster or regulations on the industry. </w:t>
      </w:r>
      <w:r w:rsidR="0036277F">
        <w:rPr>
          <w:sz w:val="24"/>
          <w:szCs w:val="24"/>
        </w:rPr>
        <w:t xml:space="preserve"> </w:t>
      </w:r>
      <w:r w:rsidR="00C34A04">
        <w:rPr>
          <w:sz w:val="24"/>
          <w:szCs w:val="24"/>
        </w:rPr>
        <w:t>Further</w:t>
      </w:r>
      <w:r w:rsidR="00C013A0">
        <w:rPr>
          <w:sz w:val="24"/>
          <w:szCs w:val="24"/>
        </w:rPr>
        <w:t>,</w:t>
      </w:r>
      <w:r w:rsidR="00C34A04">
        <w:rPr>
          <w:sz w:val="24"/>
          <w:szCs w:val="24"/>
        </w:rPr>
        <w:t xml:space="preserve"> it will inform </w:t>
      </w:r>
      <w:r>
        <w:rPr>
          <w:sz w:val="24"/>
          <w:szCs w:val="24"/>
        </w:rPr>
        <w:t>the current management process</w:t>
      </w:r>
      <w:r w:rsidR="00C34A04">
        <w:rPr>
          <w:sz w:val="24"/>
          <w:szCs w:val="24"/>
        </w:rPr>
        <w:t xml:space="preserve"> and</w:t>
      </w:r>
      <w:r>
        <w:rPr>
          <w:sz w:val="24"/>
          <w:szCs w:val="24"/>
        </w:rPr>
        <w:t xml:space="preserve"> </w:t>
      </w:r>
      <w:r w:rsidR="00236550">
        <w:rPr>
          <w:sz w:val="24"/>
          <w:szCs w:val="24"/>
        </w:rPr>
        <w:t xml:space="preserve">provide </w:t>
      </w:r>
      <w:r w:rsidR="005C52D9">
        <w:rPr>
          <w:sz w:val="24"/>
          <w:szCs w:val="24"/>
        </w:rPr>
        <w:t>information</w:t>
      </w:r>
      <w:r>
        <w:rPr>
          <w:sz w:val="24"/>
          <w:szCs w:val="24"/>
        </w:rPr>
        <w:t xml:space="preserve"> relevant</w:t>
      </w:r>
      <w:r w:rsidR="00236550">
        <w:rPr>
          <w:sz w:val="24"/>
          <w:szCs w:val="24"/>
        </w:rPr>
        <w:t xml:space="preserve"> </w:t>
      </w:r>
      <w:r>
        <w:rPr>
          <w:sz w:val="24"/>
          <w:szCs w:val="24"/>
        </w:rPr>
        <w:t>to other management issues</w:t>
      </w:r>
      <w:r w:rsidR="003011E2">
        <w:rPr>
          <w:sz w:val="24"/>
          <w:szCs w:val="24"/>
        </w:rPr>
        <w:t xml:space="preserve">. It will </w:t>
      </w:r>
      <w:r>
        <w:rPr>
          <w:sz w:val="24"/>
          <w:szCs w:val="24"/>
        </w:rPr>
        <w:t>support legal requirements regarding fishing communities and social impact assessments</w:t>
      </w:r>
      <w:r w:rsidR="00236550">
        <w:rPr>
          <w:sz w:val="24"/>
          <w:szCs w:val="24"/>
        </w:rPr>
        <w:t>.</w:t>
      </w:r>
      <w:r>
        <w:rPr>
          <w:sz w:val="24"/>
          <w:szCs w:val="24"/>
        </w:rPr>
        <w:t xml:space="preserve">  </w:t>
      </w:r>
      <w:r w:rsidR="00236550">
        <w:rPr>
          <w:sz w:val="24"/>
          <w:szCs w:val="24"/>
        </w:rPr>
        <w:t xml:space="preserve">This study will also </w:t>
      </w:r>
      <w:r>
        <w:rPr>
          <w:sz w:val="24"/>
          <w:szCs w:val="24"/>
        </w:rPr>
        <w:t>provide data on and questions for important research topics</w:t>
      </w:r>
      <w:r w:rsidR="007238D2">
        <w:rPr>
          <w:sz w:val="24"/>
          <w:szCs w:val="24"/>
        </w:rPr>
        <w:t xml:space="preserve"> such as climate change, ecosystems, and community resilience and vulnerability</w:t>
      </w:r>
      <w:r w:rsidR="003011E2">
        <w:rPr>
          <w:sz w:val="24"/>
          <w:szCs w:val="24"/>
        </w:rPr>
        <w:t xml:space="preserve">. </w:t>
      </w:r>
      <w:r w:rsidR="00AE7A14">
        <w:rPr>
          <w:sz w:val="24"/>
          <w:szCs w:val="24"/>
        </w:rPr>
        <w:t xml:space="preserve"> </w:t>
      </w:r>
      <w:r w:rsidR="003011E2">
        <w:rPr>
          <w:sz w:val="24"/>
          <w:szCs w:val="24"/>
        </w:rPr>
        <w:t>Lastly, it will</w:t>
      </w:r>
      <w:r>
        <w:rPr>
          <w:sz w:val="24"/>
          <w:szCs w:val="24"/>
        </w:rPr>
        <w:t xml:space="preserve"> increase the utility and quality of other secondary research, completed and ongoing, by providing more accurate primary data to support secondary data collection efforts.</w:t>
      </w:r>
    </w:p>
    <w:p w:rsidR="00931CA3" w:rsidRDefault="00931CA3" w:rsidP="00931CA3">
      <w:pPr>
        <w:rPr>
          <w:sz w:val="24"/>
          <w:szCs w:val="24"/>
        </w:rPr>
      </w:pPr>
    </w:p>
    <w:p w:rsidR="003021F4" w:rsidRDefault="00931CA3" w:rsidP="003021F4">
      <w:pPr>
        <w:widowControl/>
        <w:rPr>
          <w:color w:val="000000"/>
          <w:sz w:val="24"/>
          <w:szCs w:val="24"/>
        </w:rPr>
      </w:pPr>
      <w:r>
        <w:rPr>
          <w:color w:val="000000"/>
          <w:sz w:val="24"/>
          <w:szCs w:val="24"/>
        </w:rPr>
        <w:t xml:space="preserve">It is anticipated that the information collected will be disseminated to the public and/or used to support publicly disseminated information. </w:t>
      </w:r>
      <w:r w:rsidR="00AE7A14">
        <w:rPr>
          <w:color w:val="000000"/>
          <w:sz w:val="24"/>
          <w:szCs w:val="24"/>
        </w:rPr>
        <w:t xml:space="preserve"> </w:t>
      </w:r>
      <w:r>
        <w:rPr>
          <w:color w:val="000000"/>
          <w:sz w:val="24"/>
          <w:szCs w:val="24"/>
        </w:rPr>
        <w:t>As explained in the preceding paragraphs,</w:t>
      </w:r>
      <w:r w:rsidR="0036277F">
        <w:rPr>
          <w:color w:val="000000"/>
          <w:sz w:val="24"/>
          <w:szCs w:val="24"/>
        </w:rPr>
        <w:t xml:space="preserve"> </w:t>
      </w:r>
      <w:r w:rsidR="00C37F1C">
        <w:rPr>
          <w:color w:val="000000"/>
          <w:sz w:val="24"/>
          <w:szCs w:val="24"/>
        </w:rPr>
        <w:t xml:space="preserve">the </w:t>
      </w:r>
      <w:r>
        <w:rPr>
          <w:color w:val="000000"/>
          <w:sz w:val="24"/>
          <w:szCs w:val="24"/>
        </w:rPr>
        <w:t xml:space="preserve">information </w:t>
      </w:r>
      <w:r w:rsidR="00C37F1C">
        <w:rPr>
          <w:color w:val="000000"/>
          <w:sz w:val="24"/>
          <w:szCs w:val="24"/>
        </w:rPr>
        <w:t xml:space="preserve">to be </w:t>
      </w:r>
      <w:r>
        <w:rPr>
          <w:color w:val="000000"/>
          <w:sz w:val="24"/>
          <w:szCs w:val="24"/>
        </w:rPr>
        <w:t xml:space="preserve">gathered has high utility. </w:t>
      </w:r>
      <w:r w:rsidR="00AE7A14">
        <w:rPr>
          <w:color w:val="000000"/>
          <w:sz w:val="24"/>
          <w:szCs w:val="24"/>
        </w:rPr>
        <w:t xml:space="preserve"> </w:t>
      </w:r>
      <w:r>
        <w:rPr>
          <w:color w:val="000000"/>
          <w:sz w:val="24"/>
          <w:szCs w:val="24"/>
        </w:rPr>
        <w:t xml:space="preserve">NOAA’s National Marine Fisheries Service will retain control over the information and safeguard it from improper access, modification, and destruction, consistent with NOAA standards for confidentiality, privacy, and electronic information. </w:t>
      </w:r>
      <w:r w:rsidR="00AF2DE5">
        <w:rPr>
          <w:color w:val="000000"/>
          <w:sz w:val="24"/>
          <w:szCs w:val="24"/>
        </w:rPr>
        <w:t xml:space="preserve"> </w:t>
      </w:r>
      <w:r w:rsidR="003021F4" w:rsidRPr="00410D04">
        <w:rPr>
          <w:color w:val="000000"/>
          <w:sz w:val="24"/>
          <w:szCs w:val="24"/>
        </w:rPr>
        <w:t>See response to Question 10</w:t>
      </w:r>
      <w:r w:rsidR="003021F4">
        <w:rPr>
          <w:color w:val="000000"/>
          <w:sz w:val="24"/>
          <w:szCs w:val="24"/>
        </w:rPr>
        <w:t xml:space="preserve"> of this Supporting Statement for more information on confidentiality and privacy. </w:t>
      </w:r>
      <w:r w:rsidR="00AE7A14">
        <w:rPr>
          <w:color w:val="000000"/>
          <w:sz w:val="24"/>
          <w:szCs w:val="24"/>
        </w:rPr>
        <w:t xml:space="preserve"> </w:t>
      </w:r>
      <w:r w:rsidR="003021F4">
        <w:rPr>
          <w:color w:val="000000"/>
          <w:sz w:val="24"/>
          <w:szCs w:val="24"/>
        </w:rPr>
        <w:t xml:space="preserve">The information collection is designed in accordance with NOAA Information Quality Guidelines. </w:t>
      </w:r>
      <w:r w:rsidR="00AE7A14">
        <w:rPr>
          <w:color w:val="000000"/>
          <w:sz w:val="24"/>
          <w:szCs w:val="24"/>
        </w:rPr>
        <w:t xml:space="preserve"> </w:t>
      </w:r>
      <w:r w:rsidR="003021F4">
        <w:rPr>
          <w:color w:val="000000"/>
          <w:sz w:val="24"/>
          <w:szCs w:val="24"/>
        </w:rPr>
        <w:t xml:space="preserve">Prior to dissemination, the information will be subjected to quality control measures and a pre-dissemination review pursuant to </w:t>
      </w:r>
      <w:r w:rsidR="003021F4">
        <w:rPr>
          <w:color w:val="0000FF"/>
          <w:sz w:val="24"/>
          <w:szCs w:val="24"/>
        </w:rPr>
        <w:t>Section 515 of Public Law</w:t>
      </w:r>
      <w:r w:rsidR="003021F4">
        <w:rPr>
          <w:color w:val="000000"/>
          <w:sz w:val="24"/>
          <w:szCs w:val="24"/>
        </w:rPr>
        <w:t xml:space="preserve"> </w:t>
      </w:r>
      <w:r w:rsidR="003021F4">
        <w:rPr>
          <w:color w:val="0000FF"/>
          <w:sz w:val="24"/>
          <w:szCs w:val="24"/>
        </w:rPr>
        <w:t>106-554</w:t>
      </w:r>
      <w:r w:rsidR="003021F4">
        <w:rPr>
          <w:color w:val="000000"/>
          <w:sz w:val="24"/>
          <w:szCs w:val="24"/>
        </w:rPr>
        <w:t>.</w:t>
      </w:r>
    </w:p>
    <w:p w:rsidR="00C11A5C" w:rsidRDefault="00C11A5C" w:rsidP="003021F4">
      <w:pPr>
        <w:widowControl/>
        <w:rPr>
          <w:sz w:val="24"/>
          <w:szCs w:val="24"/>
        </w:rPr>
      </w:pPr>
    </w:p>
    <w:p w:rsidR="004F26E9" w:rsidRDefault="004F26E9">
      <w:pPr>
        <w:rPr>
          <w:b/>
          <w:bCs/>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0434E7" w:rsidRDefault="000434E7">
      <w:pPr>
        <w:rPr>
          <w:b/>
          <w:bCs/>
          <w:sz w:val="24"/>
          <w:szCs w:val="24"/>
        </w:rPr>
      </w:pPr>
    </w:p>
    <w:p w:rsidR="00610983" w:rsidRDefault="00610983">
      <w:pPr>
        <w:rPr>
          <w:sz w:val="24"/>
          <w:szCs w:val="24"/>
        </w:rPr>
      </w:pPr>
      <w:r w:rsidRPr="003021F4">
        <w:rPr>
          <w:sz w:val="24"/>
          <w:szCs w:val="24"/>
        </w:rPr>
        <w:t>No technology will be used or provided to complete the survey forms.</w:t>
      </w:r>
      <w:r>
        <w:rPr>
          <w:sz w:val="24"/>
          <w:szCs w:val="24"/>
        </w:rPr>
        <w:t xml:space="preserve"> </w:t>
      </w:r>
    </w:p>
    <w:p w:rsidR="004F26E9" w:rsidRDefault="004F26E9">
      <w:pPr>
        <w:rPr>
          <w:sz w:val="24"/>
          <w:szCs w:val="24"/>
        </w:rPr>
      </w:pPr>
    </w:p>
    <w:p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4F26E9" w:rsidRDefault="004F26E9">
      <w:pPr>
        <w:rPr>
          <w:sz w:val="24"/>
          <w:szCs w:val="24"/>
        </w:rPr>
      </w:pPr>
    </w:p>
    <w:p w:rsidR="00CF4A88" w:rsidRDefault="00F8725F" w:rsidP="00CF4A88">
      <w:pPr>
        <w:widowControl/>
        <w:rPr>
          <w:sz w:val="24"/>
          <w:szCs w:val="24"/>
        </w:rPr>
      </w:pPr>
      <w:r>
        <w:rPr>
          <w:sz w:val="24"/>
          <w:szCs w:val="24"/>
        </w:rPr>
        <w:t xml:space="preserve">NOAA Fisheries social scientists and contractors work closely with regional academics, community-based organizations, industry groups and other parties interested in this type of information. </w:t>
      </w:r>
      <w:r w:rsidR="009D3171">
        <w:rPr>
          <w:sz w:val="24"/>
          <w:szCs w:val="24"/>
        </w:rPr>
        <w:t xml:space="preserve"> </w:t>
      </w:r>
      <w:r>
        <w:rPr>
          <w:sz w:val="24"/>
          <w:szCs w:val="24"/>
        </w:rPr>
        <w:t xml:space="preserve">We have been in specific contact with regard to this survey and/or are aware of the current research activities of key government and </w:t>
      </w:r>
      <w:r w:rsidRPr="00D5317E">
        <w:rPr>
          <w:sz w:val="24"/>
          <w:szCs w:val="24"/>
        </w:rPr>
        <w:t>academic research institutions that gather fisheries information in the Northeast</w:t>
      </w:r>
      <w:r w:rsidR="00CF4A88" w:rsidRPr="00D5317E">
        <w:rPr>
          <w:sz w:val="24"/>
          <w:szCs w:val="24"/>
        </w:rPr>
        <w:t xml:space="preserve">. </w:t>
      </w:r>
      <w:r w:rsidR="009D3171">
        <w:rPr>
          <w:sz w:val="24"/>
          <w:szCs w:val="24"/>
        </w:rPr>
        <w:t xml:space="preserve"> </w:t>
      </w:r>
      <w:r w:rsidR="00CF4A88" w:rsidRPr="00D5317E">
        <w:rPr>
          <w:sz w:val="24"/>
          <w:szCs w:val="24"/>
        </w:rPr>
        <w:t>There are no studies of the long terms impacts from Hurricane Sandy underway or planned.</w:t>
      </w:r>
      <w:r w:rsidR="009D3171">
        <w:rPr>
          <w:sz w:val="24"/>
          <w:szCs w:val="24"/>
        </w:rPr>
        <w:t xml:space="preserve"> </w:t>
      </w:r>
      <w:r w:rsidR="00CF4A88" w:rsidRPr="00D5317E">
        <w:rPr>
          <w:sz w:val="24"/>
          <w:szCs w:val="24"/>
        </w:rPr>
        <w:t xml:space="preserve"> However, the PIs for this study are engaged </w:t>
      </w:r>
      <w:r w:rsidR="009B5941" w:rsidRPr="00D5317E">
        <w:rPr>
          <w:sz w:val="24"/>
          <w:szCs w:val="24"/>
        </w:rPr>
        <w:t xml:space="preserve">as co-PIs </w:t>
      </w:r>
      <w:r w:rsidR="00CF4A88" w:rsidRPr="00D5317E">
        <w:rPr>
          <w:sz w:val="24"/>
          <w:szCs w:val="24"/>
        </w:rPr>
        <w:t xml:space="preserve">in </w:t>
      </w:r>
      <w:r w:rsidR="00D5317E" w:rsidRPr="00D5317E">
        <w:rPr>
          <w:sz w:val="24"/>
          <w:szCs w:val="24"/>
        </w:rPr>
        <w:t>a</w:t>
      </w:r>
      <w:r w:rsidR="00CF4A88" w:rsidRPr="00D5317E">
        <w:rPr>
          <w:sz w:val="24"/>
          <w:szCs w:val="24"/>
        </w:rPr>
        <w:t xml:space="preserve"> N</w:t>
      </w:r>
      <w:r w:rsidR="009B5941" w:rsidRPr="00D5317E">
        <w:rPr>
          <w:sz w:val="24"/>
          <w:szCs w:val="24"/>
        </w:rPr>
        <w:t xml:space="preserve">ational </w:t>
      </w:r>
      <w:r w:rsidR="00CF4A88" w:rsidRPr="00D5317E">
        <w:rPr>
          <w:sz w:val="24"/>
          <w:szCs w:val="24"/>
        </w:rPr>
        <w:t>S</w:t>
      </w:r>
      <w:r w:rsidR="009B5941" w:rsidRPr="00D5317E">
        <w:rPr>
          <w:sz w:val="24"/>
          <w:szCs w:val="24"/>
        </w:rPr>
        <w:t xml:space="preserve">cience </w:t>
      </w:r>
      <w:r w:rsidR="00CF4A88" w:rsidRPr="00D5317E">
        <w:rPr>
          <w:sz w:val="24"/>
          <w:szCs w:val="24"/>
        </w:rPr>
        <w:t>F</w:t>
      </w:r>
      <w:r w:rsidR="009B5941" w:rsidRPr="00D5317E">
        <w:rPr>
          <w:sz w:val="24"/>
          <w:szCs w:val="24"/>
        </w:rPr>
        <w:t>oundation</w:t>
      </w:r>
      <w:r w:rsidR="00CF4A88" w:rsidRPr="00D5317E">
        <w:rPr>
          <w:sz w:val="24"/>
          <w:szCs w:val="24"/>
        </w:rPr>
        <w:t xml:space="preserve"> </w:t>
      </w:r>
      <w:r w:rsidR="00D5317E">
        <w:rPr>
          <w:sz w:val="24"/>
          <w:szCs w:val="24"/>
        </w:rPr>
        <w:t xml:space="preserve">(NSF) </w:t>
      </w:r>
      <w:r w:rsidR="00CF4A88" w:rsidRPr="00D5317E">
        <w:rPr>
          <w:sz w:val="24"/>
          <w:szCs w:val="24"/>
        </w:rPr>
        <w:t xml:space="preserve">Rapid Response Grant </w:t>
      </w:r>
      <w:r w:rsidR="00305F6C" w:rsidRPr="00D5317E">
        <w:rPr>
          <w:sz w:val="24"/>
          <w:szCs w:val="24"/>
        </w:rPr>
        <w:t>“</w:t>
      </w:r>
      <w:r w:rsidR="00D5317E" w:rsidRPr="00D5317E">
        <w:rPr>
          <w:sz w:val="24"/>
          <w:szCs w:val="24"/>
        </w:rPr>
        <w:t>Weathe</w:t>
      </w:r>
      <w:r w:rsidR="00AE7A14">
        <w:rPr>
          <w:sz w:val="24"/>
          <w:szCs w:val="24"/>
        </w:rPr>
        <w:t xml:space="preserve">red Storms and Following Seas: </w:t>
      </w:r>
      <w:r w:rsidR="00D5317E" w:rsidRPr="00D5317E">
        <w:rPr>
          <w:sz w:val="24"/>
          <w:szCs w:val="24"/>
        </w:rPr>
        <w:t>Fisheries in the Wake of Hurricane Sandy</w:t>
      </w:r>
      <w:r w:rsidR="00305F6C" w:rsidRPr="00D5317E">
        <w:rPr>
          <w:sz w:val="24"/>
          <w:szCs w:val="24"/>
        </w:rPr>
        <w:t xml:space="preserve">” </w:t>
      </w:r>
      <w:r w:rsidR="00CF4A88" w:rsidRPr="00D5317E">
        <w:rPr>
          <w:sz w:val="24"/>
          <w:szCs w:val="24"/>
        </w:rPr>
        <w:t xml:space="preserve">with </w:t>
      </w:r>
      <w:r w:rsidR="00305F6C" w:rsidRPr="00D5317E">
        <w:rPr>
          <w:sz w:val="24"/>
          <w:szCs w:val="24"/>
        </w:rPr>
        <w:t xml:space="preserve">Dr. </w:t>
      </w:r>
      <w:r w:rsidR="00CF4A88" w:rsidRPr="00D5317E">
        <w:rPr>
          <w:sz w:val="24"/>
          <w:szCs w:val="24"/>
        </w:rPr>
        <w:t xml:space="preserve">Bonnie </w:t>
      </w:r>
      <w:proofErr w:type="spellStart"/>
      <w:r w:rsidR="00CF4A88" w:rsidRPr="00D5317E">
        <w:rPr>
          <w:sz w:val="24"/>
          <w:szCs w:val="24"/>
        </w:rPr>
        <w:t>McCay</w:t>
      </w:r>
      <w:proofErr w:type="spellEnd"/>
      <w:r w:rsidR="00CF4A88" w:rsidRPr="00D5317E">
        <w:rPr>
          <w:sz w:val="24"/>
          <w:szCs w:val="24"/>
        </w:rPr>
        <w:t xml:space="preserve"> at Rutgers University. </w:t>
      </w:r>
      <w:r w:rsidR="009D3171">
        <w:rPr>
          <w:sz w:val="24"/>
          <w:szCs w:val="24"/>
        </w:rPr>
        <w:t xml:space="preserve"> </w:t>
      </w:r>
      <w:r w:rsidR="00CF4A88" w:rsidRPr="00D5317E">
        <w:rPr>
          <w:sz w:val="24"/>
          <w:szCs w:val="24"/>
        </w:rPr>
        <w:t>The NSF study is focused on the collection of narratives about the storm from a small number of fishing industry participants in</w:t>
      </w:r>
      <w:r w:rsidR="00305F6C" w:rsidRPr="00D5317E">
        <w:rPr>
          <w:sz w:val="24"/>
          <w:szCs w:val="24"/>
        </w:rPr>
        <w:t xml:space="preserve"> select ports. </w:t>
      </w:r>
      <w:r w:rsidR="009D3171">
        <w:rPr>
          <w:sz w:val="24"/>
          <w:szCs w:val="24"/>
        </w:rPr>
        <w:t xml:space="preserve"> </w:t>
      </w:r>
      <w:r w:rsidR="00305F6C" w:rsidRPr="00D5317E">
        <w:rPr>
          <w:sz w:val="24"/>
          <w:szCs w:val="24"/>
        </w:rPr>
        <w:t>The only overlapping questions are related to demographic information such as name and age.</w:t>
      </w:r>
    </w:p>
    <w:p w:rsidR="00D5317E" w:rsidRPr="00D5317E" w:rsidRDefault="00D5317E" w:rsidP="00CF4A88">
      <w:pPr>
        <w:widowControl/>
        <w:rPr>
          <w:sz w:val="24"/>
          <w:szCs w:val="24"/>
        </w:rPr>
      </w:pPr>
    </w:p>
    <w:p w:rsidR="00D5317E" w:rsidRDefault="00D5317E" w:rsidP="00CF4A88">
      <w:pPr>
        <w:widowControl/>
        <w:rPr>
          <w:sz w:val="24"/>
          <w:szCs w:val="24"/>
        </w:rPr>
      </w:pPr>
      <w:proofErr w:type="gramStart"/>
      <w:r>
        <w:rPr>
          <w:sz w:val="24"/>
          <w:szCs w:val="24"/>
        </w:rPr>
        <w:t>Staff at the Northeast Fisheries S</w:t>
      </w:r>
      <w:r w:rsidR="00365812">
        <w:rPr>
          <w:sz w:val="24"/>
          <w:szCs w:val="24"/>
        </w:rPr>
        <w:t xml:space="preserve">cience </w:t>
      </w:r>
      <w:r>
        <w:rPr>
          <w:sz w:val="24"/>
          <w:szCs w:val="24"/>
        </w:rPr>
        <w:t>Center a</w:t>
      </w:r>
      <w:r w:rsidR="005A7275">
        <w:rPr>
          <w:sz w:val="24"/>
          <w:szCs w:val="24"/>
        </w:rPr>
        <w:t>re</w:t>
      </w:r>
      <w:proofErr w:type="gramEnd"/>
      <w:r>
        <w:rPr>
          <w:sz w:val="24"/>
          <w:szCs w:val="24"/>
        </w:rPr>
        <w:t xml:space="preserve"> preparing an assessment of the impacts of Hurricane Sandy on fish processors in New York and New Jersey</w:t>
      </w:r>
      <w:r w:rsidRPr="00006A38">
        <w:rPr>
          <w:sz w:val="24"/>
          <w:szCs w:val="24"/>
        </w:rPr>
        <w:t>.</w:t>
      </w:r>
      <w:r>
        <w:rPr>
          <w:sz w:val="24"/>
          <w:szCs w:val="24"/>
        </w:rPr>
        <w:t xml:space="preserve"> </w:t>
      </w:r>
      <w:r w:rsidR="009D3171">
        <w:rPr>
          <w:sz w:val="24"/>
          <w:szCs w:val="24"/>
        </w:rPr>
        <w:t xml:space="preserve"> </w:t>
      </w:r>
      <w:r>
        <w:rPr>
          <w:sz w:val="24"/>
          <w:szCs w:val="24"/>
        </w:rPr>
        <w:t xml:space="preserve">There is no concern </w:t>
      </w:r>
      <w:r w:rsidR="00C013A0">
        <w:rPr>
          <w:sz w:val="24"/>
          <w:szCs w:val="24"/>
        </w:rPr>
        <w:lastRenderedPageBreak/>
        <w:t xml:space="preserve">regarding </w:t>
      </w:r>
      <w:r>
        <w:rPr>
          <w:sz w:val="24"/>
          <w:szCs w:val="24"/>
        </w:rPr>
        <w:t xml:space="preserve">overlap or duplication of effort </w:t>
      </w:r>
      <w:r w:rsidR="005A7275">
        <w:rPr>
          <w:sz w:val="24"/>
          <w:szCs w:val="24"/>
        </w:rPr>
        <w:t xml:space="preserve">because </w:t>
      </w:r>
      <w:r w:rsidR="00B83DAE">
        <w:rPr>
          <w:sz w:val="24"/>
          <w:szCs w:val="24"/>
        </w:rPr>
        <w:t>t</w:t>
      </w:r>
      <w:r>
        <w:rPr>
          <w:sz w:val="24"/>
          <w:szCs w:val="24"/>
        </w:rPr>
        <w:t>hat data collection is focused specifically on processing firm</w:t>
      </w:r>
      <w:r w:rsidR="005A7275">
        <w:rPr>
          <w:sz w:val="24"/>
          <w:szCs w:val="24"/>
        </w:rPr>
        <w:t>s</w:t>
      </w:r>
      <w:r>
        <w:rPr>
          <w:sz w:val="24"/>
          <w:szCs w:val="24"/>
        </w:rPr>
        <w:t>, a business sector not included in this study.</w:t>
      </w:r>
    </w:p>
    <w:p w:rsidR="009D3171" w:rsidRDefault="009D3171">
      <w:pPr>
        <w:rPr>
          <w:sz w:val="24"/>
          <w:szCs w:val="24"/>
        </w:rPr>
      </w:pPr>
    </w:p>
    <w:p w:rsidR="00950803" w:rsidRDefault="008F58ED">
      <w:pPr>
        <w:rPr>
          <w:sz w:val="24"/>
          <w:szCs w:val="24"/>
        </w:rPr>
      </w:pPr>
      <w:r w:rsidRPr="00006A38">
        <w:rPr>
          <w:sz w:val="24"/>
          <w:szCs w:val="24"/>
        </w:rPr>
        <w:t xml:space="preserve">Prior and/or ongoing research projects in the Northeast on community profiles, </w:t>
      </w:r>
      <w:r w:rsidR="00006A38">
        <w:rPr>
          <w:sz w:val="24"/>
          <w:szCs w:val="24"/>
        </w:rPr>
        <w:t>and fishermen job satisfaction</w:t>
      </w:r>
      <w:r w:rsidRPr="00006A38">
        <w:rPr>
          <w:sz w:val="24"/>
          <w:szCs w:val="24"/>
        </w:rPr>
        <w:t xml:space="preserve"> will inform and/or complement this data collection but not duplicate it.</w:t>
      </w:r>
    </w:p>
    <w:p w:rsidR="00950803" w:rsidRDefault="00950803">
      <w:pPr>
        <w:rPr>
          <w:sz w:val="24"/>
          <w:szCs w:val="24"/>
        </w:rPr>
      </w:pPr>
    </w:p>
    <w:p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4F26E9" w:rsidRDefault="004F26E9">
      <w:pPr>
        <w:rPr>
          <w:sz w:val="24"/>
          <w:szCs w:val="24"/>
        </w:rPr>
      </w:pPr>
    </w:p>
    <w:p w:rsidR="004F26E9" w:rsidRDefault="00A8513A" w:rsidP="00A8513A">
      <w:pPr>
        <w:widowControl/>
        <w:rPr>
          <w:sz w:val="24"/>
          <w:szCs w:val="24"/>
        </w:rPr>
      </w:pPr>
      <w:r>
        <w:rPr>
          <w:sz w:val="24"/>
          <w:szCs w:val="24"/>
        </w:rPr>
        <w:t>This request includes the collection of da</w:t>
      </w:r>
      <w:r w:rsidR="00C013A0">
        <w:rPr>
          <w:sz w:val="24"/>
          <w:szCs w:val="24"/>
        </w:rPr>
        <w:t>ta on individuals and those who</w:t>
      </w:r>
      <w:r>
        <w:rPr>
          <w:sz w:val="24"/>
          <w:szCs w:val="24"/>
        </w:rPr>
        <w:t xml:space="preserve"> may be linked to or represent small businesses. </w:t>
      </w:r>
      <w:r w:rsidR="009D3171">
        <w:rPr>
          <w:sz w:val="24"/>
          <w:szCs w:val="24"/>
        </w:rPr>
        <w:t xml:space="preserve"> </w:t>
      </w:r>
      <w:r>
        <w:rPr>
          <w:sz w:val="24"/>
          <w:szCs w:val="24"/>
        </w:rPr>
        <w:t xml:space="preserve">Prior to contacting these respondents, researchers will gather any publicly available answers to the questions. </w:t>
      </w:r>
      <w:r w:rsidR="009D3171">
        <w:rPr>
          <w:sz w:val="24"/>
          <w:szCs w:val="24"/>
        </w:rPr>
        <w:t xml:space="preserve"> </w:t>
      </w:r>
      <w:r>
        <w:rPr>
          <w:sz w:val="24"/>
          <w:szCs w:val="24"/>
        </w:rPr>
        <w:t xml:space="preserve">Only those questions that cannot be reliably answered through this manner, and may change with </w:t>
      </w:r>
      <w:r w:rsidR="004B5B92">
        <w:rPr>
          <w:sz w:val="24"/>
          <w:szCs w:val="24"/>
        </w:rPr>
        <w:t xml:space="preserve">the </w:t>
      </w:r>
      <w:r>
        <w:rPr>
          <w:sz w:val="24"/>
          <w:szCs w:val="24"/>
        </w:rPr>
        <w:t>perspective of the respondent, will be asked. In addition, participation in data collection will be voluntary.</w:t>
      </w:r>
    </w:p>
    <w:p w:rsidR="004F26E9" w:rsidRDefault="004F26E9">
      <w:pPr>
        <w:rPr>
          <w:sz w:val="24"/>
          <w:szCs w:val="24"/>
        </w:rPr>
      </w:pPr>
    </w:p>
    <w:p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4F26E9" w:rsidRDefault="004F26E9">
      <w:pPr>
        <w:rPr>
          <w:sz w:val="24"/>
          <w:szCs w:val="24"/>
        </w:rPr>
      </w:pPr>
    </w:p>
    <w:p w:rsidR="00006A38" w:rsidRDefault="00810C52" w:rsidP="00006A38">
      <w:pPr>
        <w:rPr>
          <w:sz w:val="24"/>
          <w:szCs w:val="24"/>
        </w:rPr>
      </w:pPr>
      <w:r>
        <w:rPr>
          <w:sz w:val="24"/>
          <w:szCs w:val="24"/>
        </w:rPr>
        <w:t xml:space="preserve">Not collecting this information will mean the loss of a vital baseline for information needed to evaluate the impacts of Hurricane Sandy </w:t>
      </w:r>
      <w:r w:rsidR="00305F6C">
        <w:rPr>
          <w:sz w:val="24"/>
          <w:szCs w:val="24"/>
        </w:rPr>
        <w:t>in</w:t>
      </w:r>
      <w:r w:rsidR="00707DF0">
        <w:rPr>
          <w:sz w:val="24"/>
          <w:szCs w:val="24"/>
        </w:rPr>
        <w:t xml:space="preserve"> New</w:t>
      </w:r>
      <w:bookmarkStart w:id="0" w:name="_GoBack"/>
      <w:bookmarkEnd w:id="0"/>
      <w:r w:rsidR="00305F6C">
        <w:rPr>
          <w:sz w:val="24"/>
          <w:szCs w:val="24"/>
        </w:rPr>
        <w:t xml:space="preserve"> York and New Jersey.</w:t>
      </w:r>
      <w:r>
        <w:rPr>
          <w:sz w:val="24"/>
          <w:szCs w:val="24"/>
        </w:rPr>
        <w:t xml:space="preserve"> In the absence of </w:t>
      </w:r>
      <w:r w:rsidR="004B5B92">
        <w:rPr>
          <w:sz w:val="24"/>
          <w:szCs w:val="24"/>
        </w:rPr>
        <w:t>timely</w:t>
      </w:r>
      <w:r>
        <w:rPr>
          <w:sz w:val="24"/>
          <w:szCs w:val="24"/>
        </w:rPr>
        <w:t xml:space="preserve"> information, NOAA Fisheries will be unable to </w:t>
      </w:r>
      <w:r w:rsidR="007A7E7B">
        <w:rPr>
          <w:sz w:val="24"/>
          <w:szCs w:val="24"/>
        </w:rPr>
        <w:t xml:space="preserve">accurately portray the current conditions of fishing communities in New York and New Jersey. </w:t>
      </w:r>
      <w:r w:rsidR="009D3171">
        <w:rPr>
          <w:sz w:val="24"/>
          <w:szCs w:val="24"/>
        </w:rPr>
        <w:t xml:space="preserve"> </w:t>
      </w:r>
      <w:r w:rsidR="007A7E7B">
        <w:rPr>
          <w:sz w:val="24"/>
          <w:szCs w:val="24"/>
        </w:rPr>
        <w:t>It will not be possible to separate out the effects of the storm from the effects of management regulations</w:t>
      </w:r>
      <w:r w:rsidR="004B5B92">
        <w:rPr>
          <w:sz w:val="24"/>
          <w:szCs w:val="24"/>
        </w:rPr>
        <w:t>,</w:t>
      </w:r>
      <w:r w:rsidR="007A7E7B">
        <w:rPr>
          <w:sz w:val="24"/>
          <w:szCs w:val="24"/>
        </w:rPr>
        <w:t xml:space="preserve"> thus reducing the usefulness of</w:t>
      </w:r>
      <w:r w:rsidR="004B5B92">
        <w:rPr>
          <w:sz w:val="24"/>
          <w:szCs w:val="24"/>
        </w:rPr>
        <w:t xml:space="preserve"> subsequent</w:t>
      </w:r>
      <w:r w:rsidR="007A7E7B">
        <w:rPr>
          <w:sz w:val="24"/>
          <w:szCs w:val="24"/>
        </w:rPr>
        <w:t xml:space="preserve"> </w:t>
      </w:r>
      <w:r w:rsidR="00006A38">
        <w:rPr>
          <w:sz w:val="24"/>
          <w:szCs w:val="24"/>
        </w:rPr>
        <w:t>social impact assessment</w:t>
      </w:r>
      <w:r w:rsidR="004B5B92">
        <w:rPr>
          <w:sz w:val="24"/>
          <w:szCs w:val="24"/>
        </w:rPr>
        <w:t>s</w:t>
      </w:r>
      <w:r w:rsidR="00006A38">
        <w:rPr>
          <w:sz w:val="24"/>
          <w:szCs w:val="24"/>
        </w:rPr>
        <w:t xml:space="preserve">.  </w:t>
      </w:r>
      <w:r w:rsidR="00F3349F">
        <w:rPr>
          <w:sz w:val="24"/>
          <w:szCs w:val="24"/>
        </w:rPr>
        <w:t>Further, l</w:t>
      </w:r>
      <w:r w:rsidR="00006A38">
        <w:rPr>
          <w:sz w:val="24"/>
          <w:szCs w:val="24"/>
        </w:rPr>
        <w:t xml:space="preserve">oss of a </w:t>
      </w:r>
      <w:r w:rsidR="004B5B92">
        <w:rPr>
          <w:sz w:val="24"/>
          <w:szCs w:val="24"/>
        </w:rPr>
        <w:t xml:space="preserve">current </w:t>
      </w:r>
      <w:r w:rsidR="00006A38">
        <w:rPr>
          <w:sz w:val="24"/>
          <w:szCs w:val="24"/>
        </w:rPr>
        <w:t>baseline</w:t>
      </w:r>
      <w:r w:rsidR="00F3349F">
        <w:rPr>
          <w:sz w:val="24"/>
          <w:szCs w:val="24"/>
        </w:rPr>
        <w:t xml:space="preserve"> – while initial recovery is still in progress and details are still recalled -</w:t>
      </w:r>
      <w:r w:rsidR="00006A38">
        <w:rPr>
          <w:sz w:val="24"/>
          <w:szCs w:val="24"/>
        </w:rPr>
        <w:t xml:space="preserve"> will make it impossible to fully evaluate the </w:t>
      </w:r>
      <w:r w:rsidR="00DB30E9">
        <w:rPr>
          <w:sz w:val="24"/>
          <w:szCs w:val="24"/>
        </w:rPr>
        <w:t>social, economic,</w:t>
      </w:r>
      <w:r w:rsidR="00F3349F">
        <w:rPr>
          <w:sz w:val="24"/>
          <w:szCs w:val="24"/>
        </w:rPr>
        <w:t xml:space="preserve"> and cumulative </w:t>
      </w:r>
      <w:r w:rsidR="00006A38">
        <w:rPr>
          <w:sz w:val="24"/>
          <w:szCs w:val="24"/>
        </w:rPr>
        <w:t xml:space="preserve">impacts as required under NEPA and the </w:t>
      </w:r>
      <w:r w:rsidR="00006A38" w:rsidRPr="00D93C86">
        <w:rPr>
          <w:sz w:val="24"/>
          <w:szCs w:val="24"/>
        </w:rPr>
        <w:t>MSA (see response to Question 1).</w:t>
      </w:r>
    </w:p>
    <w:p w:rsidR="00810C52" w:rsidRDefault="00810C52">
      <w:pPr>
        <w:rPr>
          <w:sz w:val="24"/>
          <w:szCs w:val="24"/>
        </w:rPr>
      </w:pPr>
    </w:p>
    <w:p w:rsidR="00810C52" w:rsidRDefault="00810C52" w:rsidP="00810C52">
      <w:pPr>
        <w:widowControl/>
        <w:rPr>
          <w:sz w:val="24"/>
          <w:szCs w:val="24"/>
        </w:rPr>
      </w:pPr>
      <w:r>
        <w:rPr>
          <w:sz w:val="24"/>
          <w:szCs w:val="24"/>
        </w:rPr>
        <w:t xml:space="preserve">A significant concern related to the quality of these analyses is the risk of being vulnerable to litigation for not fulfilling the mandates and executive orders described under </w:t>
      </w:r>
      <w:r w:rsidRPr="0058473B">
        <w:rPr>
          <w:b/>
          <w:i/>
          <w:sz w:val="24"/>
          <w:szCs w:val="24"/>
        </w:rPr>
        <w:t>Question</w:t>
      </w:r>
      <w:r w:rsidR="0058473B" w:rsidRPr="0058473B">
        <w:rPr>
          <w:b/>
          <w:i/>
          <w:sz w:val="24"/>
          <w:szCs w:val="24"/>
        </w:rPr>
        <w:t xml:space="preserve"> </w:t>
      </w:r>
      <w:r w:rsidRPr="0058473B">
        <w:rPr>
          <w:b/>
          <w:i/>
          <w:sz w:val="24"/>
          <w:szCs w:val="24"/>
        </w:rPr>
        <w:t>1</w:t>
      </w:r>
      <w:r>
        <w:rPr>
          <w:sz w:val="24"/>
          <w:szCs w:val="24"/>
        </w:rPr>
        <w:t xml:space="preserve">. </w:t>
      </w:r>
      <w:r w:rsidR="009D3171">
        <w:rPr>
          <w:sz w:val="24"/>
          <w:szCs w:val="24"/>
        </w:rPr>
        <w:t xml:space="preserve"> </w:t>
      </w:r>
      <w:r w:rsidR="00DB30E9">
        <w:rPr>
          <w:sz w:val="24"/>
          <w:szCs w:val="24"/>
        </w:rPr>
        <w:t>Not</w:t>
      </w:r>
      <w:r w:rsidR="00C013A0">
        <w:rPr>
          <w:sz w:val="24"/>
          <w:szCs w:val="24"/>
        </w:rPr>
        <w:t xml:space="preserve"> </w:t>
      </w:r>
      <w:r>
        <w:rPr>
          <w:sz w:val="24"/>
          <w:szCs w:val="24"/>
        </w:rPr>
        <w:t>collecting this information may lead to incomplete representation of the</w:t>
      </w:r>
      <w:r w:rsidR="00DB30E9">
        <w:rPr>
          <w:sz w:val="24"/>
          <w:szCs w:val="24"/>
        </w:rPr>
        <w:t xml:space="preserve"> necessary social and economic data for good science</w:t>
      </w:r>
      <w:r>
        <w:rPr>
          <w:sz w:val="24"/>
          <w:szCs w:val="24"/>
        </w:rPr>
        <w:t xml:space="preserve">. </w:t>
      </w:r>
      <w:r w:rsidR="009D3171">
        <w:rPr>
          <w:sz w:val="24"/>
          <w:szCs w:val="24"/>
        </w:rPr>
        <w:t xml:space="preserve"> </w:t>
      </w:r>
      <w:r>
        <w:rPr>
          <w:sz w:val="24"/>
          <w:szCs w:val="24"/>
        </w:rPr>
        <w:t xml:space="preserve">This could </w:t>
      </w:r>
      <w:r w:rsidR="00DB30E9">
        <w:rPr>
          <w:sz w:val="24"/>
          <w:szCs w:val="24"/>
        </w:rPr>
        <w:t xml:space="preserve">hamper </w:t>
      </w:r>
      <w:r>
        <w:rPr>
          <w:sz w:val="24"/>
          <w:szCs w:val="24"/>
        </w:rPr>
        <w:t>the decision making process and negatively impact the individuals and communities subject to the decisions.</w:t>
      </w:r>
    </w:p>
    <w:p w:rsidR="004F26E9" w:rsidRDefault="004F26E9">
      <w:pPr>
        <w:rPr>
          <w:sz w:val="24"/>
          <w:szCs w:val="24"/>
        </w:rPr>
      </w:pPr>
    </w:p>
    <w:p w:rsidR="004F26E9" w:rsidRDefault="00727293">
      <w:pPr>
        <w:rPr>
          <w:sz w:val="24"/>
          <w:szCs w:val="24"/>
        </w:rPr>
      </w:pPr>
      <w:r>
        <w:rPr>
          <w:sz w:val="24"/>
          <w:szCs w:val="24"/>
        </w:rPr>
        <w:t xml:space="preserve">This </w:t>
      </w:r>
      <w:r w:rsidR="00DB30E9">
        <w:rPr>
          <w:sz w:val="24"/>
          <w:szCs w:val="24"/>
        </w:rPr>
        <w:t>specific</w:t>
      </w:r>
      <w:r>
        <w:rPr>
          <w:sz w:val="24"/>
          <w:szCs w:val="24"/>
        </w:rPr>
        <w:t xml:space="preserve"> collection will be conducted only once</w:t>
      </w:r>
      <w:r w:rsidR="00305F6C">
        <w:rPr>
          <w:sz w:val="24"/>
          <w:szCs w:val="24"/>
        </w:rPr>
        <w:t xml:space="preserve">. </w:t>
      </w:r>
    </w:p>
    <w:p w:rsidR="00727293" w:rsidRDefault="00727293">
      <w:pPr>
        <w:rPr>
          <w:sz w:val="24"/>
          <w:szCs w:val="24"/>
        </w:rPr>
      </w:pPr>
    </w:p>
    <w:p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4F26E9" w:rsidRDefault="004F26E9">
      <w:pPr>
        <w:rPr>
          <w:sz w:val="24"/>
          <w:szCs w:val="24"/>
        </w:rPr>
      </w:pPr>
    </w:p>
    <w:p w:rsidR="004F26E9" w:rsidRDefault="00A8513A">
      <w:pPr>
        <w:rPr>
          <w:sz w:val="24"/>
          <w:szCs w:val="24"/>
        </w:rPr>
      </w:pPr>
      <w:r>
        <w:rPr>
          <w:sz w:val="24"/>
          <w:szCs w:val="24"/>
        </w:rPr>
        <w:t>The information collection is consistent with OMB Guidelines for Information Collections.</w:t>
      </w:r>
    </w:p>
    <w:p w:rsidR="00725C5C" w:rsidRDefault="00725C5C">
      <w:pPr>
        <w:rPr>
          <w:b/>
          <w:bCs/>
          <w:sz w:val="24"/>
          <w:szCs w:val="24"/>
        </w:rPr>
      </w:pPr>
    </w:p>
    <w:p w:rsidR="00365812" w:rsidRDefault="00365812">
      <w:pPr>
        <w:rPr>
          <w:b/>
          <w:bCs/>
          <w:sz w:val="24"/>
          <w:szCs w:val="24"/>
        </w:rPr>
      </w:pPr>
    </w:p>
    <w:p w:rsidR="00365812" w:rsidRDefault="00365812">
      <w:pPr>
        <w:rPr>
          <w:b/>
          <w:bCs/>
          <w:sz w:val="24"/>
          <w:szCs w:val="24"/>
        </w:rPr>
      </w:pPr>
    </w:p>
    <w:p w:rsidR="00365812" w:rsidRDefault="00365812">
      <w:pPr>
        <w:rPr>
          <w:b/>
          <w:bCs/>
          <w:sz w:val="24"/>
          <w:szCs w:val="24"/>
        </w:rPr>
      </w:pPr>
    </w:p>
    <w:p w:rsidR="00365812" w:rsidRDefault="00365812">
      <w:pPr>
        <w:rPr>
          <w:b/>
          <w:bCs/>
          <w:sz w:val="24"/>
          <w:szCs w:val="24"/>
        </w:rPr>
      </w:pPr>
    </w:p>
    <w:p w:rsidR="00365812" w:rsidRDefault="00365812">
      <w:pPr>
        <w:widowControl/>
        <w:autoSpaceDE/>
        <w:autoSpaceDN/>
        <w:adjustRightInd/>
        <w:rPr>
          <w:b/>
          <w:bCs/>
          <w:sz w:val="24"/>
          <w:szCs w:val="24"/>
        </w:rPr>
      </w:pPr>
      <w:r>
        <w:rPr>
          <w:b/>
          <w:bCs/>
          <w:sz w:val="24"/>
          <w:szCs w:val="24"/>
        </w:rPr>
        <w:br w:type="page"/>
      </w:r>
    </w:p>
    <w:p w:rsidR="004F26E9" w:rsidRDefault="004F26E9">
      <w:pPr>
        <w:rPr>
          <w:sz w:val="24"/>
          <w:szCs w:val="24"/>
        </w:rPr>
      </w:pPr>
      <w:r>
        <w:rPr>
          <w:b/>
          <w:bCs/>
          <w:sz w:val="24"/>
          <w:szCs w:val="24"/>
        </w:rPr>
        <w:lastRenderedPageBreak/>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006A38" w:rsidRDefault="00006A38" w:rsidP="00006A38">
      <w:pPr>
        <w:rPr>
          <w:sz w:val="24"/>
          <w:szCs w:val="24"/>
        </w:rPr>
      </w:pPr>
    </w:p>
    <w:p w:rsidR="00B51D0D" w:rsidRPr="00B51D0D" w:rsidRDefault="00006A38" w:rsidP="00015ED2">
      <w:pPr>
        <w:rPr>
          <w:sz w:val="24"/>
          <w:szCs w:val="24"/>
        </w:rPr>
      </w:pPr>
      <w:r>
        <w:rPr>
          <w:sz w:val="24"/>
          <w:szCs w:val="24"/>
        </w:rPr>
        <w:t xml:space="preserve">A </w:t>
      </w:r>
      <w:r w:rsidRPr="001E6F72">
        <w:rPr>
          <w:sz w:val="24"/>
          <w:szCs w:val="24"/>
          <w:u w:val="single"/>
        </w:rPr>
        <w:t>Federal Register</w:t>
      </w:r>
      <w:r>
        <w:rPr>
          <w:sz w:val="24"/>
          <w:szCs w:val="24"/>
        </w:rPr>
        <w:t xml:space="preserve"> Notice published on August 26, 2013 (</w:t>
      </w:r>
      <w:r w:rsidR="00365812">
        <w:rPr>
          <w:sz w:val="24"/>
          <w:szCs w:val="24"/>
        </w:rPr>
        <w:t xml:space="preserve">78 FR </w:t>
      </w:r>
      <w:r>
        <w:rPr>
          <w:sz w:val="24"/>
          <w:szCs w:val="24"/>
        </w:rPr>
        <w:t xml:space="preserve">52761) solicited public comments. </w:t>
      </w:r>
      <w:r w:rsidR="009D3171">
        <w:rPr>
          <w:sz w:val="24"/>
          <w:szCs w:val="24"/>
        </w:rPr>
        <w:t xml:space="preserve"> </w:t>
      </w:r>
      <w:r w:rsidR="00015ED2">
        <w:rPr>
          <w:sz w:val="24"/>
          <w:szCs w:val="24"/>
        </w:rPr>
        <w:t>There were no comments on the</w:t>
      </w:r>
      <w:r w:rsidR="009D3171">
        <w:rPr>
          <w:sz w:val="24"/>
          <w:szCs w:val="24"/>
        </w:rPr>
        <w:t xml:space="preserve"> information collection itself.</w:t>
      </w:r>
    </w:p>
    <w:p w:rsidR="00F937C4" w:rsidRDefault="00F937C4">
      <w:pPr>
        <w:rPr>
          <w:sz w:val="24"/>
          <w:szCs w:val="24"/>
        </w:rPr>
      </w:pPr>
    </w:p>
    <w:p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4F26E9" w:rsidRDefault="004F26E9">
      <w:pPr>
        <w:rPr>
          <w:sz w:val="24"/>
          <w:szCs w:val="24"/>
        </w:rPr>
      </w:pPr>
    </w:p>
    <w:p w:rsidR="004F26E9" w:rsidRDefault="00354280">
      <w:pPr>
        <w:rPr>
          <w:sz w:val="24"/>
          <w:szCs w:val="24"/>
        </w:rPr>
      </w:pPr>
      <w:r>
        <w:rPr>
          <w:sz w:val="24"/>
          <w:szCs w:val="24"/>
        </w:rPr>
        <w:t>No payments or gifts will be provided to respondents.</w:t>
      </w:r>
    </w:p>
    <w:p w:rsidR="00354280" w:rsidRDefault="00354280">
      <w:pPr>
        <w:rPr>
          <w:sz w:val="24"/>
          <w:szCs w:val="24"/>
        </w:rPr>
      </w:pPr>
    </w:p>
    <w:p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4F26E9" w:rsidRDefault="004F26E9">
      <w:pPr>
        <w:rPr>
          <w:sz w:val="24"/>
          <w:szCs w:val="24"/>
        </w:rPr>
      </w:pPr>
    </w:p>
    <w:p w:rsidR="00006A38" w:rsidRDefault="00F53417" w:rsidP="00006A38">
      <w:r w:rsidRPr="00EC5AE8">
        <w:rPr>
          <w:sz w:val="24"/>
          <w:szCs w:val="24"/>
        </w:rPr>
        <w:t xml:space="preserve">Name, address and </w:t>
      </w:r>
      <w:r w:rsidR="00365812">
        <w:rPr>
          <w:sz w:val="24"/>
          <w:szCs w:val="24"/>
        </w:rPr>
        <w:t>tele</w:t>
      </w:r>
      <w:r w:rsidRPr="00EC5AE8">
        <w:rPr>
          <w:sz w:val="24"/>
          <w:szCs w:val="24"/>
        </w:rPr>
        <w:t xml:space="preserve">phone number will be assembled from </w:t>
      </w:r>
      <w:r w:rsidR="00006A38" w:rsidRPr="00EC5AE8">
        <w:rPr>
          <w:sz w:val="24"/>
          <w:szCs w:val="24"/>
        </w:rPr>
        <w:t xml:space="preserve">state agencies, </w:t>
      </w:r>
      <w:r w:rsidRPr="00EC5AE8">
        <w:rPr>
          <w:sz w:val="24"/>
          <w:szCs w:val="24"/>
        </w:rPr>
        <w:t>fishing industry contact and membership lists.</w:t>
      </w:r>
      <w:r w:rsidR="009D3171">
        <w:rPr>
          <w:sz w:val="24"/>
          <w:szCs w:val="24"/>
        </w:rPr>
        <w:t xml:space="preserve"> </w:t>
      </w:r>
      <w:r w:rsidRPr="00EC5AE8">
        <w:rPr>
          <w:sz w:val="24"/>
          <w:szCs w:val="24"/>
        </w:rPr>
        <w:t xml:space="preserve"> This information will be used to select the sample population.</w:t>
      </w:r>
      <w:r w:rsidR="009D3171">
        <w:rPr>
          <w:sz w:val="24"/>
          <w:szCs w:val="24"/>
        </w:rPr>
        <w:t xml:space="preserve"> </w:t>
      </w:r>
      <w:r w:rsidRPr="00EC5AE8">
        <w:rPr>
          <w:sz w:val="24"/>
          <w:szCs w:val="24"/>
        </w:rPr>
        <w:t xml:space="preserve"> </w:t>
      </w:r>
      <w:r w:rsidR="00015ED2">
        <w:rPr>
          <w:sz w:val="24"/>
          <w:szCs w:val="24"/>
        </w:rPr>
        <w:t xml:space="preserve">Assurance of confidentiality is provided on the form. </w:t>
      </w:r>
      <w:r w:rsidR="009D3171">
        <w:rPr>
          <w:sz w:val="24"/>
          <w:szCs w:val="24"/>
        </w:rPr>
        <w:t xml:space="preserve"> </w:t>
      </w:r>
      <w:r w:rsidR="00006A38">
        <w:rPr>
          <w:sz w:val="24"/>
          <w:szCs w:val="24"/>
        </w:rPr>
        <w:t>We have included text in the question guide that assures confidentiality as required by section 402(b) of the Magnuson-Stevens Act and NOAA Administrative Order 216-100, Confidentiality of Fisheries Statistics,</w:t>
      </w:r>
      <w:r w:rsidR="00950803">
        <w:t xml:space="preserve"> </w:t>
      </w:r>
      <w:r w:rsidR="00006A38">
        <w:rPr>
          <w:sz w:val="24"/>
          <w:szCs w:val="24"/>
        </w:rPr>
        <w:t xml:space="preserve">and that </w:t>
      </w:r>
      <w:r w:rsidR="00DB30E9">
        <w:rPr>
          <w:sz w:val="24"/>
          <w:szCs w:val="24"/>
        </w:rPr>
        <w:t xml:space="preserve">states </w:t>
      </w:r>
      <w:r w:rsidR="00006A38">
        <w:rPr>
          <w:sz w:val="24"/>
          <w:szCs w:val="24"/>
        </w:rPr>
        <w:t>the information will not be released for public use except in aggregate statistical form, without identification</w:t>
      </w:r>
      <w:r w:rsidR="00006A38">
        <w:t xml:space="preserve"> </w:t>
      </w:r>
      <w:r w:rsidR="00006A38">
        <w:rPr>
          <w:sz w:val="24"/>
          <w:szCs w:val="24"/>
        </w:rPr>
        <w:t>as to its source.</w:t>
      </w:r>
    </w:p>
    <w:p w:rsidR="009D3171" w:rsidRDefault="009D3171" w:rsidP="00006A38"/>
    <w:p w:rsidR="00634646" w:rsidRDefault="00006A38" w:rsidP="00006A38">
      <w:pPr>
        <w:rPr>
          <w:sz w:val="24"/>
          <w:szCs w:val="24"/>
        </w:rPr>
      </w:pPr>
      <w:r w:rsidRPr="009C1517">
        <w:rPr>
          <w:sz w:val="24"/>
          <w:szCs w:val="24"/>
        </w:rPr>
        <w:t xml:space="preserve">Because no proprietary </w:t>
      </w:r>
      <w:r w:rsidR="00F91943">
        <w:rPr>
          <w:sz w:val="24"/>
          <w:szCs w:val="24"/>
        </w:rPr>
        <w:t xml:space="preserve">business </w:t>
      </w:r>
      <w:r w:rsidRPr="009C1517">
        <w:rPr>
          <w:sz w:val="24"/>
          <w:szCs w:val="24"/>
        </w:rPr>
        <w:t>data are collected (i.e., landings or value, fishing grounds), there are no issues of confidentiality with regard to business information.</w:t>
      </w:r>
      <w:r>
        <w:rPr>
          <w:sz w:val="24"/>
          <w:szCs w:val="24"/>
        </w:rPr>
        <w:t xml:space="preserve"> </w:t>
      </w:r>
    </w:p>
    <w:p w:rsidR="00634646" w:rsidRDefault="00634646" w:rsidP="00006A38">
      <w:pPr>
        <w:rPr>
          <w:sz w:val="24"/>
          <w:szCs w:val="24"/>
        </w:rPr>
      </w:pPr>
    </w:p>
    <w:p w:rsidR="00006A38" w:rsidRDefault="00634646" w:rsidP="00006A38">
      <w:pPr>
        <w:rPr>
          <w:sz w:val="24"/>
          <w:szCs w:val="24"/>
        </w:rPr>
      </w:pPr>
      <w:r>
        <w:rPr>
          <w:sz w:val="24"/>
          <w:szCs w:val="24"/>
        </w:rPr>
        <w:t>Data are requ</w:t>
      </w:r>
      <w:r w:rsidR="00B15DE6">
        <w:rPr>
          <w:sz w:val="24"/>
          <w:szCs w:val="24"/>
        </w:rPr>
        <w:t>ested on lost income due to Hur</w:t>
      </w:r>
      <w:r>
        <w:rPr>
          <w:sz w:val="24"/>
          <w:szCs w:val="24"/>
        </w:rPr>
        <w:t xml:space="preserve">ricane Sandy, but responses to individual questions are voluntary, and all data will be aggregated in a manner consistent with NOAA standards for confidentiality, privacy, and electronic information, so there are no privacy concerns. </w:t>
      </w:r>
      <w:r w:rsidR="009D3171">
        <w:rPr>
          <w:sz w:val="24"/>
          <w:szCs w:val="24"/>
        </w:rPr>
        <w:t xml:space="preserve"> </w:t>
      </w:r>
      <w:r>
        <w:rPr>
          <w:sz w:val="24"/>
          <w:szCs w:val="24"/>
        </w:rPr>
        <w:t>These data are important, however, for judging actual monetary damages due to the storm.</w:t>
      </w:r>
    </w:p>
    <w:p w:rsidR="00006A38" w:rsidRDefault="00006A38" w:rsidP="00006A38">
      <w:pPr>
        <w:rPr>
          <w:sz w:val="24"/>
          <w:szCs w:val="24"/>
        </w:rPr>
      </w:pPr>
    </w:p>
    <w:p w:rsidR="00006A38" w:rsidRDefault="00006A38" w:rsidP="00006A38">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4F26E9" w:rsidRDefault="004F26E9" w:rsidP="00006A38">
      <w:pPr>
        <w:rPr>
          <w:sz w:val="24"/>
          <w:szCs w:val="24"/>
        </w:rPr>
      </w:pPr>
    </w:p>
    <w:p w:rsidR="00F53417" w:rsidRDefault="00F53417">
      <w:pPr>
        <w:rPr>
          <w:sz w:val="24"/>
          <w:szCs w:val="24"/>
        </w:rPr>
      </w:pPr>
      <w:r>
        <w:rPr>
          <w:sz w:val="24"/>
          <w:szCs w:val="24"/>
        </w:rPr>
        <w:t>None of the questions being asked in the survey deal with matters that are considered private.</w:t>
      </w:r>
    </w:p>
    <w:p w:rsidR="00F53417" w:rsidRDefault="00F53417">
      <w:pPr>
        <w:rPr>
          <w:sz w:val="24"/>
          <w:szCs w:val="24"/>
        </w:rPr>
      </w:pPr>
    </w:p>
    <w:p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4F26E9" w:rsidRDefault="004F26E9">
      <w:pPr>
        <w:rPr>
          <w:sz w:val="24"/>
          <w:szCs w:val="24"/>
        </w:rPr>
      </w:pPr>
    </w:p>
    <w:p w:rsidR="00B7679A" w:rsidRDefault="00CC1412">
      <w:pPr>
        <w:rPr>
          <w:sz w:val="24"/>
          <w:szCs w:val="24"/>
        </w:rPr>
      </w:pPr>
      <w:r w:rsidRPr="000C34AC">
        <w:rPr>
          <w:b/>
          <w:i/>
          <w:sz w:val="24"/>
          <w:szCs w:val="24"/>
        </w:rPr>
        <w:t>Table 1</w:t>
      </w:r>
      <w:r>
        <w:rPr>
          <w:sz w:val="24"/>
          <w:szCs w:val="24"/>
        </w:rPr>
        <w:t xml:space="preserve"> provides estimates for the annual number of respondents, responses, and burden hours and costs associated with burden hours. </w:t>
      </w:r>
      <w:r w:rsidR="009D3171">
        <w:rPr>
          <w:sz w:val="24"/>
          <w:szCs w:val="24"/>
        </w:rPr>
        <w:t xml:space="preserve"> </w:t>
      </w:r>
      <w:r w:rsidR="00B7482A">
        <w:rPr>
          <w:sz w:val="24"/>
          <w:szCs w:val="24"/>
        </w:rPr>
        <w:t>This collection will occur only once and it will involve an</w:t>
      </w:r>
      <w:r w:rsidR="009572C9">
        <w:rPr>
          <w:sz w:val="24"/>
          <w:szCs w:val="24"/>
        </w:rPr>
        <w:t xml:space="preserve"> </w:t>
      </w:r>
      <w:r w:rsidR="00015ED2">
        <w:rPr>
          <w:sz w:val="24"/>
          <w:szCs w:val="24"/>
        </w:rPr>
        <w:t xml:space="preserve">estimated </w:t>
      </w:r>
      <w:r w:rsidR="009572C9">
        <w:rPr>
          <w:sz w:val="24"/>
          <w:szCs w:val="24"/>
        </w:rPr>
        <w:t>921 respondents</w:t>
      </w:r>
      <w:r w:rsidR="00B7482A">
        <w:rPr>
          <w:sz w:val="24"/>
          <w:szCs w:val="24"/>
        </w:rPr>
        <w:t xml:space="preserve"> with each respondent providing one response, resulting in a total of 92</w:t>
      </w:r>
      <w:r w:rsidR="009572C9">
        <w:rPr>
          <w:sz w:val="24"/>
          <w:szCs w:val="24"/>
        </w:rPr>
        <w:t>1</w:t>
      </w:r>
      <w:r w:rsidR="00B7482A">
        <w:rPr>
          <w:sz w:val="24"/>
          <w:szCs w:val="24"/>
        </w:rPr>
        <w:t xml:space="preserve"> responses. </w:t>
      </w:r>
      <w:r w:rsidR="00AE7A14">
        <w:rPr>
          <w:sz w:val="24"/>
          <w:szCs w:val="24"/>
        </w:rPr>
        <w:t xml:space="preserve"> </w:t>
      </w:r>
      <w:r w:rsidR="00B7482A">
        <w:rPr>
          <w:sz w:val="24"/>
          <w:szCs w:val="24"/>
        </w:rPr>
        <w:t xml:space="preserve">The time to complete the survey is estimated at 25 minutes, for a total survey </w:t>
      </w:r>
      <w:r w:rsidR="00B7482A">
        <w:rPr>
          <w:sz w:val="24"/>
          <w:szCs w:val="24"/>
        </w:rPr>
        <w:lastRenderedPageBreak/>
        <w:t>burden of approximately 384 hours</w:t>
      </w:r>
      <w:r w:rsidR="009572C9">
        <w:rPr>
          <w:sz w:val="24"/>
          <w:szCs w:val="24"/>
        </w:rPr>
        <w:t xml:space="preserve"> and estimated </w:t>
      </w:r>
      <w:r w:rsidR="00B7679A">
        <w:rPr>
          <w:sz w:val="24"/>
          <w:szCs w:val="24"/>
        </w:rPr>
        <w:t>$27,897 in total</w:t>
      </w:r>
      <w:r w:rsidR="00015ED2">
        <w:rPr>
          <w:sz w:val="24"/>
          <w:szCs w:val="24"/>
        </w:rPr>
        <w:t xml:space="preserve"> labor</w:t>
      </w:r>
      <w:r w:rsidR="00950803">
        <w:rPr>
          <w:sz w:val="24"/>
          <w:szCs w:val="24"/>
        </w:rPr>
        <w:t xml:space="preserve"> </w:t>
      </w:r>
      <w:r w:rsidR="00B7679A">
        <w:rPr>
          <w:sz w:val="24"/>
          <w:szCs w:val="24"/>
        </w:rPr>
        <w:t>cost</w:t>
      </w:r>
      <w:r w:rsidR="00B7482A">
        <w:rPr>
          <w:sz w:val="24"/>
          <w:szCs w:val="24"/>
        </w:rPr>
        <w:t xml:space="preserve">. </w:t>
      </w:r>
    </w:p>
    <w:p w:rsidR="00B15DE6" w:rsidRDefault="00B15DE6">
      <w:pPr>
        <w:rPr>
          <w:sz w:val="24"/>
          <w:szCs w:val="24"/>
        </w:rPr>
      </w:pPr>
    </w:p>
    <w:p w:rsidR="007B00FC" w:rsidRPr="00B7679A" w:rsidRDefault="00B7679A" w:rsidP="00AE7A14">
      <w:pPr>
        <w:keepNext/>
        <w:widowControl/>
        <w:rPr>
          <w:szCs w:val="24"/>
        </w:rPr>
      </w:pPr>
      <w:proofErr w:type="gramStart"/>
      <w:r w:rsidRPr="009D3171">
        <w:rPr>
          <w:b/>
          <w:szCs w:val="24"/>
        </w:rPr>
        <w:t>Table 1.</w:t>
      </w:r>
      <w:proofErr w:type="gramEnd"/>
      <w:r w:rsidRPr="00B7679A">
        <w:rPr>
          <w:szCs w:val="24"/>
        </w:rPr>
        <w:t xml:space="preserve"> </w:t>
      </w:r>
      <w:r w:rsidR="009D3171">
        <w:rPr>
          <w:szCs w:val="24"/>
        </w:rPr>
        <w:t xml:space="preserve"> </w:t>
      </w:r>
      <w:r w:rsidRPr="00B7679A">
        <w:rPr>
          <w:szCs w:val="24"/>
        </w:rPr>
        <w:t>Estimates for the total number of respondents, responses, average time per response, burden hours, and total cost for responding</w:t>
      </w:r>
    </w:p>
    <w:tbl>
      <w:tblPr>
        <w:tblStyle w:val="TableGrid"/>
        <w:tblW w:w="973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1260"/>
        <w:gridCol w:w="1170"/>
        <w:gridCol w:w="1170"/>
        <w:gridCol w:w="364"/>
        <w:gridCol w:w="716"/>
        <w:gridCol w:w="1170"/>
        <w:gridCol w:w="990"/>
        <w:gridCol w:w="1170"/>
      </w:tblGrid>
      <w:tr w:rsidR="00B7679A" w:rsidRPr="00B7679A" w:rsidTr="0058473B">
        <w:tc>
          <w:tcPr>
            <w:tcW w:w="1728" w:type="dxa"/>
            <w:tcBorders>
              <w:top w:val="single" w:sz="4" w:space="0" w:color="auto"/>
              <w:bottom w:val="single" w:sz="4" w:space="0" w:color="auto"/>
            </w:tcBorders>
          </w:tcPr>
          <w:p w:rsidR="0016374C" w:rsidRPr="00B7679A" w:rsidRDefault="0016374C" w:rsidP="00AE7A14">
            <w:pPr>
              <w:keepNext/>
              <w:widowControl/>
              <w:rPr>
                <w:b/>
                <w:sz w:val="18"/>
                <w:szCs w:val="18"/>
              </w:rPr>
            </w:pPr>
          </w:p>
        </w:tc>
        <w:tc>
          <w:tcPr>
            <w:tcW w:w="1260" w:type="dxa"/>
            <w:tcBorders>
              <w:top w:val="single" w:sz="4" w:space="0" w:color="auto"/>
              <w:bottom w:val="single" w:sz="4" w:space="0" w:color="auto"/>
            </w:tcBorders>
            <w:vAlign w:val="center"/>
          </w:tcPr>
          <w:p w:rsidR="0016374C" w:rsidRPr="00B7679A" w:rsidRDefault="0016374C" w:rsidP="0058473B">
            <w:pPr>
              <w:keepNext/>
              <w:widowControl/>
              <w:jc w:val="center"/>
              <w:rPr>
                <w:b/>
                <w:sz w:val="18"/>
                <w:szCs w:val="18"/>
              </w:rPr>
            </w:pPr>
            <w:r w:rsidRPr="00B7679A">
              <w:rPr>
                <w:b/>
                <w:sz w:val="18"/>
                <w:szCs w:val="18"/>
              </w:rPr>
              <w:t>Total annual number of respondents</w:t>
            </w:r>
          </w:p>
        </w:tc>
        <w:tc>
          <w:tcPr>
            <w:tcW w:w="1170" w:type="dxa"/>
            <w:tcBorders>
              <w:top w:val="single" w:sz="4" w:space="0" w:color="auto"/>
              <w:bottom w:val="single" w:sz="4" w:space="0" w:color="auto"/>
            </w:tcBorders>
            <w:vAlign w:val="center"/>
          </w:tcPr>
          <w:p w:rsidR="0016374C" w:rsidRPr="00B7679A" w:rsidRDefault="0016374C" w:rsidP="0058473B">
            <w:pPr>
              <w:keepNext/>
              <w:widowControl/>
              <w:jc w:val="center"/>
              <w:rPr>
                <w:b/>
                <w:sz w:val="18"/>
                <w:szCs w:val="18"/>
              </w:rPr>
            </w:pPr>
            <w:r w:rsidRPr="00B7679A">
              <w:rPr>
                <w:b/>
                <w:sz w:val="18"/>
                <w:szCs w:val="18"/>
              </w:rPr>
              <w:t>Responses per respondent</w:t>
            </w:r>
          </w:p>
        </w:tc>
        <w:tc>
          <w:tcPr>
            <w:tcW w:w="1170" w:type="dxa"/>
            <w:tcBorders>
              <w:top w:val="single" w:sz="4" w:space="0" w:color="auto"/>
              <w:bottom w:val="single" w:sz="4" w:space="0" w:color="auto"/>
            </w:tcBorders>
            <w:vAlign w:val="center"/>
          </w:tcPr>
          <w:p w:rsidR="0016374C" w:rsidRPr="00B7679A" w:rsidRDefault="0016374C" w:rsidP="00AF2DE5">
            <w:pPr>
              <w:keepNext/>
              <w:widowControl/>
              <w:jc w:val="center"/>
              <w:rPr>
                <w:b/>
                <w:sz w:val="18"/>
                <w:szCs w:val="18"/>
              </w:rPr>
            </w:pPr>
            <w:r w:rsidRPr="00B7679A">
              <w:rPr>
                <w:b/>
                <w:sz w:val="18"/>
                <w:szCs w:val="18"/>
              </w:rPr>
              <w:t>Total number of annual responses</w:t>
            </w:r>
          </w:p>
        </w:tc>
        <w:tc>
          <w:tcPr>
            <w:tcW w:w="1080" w:type="dxa"/>
            <w:gridSpan w:val="2"/>
            <w:tcBorders>
              <w:top w:val="single" w:sz="4" w:space="0" w:color="auto"/>
              <w:bottom w:val="single" w:sz="4" w:space="0" w:color="auto"/>
            </w:tcBorders>
            <w:vAlign w:val="center"/>
          </w:tcPr>
          <w:p w:rsidR="0016374C" w:rsidRPr="00B7679A" w:rsidRDefault="0016374C" w:rsidP="0058473B">
            <w:pPr>
              <w:keepNext/>
              <w:widowControl/>
              <w:jc w:val="center"/>
              <w:rPr>
                <w:b/>
                <w:sz w:val="18"/>
                <w:szCs w:val="18"/>
              </w:rPr>
            </w:pPr>
            <w:r w:rsidRPr="00B7679A">
              <w:rPr>
                <w:b/>
                <w:sz w:val="18"/>
                <w:szCs w:val="18"/>
              </w:rPr>
              <w:t>Average response time per response</w:t>
            </w:r>
          </w:p>
        </w:tc>
        <w:tc>
          <w:tcPr>
            <w:tcW w:w="1170" w:type="dxa"/>
            <w:tcBorders>
              <w:top w:val="single" w:sz="4" w:space="0" w:color="auto"/>
              <w:bottom w:val="single" w:sz="4" w:space="0" w:color="auto"/>
            </w:tcBorders>
            <w:vAlign w:val="center"/>
          </w:tcPr>
          <w:p w:rsidR="0016374C" w:rsidRPr="00B7679A" w:rsidRDefault="0016374C" w:rsidP="00AF2DE5">
            <w:pPr>
              <w:keepNext/>
              <w:widowControl/>
              <w:jc w:val="center"/>
              <w:rPr>
                <w:b/>
                <w:sz w:val="18"/>
                <w:szCs w:val="18"/>
              </w:rPr>
            </w:pPr>
            <w:r w:rsidRPr="00B7679A">
              <w:rPr>
                <w:b/>
                <w:sz w:val="18"/>
                <w:szCs w:val="18"/>
              </w:rPr>
              <w:t>Total time for responding (Burden Hours)</w:t>
            </w:r>
          </w:p>
        </w:tc>
        <w:tc>
          <w:tcPr>
            <w:tcW w:w="990" w:type="dxa"/>
            <w:tcBorders>
              <w:top w:val="single" w:sz="4" w:space="0" w:color="auto"/>
              <w:bottom w:val="single" w:sz="4" w:space="0" w:color="auto"/>
            </w:tcBorders>
            <w:vAlign w:val="center"/>
          </w:tcPr>
          <w:p w:rsidR="0016374C" w:rsidRPr="00B7679A" w:rsidRDefault="0016374C" w:rsidP="0058473B">
            <w:pPr>
              <w:keepNext/>
              <w:widowControl/>
              <w:jc w:val="center"/>
              <w:rPr>
                <w:b/>
                <w:sz w:val="18"/>
                <w:szCs w:val="18"/>
              </w:rPr>
            </w:pPr>
            <w:r w:rsidRPr="00B7679A">
              <w:rPr>
                <w:b/>
                <w:sz w:val="18"/>
                <w:szCs w:val="18"/>
              </w:rPr>
              <w:t>Average loaded hourly labor cost</w:t>
            </w:r>
          </w:p>
        </w:tc>
        <w:tc>
          <w:tcPr>
            <w:tcW w:w="1170" w:type="dxa"/>
            <w:tcBorders>
              <w:top w:val="single" w:sz="4" w:space="0" w:color="auto"/>
              <w:bottom w:val="single" w:sz="4" w:space="0" w:color="auto"/>
            </w:tcBorders>
            <w:vAlign w:val="center"/>
          </w:tcPr>
          <w:p w:rsidR="0016374C" w:rsidRPr="00B7679A" w:rsidRDefault="0016374C" w:rsidP="0058473B">
            <w:pPr>
              <w:keepNext/>
              <w:widowControl/>
              <w:jc w:val="center"/>
              <w:rPr>
                <w:b/>
                <w:sz w:val="18"/>
                <w:szCs w:val="18"/>
              </w:rPr>
            </w:pPr>
            <w:r w:rsidRPr="00B7679A">
              <w:rPr>
                <w:b/>
                <w:sz w:val="18"/>
                <w:szCs w:val="18"/>
              </w:rPr>
              <w:t xml:space="preserve">Total </w:t>
            </w:r>
            <w:r w:rsidR="00015ED2">
              <w:rPr>
                <w:b/>
                <w:sz w:val="18"/>
                <w:szCs w:val="18"/>
              </w:rPr>
              <w:t xml:space="preserve">labor </w:t>
            </w:r>
            <w:r w:rsidRPr="00B7679A">
              <w:rPr>
                <w:b/>
                <w:sz w:val="18"/>
                <w:szCs w:val="18"/>
              </w:rPr>
              <w:t>cost for responding</w:t>
            </w:r>
          </w:p>
        </w:tc>
      </w:tr>
      <w:tr w:rsidR="0016374C" w:rsidRPr="00B7679A" w:rsidTr="0058473B">
        <w:trPr>
          <w:trHeight w:val="818"/>
        </w:trPr>
        <w:tc>
          <w:tcPr>
            <w:tcW w:w="1728" w:type="dxa"/>
            <w:tcBorders>
              <w:top w:val="single" w:sz="4" w:space="0" w:color="auto"/>
            </w:tcBorders>
          </w:tcPr>
          <w:p w:rsidR="0016374C" w:rsidRPr="00B7679A" w:rsidRDefault="00B7482A" w:rsidP="00AE7A14">
            <w:pPr>
              <w:keepNext/>
              <w:widowControl/>
              <w:rPr>
                <w:sz w:val="18"/>
                <w:szCs w:val="18"/>
              </w:rPr>
            </w:pPr>
            <w:r w:rsidRPr="00B7679A">
              <w:rPr>
                <w:sz w:val="18"/>
                <w:szCs w:val="18"/>
              </w:rPr>
              <w:t>Fishermen (commercial and for-hire)</w:t>
            </w:r>
          </w:p>
        </w:tc>
        <w:tc>
          <w:tcPr>
            <w:tcW w:w="1260" w:type="dxa"/>
            <w:tcBorders>
              <w:top w:val="single" w:sz="4" w:space="0" w:color="auto"/>
            </w:tcBorders>
            <w:vAlign w:val="center"/>
          </w:tcPr>
          <w:p w:rsidR="0016374C" w:rsidRPr="00B7679A" w:rsidRDefault="00543FAB" w:rsidP="0058473B">
            <w:pPr>
              <w:keepNext/>
              <w:widowControl/>
              <w:jc w:val="center"/>
              <w:rPr>
                <w:sz w:val="18"/>
                <w:szCs w:val="18"/>
              </w:rPr>
            </w:pPr>
            <w:r w:rsidRPr="00B7679A">
              <w:rPr>
                <w:sz w:val="18"/>
                <w:szCs w:val="18"/>
              </w:rPr>
              <w:t>356</w:t>
            </w:r>
          </w:p>
        </w:tc>
        <w:tc>
          <w:tcPr>
            <w:tcW w:w="1170" w:type="dxa"/>
            <w:tcBorders>
              <w:top w:val="single" w:sz="4" w:space="0" w:color="auto"/>
            </w:tcBorders>
            <w:vAlign w:val="center"/>
          </w:tcPr>
          <w:p w:rsidR="0016374C" w:rsidRPr="00B7679A" w:rsidRDefault="00543FAB" w:rsidP="0058473B">
            <w:pPr>
              <w:keepNext/>
              <w:widowControl/>
              <w:jc w:val="center"/>
              <w:rPr>
                <w:sz w:val="18"/>
                <w:szCs w:val="18"/>
              </w:rPr>
            </w:pPr>
            <w:r w:rsidRPr="00B7679A">
              <w:rPr>
                <w:sz w:val="18"/>
                <w:szCs w:val="18"/>
              </w:rPr>
              <w:t>1</w:t>
            </w:r>
          </w:p>
        </w:tc>
        <w:tc>
          <w:tcPr>
            <w:tcW w:w="1534" w:type="dxa"/>
            <w:gridSpan w:val="2"/>
            <w:tcBorders>
              <w:top w:val="single" w:sz="4" w:space="0" w:color="auto"/>
            </w:tcBorders>
            <w:vAlign w:val="center"/>
          </w:tcPr>
          <w:p w:rsidR="0016374C" w:rsidRPr="00B7679A" w:rsidRDefault="00543FAB" w:rsidP="0058473B">
            <w:pPr>
              <w:keepNext/>
              <w:widowControl/>
              <w:jc w:val="center"/>
              <w:rPr>
                <w:sz w:val="18"/>
                <w:szCs w:val="18"/>
              </w:rPr>
            </w:pPr>
            <w:r w:rsidRPr="00B7679A">
              <w:rPr>
                <w:sz w:val="18"/>
                <w:szCs w:val="18"/>
              </w:rPr>
              <w:t>356</w:t>
            </w:r>
          </w:p>
        </w:tc>
        <w:tc>
          <w:tcPr>
            <w:tcW w:w="716" w:type="dxa"/>
            <w:tcBorders>
              <w:top w:val="single" w:sz="4" w:space="0" w:color="auto"/>
            </w:tcBorders>
            <w:vAlign w:val="center"/>
          </w:tcPr>
          <w:p w:rsidR="0016374C" w:rsidRPr="00B7679A" w:rsidRDefault="00543FAB" w:rsidP="0058473B">
            <w:pPr>
              <w:keepNext/>
              <w:widowControl/>
              <w:jc w:val="center"/>
              <w:rPr>
                <w:sz w:val="18"/>
                <w:szCs w:val="18"/>
              </w:rPr>
            </w:pPr>
            <w:r w:rsidRPr="00B7679A">
              <w:rPr>
                <w:sz w:val="18"/>
                <w:szCs w:val="18"/>
              </w:rPr>
              <w:t>25</w:t>
            </w:r>
            <w:r w:rsidR="00365812">
              <w:rPr>
                <w:sz w:val="18"/>
                <w:szCs w:val="18"/>
              </w:rPr>
              <w:t xml:space="preserve"> </w:t>
            </w:r>
            <w:r w:rsidRPr="00B7679A">
              <w:rPr>
                <w:sz w:val="18"/>
                <w:szCs w:val="18"/>
              </w:rPr>
              <w:t>min</w:t>
            </w:r>
          </w:p>
        </w:tc>
        <w:tc>
          <w:tcPr>
            <w:tcW w:w="1170" w:type="dxa"/>
            <w:tcBorders>
              <w:top w:val="single" w:sz="4" w:space="0" w:color="auto"/>
            </w:tcBorders>
            <w:vAlign w:val="center"/>
          </w:tcPr>
          <w:p w:rsidR="0016374C" w:rsidRPr="00B7679A" w:rsidRDefault="00543FAB" w:rsidP="0058473B">
            <w:pPr>
              <w:keepNext/>
              <w:widowControl/>
              <w:jc w:val="center"/>
              <w:rPr>
                <w:sz w:val="18"/>
                <w:szCs w:val="18"/>
              </w:rPr>
            </w:pPr>
            <w:r w:rsidRPr="00B7679A">
              <w:rPr>
                <w:sz w:val="18"/>
                <w:szCs w:val="18"/>
              </w:rPr>
              <w:t>148</w:t>
            </w:r>
          </w:p>
        </w:tc>
        <w:tc>
          <w:tcPr>
            <w:tcW w:w="990" w:type="dxa"/>
            <w:tcBorders>
              <w:top w:val="single" w:sz="4" w:space="0" w:color="auto"/>
            </w:tcBorders>
            <w:vAlign w:val="center"/>
          </w:tcPr>
          <w:p w:rsidR="0016374C" w:rsidRPr="00B7679A" w:rsidRDefault="00594815" w:rsidP="0058473B">
            <w:pPr>
              <w:keepNext/>
              <w:widowControl/>
              <w:jc w:val="center"/>
              <w:rPr>
                <w:sz w:val="18"/>
                <w:szCs w:val="18"/>
              </w:rPr>
            </w:pPr>
            <w:r w:rsidRPr="00B7679A">
              <w:rPr>
                <w:sz w:val="18"/>
                <w:szCs w:val="18"/>
              </w:rPr>
              <w:t>$</w:t>
            </w:r>
            <w:r w:rsidR="002143C2" w:rsidRPr="00B7679A">
              <w:rPr>
                <w:sz w:val="18"/>
                <w:szCs w:val="18"/>
              </w:rPr>
              <w:t>44.98</w:t>
            </w:r>
            <w:r w:rsidR="00F451E7" w:rsidRPr="00B7679A">
              <w:rPr>
                <w:sz w:val="18"/>
                <w:szCs w:val="18"/>
                <w:vertAlign w:val="superscript"/>
              </w:rPr>
              <w:t>*</w:t>
            </w:r>
          </w:p>
        </w:tc>
        <w:tc>
          <w:tcPr>
            <w:tcW w:w="1170" w:type="dxa"/>
            <w:tcBorders>
              <w:top w:val="single" w:sz="4" w:space="0" w:color="auto"/>
            </w:tcBorders>
            <w:vAlign w:val="center"/>
          </w:tcPr>
          <w:p w:rsidR="0016374C" w:rsidRPr="00B7679A" w:rsidRDefault="00594815" w:rsidP="0058473B">
            <w:pPr>
              <w:keepNext/>
              <w:widowControl/>
              <w:jc w:val="center"/>
              <w:rPr>
                <w:sz w:val="18"/>
                <w:szCs w:val="18"/>
              </w:rPr>
            </w:pPr>
            <w:r w:rsidRPr="00B7679A">
              <w:rPr>
                <w:sz w:val="18"/>
                <w:szCs w:val="18"/>
              </w:rPr>
              <w:t>$6,657</w:t>
            </w:r>
          </w:p>
        </w:tc>
      </w:tr>
      <w:tr w:rsidR="0016374C" w:rsidRPr="00B7679A" w:rsidTr="0058473B">
        <w:trPr>
          <w:trHeight w:val="810"/>
        </w:trPr>
        <w:tc>
          <w:tcPr>
            <w:tcW w:w="1728" w:type="dxa"/>
          </w:tcPr>
          <w:p w:rsidR="0016374C" w:rsidRPr="00B7679A" w:rsidRDefault="00B7482A" w:rsidP="00AE7A14">
            <w:pPr>
              <w:keepNext/>
              <w:widowControl/>
              <w:rPr>
                <w:sz w:val="18"/>
                <w:szCs w:val="18"/>
              </w:rPr>
            </w:pPr>
            <w:r w:rsidRPr="00B7679A">
              <w:rPr>
                <w:sz w:val="18"/>
                <w:szCs w:val="18"/>
              </w:rPr>
              <w:t>Aquaculture facilities</w:t>
            </w:r>
            <w:r w:rsidR="00594815" w:rsidRPr="00B7679A">
              <w:rPr>
                <w:sz w:val="18"/>
                <w:szCs w:val="18"/>
              </w:rPr>
              <w:t xml:space="preserve"> (</w:t>
            </w:r>
            <w:r w:rsidRPr="00B7679A">
              <w:rPr>
                <w:sz w:val="18"/>
                <w:szCs w:val="18"/>
              </w:rPr>
              <w:t>owner/manager</w:t>
            </w:r>
            <w:r w:rsidR="00594815" w:rsidRPr="00B7679A">
              <w:rPr>
                <w:sz w:val="18"/>
                <w:szCs w:val="18"/>
              </w:rPr>
              <w:t>)</w:t>
            </w:r>
          </w:p>
        </w:tc>
        <w:tc>
          <w:tcPr>
            <w:tcW w:w="1260" w:type="dxa"/>
            <w:vAlign w:val="center"/>
          </w:tcPr>
          <w:p w:rsidR="0016374C" w:rsidRPr="00B7679A" w:rsidRDefault="00543FAB" w:rsidP="0058473B">
            <w:pPr>
              <w:keepNext/>
              <w:widowControl/>
              <w:jc w:val="center"/>
              <w:rPr>
                <w:sz w:val="18"/>
                <w:szCs w:val="18"/>
              </w:rPr>
            </w:pPr>
            <w:r w:rsidRPr="00B7679A">
              <w:rPr>
                <w:sz w:val="18"/>
                <w:szCs w:val="18"/>
              </w:rPr>
              <w:t>19</w:t>
            </w:r>
          </w:p>
        </w:tc>
        <w:tc>
          <w:tcPr>
            <w:tcW w:w="1170" w:type="dxa"/>
            <w:vAlign w:val="center"/>
          </w:tcPr>
          <w:p w:rsidR="0016374C" w:rsidRPr="00B7679A" w:rsidRDefault="00543FAB" w:rsidP="0058473B">
            <w:pPr>
              <w:keepNext/>
              <w:widowControl/>
              <w:jc w:val="center"/>
              <w:rPr>
                <w:sz w:val="18"/>
                <w:szCs w:val="18"/>
              </w:rPr>
            </w:pPr>
            <w:r w:rsidRPr="00B7679A">
              <w:rPr>
                <w:sz w:val="18"/>
                <w:szCs w:val="18"/>
              </w:rPr>
              <w:t>1</w:t>
            </w:r>
          </w:p>
        </w:tc>
        <w:tc>
          <w:tcPr>
            <w:tcW w:w="1534" w:type="dxa"/>
            <w:gridSpan w:val="2"/>
            <w:vAlign w:val="center"/>
          </w:tcPr>
          <w:p w:rsidR="0016374C" w:rsidRPr="00B7679A" w:rsidRDefault="00543FAB" w:rsidP="0058473B">
            <w:pPr>
              <w:keepNext/>
              <w:widowControl/>
              <w:jc w:val="center"/>
              <w:rPr>
                <w:sz w:val="18"/>
                <w:szCs w:val="18"/>
              </w:rPr>
            </w:pPr>
            <w:r w:rsidRPr="00B7679A">
              <w:rPr>
                <w:sz w:val="18"/>
                <w:szCs w:val="18"/>
              </w:rPr>
              <w:t>19</w:t>
            </w:r>
          </w:p>
        </w:tc>
        <w:tc>
          <w:tcPr>
            <w:tcW w:w="716" w:type="dxa"/>
            <w:vAlign w:val="center"/>
          </w:tcPr>
          <w:p w:rsidR="0016374C" w:rsidRPr="00B7679A" w:rsidRDefault="00543FAB" w:rsidP="0058473B">
            <w:pPr>
              <w:keepNext/>
              <w:widowControl/>
              <w:jc w:val="center"/>
              <w:rPr>
                <w:sz w:val="18"/>
                <w:szCs w:val="18"/>
              </w:rPr>
            </w:pPr>
            <w:r w:rsidRPr="00B7679A">
              <w:rPr>
                <w:sz w:val="18"/>
                <w:szCs w:val="18"/>
              </w:rPr>
              <w:t>25</w:t>
            </w:r>
            <w:r w:rsidR="00365812">
              <w:rPr>
                <w:sz w:val="18"/>
                <w:szCs w:val="18"/>
              </w:rPr>
              <w:t xml:space="preserve"> </w:t>
            </w:r>
            <w:r w:rsidRPr="00B7679A">
              <w:rPr>
                <w:sz w:val="18"/>
                <w:szCs w:val="18"/>
              </w:rPr>
              <w:t>min</w:t>
            </w:r>
          </w:p>
        </w:tc>
        <w:tc>
          <w:tcPr>
            <w:tcW w:w="1170" w:type="dxa"/>
            <w:vAlign w:val="center"/>
          </w:tcPr>
          <w:p w:rsidR="0016374C" w:rsidRPr="00B7679A" w:rsidRDefault="00543FAB" w:rsidP="0058473B">
            <w:pPr>
              <w:keepNext/>
              <w:widowControl/>
              <w:jc w:val="center"/>
              <w:rPr>
                <w:sz w:val="18"/>
                <w:szCs w:val="18"/>
              </w:rPr>
            </w:pPr>
            <w:r w:rsidRPr="00B7679A">
              <w:rPr>
                <w:sz w:val="18"/>
                <w:szCs w:val="18"/>
              </w:rPr>
              <w:t>8</w:t>
            </w:r>
          </w:p>
        </w:tc>
        <w:tc>
          <w:tcPr>
            <w:tcW w:w="990" w:type="dxa"/>
            <w:vAlign w:val="center"/>
          </w:tcPr>
          <w:p w:rsidR="0016374C" w:rsidRPr="00B7679A" w:rsidRDefault="00594815" w:rsidP="0058473B">
            <w:pPr>
              <w:keepNext/>
              <w:widowControl/>
              <w:jc w:val="center"/>
              <w:rPr>
                <w:sz w:val="18"/>
                <w:szCs w:val="18"/>
              </w:rPr>
            </w:pPr>
            <w:r w:rsidRPr="00B7679A">
              <w:rPr>
                <w:sz w:val="18"/>
                <w:szCs w:val="18"/>
              </w:rPr>
              <w:t>$</w:t>
            </w:r>
            <w:r w:rsidR="009B4ABD" w:rsidRPr="00B7679A">
              <w:rPr>
                <w:sz w:val="18"/>
                <w:szCs w:val="18"/>
              </w:rPr>
              <w:t>90.00</w:t>
            </w:r>
            <w:r w:rsidR="00F451E7" w:rsidRPr="00B7679A">
              <w:rPr>
                <w:sz w:val="18"/>
                <w:szCs w:val="18"/>
                <w:vertAlign w:val="superscript"/>
              </w:rPr>
              <w:t>**</w:t>
            </w:r>
          </w:p>
        </w:tc>
        <w:tc>
          <w:tcPr>
            <w:tcW w:w="1170" w:type="dxa"/>
            <w:vAlign w:val="center"/>
          </w:tcPr>
          <w:p w:rsidR="0016374C" w:rsidRPr="00B7679A" w:rsidRDefault="00594815" w:rsidP="0058473B">
            <w:pPr>
              <w:keepNext/>
              <w:widowControl/>
              <w:jc w:val="center"/>
              <w:rPr>
                <w:sz w:val="18"/>
                <w:szCs w:val="18"/>
              </w:rPr>
            </w:pPr>
            <w:r w:rsidRPr="00B7679A">
              <w:rPr>
                <w:sz w:val="18"/>
                <w:szCs w:val="18"/>
              </w:rPr>
              <w:t>$720</w:t>
            </w:r>
          </w:p>
        </w:tc>
      </w:tr>
      <w:tr w:rsidR="0016374C" w:rsidRPr="00B7679A" w:rsidTr="0058473B">
        <w:trPr>
          <w:trHeight w:val="801"/>
        </w:trPr>
        <w:tc>
          <w:tcPr>
            <w:tcW w:w="1728" w:type="dxa"/>
          </w:tcPr>
          <w:p w:rsidR="0016374C" w:rsidRPr="00B7679A" w:rsidRDefault="007B2AE6" w:rsidP="00AE7A14">
            <w:pPr>
              <w:keepNext/>
              <w:widowControl/>
              <w:rPr>
                <w:sz w:val="18"/>
                <w:szCs w:val="18"/>
              </w:rPr>
            </w:pPr>
            <w:r>
              <w:rPr>
                <w:sz w:val="18"/>
                <w:szCs w:val="18"/>
              </w:rPr>
              <w:t xml:space="preserve">Seafood dealers </w:t>
            </w:r>
            <w:r w:rsidR="00594815" w:rsidRPr="00B7679A">
              <w:rPr>
                <w:sz w:val="18"/>
                <w:szCs w:val="18"/>
              </w:rPr>
              <w:t>(</w:t>
            </w:r>
            <w:r w:rsidR="00B7482A" w:rsidRPr="00B7679A">
              <w:rPr>
                <w:sz w:val="18"/>
                <w:szCs w:val="18"/>
              </w:rPr>
              <w:t>owner/manager</w:t>
            </w:r>
            <w:r w:rsidR="00594815" w:rsidRPr="00B7679A">
              <w:rPr>
                <w:sz w:val="18"/>
                <w:szCs w:val="18"/>
              </w:rPr>
              <w:t>)</w:t>
            </w:r>
          </w:p>
        </w:tc>
        <w:tc>
          <w:tcPr>
            <w:tcW w:w="1260" w:type="dxa"/>
            <w:vAlign w:val="center"/>
          </w:tcPr>
          <w:p w:rsidR="0016374C" w:rsidRPr="00B7679A" w:rsidRDefault="00543FAB" w:rsidP="0058473B">
            <w:pPr>
              <w:keepNext/>
              <w:widowControl/>
              <w:jc w:val="center"/>
              <w:rPr>
                <w:sz w:val="18"/>
                <w:szCs w:val="18"/>
              </w:rPr>
            </w:pPr>
            <w:r w:rsidRPr="00B7679A">
              <w:rPr>
                <w:sz w:val="18"/>
                <w:szCs w:val="18"/>
              </w:rPr>
              <w:t>232</w:t>
            </w:r>
          </w:p>
        </w:tc>
        <w:tc>
          <w:tcPr>
            <w:tcW w:w="1170" w:type="dxa"/>
            <w:vAlign w:val="center"/>
          </w:tcPr>
          <w:p w:rsidR="0016374C" w:rsidRPr="00B7679A" w:rsidRDefault="00543FAB" w:rsidP="0058473B">
            <w:pPr>
              <w:keepNext/>
              <w:widowControl/>
              <w:jc w:val="center"/>
              <w:rPr>
                <w:sz w:val="18"/>
                <w:szCs w:val="18"/>
              </w:rPr>
            </w:pPr>
            <w:r w:rsidRPr="00B7679A">
              <w:rPr>
                <w:sz w:val="18"/>
                <w:szCs w:val="18"/>
              </w:rPr>
              <w:t>1</w:t>
            </w:r>
          </w:p>
        </w:tc>
        <w:tc>
          <w:tcPr>
            <w:tcW w:w="1534" w:type="dxa"/>
            <w:gridSpan w:val="2"/>
            <w:vAlign w:val="center"/>
          </w:tcPr>
          <w:p w:rsidR="0016374C" w:rsidRPr="00B7679A" w:rsidRDefault="00543FAB" w:rsidP="0058473B">
            <w:pPr>
              <w:keepNext/>
              <w:widowControl/>
              <w:jc w:val="center"/>
              <w:rPr>
                <w:sz w:val="18"/>
                <w:szCs w:val="18"/>
              </w:rPr>
            </w:pPr>
            <w:r w:rsidRPr="00B7679A">
              <w:rPr>
                <w:sz w:val="18"/>
                <w:szCs w:val="18"/>
              </w:rPr>
              <w:t>232</w:t>
            </w:r>
          </w:p>
        </w:tc>
        <w:tc>
          <w:tcPr>
            <w:tcW w:w="716" w:type="dxa"/>
            <w:vAlign w:val="center"/>
          </w:tcPr>
          <w:p w:rsidR="0016374C" w:rsidRPr="00B7679A" w:rsidRDefault="00543FAB" w:rsidP="0058473B">
            <w:pPr>
              <w:keepNext/>
              <w:widowControl/>
              <w:jc w:val="center"/>
              <w:rPr>
                <w:sz w:val="18"/>
                <w:szCs w:val="18"/>
              </w:rPr>
            </w:pPr>
            <w:r w:rsidRPr="00B7679A">
              <w:rPr>
                <w:sz w:val="18"/>
                <w:szCs w:val="18"/>
              </w:rPr>
              <w:t>25</w:t>
            </w:r>
            <w:r w:rsidR="00365812">
              <w:rPr>
                <w:sz w:val="18"/>
                <w:szCs w:val="18"/>
              </w:rPr>
              <w:t xml:space="preserve"> </w:t>
            </w:r>
            <w:r w:rsidRPr="00B7679A">
              <w:rPr>
                <w:sz w:val="18"/>
                <w:szCs w:val="18"/>
              </w:rPr>
              <w:t>min</w:t>
            </w:r>
          </w:p>
        </w:tc>
        <w:tc>
          <w:tcPr>
            <w:tcW w:w="1170" w:type="dxa"/>
            <w:vAlign w:val="center"/>
          </w:tcPr>
          <w:p w:rsidR="0016374C" w:rsidRPr="00B7679A" w:rsidRDefault="00543FAB" w:rsidP="0058473B">
            <w:pPr>
              <w:keepNext/>
              <w:widowControl/>
              <w:jc w:val="center"/>
              <w:rPr>
                <w:sz w:val="18"/>
                <w:szCs w:val="18"/>
              </w:rPr>
            </w:pPr>
            <w:r w:rsidRPr="00B7679A">
              <w:rPr>
                <w:sz w:val="18"/>
                <w:szCs w:val="18"/>
              </w:rPr>
              <w:t>97</w:t>
            </w:r>
          </w:p>
        </w:tc>
        <w:tc>
          <w:tcPr>
            <w:tcW w:w="990" w:type="dxa"/>
            <w:vAlign w:val="center"/>
          </w:tcPr>
          <w:p w:rsidR="0016374C" w:rsidRPr="00B7679A" w:rsidRDefault="00594815" w:rsidP="0058473B">
            <w:pPr>
              <w:keepNext/>
              <w:widowControl/>
              <w:jc w:val="center"/>
              <w:rPr>
                <w:sz w:val="18"/>
                <w:szCs w:val="18"/>
              </w:rPr>
            </w:pPr>
            <w:r w:rsidRPr="00B7679A">
              <w:rPr>
                <w:sz w:val="18"/>
                <w:szCs w:val="18"/>
              </w:rPr>
              <w:t>$</w:t>
            </w:r>
            <w:r w:rsidR="009B4ABD" w:rsidRPr="00B7679A">
              <w:rPr>
                <w:sz w:val="18"/>
                <w:szCs w:val="18"/>
              </w:rPr>
              <w:t>90.00</w:t>
            </w:r>
            <w:r w:rsidR="00F451E7" w:rsidRPr="00B7679A">
              <w:rPr>
                <w:sz w:val="18"/>
                <w:szCs w:val="18"/>
                <w:vertAlign w:val="superscript"/>
              </w:rPr>
              <w:t>**</w:t>
            </w:r>
          </w:p>
        </w:tc>
        <w:tc>
          <w:tcPr>
            <w:tcW w:w="1170" w:type="dxa"/>
            <w:vAlign w:val="center"/>
          </w:tcPr>
          <w:p w:rsidR="0016374C" w:rsidRPr="00B7679A" w:rsidRDefault="00F451E7" w:rsidP="0058473B">
            <w:pPr>
              <w:keepNext/>
              <w:widowControl/>
              <w:jc w:val="center"/>
              <w:rPr>
                <w:sz w:val="18"/>
                <w:szCs w:val="18"/>
              </w:rPr>
            </w:pPr>
            <w:r w:rsidRPr="00B7679A">
              <w:rPr>
                <w:sz w:val="18"/>
                <w:szCs w:val="18"/>
              </w:rPr>
              <w:t>$</w:t>
            </w:r>
            <w:r w:rsidR="00594815" w:rsidRPr="00B7679A">
              <w:rPr>
                <w:sz w:val="18"/>
                <w:szCs w:val="18"/>
              </w:rPr>
              <w:t>8,730</w:t>
            </w:r>
          </w:p>
        </w:tc>
      </w:tr>
      <w:tr w:rsidR="0016374C" w:rsidRPr="00B7679A" w:rsidTr="0058473B">
        <w:tc>
          <w:tcPr>
            <w:tcW w:w="1728" w:type="dxa"/>
            <w:tcBorders>
              <w:bottom w:val="single" w:sz="4" w:space="0" w:color="auto"/>
            </w:tcBorders>
          </w:tcPr>
          <w:p w:rsidR="0016374C" w:rsidRPr="00B7679A" w:rsidRDefault="0016374C" w:rsidP="00AE7A14">
            <w:pPr>
              <w:keepNext/>
              <w:widowControl/>
              <w:rPr>
                <w:sz w:val="18"/>
                <w:szCs w:val="18"/>
              </w:rPr>
            </w:pPr>
            <w:r w:rsidRPr="00B7679A">
              <w:rPr>
                <w:sz w:val="18"/>
                <w:szCs w:val="18"/>
              </w:rPr>
              <w:t>Bait and Tackle Store</w:t>
            </w:r>
            <w:r w:rsidR="00B7482A" w:rsidRPr="00B7679A">
              <w:rPr>
                <w:sz w:val="18"/>
                <w:szCs w:val="18"/>
              </w:rPr>
              <w:t>s</w:t>
            </w:r>
            <w:r w:rsidRPr="00B7679A">
              <w:rPr>
                <w:sz w:val="18"/>
                <w:szCs w:val="18"/>
              </w:rPr>
              <w:t xml:space="preserve"> </w:t>
            </w:r>
            <w:r w:rsidR="00B7482A" w:rsidRPr="00B7679A">
              <w:rPr>
                <w:sz w:val="18"/>
                <w:szCs w:val="18"/>
              </w:rPr>
              <w:t>and marinas</w:t>
            </w:r>
            <w:r w:rsidR="00594815" w:rsidRPr="00B7679A">
              <w:rPr>
                <w:sz w:val="18"/>
                <w:szCs w:val="18"/>
              </w:rPr>
              <w:t xml:space="preserve"> (</w:t>
            </w:r>
            <w:r w:rsidR="00B7482A" w:rsidRPr="00B7679A">
              <w:rPr>
                <w:sz w:val="18"/>
                <w:szCs w:val="18"/>
              </w:rPr>
              <w:t>owner/manager</w:t>
            </w:r>
            <w:r w:rsidR="00594815" w:rsidRPr="00B7679A">
              <w:rPr>
                <w:sz w:val="18"/>
                <w:szCs w:val="18"/>
              </w:rPr>
              <w:t>)</w:t>
            </w:r>
          </w:p>
        </w:tc>
        <w:tc>
          <w:tcPr>
            <w:tcW w:w="1260" w:type="dxa"/>
            <w:tcBorders>
              <w:bottom w:val="single" w:sz="4" w:space="0" w:color="auto"/>
            </w:tcBorders>
            <w:vAlign w:val="center"/>
          </w:tcPr>
          <w:p w:rsidR="0016374C" w:rsidRPr="00B7679A" w:rsidRDefault="00543FAB" w:rsidP="0058473B">
            <w:pPr>
              <w:keepNext/>
              <w:widowControl/>
              <w:jc w:val="center"/>
              <w:rPr>
                <w:sz w:val="18"/>
                <w:szCs w:val="18"/>
              </w:rPr>
            </w:pPr>
            <w:r w:rsidRPr="00B7679A">
              <w:rPr>
                <w:sz w:val="18"/>
                <w:szCs w:val="18"/>
              </w:rPr>
              <w:t>314</w:t>
            </w:r>
          </w:p>
        </w:tc>
        <w:tc>
          <w:tcPr>
            <w:tcW w:w="1170" w:type="dxa"/>
            <w:tcBorders>
              <w:bottom w:val="single" w:sz="4" w:space="0" w:color="auto"/>
            </w:tcBorders>
            <w:vAlign w:val="center"/>
          </w:tcPr>
          <w:p w:rsidR="0016374C" w:rsidRPr="00B7679A" w:rsidRDefault="00543FAB" w:rsidP="0058473B">
            <w:pPr>
              <w:keepNext/>
              <w:widowControl/>
              <w:jc w:val="center"/>
              <w:rPr>
                <w:sz w:val="18"/>
                <w:szCs w:val="18"/>
              </w:rPr>
            </w:pPr>
            <w:r w:rsidRPr="00B7679A">
              <w:rPr>
                <w:sz w:val="18"/>
                <w:szCs w:val="18"/>
              </w:rPr>
              <w:t>1</w:t>
            </w:r>
          </w:p>
        </w:tc>
        <w:tc>
          <w:tcPr>
            <w:tcW w:w="1534" w:type="dxa"/>
            <w:gridSpan w:val="2"/>
            <w:tcBorders>
              <w:bottom w:val="single" w:sz="4" w:space="0" w:color="auto"/>
            </w:tcBorders>
            <w:vAlign w:val="center"/>
          </w:tcPr>
          <w:p w:rsidR="0016374C" w:rsidRPr="00B7679A" w:rsidRDefault="00543FAB" w:rsidP="0058473B">
            <w:pPr>
              <w:keepNext/>
              <w:widowControl/>
              <w:jc w:val="center"/>
              <w:rPr>
                <w:sz w:val="18"/>
                <w:szCs w:val="18"/>
              </w:rPr>
            </w:pPr>
            <w:r w:rsidRPr="00B7679A">
              <w:rPr>
                <w:sz w:val="18"/>
                <w:szCs w:val="18"/>
              </w:rPr>
              <w:t>314</w:t>
            </w:r>
          </w:p>
        </w:tc>
        <w:tc>
          <w:tcPr>
            <w:tcW w:w="716" w:type="dxa"/>
            <w:tcBorders>
              <w:bottom w:val="single" w:sz="4" w:space="0" w:color="auto"/>
            </w:tcBorders>
            <w:vAlign w:val="center"/>
          </w:tcPr>
          <w:p w:rsidR="0016374C" w:rsidRPr="00B7679A" w:rsidRDefault="00543FAB" w:rsidP="0058473B">
            <w:pPr>
              <w:keepNext/>
              <w:widowControl/>
              <w:jc w:val="center"/>
              <w:rPr>
                <w:sz w:val="18"/>
                <w:szCs w:val="18"/>
              </w:rPr>
            </w:pPr>
            <w:r w:rsidRPr="00B7679A">
              <w:rPr>
                <w:sz w:val="18"/>
                <w:szCs w:val="18"/>
              </w:rPr>
              <w:t>25</w:t>
            </w:r>
            <w:r w:rsidR="00365812">
              <w:rPr>
                <w:sz w:val="18"/>
                <w:szCs w:val="18"/>
              </w:rPr>
              <w:t xml:space="preserve"> </w:t>
            </w:r>
            <w:r w:rsidRPr="00B7679A">
              <w:rPr>
                <w:sz w:val="18"/>
                <w:szCs w:val="18"/>
              </w:rPr>
              <w:t>min</w:t>
            </w:r>
          </w:p>
        </w:tc>
        <w:tc>
          <w:tcPr>
            <w:tcW w:w="1170" w:type="dxa"/>
            <w:tcBorders>
              <w:bottom w:val="single" w:sz="4" w:space="0" w:color="auto"/>
            </w:tcBorders>
            <w:vAlign w:val="center"/>
          </w:tcPr>
          <w:p w:rsidR="0016374C" w:rsidRPr="00B7679A" w:rsidRDefault="00543FAB" w:rsidP="0058473B">
            <w:pPr>
              <w:keepNext/>
              <w:widowControl/>
              <w:jc w:val="center"/>
              <w:rPr>
                <w:sz w:val="18"/>
                <w:szCs w:val="18"/>
              </w:rPr>
            </w:pPr>
            <w:r w:rsidRPr="00B7679A">
              <w:rPr>
                <w:sz w:val="18"/>
                <w:szCs w:val="18"/>
              </w:rPr>
              <w:t>131</w:t>
            </w:r>
          </w:p>
        </w:tc>
        <w:tc>
          <w:tcPr>
            <w:tcW w:w="990" w:type="dxa"/>
            <w:tcBorders>
              <w:bottom w:val="single" w:sz="4" w:space="0" w:color="auto"/>
            </w:tcBorders>
            <w:vAlign w:val="center"/>
          </w:tcPr>
          <w:p w:rsidR="0016374C" w:rsidRPr="00B7679A" w:rsidRDefault="00594815" w:rsidP="0058473B">
            <w:pPr>
              <w:keepNext/>
              <w:widowControl/>
              <w:jc w:val="center"/>
              <w:rPr>
                <w:sz w:val="18"/>
                <w:szCs w:val="18"/>
              </w:rPr>
            </w:pPr>
            <w:r w:rsidRPr="00B7679A">
              <w:rPr>
                <w:sz w:val="18"/>
                <w:szCs w:val="18"/>
              </w:rPr>
              <w:t>$</w:t>
            </w:r>
            <w:r w:rsidR="009B4ABD" w:rsidRPr="00B7679A">
              <w:rPr>
                <w:sz w:val="18"/>
                <w:szCs w:val="18"/>
              </w:rPr>
              <w:t>90.00</w:t>
            </w:r>
            <w:r w:rsidR="00F451E7" w:rsidRPr="00B7679A">
              <w:rPr>
                <w:sz w:val="18"/>
                <w:szCs w:val="18"/>
                <w:vertAlign w:val="superscript"/>
              </w:rPr>
              <w:t>**</w:t>
            </w:r>
          </w:p>
        </w:tc>
        <w:tc>
          <w:tcPr>
            <w:tcW w:w="1170" w:type="dxa"/>
            <w:tcBorders>
              <w:bottom w:val="single" w:sz="4" w:space="0" w:color="auto"/>
            </w:tcBorders>
            <w:vAlign w:val="center"/>
          </w:tcPr>
          <w:p w:rsidR="0016374C" w:rsidRPr="00B7679A" w:rsidRDefault="00F451E7" w:rsidP="0058473B">
            <w:pPr>
              <w:keepNext/>
              <w:widowControl/>
              <w:jc w:val="center"/>
              <w:rPr>
                <w:sz w:val="18"/>
                <w:szCs w:val="18"/>
              </w:rPr>
            </w:pPr>
            <w:r w:rsidRPr="00B7679A">
              <w:rPr>
                <w:sz w:val="18"/>
                <w:szCs w:val="18"/>
              </w:rPr>
              <w:t>$</w:t>
            </w:r>
            <w:r w:rsidR="00594815" w:rsidRPr="00B7679A">
              <w:rPr>
                <w:sz w:val="18"/>
                <w:szCs w:val="18"/>
              </w:rPr>
              <w:t>11,790</w:t>
            </w:r>
          </w:p>
        </w:tc>
      </w:tr>
      <w:tr w:rsidR="0016374C" w:rsidRPr="00B7679A" w:rsidTr="0058473B">
        <w:tc>
          <w:tcPr>
            <w:tcW w:w="1728" w:type="dxa"/>
            <w:tcBorders>
              <w:top w:val="single" w:sz="4" w:space="0" w:color="auto"/>
              <w:bottom w:val="single" w:sz="4" w:space="0" w:color="auto"/>
            </w:tcBorders>
          </w:tcPr>
          <w:p w:rsidR="0016374C" w:rsidRPr="00B7679A" w:rsidRDefault="0016374C">
            <w:pPr>
              <w:rPr>
                <w:b/>
                <w:sz w:val="18"/>
                <w:szCs w:val="18"/>
              </w:rPr>
            </w:pPr>
            <w:r w:rsidRPr="00B7679A">
              <w:rPr>
                <w:b/>
                <w:sz w:val="18"/>
                <w:szCs w:val="18"/>
              </w:rPr>
              <w:t>TOTAL</w:t>
            </w:r>
          </w:p>
        </w:tc>
        <w:tc>
          <w:tcPr>
            <w:tcW w:w="1260" w:type="dxa"/>
            <w:tcBorders>
              <w:top w:val="single" w:sz="4" w:space="0" w:color="auto"/>
              <w:bottom w:val="single" w:sz="4" w:space="0" w:color="auto"/>
            </w:tcBorders>
            <w:vAlign w:val="center"/>
          </w:tcPr>
          <w:p w:rsidR="0016374C" w:rsidRPr="00B7679A" w:rsidRDefault="00594815" w:rsidP="0058473B">
            <w:pPr>
              <w:jc w:val="center"/>
              <w:rPr>
                <w:b/>
                <w:sz w:val="18"/>
                <w:szCs w:val="18"/>
              </w:rPr>
            </w:pPr>
            <w:r w:rsidRPr="00B7679A">
              <w:rPr>
                <w:b/>
                <w:sz w:val="18"/>
                <w:szCs w:val="18"/>
              </w:rPr>
              <w:t>921</w:t>
            </w:r>
          </w:p>
        </w:tc>
        <w:tc>
          <w:tcPr>
            <w:tcW w:w="1170" w:type="dxa"/>
            <w:tcBorders>
              <w:top w:val="single" w:sz="4" w:space="0" w:color="auto"/>
              <w:bottom w:val="single" w:sz="4" w:space="0" w:color="auto"/>
            </w:tcBorders>
            <w:vAlign w:val="center"/>
          </w:tcPr>
          <w:p w:rsidR="0016374C" w:rsidRPr="00B7679A" w:rsidRDefault="00594815" w:rsidP="0058473B">
            <w:pPr>
              <w:jc w:val="center"/>
              <w:rPr>
                <w:b/>
                <w:sz w:val="18"/>
                <w:szCs w:val="18"/>
              </w:rPr>
            </w:pPr>
            <w:r w:rsidRPr="00B7679A">
              <w:rPr>
                <w:b/>
                <w:sz w:val="18"/>
                <w:szCs w:val="18"/>
              </w:rPr>
              <w:t>-</w:t>
            </w:r>
          </w:p>
        </w:tc>
        <w:tc>
          <w:tcPr>
            <w:tcW w:w="1534" w:type="dxa"/>
            <w:gridSpan w:val="2"/>
            <w:tcBorders>
              <w:top w:val="single" w:sz="4" w:space="0" w:color="auto"/>
              <w:bottom w:val="single" w:sz="4" w:space="0" w:color="auto"/>
            </w:tcBorders>
            <w:vAlign w:val="center"/>
          </w:tcPr>
          <w:p w:rsidR="0016374C" w:rsidRPr="00B7679A" w:rsidRDefault="00594815" w:rsidP="0058473B">
            <w:pPr>
              <w:jc w:val="center"/>
              <w:rPr>
                <w:b/>
                <w:sz w:val="18"/>
                <w:szCs w:val="18"/>
              </w:rPr>
            </w:pPr>
            <w:r w:rsidRPr="00B7679A">
              <w:rPr>
                <w:b/>
                <w:sz w:val="18"/>
                <w:szCs w:val="18"/>
              </w:rPr>
              <w:t>921</w:t>
            </w:r>
          </w:p>
        </w:tc>
        <w:tc>
          <w:tcPr>
            <w:tcW w:w="716" w:type="dxa"/>
            <w:tcBorders>
              <w:top w:val="single" w:sz="4" w:space="0" w:color="auto"/>
              <w:bottom w:val="single" w:sz="4" w:space="0" w:color="auto"/>
            </w:tcBorders>
            <w:vAlign w:val="center"/>
          </w:tcPr>
          <w:p w:rsidR="0016374C" w:rsidRPr="00B7679A" w:rsidRDefault="00594815" w:rsidP="0058473B">
            <w:pPr>
              <w:jc w:val="center"/>
              <w:rPr>
                <w:b/>
                <w:sz w:val="18"/>
                <w:szCs w:val="18"/>
              </w:rPr>
            </w:pPr>
            <w:r w:rsidRPr="00B7679A">
              <w:rPr>
                <w:b/>
                <w:sz w:val="18"/>
                <w:szCs w:val="18"/>
              </w:rPr>
              <w:t>-</w:t>
            </w:r>
          </w:p>
        </w:tc>
        <w:tc>
          <w:tcPr>
            <w:tcW w:w="1170" w:type="dxa"/>
            <w:tcBorders>
              <w:top w:val="single" w:sz="4" w:space="0" w:color="auto"/>
              <w:bottom w:val="single" w:sz="4" w:space="0" w:color="auto"/>
            </w:tcBorders>
            <w:vAlign w:val="center"/>
          </w:tcPr>
          <w:p w:rsidR="0016374C" w:rsidRPr="00B7679A" w:rsidRDefault="00594815" w:rsidP="0058473B">
            <w:pPr>
              <w:jc w:val="center"/>
              <w:rPr>
                <w:b/>
                <w:sz w:val="18"/>
                <w:szCs w:val="18"/>
              </w:rPr>
            </w:pPr>
            <w:r w:rsidRPr="00B7679A">
              <w:rPr>
                <w:b/>
                <w:sz w:val="18"/>
                <w:szCs w:val="18"/>
              </w:rPr>
              <w:t>384</w:t>
            </w:r>
          </w:p>
        </w:tc>
        <w:tc>
          <w:tcPr>
            <w:tcW w:w="990" w:type="dxa"/>
            <w:tcBorders>
              <w:top w:val="single" w:sz="4" w:space="0" w:color="auto"/>
              <w:bottom w:val="single" w:sz="4" w:space="0" w:color="auto"/>
            </w:tcBorders>
            <w:vAlign w:val="center"/>
          </w:tcPr>
          <w:p w:rsidR="0016374C" w:rsidRPr="00B7679A" w:rsidRDefault="00F451E7" w:rsidP="0058473B">
            <w:pPr>
              <w:tabs>
                <w:tab w:val="left" w:pos="564"/>
              </w:tabs>
              <w:jc w:val="center"/>
              <w:rPr>
                <w:b/>
                <w:sz w:val="18"/>
                <w:szCs w:val="18"/>
              </w:rPr>
            </w:pPr>
            <w:r w:rsidRPr="00B7679A">
              <w:rPr>
                <w:b/>
                <w:sz w:val="18"/>
                <w:szCs w:val="18"/>
              </w:rPr>
              <w:t>-</w:t>
            </w:r>
          </w:p>
        </w:tc>
        <w:tc>
          <w:tcPr>
            <w:tcW w:w="1170" w:type="dxa"/>
            <w:tcBorders>
              <w:top w:val="single" w:sz="4" w:space="0" w:color="auto"/>
              <w:bottom w:val="single" w:sz="4" w:space="0" w:color="auto"/>
            </w:tcBorders>
            <w:vAlign w:val="center"/>
          </w:tcPr>
          <w:p w:rsidR="0016374C" w:rsidRPr="00B7679A" w:rsidRDefault="00F451E7" w:rsidP="0058473B">
            <w:pPr>
              <w:jc w:val="center"/>
              <w:rPr>
                <w:b/>
                <w:sz w:val="18"/>
                <w:szCs w:val="18"/>
              </w:rPr>
            </w:pPr>
            <w:r w:rsidRPr="00B7679A">
              <w:rPr>
                <w:b/>
                <w:sz w:val="18"/>
                <w:szCs w:val="18"/>
              </w:rPr>
              <w:t>$</w:t>
            </w:r>
            <w:r w:rsidR="00594815" w:rsidRPr="00B7679A">
              <w:rPr>
                <w:b/>
                <w:sz w:val="18"/>
                <w:szCs w:val="18"/>
              </w:rPr>
              <w:t>27,897</w:t>
            </w:r>
          </w:p>
        </w:tc>
      </w:tr>
    </w:tbl>
    <w:p w:rsidR="0016374C" w:rsidRPr="00F451E7" w:rsidRDefault="00F451E7" w:rsidP="00F451E7">
      <w:pPr>
        <w:rPr>
          <w:sz w:val="16"/>
          <w:szCs w:val="16"/>
        </w:rPr>
      </w:pPr>
      <w:r w:rsidRPr="00F451E7">
        <w:rPr>
          <w:sz w:val="16"/>
          <w:szCs w:val="16"/>
          <w:vertAlign w:val="superscript"/>
        </w:rPr>
        <w:t xml:space="preserve">* </w:t>
      </w:r>
      <w:r w:rsidRPr="00F451E7">
        <w:rPr>
          <w:sz w:val="16"/>
          <w:szCs w:val="16"/>
        </w:rPr>
        <w:t xml:space="preserve">Labor costs calculated based on estimates from the Bureau of Labor Statistics (BLS) for 45-3011 Fishers and Related Fishing Workers </w:t>
      </w:r>
      <w:hyperlink r:id="rId12" w:history="1">
        <w:r w:rsidRPr="00F451E7">
          <w:rPr>
            <w:rStyle w:val="Hyperlink"/>
            <w:sz w:val="16"/>
            <w:szCs w:val="16"/>
          </w:rPr>
          <w:t>http://www.bls.gov/oes/current/oes453011.htm</w:t>
        </w:r>
      </w:hyperlink>
      <w:r w:rsidRPr="00F451E7">
        <w:rPr>
          <w:sz w:val="16"/>
          <w:szCs w:val="16"/>
        </w:rPr>
        <w:t xml:space="preserve">. The value for fishermen </w:t>
      </w:r>
      <w:r>
        <w:rPr>
          <w:sz w:val="16"/>
          <w:szCs w:val="16"/>
        </w:rPr>
        <w:t xml:space="preserve">(boat owners) </w:t>
      </w:r>
      <w:r w:rsidRPr="00F451E7">
        <w:rPr>
          <w:sz w:val="16"/>
          <w:szCs w:val="16"/>
        </w:rPr>
        <w:t>is the 90</w:t>
      </w:r>
      <w:r w:rsidRPr="00F451E7">
        <w:rPr>
          <w:sz w:val="16"/>
          <w:szCs w:val="16"/>
          <w:vertAlign w:val="superscript"/>
        </w:rPr>
        <w:t>th</w:t>
      </w:r>
      <w:r w:rsidRPr="00F451E7">
        <w:rPr>
          <w:sz w:val="16"/>
          <w:szCs w:val="16"/>
        </w:rPr>
        <w:t xml:space="preserve"> percentile ($28.11) and marked up by 60% to reflect a loaded rate.</w:t>
      </w:r>
    </w:p>
    <w:p w:rsidR="00F451E7" w:rsidRPr="00F451E7" w:rsidRDefault="00F451E7" w:rsidP="00F451E7">
      <w:pPr>
        <w:rPr>
          <w:sz w:val="16"/>
          <w:szCs w:val="16"/>
        </w:rPr>
      </w:pPr>
      <w:r w:rsidRPr="00F451E7">
        <w:rPr>
          <w:sz w:val="16"/>
          <w:szCs w:val="16"/>
          <w:vertAlign w:val="superscript"/>
        </w:rPr>
        <w:t>**</w:t>
      </w:r>
      <w:r w:rsidRPr="00F451E7">
        <w:rPr>
          <w:sz w:val="16"/>
          <w:szCs w:val="16"/>
        </w:rPr>
        <w:t>Labor costs calculated based on estimates from the BLS for</w:t>
      </w:r>
      <w:r>
        <w:rPr>
          <w:sz w:val="16"/>
          <w:szCs w:val="16"/>
        </w:rPr>
        <w:t xml:space="preserve"> 11-0000 Management Occupations (Major Group) </w:t>
      </w:r>
      <w:hyperlink r:id="rId13" w:history="1">
        <w:r w:rsidRPr="00F451E7">
          <w:rPr>
            <w:rStyle w:val="Hyperlink"/>
            <w:sz w:val="16"/>
            <w:szCs w:val="16"/>
          </w:rPr>
          <w:t>http://www.bls.gov/oes/current/oes110000.htm</w:t>
        </w:r>
      </w:hyperlink>
      <w:r>
        <w:rPr>
          <w:sz w:val="16"/>
          <w:szCs w:val="16"/>
        </w:rPr>
        <w:t xml:space="preserve">. The value for all owner/managers </w:t>
      </w:r>
      <w:r w:rsidR="00FB6DE6">
        <w:rPr>
          <w:sz w:val="16"/>
          <w:szCs w:val="16"/>
        </w:rPr>
        <w:t>is the 90</w:t>
      </w:r>
      <w:r w:rsidR="00FB6DE6" w:rsidRPr="00FB6DE6">
        <w:rPr>
          <w:sz w:val="16"/>
          <w:szCs w:val="16"/>
          <w:vertAlign w:val="superscript"/>
        </w:rPr>
        <w:t>th</w:t>
      </w:r>
      <w:r w:rsidR="00FB6DE6">
        <w:rPr>
          <w:sz w:val="16"/>
          <w:szCs w:val="16"/>
        </w:rPr>
        <w:t xml:space="preserve"> percentile ($90.00), which is believed to reflect a loaded rate for the sectors studied.</w:t>
      </w:r>
      <w:r>
        <w:rPr>
          <w:sz w:val="16"/>
          <w:szCs w:val="16"/>
        </w:rPr>
        <w:t xml:space="preserve"> </w:t>
      </w:r>
    </w:p>
    <w:p w:rsidR="004F26E9" w:rsidRDefault="004F26E9">
      <w:pPr>
        <w:rPr>
          <w:sz w:val="24"/>
          <w:szCs w:val="24"/>
        </w:rPr>
      </w:pPr>
    </w:p>
    <w:p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rsidR="004F26E9" w:rsidRDefault="004F26E9">
      <w:pPr>
        <w:rPr>
          <w:sz w:val="24"/>
          <w:szCs w:val="24"/>
        </w:rPr>
      </w:pPr>
    </w:p>
    <w:p w:rsidR="004F26E9" w:rsidRDefault="00D60BD6">
      <w:pPr>
        <w:rPr>
          <w:sz w:val="24"/>
          <w:szCs w:val="24"/>
        </w:rPr>
      </w:pPr>
      <w:r>
        <w:rPr>
          <w:sz w:val="24"/>
          <w:szCs w:val="24"/>
        </w:rPr>
        <w:t>No additional cost to the public other than labor cost is expected.</w:t>
      </w:r>
    </w:p>
    <w:p w:rsidR="004F26E9" w:rsidRDefault="004F26E9">
      <w:pPr>
        <w:rPr>
          <w:sz w:val="24"/>
          <w:szCs w:val="24"/>
        </w:rPr>
      </w:pPr>
    </w:p>
    <w:p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4F26E9" w:rsidRDefault="004F26E9">
      <w:pPr>
        <w:rPr>
          <w:sz w:val="24"/>
          <w:szCs w:val="24"/>
        </w:rPr>
      </w:pPr>
    </w:p>
    <w:p w:rsidR="004F26E9" w:rsidRDefault="00752E1B">
      <w:pPr>
        <w:rPr>
          <w:sz w:val="24"/>
          <w:szCs w:val="24"/>
        </w:rPr>
      </w:pPr>
      <w:r>
        <w:rPr>
          <w:sz w:val="24"/>
          <w:szCs w:val="24"/>
        </w:rPr>
        <w:t xml:space="preserve">Total estimated </w:t>
      </w:r>
      <w:r w:rsidR="00AF2DE5">
        <w:rPr>
          <w:sz w:val="24"/>
          <w:szCs w:val="24"/>
        </w:rPr>
        <w:t xml:space="preserve">one-time </w:t>
      </w:r>
      <w:r>
        <w:rPr>
          <w:sz w:val="24"/>
          <w:szCs w:val="24"/>
        </w:rPr>
        <w:t xml:space="preserve">cost to the federal government </w:t>
      </w:r>
      <w:r w:rsidRPr="006F7875">
        <w:rPr>
          <w:sz w:val="24"/>
          <w:szCs w:val="24"/>
        </w:rPr>
        <w:t xml:space="preserve">is </w:t>
      </w:r>
      <w:r w:rsidR="00A141ED" w:rsidRPr="006F7875">
        <w:rPr>
          <w:sz w:val="24"/>
          <w:szCs w:val="24"/>
        </w:rPr>
        <w:t>$1</w:t>
      </w:r>
      <w:r w:rsidR="000444D8" w:rsidRPr="006F7875">
        <w:rPr>
          <w:sz w:val="24"/>
          <w:szCs w:val="24"/>
        </w:rPr>
        <w:t>45</w:t>
      </w:r>
      <w:r w:rsidR="00A141ED" w:rsidRPr="006F7875">
        <w:rPr>
          <w:sz w:val="24"/>
          <w:szCs w:val="24"/>
        </w:rPr>
        <w:t>,000.</w:t>
      </w:r>
      <w:r w:rsidRPr="006F7875">
        <w:rPr>
          <w:sz w:val="24"/>
          <w:szCs w:val="24"/>
        </w:rPr>
        <w:t xml:space="preserve"> </w:t>
      </w:r>
      <w:r w:rsidR="009D3171">
        <w:rPr>
          <w:sz w:val="24"/>
          <w:szCs w:val="24"/>
        </w:rPr>
        <w:t xml:space="preserve"> </w:t>
      </w:r>
      <w:r w:rsidRPr="006F7875">
        <w:rPr>
          <w:sz w:val="24"/>
          <w:szCs w:val="24"/>
        </w:rPr>
        <w:t>The</w:t>
      </w:r>
      <w:r>
        <w:rPr>
          <w:sz w:val="24"/>
          <w:szCs w:val="24"/>
        </w:rPr>
        <w:t xml:space="preserve"> survey will be conducted by the contractor</w:t>
      </w:r>
      <w:r w:rsidR="00A141ED">
        <w:rPr>
          <w:sz w:val="24"/>
          <w:szCs w:val="24"/>
        </w:rPr>
        <w:t>s</w:t>
      </w:r>
      <w:r>
        <w:rPr>
          <w:sz w:val="24"/>
          <w:szCs w:val="24"/>
        </w:rPr>
        <w:t xml:space="preserve"> with a</w:t>
      </w:r>
      <w:r w:rsidR="00AF642B">
        <w:rPr>
          <w:sz w:val="24"/>
          <w:szCs w:val="24"/>
        </w:rPr>
        <w:t>ssistance from NMFS federal sta</w:t>
      </w:r>
      <w:r>
        <w:rPr>
          <w:sz w:val="24"/>
          <w:szCs w:val="24"/>
        </w:rPr>
        <w:t>ff.</w:t>
      </w:r>
      <w:r w:rsidR="00A141ED">
        <w:rPr>
          <w:sz w:val="24"/>
          <w:szCs w:val="24"/>
        </w:rPr>
        <w:t xml:space="preserve"> </w:t>
      </w:r>
      <w:r w:rsidR="000444D8">
        <w:rPr>
          <w:sz w:val="24"/>
          <w:szCs w:val="24"/>
        </w:rPr>
        <w:t xml:space="preserve"> </w:t>
      </w:r>
      <w:r>
        <w:rPr>
          <w:sz w:val="24"/>
          <w:szCs w:val="24"/>
        </w:rPr>
        <w:t>In addition to contractor costs, travel costs</w:t>
      </w:r>
      <w:r w:rsidR="00A141ED">
        <w:rPr>
          <w:sz w:val="24"/>
          <w:szCs w:val="24"/>
        </w:rPr>
        <w:t xml:space="preserve"> </w:t>
      </w:r>
      <w:r>
        <w:rPr>
          <w:sz w:val="24"/>
          <w:szCs w:val="24"/>
        </w:rPr>
        <w:t>will be incurred to various field sites, and there will be costs for printing of surveys</w:t>
      </w:r>
      <w:r w:rsidR="00A141ED">
        <w:rPr>
          <w:sz w:val="24"/>
          <w:szCs w:val="24"/>
        </w:rPr>
        <w:t xml:space="preserve"> </w:t>
      </w:r>
      <w:r>
        <w:rPr>
          <w:sz w:val="24"/>
          <w:szCs w:val="24"/>
        </w:rPr>
        <w:t>and for supplies.</w:t>
      </w:r>
      <w:r w:rsidR="009D3171">
        <w:rPr>
          <w:sz w:val="24"/>
          <w:szCs w:val="24"/>
        </w:rPr>
        <w:t xml:space="preserve"> </w:t>
      </w:r>
      <w:r>
        <w:rPr>
          <w:sz w:val="24"/>
          <w:szCs w:val="24"/>
        </w:rPr>
        <w:t xml:space="preserve"> Survey design, data collection and processing, and report development will be conducted by both the contractor and NMFS federal employees. </w:t>
      </w:r>
      <w:r w:rsidR="009D3171">
        <w:rPr>
          <w:sz w:val="24"/>
          <w:szCs w:val="24"/>
        </w:rPr>
        <w:t xml:space="preserve"> </w:t>
      </w:r>
      <w:r>
        <w:rPr>
          <w:sz w:val="24"/>
          <w:szCs w:val="24"/>
        </w:rPr>
        <w:t xml:space="preserve">Costs for the contractor have been included in the list below. </w:t>
      </w:r>
      <w:r w:rsidR="009D3171">
        <w:rPr>
          <w:sz w:val="24"/>
          <w:szCs w:val="24"/>
        </w:rPr>
        <w:t xml:space="preserve"> </w:t>
      </w:r>
      <w:r>
        <w:rPr>
          <w:sz w:val="24"/>
          <w:szCs w:val="24"/>
        </w:rPr>
        <w:t>Please see table below for itemized costs.</w:t>
      </w:r>
      <w:r w:rsidR="009D3171">
        <w:rPr>
          <w:sz w:val="24"/>
          <w:szCs w:val="24"/>
        </w:rPr>
        <w:t xml:space="preserve"> </w:t>
      </w:r>
      <w:r w:rsidR="000444D8">
        <w:rPr>
          <w:sz w:val="24"/>
          <w:szCs w:val="24"/>
        </w:rPr>
        <w:t xml:space="preserve"> In addition, one FTE (ZP-4) is expected to spend </w:t>
      </w:r>
      <w:r w:rsidR="007F59C1">
        <w:rPr>
          <w:sz w:val="24"/>
          <w:szCs w:val="24"/>
        </w:rPr>
        <w:t>1</w:t>
      </w:r>
      <w:r w:rsidR="000444D8">
        <w:rPr>
          <w:sz w:val="24"/>
          <w:szCs w:val="24"/>
        </w:rPr>
        <w:t>0% of her time overseeing this project ($10,000).</w:t>
      </w:r>
    </w:p>
    <w:p w:rsidR="00A16E79" w:rsidRPr="00B7679A" w:rsidRDefault="00B7679A" w:rsidP="00AF2DE5">
      <w:pPr>
        <w:keepNext/>
        <w:widowControl/>
        <w:jc w:val="center"/>
        <w:rPr>
          <w:szCs w:val="24"/>
        </w:rPr>
      </w:pPr>
      <w:proofErr w:type="gramStart"/>
      <w:r w:rsidRPr="009D3171">
        <w:rPr>
          <w:b/>
          <w:szCs w:val="24"/>
        </w:rPr>
        <w:lastRenderedPageBreak/>
        <w:t>Table 2</w:t>
      </w:r>
      <w:r w:rsidRPr="00B7679A">
        <w:rPr>
          <w:szCs w:val="24"/>
        </w:rPr>
        <w:t>.</w:t>
      </w:r>
      <w:proofErr w:type="gramEnd"/>
      <w:r w:rsidR="009D3171">
        <w:rPr>
          <w:szCs w:val="24"/>
        </w:rPr>
        <w:t xml:space="preserve"> </w:t>
      </w:r>
      <w:r w:rsidRPr="00B7679A">
        <w:rPr>
          <w:szCs w:val="24"/>
        </w:rPr>
        <w:t xml:space="preserve"> Estimates of costs to the Federal Government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1620"/>
      </w:tblGrid>
      <w:tr w:rsidR="00D67C48" w:rsidRPr="00B7679A" w:rsidTr="00AE7A14">
        <w:trPr>
          <w:jc w:val="center"/>
        </w:trPr>
        <w:tc>
          <w:tcPr>
            <w:tcW w:w="3978" w:type="dxa"/>
            <w:tcBorders>
              <w:top w:val="single" w:sz="4" w:space="0" w:color="auto"/>
              <w:bottom w:val="single" w:sz="4" w:space="0" w:color="auto"/>
            </w:tcBorders>
          </w:tcPr>
          <w:p w:rsidR="00D67C48" w:rsidRPr="00B7679A" w:rsidRDefault="00D67C48" w:rsidP="00AE7A14">
            <w:pPr>
              <w:keepNext/>
              <w:widowControl/>
              <w:rPr>
                <w:b/>
                <w:sz w:val="22"/>
                <w:szCs w:val="24"/>
              </w:rPr>
            </w:pPr>
            <w:r w:rsidRPr="00B7679A">
              <w:rPr>
                <w:b/>
                <w:sz w:val="22"/>
                <w:szCs w:val="24"/>
              </w:rPr>
              <w:t>Item</w:t>
            </w:r>
          </w:p>
        </w:tc>
        <w:tc>
          <w:tcPr>
            <w:tcW w:w="1620" w:type="dxa"/>
            <w:tcBorders>
              <w:top w:val="single" w:sz="4" w:space="0" w:color="auto"/>
              <w:bottom w:val="single" w:sz="4" w:space="0" w:color="auto"/>
            </w:tcBorders>
          </w:tcPr>
          <w:p w:rsidR="00D67C48" w:rsidRPr="00B7679A" w:rsidRDefault="00D67C48" w:rsidP="00AE7A14">
            <w:pPr>
              <w:keepNext/>
              <w:widowControl/>
              <w:rPr>
                <w:b/>
                <w:sz w:val="22"/>
                <w:szCs w:val="24"/>
              </w:rPr>
            </w:pPr>
            <w:r w:rsidRPr="00B7679A">
              <w:rPr>
                <w:b/>
                <w:sz w:val="22"/>
                <w:szCs w:val="24"/>
              </w:rPr>
              <w:t>Cost</w:t>
            </w:r>
          </w:p>
        </w:tc>
      </w:tr>
      <w:tr w:rsidR="00D67C48" w:rsidRPr="00B7679A" w:rsidTr="00AE7A14">
        <w:trPr>
          <w:trHeight w:val="341"/>
          <w:jc w:val="center"/>
        </w:trPr>
        <w:tc>
          <w:tcPr>
            <w:tcW w:w="3978" w:type="dxa"/>
            <w:tcBorders>
              <w:top w:val="single" w:sz="4" w:space="0" w:color="auto"/>
            </w:tcBorders>
          </w:tcPr>
          <w:p w:rsidR="00D67C48" w:rsidRPr="00B7679A" w:rsidRDefault="00D67C48" w:rsidP="00AE7A14">
            <w:pPr>
              <w:keepNext/>
              <w:widowControl/>
              <w:rPr>
                <w:sz w:val="22"/>
                <w:szCs w:val="24"/>
              </w:rPr>
            </w:pPr>
            <w:r w:rsidRPr="00B7679A">
              <w:rPr>
                <w:sz w:val="22"/>
                <w:szCs w:val="24"/>
              </w:rPr>
              <w:t>Contractor wages</w:t>
            </w:r>
          </w:p>
        </w:tc>
        <w:tc>
          <w:tcPr>
            <w:tcW w:w="1620" w:type="dxa"/>
            <w:tcBorders>
              <w:top w:val="single" w:sz="4" w:space="0" w:color="auto"/>
            </w:tcBorders>
          </w:tcPr>
          <w:p w:rsidR="00D67C48" w:rsidRPr="00B7679A" w:rsidRDefault="00D67C48" w:rsidP="00AE7A14">
            <w:pPr>
              <w:keepNext/>
              <w:widowControl/>
              <w:rPr>
                <w:sz w:val="22"/>
                <w:szCs w:val="24"/>
              </w:rPr>
            </w:pPr>
            <w:r w:rsidRPr="00B7679A">
              <w:rPr>
                <w:sz w:val="22"/>
                <w:szCs w:val="24"/>
              </w:rPr>
              <w:t>$120,00</w:t>
            </w:r>
            <w:r w:rsidR="000444D8" w:rsidRPr="00B7679A">
              <w:rPr>
                <w:sz w:val="22"/>
                <w:szCs w:val="24"/>
              </w:rPr>
              <w:t>0</w:t>
            </w:r>
          </w:p>
        </w:tc>
      </w:tr>
      <w:tr w:rsidR="00D67C48" w:rsidRPr="00B7679A" w:rsidTr="00AE7A14">
        <w:trPr>
          <w:trHeight w:val="369"/>
          <w:jc w:val="center"/>
        </w:trPr>
        <w:tc>
          <w:tcPr>
            <w:tcW w:w="3978" w:type="dxa"/>
          </w:tcPr>
          <w:p w:rsidR="00D67C48" w:rsidRPr="00B7679A" w:rsidRDefault="00D67C48" w:rsidP="00AE7A14">
            <w:pPr>
              <w:keepNext/>
              <w:widowControl/>
              <w:rPr>
                <w:sz w:val="22"/>
                <w:szCs w:val="24"/>
              </w:rPr>
            </w:pPr>
            <w:r w:rsidRPr="00B7679A">
              <w:rPr>
                <w:sz w:val="22"/>
                <w:szCs w:val="24"/>
              </w:rPr>
              <w:t>Contractor travel (lodging and per diem)</w:t>
            </w:r>
          </w:p>
        </w:tc>
        <w:tc>
          <w:tcPr>
            <w:tcW w:w="1620" w:type="dxa"/>
          </w:tcPr>
          <w:p w:rsidR="00D67C48" w:rsidRPr="00B7679A" w:rsidRDefault="00D67C48" w:rsidP="00AE7A14">
            <w:pPr>
              <w:keepNext/>
              <w:widowControl/>
              <w:rPr>
                <w:sz w:val="22"/>
                <w:szCs w:val="24"/>
              </w:rPr>
            </w:pPr>
            <w:r w:rsidRPr="00B7679A">
              <w:rPr>
                <w:sz w:val="22"/>
                <w:szCs w:val="24"/>
              </w:rPr>
              <w:t>$</w:t>
            </w:r>
            <w:r w:rsidR="00006A38">
              <w:rPr>
                <w:sz w:val="22"/>
                <w:szCs w:val="24"/>
              </w:rPr>
              <w:t>18,362</w:t>
            </w:r>
          </w:p>
        </w:tc>
      </w:tr>
      <w:tr w:rsidR="00D67C48" w:rsidRPr="00B7679A" w:rsidTr="00AE7A14">
        <w:trPr>
          <w:trHeight w:val="360"/>
          <w:jc w:val="center"/>
        </w:trPr>
        <w:tc>
          <w:tcPr>
            <w:tcW w:w="3978" w:type="dxa"/>
          </w:tcPr>
          <w:p w:rsidR="00D67C48" w:rsidRPr="00B7679A" w:rsidRDefault="00D67C48" w:rsidP="00AE7A14">
            <w:pPr>
              <w:keepNext/>
              <w:widowControl/>
              <w:rPr>
                <w:sz w:val="22"/>
                <w:szCs w:val="24"/>
              </w:rPr>
            </w:pPr>
            <w:r w:rsidRPr="00B7679A">
              <w:rPr>
                <w:sz w:val="22"/>
                <w:szCs w:val="24"/>
              </w:rPr>
              <w:t>NMFS Travel (lodging and per diem)</w:t>
            </w:r>
          </w:p>
        </w:tc>
        <w:tc>
          <w:tcPr>
            <w:tcW w:w="1620" w:type="dxa"/>
          </w:tcPr>
          <w:p w:rsidR="00D67C48" w:rsidRPr="00B7679A" w:rsidRDefault="00D67C48" w:rsidP="00AE7A14">
            <w:pPr>
              <w:keepNext/>
              <w:widowControl/>
              <w:rPr>
                <w:sz w:val="22"/>
                <w:szCs w:val="24"/>
              </w:rPr>
            </w:pPr>
            <w:r w:rsidRPr="00B7679A">
              <w:rPr>
                <w:sz w:val="22"/>
                <w:szCs w:val="24"/>
              </w:rPr>
              <w:t>$</w:t>
            </w:r>
            <w:r w:rsidR="000444D8" w:rsidRPr="00B7679A">
              <w:rPr>
                <w:sz w:val="22"/>
                <w:szCs w:val="24"/>
              </w:rPr>
              <w:t>4,500</w:t>
            </w:r>
          </w:p>
        </w:tc>
      </w:tr>
      <w:tr w:rsidR="00D67C48" w:rsidRPr="00B7679A" w:rsidTr="00AE7A14">
        <w:trPr>
          <w:trHeight w:val="360"/>
          <w:jc w:val="center"/>
        </w:trPr>
        <w:tc>
          <w:tcPr>
            <w:tcW w:w="3978" w:type="dxa"/>
          </w:tcPr>
          <w:p w:rsidR="00D67C48" w:rsidRPr="00B7679A" w:rsidRDefault="00D67C48" w:rsidP="00AE7A14">
            <w:pPr>
              <w:keepNext/>
              <w:widowControl/>
              <w:rPr>
                <w:sz w:val="22"/>
                <w:szCs w:val="24"/>
              </w:rPr>
            </w:pPr>
            <w:r w:rsidRPr="00B7679A">
              <w:rPr>
                <w:sz w:val="22"/>
                <w:szCs w:val="24"/>
              </w:rPr>
              <w:t>Printing</w:t>
            </w:r>
          </w:p>
        </w:tc>
        <w:tc>
          <w:tcPr>
            <w:tcW w:w="1620" w:type="dxa"/>
          </w:tcPr>
          <w:p w:rsidR="00D67C48" w:rsidRPr="00B7679A" w:rsidRDefault="00D67C48" w:rsidP="00AE7A14">
            <w:pPr>
              <w:keepNext/>
              <w:widowControl/>
              <w:rPr>
                <w:sz w:val="22"/>
                <w:szCs w:val="24"/>
              </w:rPr>
            </w:pPr>
            <w:r w:rsidRPr="00B7679A">
              <w:rPr>
                <w:sz w:val="22"/>
                <w:szCs w:val="24"/>
              </w:rPr>
              <w:t>$500</w:t>
            </w:r>
          </w:p>
        </w:tc>
      </w:tr>
      <w:tr w:rsidR="00D67C48" w:rsidRPr="00B7679A" w:rsidTr="00AE7A14">
        <w:trPr>
          <w:jc w:val="center"/>
        </w:trPr>
        <w:tc>
          <w:tcPr>
            <w:tcW w:w="3978" w:type="dxa"/>
            <w:tcBorders>
              <w:bottom w:val="single" w:sz="4" w:space="0" w:color="auto"/>
            </w:tcBorders>
          </w:tcPr>
          <w:p w:rsidR="00D67C48" w:rsidRPr="00B7679A" w:rsidRDefault="00006A38" w:rsidP="00AE7A14">
            <w:pPr>
              <w:keepNext/>
              <w:widowControl/>
              <w:rPr>
                <w:sz w:val="22"/>
                <w:szCs w:val="24"/>
              </w:rPr>
            </w:pPr>
            <w:r>
              <w:rPr>
                <w:sz w:val="22"/>
                <w:szCs w:val="24"/>
              </w:rPr>
              <w:t xml:space="preserve">Postage and </w:t>
            </w:r>
            <w:r w:rsidR="00D67C48" w:rsidRPr="00B7679A">
              <w:rPr>
                <w:sz w:val="22"/>
                <w:szCs w:val="24"/>
              </w:rPr>
              <w:t>Supplies</w:t>
            </w:r>
          </w:p>
        </w:tc>
        <w:tc>
          <w:tcPr>
            <w:tcW w:w="1620" w:type="dxa"/>
            <w:tcBorders>
              <w:bottom w:val="single" w:sz="4" w:space="0" w:color="auto"/>
            </w:tcBorders>
          </w:tcPr>
          <w:p w:rsidR="00D67C48" w:rsidRPr="00B7679A" w:rsidRDefault="00D67C48" w:rsidP="00AE7A14">
            <w:pPr>
              <w:keepNext/>
              <w:widowControl/>
              <w:rPr>
                <w:sz w:val="22"/>
                <w:szCs w:val="24"/>
              </w:rPr>
            </w:pPr>
            <w:r w:rsidRPr="00B7679A">
              <w:rPr>
                <w:sz w:val="22"/>
                <w:szCs w:val="24"/>
              </w:rPr>
              <w:t>$1,</w:t>
            </w:r>
            <w:r w:rsidR="00006A38">
              <w:rPr>
                <w:sz w:val="22"/>
                <w:szCs w:val="24"/>
              </w:rPr>
              <w:t>368</w:t>
            </w:r>
          </w:p>
        </w:tc>
      </w:tr>
      <w:tr w:rsidR="00B7679A" w:rsidRPr="00B7679A" w:rsidTr="00AE7A14">
        <w:trPr>
          <w:trHeight w:val="233"/>
          <w:jc w:val="center"/>
        </w:trPr>
        <w:tc>
          <w:tcPr>
            <w:tcW w:w="3978" w:type="dxa"/>
            <w:tcBorders>
              <w:top w:val="single" w:sz="4" w:space="0" w:color="auto"/>
              <w:bottom w:val="single" w:sz="4" w:space="0" w:color="auto"/>
            </w:tcBorders>
          </w:tcPr>
          <w:p w:rsidR="00B7679A" w:rsidRPr="00B7679A" w:rsidRDefault="00B7679A" w:rsidP="00AE7A14">
            <w:pPr>
              <w:keepNext/>
              <w:widowControl/>
              <w:rPr>
                <w:b/>
                <w:sz w:val="22"/>
                <w:szCs w:val="24"/>
              </w:rPr>
            </w:pPr>
            <w:r w:rsidRPr="00B7679A">
              <w:rPr>
                <w:b/>
                <w:sz w:val="22"/>
                <w:szCs w:val="24"/>
              </w:rPr>
              <w:t>TOTAL</w:t>
            </w:r>
          </w:p>
        </w:tc>
        <w:tc>
          <w:tcPr>
            <w:tcW w:w="1620" w:type="dxa"/>
            <w:tcBorders>
              <w:top w:val="single" w:sz="4" w:space="0" w:color="auto"/>
              <w:bottom w:val="single" w:sz="4" w:space="0" w:color="auto"/>
            </w:tcBorders>
          </w:tcPr>
          <w:p w:rsidR="00B7679A" w:rsidRPr="00B7679A" w:rsidRDefault="00B7679A" w:rsidP="00AE7A14">
            <w:pPr>
              <w:keepNext/>
              <w:widowControl/>
              <w:rPr>
                <w:b/>
                <w:sz w:val="22"/>
                <w:szCs w:val="24"/>
              </w:rPr>
            </w:pPr>
            <w:r w:rsidRPr="00B7679A">
              <w:rPr>
                <w:b/>
                <w:sz w:val="22"/>
                <w:szCs w:val="24"/>
              </w:rPr>
              <w:t>$145,000</w:t>
            </w:r>
          </w:p>
        </w:tc>
      </w:tr>
    </w:tbl>
    <w:p w:rsidR="00752E1B" w:rsidRDefault="00752E1B">
      <w:pPr>
        <w:rPr>
          <w:sz w:val="24"/>
          <w:szCs w:val="24"/>
        </w:rPr>
      </w:pPr>
    </w:p>
    <w:p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4F26E9" w:rsidRDefault="004F26E9">
      <w:pPr>
        <w:rPr>
          <w:sz w:val="24"/>
          <w:szCs w:val="24"/>
        </w:rPr>
      </w:pPr>
    </w:p>
    <w:p w:rsidR="004F26E9" w:rsidRDefault="00D60BD6">
      <w:pPr>
        <w:rPr>
          <w:sz w:val="24"/>
          <w:szCs w:val="24"/>
        </w:rPr>
      </w:pPr>
      <w:r>
        <w:rPr>
          <w:sz w:val="24"/>
          <w:szCs w:val="24"/>
        </w:rPr>
        <w:t>This is a new collection.</w:t>
      </w:r>
    </w:p>
    <w:p w:rsidR="004F26E9" w:rsidRDefault="004F26E9">
      <w:pPr>
        <w:rPr>
          <w:sz w:val="24"/>
          <w:szCs w:val="24"/>
        </w:rPr>
      </w:pPr>
    </w:p>
    <w:p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4F26E9" w:rsidRDefault="004F26E9">
      <w:pPr>
        <w:rPr>
          <w:sz w:val="24"/>
          <w:szCs w:val="24"/>
        </w:rPr>
      </w:pPr>
    </w:p>
    <w:p w:rsidR="004F26E9" w:rsidRDefault="00D36516">
      <w:pPr>
        <w:rPr>
          <w:sz w:val="24"/>
          <w:szCs w:val="24"/>
        </w:rPr>
      </w:pPr>
      <w:r>
        <w:rPr>
          <w:sz w:val="24"/>
          <w:szCs w:val="24"/>
        </w:rPr>
        <w:t>Survey numerical and textual information will be a product of this study.</w:t>
      </w:r>
      <w:r w:rsidR="009D3171">
        <w:rPr>
          <w:sz w:val="24"/>
          <w:szCs w:val="24"/>
        </w:rPr>
        <w:t xml:space="preserve"> </w:t>
      </w:r>
      <w:r>
        <w:rPr>
          <w:sz w:val="24"/>
          <w:szCs w:val="24"/>
        </w:rPr>
        <w:t xml:space="preserve"> Textual information will be numerically coded and used for categorical analysis. </w:t>
      </w:r>
      <w:r w:rsidR="00AF2DE5">
        <w:rPr>
          <w:sz w:val="24"/>
          <w:szCs w:val="24"/>
        </w:rPr>
        <w:t xml:space="preserve"> </w:t>
      </w:r>
      <w:r>
        <w:rPr>
          <w:sz w:val="24"/>
          <w:szCs w:val="24"/>
        </w:rPr>
        <w:t xml:space="preserve">Survey data will be analyzed using standard social science quantitative data analysis methods. </w:t>
      </w:r>
      <w:r w:rsidR="009D3171">
        <w:rPr>
          <w:sz w:val="24"/>
          <w:szCs w:val="24"/>
        </w:rPr>
        <w:t xml:space="preserve"> </w:t>
      </w:r>
      <w:r>
        <w:rPr>
          <w:sz w:val="24"/>
          <w:szCs w:val="24"/>
        </w:rPr>
        <w:t xml:space="preserve">Where possible and relevant, final reports and other relevant portions of the research process will be posted on </w:t>
      </w:r>
      <w:hyperlink r:id="rId14" w:history="1">
        <w:r w:rsidR="00160D83">
          <w:rPr>
            <w:rStyle w:val="Hyperlink"/>
            <w:sz w:val="24"/>
            <w:szCs w:val="24"/>
          </w:rPr>
          <w:t>http://www.nefsc.noaa.gov</w:t>
        </w:r>
      </w:hyperlink>
      <w:r w:rsidR="00160D83" w:rsidRPr="00160D83">
        <w:rPr>
          <w:sz w:val="24"/>
          <w:szCs w:val="24"/>
        </w:rPr>
        <w:t xml:space="preserve"> and</w:t>
      </w:r>
      <w:r w:rsidR="00634646" w:rsidRPr="00634646">
        <w:rPr>
          <w:sz w:val="24"/>
          <w:szCs w:val="24"/>
        </w:rPr>
        <w:t xml:space="preserve"> </w:t>
      </w:r>
      <w:hyperlink r:id="rId15" w:history="1">
        <w:r w:rsidR="00160D83" w:rsidRPr="00160D83">
          <w:rPr>
            <w:rStyle w:val="Hyperlink"/>
            <w:sz w:val="24"/>
            <w:szCs w:val="24"/>
          </w:rPr>
          <w:t>http://www.st.nmfs.noaa.gov/index</w:t>
        </w:r>
      </w:hyperlink>
      <w:r w:rsidRPr="00634646">
        <w:rPr>
          <w:sz w:val="24"/>
          <w:szCs w:val="24"/>
        </w:rPr>
        <w:t xml:space="preserve">. </w:t>
      </w:r>
      <w:r w:rsidR="009D3171">
        <w:rPr>
          <w:sz w:val="24"/>
          <w:szCs w:val="24"/>
        </w:rPr>
        <w:t xml:space="preserve"> </w:t>
      </w:r>
      <w:r w:rsidRPr="00634646">
        <w:rPr>
          <w:sz w:val="24"/>
          <w:szCs w:val="24"/>
        </w:rPr>
        <w:t>Where relevant, studies in their entirety will be published as internal reports</w:t>
      </w:r>
      <w:r>
        <w:rPr>
          <w:sz w:val="24"/>
          <w:szCs w:val="24"/>
        </w:rPr>
        <w:t xml:space="preserve"> and in part will be submitted </w:t>
      </w:r>
      <w:r w:rsidR="009568B2">
        <w:rPr>
          <w:sz w:val="24"/>
          <w:szCs w:val="24"/>
        </w:rPr>
        <w:t xml:space="preserve">for publication in peer-reviewed journals to encourage additional analysis and review of data collected through this process, as well as to disseminate findings. </w:t>
      </w:r>
    </w:p>
    <w:p w:rsidR="004F26E9" w:rsidRDefault="004F26E9">
      <w:pPr>
        <w:rPr>
          <w:sz w:val="24"/>
          <w:szCs w:val="24"/>
        </w:rPr>
      </w:pPr>
    </w:p>
    <w:p w:rsidR="008B548D" w:rsidRPr="008B548D" w:rsidRDefault="008B548D" w:rsidP="00AE7A14">
      <w:pPr>
        <w:jc w:val="center"/>
        <w:outlineLvl w:val="0"/>
      </w:pPr>
      <w:proofErr w:type="gramStart"/>
      <w:r w:rsidRPr="009D3171">
        <w:rPr>
          <w:b/>
        </w:rPr>
        <w:t>Table 3</w:t>
      </w:r>
      <w:r w:rsidRPr="00B7679A">
        <w:t>.</w:t>
      </w:r>
      <w:proofErr w:type="gramEnd"/>
      <w:r w:rsidR="009D3171">
        <w:t xml:space="preserve"> </w:t>
      </w:r>
      <w:r w:rsidRPr="00B7679A">
        <w:t xml:space="preserve"> </w:t>
      </w:r>
      <w:r>
        <w:t>Data collection, sampling, analyses, and reporting timeline</w:t>
      </w:r>
    </w:p>
    <w:tbl>
      <w:tblPr>
        <w:tblStyle w:val="TableGrid"/>
        <w:tblW w:w="0" w:type="auto"/>
        <w:jc w:val="center"/>
        <w:tblLook w:val="04A0" w:firstRow="1" w:lastRow="0" w:firstColumn="1" w:lastColumn="0" w:noHBand="0" w:noVBand="1"/>
      </w:tblPr>
      <w:tblGrid>
        <w:gridCol w:w="2149"/>
        <w:gridCol w:w="316"/>
        <w:gridCol w:w="316"/>
        <w:gridCol w:w="316"/>
        <w:gridCol w:w="316"/>
        <w:gridCol w:w="316"/>
        <w:gridCol w:w="316"/>
        <w:gridCol w:w="316"/>
        <w:gridCol w:w="316"/>
        <w:gridCol w:w="316"/>
        <w:gridCol w:w="416"/>
        <w:gridCol w:w="416"/>
        <w:gridCol w:w="416"/>
      </w:tblGrid>
      <w:tr w:rsidR="00156C88" w:rsidRPr="00156C88" w:rsidTr="00AE7A14">
        <w:trPr>
          <w:jc w:val="center"/>
        </w:trPr>
        <w:tc>
          <w:tcPr>
            <w:tcW w:w="0" w:type="auto"/>
            <w:gridSpan w:val="13"/>
            <w:tcBorders>
              <w:left w:val="nil"/>
              <w:right w:val="nil"/>
            </w:tcBorders>
            <w:vAlign w:val="center"/>
          </w:tcPr>
          <w:p w:rsidR="00156C88" w:rsidRPr="00156C88" w:rsidRDefault="00156C88" w:rsidP="00AE7A14">
            <w:pPr>
              <w:rPr>
                <w:b/>
              </w:rPr>
            </w:pPr>
            <w:r w:rsidRPr="00156C88">
              <w:rPr>
                <w:b/>
              </w:rPr>
              <w:t>MONTHS</w:t>
            </w:r>
          </w:p>
        </w:tc>
      </w:tr>
      <w:tr w:rsidR="00156C88" w:rsidRPr="00156C88" w:rsidTr="00AE7A14">
        <w:trPr>
          <w:jc w:val="center"/>
        </w:trPr>
        <w:tc>
          <w:tcPr>
            <w:tcW w:w="0" w:type="auto"/>
            <w:tcBorders>
              <w:left w:val="nil"/>
              <w:bottom w:val="dotted" w:sz="4" w:space="0" w:color="auto"/>
            </w:tcBorders>
          </w:tcPr>
          <w:p w:rsidR="00156C88" w:rsidRPr="00156C88" w:rsidRDefault="00156C88" w:rsidP="00AE7A14">
            <w:pPr>
              <w:rPr>
                <w:b/>
              </w:rPr>
            </w:pPr>
            <w:r w:rsidRPr="00156C88">
              <w:rPr>
                <w:b/>
              </w:rPr>
              <w:t>ACITIVITY</w:t>
            </w:r>
          </w:p>
        </w:tc>
        <w:tc>
          <w:tcPr>
            <w:tcW w:w="0" w:type="auto"/>
            <w:tcBorders>
              <w:bottom w:val="dotted" w:sz="4" w:space="0" w:color="auto"/>
            </w:tcBorders>
          </w:tcPr>
          <w:p w:rsidR="00156C88" w:rsidRPr="00156C88" w:rsidRDefault="00156C88" w:rsidP="00AE7A14">
            <w:pPr>
              <w:rPr>
                <w:b/>
              </w:rPr>
            </w:pPr>
            <w:r w:rsidRPr="00156C88">
              <w:rPr>
                <w:b/>
              </w:rPr>
              <w:t>1</w:t>
            </w:r>
          </w:p>
        </w:tc>
        <w:tc>
          <w:tcPr>
            <w:tcW w:w="0" w:type="auto"/>
            <w:tcBorders>
              <w:bottom w:val="dotted" w:sz="4" w:space="0" w:color="auto"/>
            </w:tcBorders>
          </w:tcPr>
          <w:p w:rsidR="00156C88" w:rsidRPr="00156C88" w:rsidRDefault="00156C88" w:rsidP="00AE7A14">
            <w:pPr>
              <w:rPr>
                <w:b/>
              </w:rPr>
            </w:pPr>
            <w:r w:rsidRPr="00156C88">
              <w:rPr>
                <w:b/>
              </w:rPr>
              <w:t>2</w:t>
            </w:r>
          </w:p>
        </w:tc>
        <w:tc>
          <w:tcPr>
            <w:tcW w:w="0" w:type="auto"/>
            <w:tcBorders>
              <w:bottom w:val="dotted" w:sz="4" w:space="0" w:color="auto"/>
            </w:tcBorders>
          </w:tcPr>
          <w:p w:rsidR="00156C88" w:rsidRPr="00156C88" w:rsidRDefault="00156C88" w:rsidP="00AE7A14">
            <w:pPr>
              <w:rPr>
                <w:b/>
              </w:rPr>
            </w:pPr>
            <w:r w:rsidRPr="00156C88">
              <w:rPr>
                <w:b/>
              </w:rPr>
              <w:t>3</w:t>
            </w:r>
          </w:p>
        </w:tc>
        <w:tc>
          <w:tcPr>
            <w:tcW w:w="0" w:type="auto"/>
            <w:tcBorders>
              <w:bottom w:val="dotted" w:sz="4" w:space="0" w:color="auto"/>
            </w:tcBorders>
          </w:tcPr>
          <w:p w:rsidR="00156C88" w:rsidRPr="00156C88" w:rsidRDefault="00156C88" w:rsidP="00AE7A14">
            <w:pPr>
              <w:rPr>
                <w:b/>
              </w:rPr>
            </w:pPr>
            <w:r w:rsidRPr="00156C88">
              <w:rPr>
                <w:b/>
              </w:rPr>
              <w:t>4</w:t>
            </w:r>
          </w:p>
        </w:tc>
        <w:tc>
          <w:tcPr>
            <w:tcW w:w="0" w:type="auto"/>
            <w:tcBorders>
              <w:bottom w:val="dotted" w:sz="4" w:space="0" w:color="auto"/>
            </w:tcBorders>
          </w:tcPr>
          <w:p w:rsidR="00156C88" w:rsidRPr="00156C88" w:rsidRDefault="00156C88" w:rsidP="00AE7A14">
            <w:pPr>
              <w:rPr>
                <w:b/>
              </w:rPr>
            </w:pPr>
            <w:r w:rsidRPr="00156C88">
              <w:rPr>
                <w:b/>
              </w:rPr>
              <w:t>5</w:t>
            </w:r>
          </w:p>
        </w:tc>
        <w:tc>
          <w:tcPr>
            <w:tcW w:w="0" w:type="auto"/>
            <w:tcBorders>
              <w:bottom w:val="dotted" w:sz="4" w:space="0" w:color="auto"/>
            </w:tcBorders>
          </w:tcPr>
          <w:p w:rsidR="00156C88" w:rsidRPr="00006A38" w:rsidRDefault="00156C88" w:rsidP="00AE7A14">
            <w:pPr>
              <w:rPr>
                <w:b/>
              </w:rPr>
            </w:pPr>
            <w:r w:rsidRPr="00006A38">
              <w:rPr>
                <w:b/>
              </w:rPr>
              <w:t>6</w:t>
            </w:r>
          </w:p>
        </w:tc>
        <w:tc>
          <w:tcPr>
            <w:tcW w:w="0" w:type="auto"/>
            <w:tcBorders>
              <w:bottom w:val="dotted" w:sz="4" w:space="0" w:color="auto"/>
            </w:tcBorders>
          </w:tcPr>
          <w:p w:rsidR="00156C88" w:rsidRPr="00006A38" w:rsidRDefault="00156C88" w:rsidP="00AE7A14">
            <w:pPr>
              <w:rPr>
                <w:b/>
              </w:rPr>
            </w:pPr>
            <w:r w:rsidRPr="00006A38">
              <w:rPr>
                <w:b/>
              </w:rPr>
              <w:t>7</w:t>
            </w:r>
          </w:p>
        </w:tc>
        <w:tc>
          <w:tcPr>
            <w:tcW w:w="0" w:type="auto"/>
            <w:tcBorders>
              <w:bottom w:val="dotted" w:sz="4" w:space="0" w:color="auto"/>
            </w:tcBorders>
          </w:tcPr>
          <w:p w:rsidR="00156C88" w:rsidRPr="00156C88" w:rsidRDefault="00156C88" w:rsidP="00AE7A14">
            <w:pPr>
              <w:rPr>
                <w:b/>
              </w:rPr>
            </w:pPr>
            <w:r w:rsidRPr="00156C88">
              <w:rPr>
                <w:b/>
              </w:rPr>
              <w:t>8</w:t>
            </w:r>
          </w:p>
        </w:tc>
        <w:tc>
          <w:tcPr>
            <w:tcW w:w="0" w:type="auto"/>
            <w:tcBorders>
              <w:bottom w:val="dotted" w:sz="4" w:space="0" w:color="auto"/>
            </w:tcBorders>
          </w:tcPr>
          <w:p w:rsidR="00156C88" w:rsidRPr="00156C88" w:rsidRDefault="00156C88" w:rsidP="00AE7A14">
            <w:pPr>
              <w:rPr>
                <w:b/>
              </w:rPr>
            </w:pPr>
            <w:r w:rsidRPr="00156C88">
              <w:rPr>
                <w:b/>
              </w:rPr>
              <w:t>9</w:t>
            </w:r>
          </w:p>
        </w:tc>
        <w:tc>
          <w:tcPr>
            <w:tcW w:w="0" w:type="auto"/>
            <w:tcBorders>
              <w:bottom w:val="dotted" w:sz="4" w:space="0" w:color="auto"/>
            </w:tcBorders>
          </w:tcPr>
          <w:p w:rsidR="00156C88" w:rsidRPr="00156C88" w:rsidRDefault="00156C88" w:rsidP="00AE7A14">
            <w:pPr>
              <w:rPr>
                <w:b/>
              </w:rPr>
            </w:pPr>
            <w:r w:rsidRPr="00156C88">
              <w:rPr>
                <w:b/>
              </w:rPr>
              <w:t>10</w:t>
            </w:r>
          </w:p>
        </w:tc>
        <w:tc>
          <w:tcPr>
            <w:tcW w:w="0" w:type="auto"/>
            <w:tcBorders>
              <w:bottom w:val="dotted" w:sz="4" w:space="0" w:color="auto"/>
            </w:tcBorders>
          </w:tcPr>
          <w:p w:rsidR="00156C88" w:rsidRPr="00156C88" w:rsidRDefault="00156C88" w:rsidP="00AE7A14">
            <w:pPr>
              <w:rPr>
                <w:b/>
              </w:rPr>
            </w:pPr>
            <w:r w:rsidRPr="00156C88">
              <w:rPr>
                <w:b/>
              </w:rPr>
              <w:t>11</w:t>
            </w:r>
          </w:p>
        </w:tc>
        <w:tc>
          <w:tcPr>
            <w:tcW w:w="0" w:type="auto"/>
            <w:tcBorders>
              <w:bottom w:val="dotted" w:sz="4" w:space="0" w:color="auto"/>
              <w:right w:val="nil"/>
            </w:tcBorders>
          </w:tcPr>
          <w:p w:rsidR="00156C88" w:rsidRPr="00156C88" w:rsidRDefault="00156C88" w:rsidP="00AE7A14">
            <w:pPr>
              <w:rPr>
                <w:b/>
              </w:rPr>
            </w:pPr>
            <w:r w:rsidRPr="00156C88">
              <w:rPr>
                <w:b/>
              </w:rPr>
              <w:t>12</w:t>
            </w:r>
          </w:p>
        </w:tc>
      </w:tr>
      <w:tr w:rsidR="00156C88" w:rsidRPr="00156C88" w:rsidTr="00AE7A14">
        <w:trPr>
          <w:jc w:val="center"/>
        </w:trPr>
        <w:tc>
          <w:tcPr>
            <w:tcW w:w="0" w:type="auto"/>
            <w:tcBorders>
              <w:top w:val="dotted" w:sz="4" w:space="0" w:color="auto"/>
              <w:left w:val="nil"/>
              <w:bottom w:val="dotted" w:sz="4" w:space="0" w:color="auto"/>
              <w:right w:val="dotted" w:sz="4" w:space="0" w:color="auto"/>
            </w:tcBorders>
          </w:tcPr>
          <w:p w:rsidR="00156C88" w:rsidRPr="00156C88" w:rsidRDefault="00156C88" w:rsidP="00AE7A14">
            <w:r>
              <w:t>Prepare Instruments</w:t>
            </w:r>
          </w:p>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tcPr>
          <w:p w:rsidR="00156C88" w:rsidRPr="008B548D" w:rsidRDefault="00156C88" w:rsidP="00AE7A14">
            <w:pPr>
              <w:rPr>
                <w:highlight w:val="yellow"/>
              </w:rPr>
            </w:pPr>
          </w:p>
        </w:tc>
        <w:tc>
          <w:tcPr>
            <w:tcW w:w="0" w:type="auto"/>
            <w:tcBorders>
              <w:top w:val="dotted" w:sz="4" w:space="0" w:color="auto"/>
              <w:left w:val="dotted" w:sz="4" w:space="0" w:color="auto"/>
              <w:bottom w:val="dotted" w:sz="4" w:space="0" w:color="auto"/>
              <w:right w:val="dotted" w:sz="4" w:space="0" w:color="auto"/>
            </w:tcBorders>
          </w:tcPr>
          <w:p w:rsidR="00156C88" w:rsidRPr="008B548D" w:rsidRDefault="00156C88" w:rsidP="00AE7A14">
            <w:pPr>
              <w:rPr>
                <w:highlight w:val="yellow"/>
              </w:rPr>
            </w:pPr>
          </w:p>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nil"/>
            </w:tcBorders>
          </w:tcPr>
          <w:p w:rsidR="00156C88" w:rsidRPr="00156C88" w:rsidRDefault="00156C88" w:rsidP="00AE7A14"/>
        </w:tc>
      </w:tr>
      <w:tr w:rsidR="00156C88" w:rsidRPr="00156C88" w:rsidTr="00AE7A14">
        <w:trPr>
          <w:jc w:val="center"/>
        </w:trPr>
        <w:tc>
          <w:tcPr>
            <w:tcW w:w="0" w:type="auto"/>
            <w:tcBorders>
              <w:top w:val="dotted" w:sz="4" w:space="0" w:color="auto"/>
              <w:left w:val="nil"/>
              <w:bottom w:val="dotted" w:sz="4" w:space="0" w:color="auto"/>
              <w:right w:val="dotted" w:sz="4" w:space="0" w:color="auto"/>
            </w:tcBorders>
          </w:tcPr>
          <w:p w:rsidR="00156C88" w:rsidRPr="00156C88" w:rsidRDefault="00156C88" w:rsidP="00AE7A14">
            <w:r>
              <w:t>Review Secondary Data</w:t>
            </w:r>
          </w:p>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tcPr>
          <w:p w:rsidR="00156C88" w:rsidRPr="008B548D" w:rsidRDefault="00156C88" w:rsidP="00AE7A14">
            <w:pPr>
              <w:rPr>
                <w:highlight w:val="yellow"/>
              </w:rPr>
            </w:pPr>
          </w:p>
        </w:tc>
        <w:tc>
          <w:tcPr>
            <w:tcW w:w="0" w:type="auto"/>
            <w:tcBorders>
              <w:top w:val="dotted" w:sz="4" w:space="0" w:color="auto"/>
              <w:left w:val="dotted" w:sz="4" w:space="0" w:color="auto"/>
              <w:bottom w:val="dotted" w:sz="4" w:space="0" w:color="auto"/>
              <w:right w:val="dotted" w:sz="4" w:space="0" w:color="auto"/>
            </w:tcBorders>
          </w:tcPr>
          <w:p w:rsidR="00156C88" w:rsidRPr="008B548D" w:rsidRDefault="00156C88" w:rsidP="00AE7A14">
            <w:pPr>
              <w:rPr>
                <w:highlight w:val="yellow"/>
              </w:rPr>
            </w:pPr>
          </w:p>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nil"/>
            </w:tcBorders>
          </w:tcPr>
          <w:p w:rsidR="00156C88" w:rsidRPr="00156C88" w:rsidRDefault="00156C88" w:rsidP="00AE7A14"/>
        </w:tc>
      </w:tr>
      <w:tr w:rsidR="00156C88" w:rsidRPr="00156C88" w:rsidTr="00AE7A14">
        <w:trPr>
          <w:jc w:val="center"/>
        </w:trPr>
        <w:tc>
          <w:tcPr>
            <w:tcW w:w="0" w:type="auto"/>
            <w:tcBorders>
              <w:top w:val="dotted" w:sz="4" w:space="0" w:color="auto"/>
              <w:left w:val="nil"/>
              <w:bottom w:val="dotted" w:sz="4" w:space="0" w:color="auto"/>
              <w:right w:val="dotted" w:sz="4" w:space="0" w:color="auto"/>
            </w:tcBorders>
          </w:tcPr>
          <w:p w:rsidR="00156C88" w:rsidRPr="00156C88" w:rsidRDefault="00156C88" w:rsidP="00AE7A14">
            <w:r>
              <w:t>Select Sample</w:t>
            </w:r>
          </w:p>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tcPr>
          <w:p w:rsidR="00156C88" w:rsidRPr="008B548D" w:rsidRDefault="00156C88" w:rsidP="00AE7A14">
            <w:pPr>
              <w:rPr>
                <w:highlight w:val="yellow"/>
              </w:rPr>
            </w:pPr>
          </w:p>
        </w:tc>
        <w:tc>
          <w:tcPr>
            <w:tcW w:w="0" w:type="auto"/>
            <w:tcBorders>
              <w:top w:val="dotted" w:sz="4" w:space="0" w:color="auto"/>
              <w:left w:val="dotted" w:sz="4" w:space="0" w:color="auto"/>
              <w:bottom w:val="dotted" w:sz="4" w:space="0" w:color="auto"/>
              <w:right w:val="dotted" w:sz="4" w:space="0" w:color="auto"/>
            </w:tcBorders>
          </w:tcPr>
          <w:p w:rsidR="00156C88" w:rsidRPr="008B548D" w:rsidRDefault="00156C88" w:rsidP="00AE7A14">
            <w:pPr>
              <w:rPr>
                <w:highlight w:val="yellow"/>
              </w:rPr>
            </w:pPr>
          </w:p>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nil"/>
            </w:tcBorders>
          </w:tcPr>
          <w:p w:rsidR="00156C88" w:rsidRPr="00156C88" w:rsidRDefault="00156C88" w:rsidP="00AE7A14"/>
        </w:tc>
      </w:tr>
      <w:tr w:rsidR="00156C88" w:rsidRPr="00156C88" w:rsidTr="00AE7A14">
        <w:trPr>
          <w:jc w:val="center"/>
        </w:trPr>
        <w:tc>
          <w:tcPr>
            <w:tcW w:w="0" w:type="auto"/>
            <w:tcBorders>
              <w:top w:val="dotted" w:sz="4" w:space="0" w:color="auto"/>
              <w:left w:val="nil"/>
              <w:bottom w:val="dotted" w:sz="4" w:space="0" w:color="auto"/>
              <w:right w:val="dotted" w:sz="4" w:space="0" w:color="auto"/>
            </w:tcBorders>
          </w:tcPr>
          <w:p w:rsidR="00156C88" w:rsidRPr="00156C88" w:rsidRDefault="00156C88" w:rsidP="00AE7A14">
            <w:r>
              <w:t>Survey</w:t>
            </w:r>
          </w:p>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tcPr>
          <w:p w:rsidR="00156C88" w:rsidRPr="008B548D" w:rsidRDefault="00156C88" w:rsidP="00AE7A14">
            <w:pPr>
              <w:rPr>
                <w:highlight w:val="yellow"/>
              </w:rPr>
            </w:pPr>
          </w:p>
        </w:tc>
        <w:tc>
          <w:tcPr>
            <w:tcW w:w="0" w:type="auto"/>
            <w:tcBorders>
              <w:top w:val="dotted" w:sz="4" w:space="0" w:color="auto"/>
              <w:left w:val="dotted" w:sz="4" w:space="0" w:color="auto"/>
              <w:bottom w:val="dotted" w:sz="4" w:space="0" w:color="auto"/>
              <w:right w:val="dotted" w:sz="4" w:space="0" w:color="auto"/>
            </w:tcBorders>
          </w:tcPr>
          <w:p w:rsidR="00156C88" w:rsidRPr="008B548D" w:rsidRDefault="00156C88" w:rsidP="00AE7A14">
            <w:pPr>
              <w:rPr>
                <w:highlight w:val="yellow"/>
              </w:rPr>
            </w:pPr>
          </w:p>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nil"/>
            </w:tcBorders>
          </w:tcPr>
          <w:p w:rsidR="00156C88" w:rsidRPr="00156C88" w:rsidRDefault="00156C88" w:rsidP="00AE7A14"/>
        </w:tc>
      </w:tr>
      <w:tr w:rsidR="00156C88" w:rsidRPr="00156C88" w:rsidTr="00AE7A14">
        <w:trPr>
          <w:jc w:val="center"/>
        </w:trPr>
        <w:tc>
          <w:tcPr>
            <w:tcW w:w="0" w:type="auto"/>
            <w:tcBorders>
              <w:top w:val="dotted" w:sz="4" w:space="0" w:color="auto"/>
              <w:left w:val="nil"/>
              <w:bottom w:val="dotted" w:sz="4" w:space="0" w:color="auto"/>
              <w:right w:val="dotted" w:sz="4" w:space="0" w:color="auto"/>
            </w:tcBorders>
          </w:tcPr>
          <w:p w:rsidR="00156C88" w:rsidRPr="00156C88" w:rsidRDefault="00156C88" w:rsidP="00AE7A14">
            <w:r>
              <w:t>Data Analyses</w:t>
            </w:r>
          </w:p>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156C88" w:rsidRPr="008B548D" w:rsidRDefault="00156C88" w:rsidP="00AE7A14">
            <w:pPr>
              <w:rPr>
                <w:highlight w:val="yellow"/>
              </w:rPr>
            </w:pPr>
          </w:p>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156C88" w:rsidRPr="008B548D" w:rsidRDefault="00156C88" w:rsidP="00AE7A14">
            <w:pPr>
              <w:rPr>
                <w:highlight w:val="yellow"/>
              </w:rPr>
            </w:pPr>
          </w:p>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156C88" w:rsidRPr="00156C88" w:rsidRDefault="00156C88" w:rsidP="00AE7A14"/>
        </w:tc>
        <w:tc>
          <w:tcPr>
            <w:tcW w:w="0" w:type="auto"/>
            <w:tcBorders>
              <w:top w:val="dotted" w:sz="4" w:space="0" w:color="auto"/>
              <w:left w:val="dotted" w:sz="4" w:space="0" w:color="auto"/>
              <w:bottom w:val="dotted" w:sz="4" w:space="0" w:color="auto"/>
              <w:right w:val="nil"/>
            </w:tcBorders>
          </w:tcPr>
          <w:p w:rsidR="00156C88" w:rsidRPr="00156C88" w:rsidRDefault="00156C88" w:rsidP="00AE7A14"/>
        </w:tc>
      </w:tr>
      <w:tr w:rsidR="00156C88" w:rsidRPr="00156C88" w:rsidTr="00AE7A14">
        <w:trPr>
          <w:jc w:val="center"/>
        </w:trPr>
        <w:tc>
          <w:tcPr>
            <w:tcW w:w="0" w:type="auto"/>
            <w:tcBorders>
              <w:top w:val="dotted" w:sz="4" w:space="0" w:color="auto"/>
              <w:left w:val="nil"/>
              <w:bottom w:val="dotted" w:sz="4" w:space="0" w:color="auto"/>
              <w:right w:val="dotted" w:sz="4" w:space="0" w:color="auto"/>
            </w:tcBorders>
          </w:tcPr>
          <w:p w:rsidR="00156C88" w:rsidRPr="00156C88" w:rsidRDefault="00156C88" w:rsidP="00AE7A14">
            <w:r>
              <w:t>Report Preparation</w:t>
            </w:r>
          </w:p>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tcPr>
          <w:p w:rsidR="00156C88" w:rsidRPr="008B548D" w:rsidRDefault="00156C88" w:rsidP="00AE7A14">
            <w:pPr>
              <w:rPr>
                <w:highlight w:val="yellow"/>
              </w:rPr>
            </w:pPr>
          </w:p>
        </w:tc>
        <w:tc>
          <w:tcPr>
            <w:tcW w:w="0" w:type="auto"/>
            <w:tcBorders>
              <w:top w:val="dotted" w:sz="4" w:space="0" w:color="auto"/>
              <w:left w:val="dotted" w:sz="4" w:space="0" w:color="auto"/>
              <w:bottom w:val="dotted" w:sz="4" w:space="0" w:color="auto"/>
              <w:right w:val="dotted" w:sz="4" w:space="0" w:color="auto"/>
            </w:tcBorders>
          </w:tcPr>
          <w:p w:rsidR="00156C88" w:rsidRPr="008B548D" w:rsidRDefault="00156C88" w:rsidP="00AE7A14">
            <w:pPr>
              <w:rPr>
                <w:highlight w:val="yellow"/>
              </w:rPr>
            </w:pPr>
          </w:p>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156C88" w:rsidRPr="00156C88" w:rsidRDefault="00156C88" w:rsidP="00AE7A14"/>
        </w:tc>
        <w:tc>
          <w:tcPr>
            <w:tcW w:w="0" w:type="auto"/>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156C88" w:rsidRPr="00156C88" w:rsidRDefault="00156C88" w:rsidP="00AE7A14"/>
        </w:tc>
        <w:tc>
          <w:tcPr>
            <w:tcW w:w="0" w:type="auto"/>
            <w:tcBorders>
              <w:top w:val="dotted" w:sz="4" w:space="0" w:color="auto"/>
              <w:left w:val="dotted" w:sz="4" w:space="0" w:color="auto"/>
              <w:bottom w:val="dotted" w:sz="4" w:space="0" w:color="auto"/>
              <w:right w:val="nil"/>
            </w:tcBorders>
          </w:tcPr>
          <w:p w:rsidR="00156C88" w:rsidRPr="00156C88" w:rsidRDefault="00156C88" w:rsidP="00AE7A14"/>
        </w:tc>
      </w:tr>
      <w:tr w:rsidR="008B548D" w:rsidRPr="00156C88" w:rsidTr="00AE7A14">
        <w:trPr>
          <w:jc w:val="center"/>
        </w:trPr>
        <w:tc>
          <w:tcPr>
            <w:tcW w:w="0" w:type="auto"/>
            <w:tcBorders>
              <w:top w:val="dotted" w:sz="4" w:space="0" w:color="auto"/>
              <w:left w:val="nil"/>
              <w:right w:val="dotted" w:sz="4" w:space="0" w:color="auto"/>
            </w:tcBorders>
          </w:tcPr>
          <w:p w:rsidR="00156C88" w:rsidRDefault="00156C88" w:rsidP="00AE7A14">
            <w:r>
              <w:t>Final Report</w:t>
            </w:r>
          </w:p>
        </w:tc>
        <w:tc>
          <w:tcPr>
            <w:tcW w:w="0" w:type="auto"/>
            <w:tcBorders>
              <w:top w:val="dotted" w:sz="4" w:space="0" w:color="auto"/>
              <w:left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right w:val="dotted" w:sz="4" w:space="0" w:color="auto"/>
            </w:tcBorders>
          </w:tcPr>
          <w:p w:rsidR="00156C88" w:rsidRPr="008B548D" w:rsidRDefault="00156C88" w:rsidP="00AE7A14">
            <w:pPr>
              <w:rPr>
                <w:highlight w:val="yellow"/>
              </w:rPr>
            </w:pPr>
          </w:p>
        </w:tc>
        <w:tc>
          <w:tcPr>
            <w:tcW w:w="0" w:type="auto"/>
            <w:tcBorders>
              <w:top w:val="dotted" w:sz="4" w:space="0" w:color="auto"/>
              <w:left w:val="dotted" w:sz="4" w:space="0" w:color="auto"/>
              <w:right w:val="dotted" w:sz="4" w:space="0" w:color="auto"/>
            </w:tcBorders>
          </w:tcPr>
          <w:p w:rsidR="00156C88" w:rsidRPr="008B548D" w:rsidRDefault="00156C88" w:rsidP="00AE7A14">
            <w:pPr>
              <w:rPr>
                <w:highlight w:val="yellow"/>
              </w:rPr>
            </w:pPr>
          </w:p>
        </w:tc>
        <w:tc>
          <w:tcPr>
            <w:tcW w:w="0" w:type="auto"/>
            <w:tcBorders>
              <w:top w:val="dotted" w:sz="4" w:space="0" w:color="auto"/>
              <w:left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right w:val="dotted" w:sz="4" w:space="0" w:color="auto"/>
            </w:tcBorders>
          </w:tcPr>
          <w:p w:rsidR="00156C88" w:rsidRPr="00156C88" w:rsidRDefault="00156C88" w:rsidP="00AE7A14"/>
        </w:tc>
        <w:tc>
          <w:tcPr>
            <w:tcW w:w="0" w:type="auto"/>
            <w:tcBorders>
              <w:top w:val="dotted" w:sz="4" w:space="0" w:color="auto"/>
              <w:left w:val="dotted" w:sz="4" w:space="0" w:color="auto"/>
              <w:right w:val="nil"/>
            </w:tcBorders>
            <w:shd w:val="clear" w:color="auto" w:fill="D9D9D9" w:themeFill="background1" w:themeFillShade="D9"/>
          </w:tcPr>
          <w:p w:rsidR="00156C88" w:rsidRPr="00156C88" w:rsidRDefault="00156C88" w:rsidP="00AE7A14"/>
        </w:tc>
      </w:tr>
    </w:tbl>
    <w:p w:rsidR="00156C88" w:rsidRDefault="00156C88">
      <w:pPr>
        <w:rPr>
          <w:sz w:val="24"/>
          <w:szCs w:val="24"/>
        </w:rPr>
      </w:pPr>
    </w:p>
    <w:p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4F26E9" w:rsidRDefault="004F26E9">
      <w:pPr>
        <w:rPr>
          <w:sz w:val="24"/>
          <w:szCs w:val="24"/>
        </w:rPr>
      </w:pPr>
    </w:p>
    <w:p w:rsidR="00FC0AFF" w:rsidRDefault="00AE7A14">
      <w:pPr>
        <w:rPr>
          <w:sz w:val="24"/>
          <w:szCs w:val="24"/>
        </w:rPr>
      </w:pPr>
      <w:r>
        <w:rPr>
          <w:sz w:val="24"/>
          <w:szCs w:val="24"/>
        </w:rPr>
        <w:t>Not Applicable.</w:t>
      </w:r>
    </w:p>
    <w:p w:rsidR="004F26E9" w:rsidRDefault="004F26E9">
      <w:pPr>
        <w:rPr>
          <w:sz w:val="24"/>
          <w:szCs w:val="24"/>
        </w:rPr>
      </w:pPr>
    </w:p>
    <w:p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rsidR="00D21ECE" w:rsidRDefault="00D21ECE">
      <w:pPr>
        <w:rPr>
          <w:sz w:val="24"/>
          <w:szCs w:val="24"/>
        </w:rPr>
      </w:pPr>
    </w:p>
    <w:p w:rsidR="00AE7A14" w:rsidRDefault="00AE7A14" w:rsidP="00AE7A14">
      <w:pPr>
        <w:rPr>
          <w:sz w:val="24"/>
          <w:szCs w:val="24"/>
        </w:rPr>
      </w:pPr>
      <w:r>
        <w:rPr>
          <w:sz w:val="24"/>
          <w:szCs w:val="24"/>
        </w:rPr>
        <w:t>Not Applicable.</w:t>
      </w:r>
    </w:p>
    <w:p w:rsidR="004F26E9" w:rsidRDefault="004F26E9">
      <w:pPr>
        <w:rPr>
          <w:sz w:val="24"/>
          <w:szCs w:val="24"/>
        </w:rPr>
      </w:pPr>
    </w:p>
    <w:p w:rsidR="000C34AC" w:rsidRDefault="000C34AC">
      <w:pPr>
        <w:widowControl/>
        <w:autoSpaceDE/>
        <w:autoSpaceDN/>
        <w:adjustRightInd/>
        <w:rPr>
          <w:b/>
          <w:bCs/>
          <w:sz w:val="24"/>
          <w:szCs w:val="24"/>
        </w:rPr>
      </w:pPr>
      <w:r>
        <w:rPr>
          <w:b/>
          <w:bCs/>
          <w:sz w:val="24"/>
          <w:szCs w:val="24"/>
        </w:rPr>
        <w:br w:type="page"/>
      </w:r>
    </w:p>
    <w:sectPr w:rsidR="000C34AC" w:rsidSect="004A7E21">
      <w:headerReference w:type="default" r:id="rId16"/>
      <w:footerReference w:type="default" r:id="rId17"/>
      <w:headerReference w:type="firs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57F" w:rsidRDefault="0008157F">
      <w:r>
        <w:separator/>
      </w:r>
    </w:p>
  </w:endnote>
  <w:endnote w:type="continuationSeparator" w:id="0">
    <w:p w:rsidR="0008157F" w:rsidRDefault="0008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926080"/>
      <w:docPartObj>
        <w:docPartGallery w:val="Page Numbers (Bottom of Page)"/>
        <w:docPartUnique/>
      </w:docPartObj>
    </w:sdtPr>
    <w:sdtEndPr>
      <w:rPr>
        <w:noProof/>
      </w:rPr>
    </w:sdtEndPr>
    <w:sdtContent>
      <w:p w:rsidR="000C34AC" w:rsidRDefault="000C34AC">
        <w:pPr>
          <w:pStyle w:val="Footer"/>
          <w:jc w:val="center"/>
        </w:pPr>
        <w:r>
          <w:fldChar w:fldCharType="begin"/>
        </w:r>
        <w:r>
          <w:instrText xml:space="preserve"> PAGE   \* MERGEFORMAT </w:instrText>
        </w:r>
        <w:r>
          <w:fldChar w:fldCharType="separate"/>
        </w:r>
        <w:r w:rsidR="00707DF0">
          <w:rPr>
            <w:noProof/>
          </w:rPr>
          <w:t>6</w:t>
        </w:r>
        <w:r>
          <w:rPr>
            <w:noProof/>
          </w:rPr>
          <w:fldChar w:fldCharType="end"/>
        </w:r>
      </w:p>
    </w:sdtContent>
  </w:sdt>
  <w:p w:rsidR="000C34AC" w:rsidRDefault="000C34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57F" w:rsidRDefault="0008157F">
      <w:r>
        <w:separator/>
      </w:r>
    </w:p>
  </w:footnote>
  <w:footnote w:type="continuationSeparator" w:id="0">
    <w:p w:rsidR="0008157F" w:rsidRDefault="000815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AC" w:rsidRDefault="000C34AC">
    <w:pPr>
      <w:pStyle w:val="Header"/>
    </w:pPr>
  </w:p>
  <w:p w:rsidR="000C34AC" w:rsidRDefault="000C34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AC" w:rsidRPr="007F6F8F" w:rsidRDefault="000C34AC" w:rsidP="007F6F8F">
    <w:pPr>
      <w:pStyle w:val="Header"/>
      <w:jc w:val="right"/>
      <w:rPr>
        <w:b/>
        <w:sz w:val="24"/>
      </w:rPr>
    </w:pPr>
    <w:r w:rsidRPr="007F6F8F">
      <w:rPr>
        <w:b/>
        <w:sz w:val="24"/>
      </w:rPr>
      <w:t xml:space="preserve">Survey type: </w:t>
    </w:r>
    <w:r>
      <w:rPr>
        <w:b/>
        <w:sz w:val="24"/>
      </w:rPr>
      <w:t>For-hire Fishermen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F18C9"/>
    <w:multiLevelType w:val="hybridMultilevel"/>
    <w:tmpl w:val="09845790"/>
    <w:lvl w:ilvl="0" w:tplc="3EAC9FF4">
      <w:start w:val="1"/>
      <w:numFmt w:val="bullet"/>
      <w:lvlText w:val=""/>
      <w:lvlJc w:val="left"/>
      <w:pPr>
        <w:ind w:left="1440" w:hanging="360"/>
      </w:pPr>
      <w:rPr>
        <w:rFonts w:ascii="Angsana New" w:hAnsi="Angsana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50925B2"/>
    <w:multiLevelType w:val="multilevel"/>
    <w:tmpl w:val="B04C02A2"/>
    <w:lvl w:ilvl="0">
      <w:start w:val="29"/>
      <w:numFmt w:val="decimal"/>
      <w:lvlText w:val="%1"/>
      <w:lvlJc w:val="left"/>
      <w:pPr>
        <w:ind w:left="510" w:hanging="510"/>
      </w:pPr>
      <w:rPr>
        <w:rFonts w:hint="default"/>
      </w:rPr>
    </w:lvl>
    <w:lvl w:ilvl="1">
      <w:start w:val="1"/>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8540FFB"/>
    <w:multiLevelType w:val="multilevel"/>
    <w:tmpl w:val="9E5EE69A"/>
    <w:lvl w:ilvl="0">
      <w:start w:val="29"/>
      <w:numFmt w:val="decimal"/>
      <w:lvlText w:val="%1"/>
      <w:lvlJc w:val="left"/>
      <w:pPr>
        <w:ind w:left="510" w:hanging="510"/>
      </w:pPr>
      <w:rPr>
        <w:rFonts w:hint="default"/>
      </w:rPr>
    </w:lvl>
    <w:lvl w:ilvl="1">
      <w:start w:val="1"/>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2E122DEF"/>
    <w:multiLevelType w:val="hybridMultilevel"/>
    <w:tmpl w:val="513869F6"/>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AF22C9"/>
    <w:multiLevelType w:val="multilevel"/>
    <w:tmpl w:val="6B12EA40"/>
    <w:lvl w:ilvl="0">
      <w:start w:val="11"/>
      <w:numFmt w:val="decimal"/>
      <w:lvlText w:val="%1"/>
      <w:lvlJc w:val="left"/>
      <w:pPr>
        <w:ind w:left="360" w:hanging="360"/>
      </w:pPr>
      <w:rPr>
        <w:rFonts w:hint="default"/>
      </w:rPr>
    </w:lvl>
    <w:lvl w:ilvl="1">
      <w:start w:val="2"/>
      <w:numFmt w:val="decimal"/>
      <w:lvlText w:val="%1.%2"/>
      <w:lvlJc w:val="left"/>
      <w:pPr>
        <w:ind w:left="1710" w:hanging="3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5">
    <w:nsid w:val="351054AF"/>
    <w:multiLevelType w:val="hybridMultilevel"/>
    <w:tmpl w:val="030AED86"/>
    <w:lvl w:ilvl="0" w:tplc="3EAC9FF4">
      <w:start w:val="1"/>
      <w:numFmt w:val="bullet"/>
      <w:lvlText w:val=""/>
      <w:lvlJc w:val="left"/>
      <w:pPr>
        <w:ind w:left="2070" w:hanging="360"/>
      </w:pPr>
      <w:rPr>
        <w:rFonts w:ascii="Angsana New" w:hAnsi="Angsana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
    <w:nsid w:val="3687238B"/>
    <w:multiLevelType w:val="multilevel"/>
    <w:tmpl w:val="AB5A4F5E"/>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39831DB6"/>
    <w:multiLevelType w:val="hybridMultilevel"/>
    <w:tmpl w:val="3B245818"/>
    <w:lvl w:ilvl="0" w:tplc="3EAC9FF4">
      <w:start w:val="1"/>
      <w:numFmt w:val="bullet"/>
      <w:lvlText w:val=""/>
      <w:lvlJc w:val="left"/>
      <w:pPr>
        <w:ind w:left="2160" w:hanging="360"/>
      </w:pPr>
      <w:rPr>
        <w:rFonts w:ascii="Angsana New" w:hAnsi="Angsana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D301D01"/>
    <w:multiLevelType w:val="multilevel"/>
    <w:tmpl w:val="BEF66F7E"/>
    <w:lvl w:ilvl="0">
      <w:start w:val="2"/>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45627C6D"/>
    <w:multiLevelType w:val="multilevel"/>
    <w:tmpl w:val="04B29F2A"/>
    <w:lvl w:ilvl="0">
      <w:start w:val="1"/>
      <w:numFmt w:val="decimal"/>
      <w:lvlText w:val="%1."/>
      <w:lvlJc w:val="left"/>
      <w:pPr>
        <w:ind w:left="720" w:hanging="360"/>
      </w:pPr>
      <w:rPr>
        <w:rFonts w:hint="default"/>
        <w:b w:val="0"/>
        <w:i w:val="0"/>
        <w:sz w:val="20"/>
        <w:u w:val="none"/>
      </w:rPr>
    </w:lvl>
    <w:lvl w:ilvl="1">
      <w:start w:val="1"/>
      <w:numFmt w:val="decimal"/>
      <w:isLgl/>
      <w:lvlText w:val="%1.%2."/>
      <w:lvlJc w:val="left"/>
      <w:pPr>
        <w:ind w:left="1800" w:hanging="720"/>
      </w:pPr>
      <w:rPr>
        <w:rFonts w:hint="default"/>
        <w:b w:val="0"/>
        <w:sz w:val="20"/>
        <w:u w:val="none"/>
      </w:rPr>
    </w:lvl>
    <w:lvl w:ilvl="2">
      <w:start w:val="1"/>
      <w:numFmt w:val="decimal"/>
      <w:isLgl/>
      <w:lvlText w:val="%1.%2.%3."/>
      <w:lvlJc w:val="left"/>
      <w:pPr>
        <w:ind w:left="2880" w:hanging="720"/>
      </w:pPr>
      <w:rPr>
        <w:rFonts w:hint="default"/>
        <w:sz w:val="20"/>
        <w:u w:val="none"/>
      </w:rPr>
    </w:lvl>
    <w:lvl w:ilvl="3">
      <w:start w:val="1"/>
      <w:numFmt w:val="decimal"/>
      <w:isLgl/>
      <w:lvlText w:val="%1.%2.%3.%4."/>
      <w:lvlJc w:val="left"/>
      <w:pPr>
        <w:ind w:left="2880" w:hanging="1080"/>
      </w:pPr>
      <w:rPr>
        <w:rFonts w:hint="default"/>
        <w:sz w:val="22"/>
        <w:u w:val="none"/>
      </w:rPr>
    </w:lvl>
    <w:lvl w:ilvl="4">
      <w:start w:val="1"/>
      <w:numFmt w:val="decimal"/>
      <w:isLgl/>
      <w:lvlText w:val="%1.%2.%3.%4.%5."/>
      <w:lvlJc w:val="left"/>
      <w:pPr>
        <w:ind w:left="4680" w:hanging="1080"/>
      </w:pPr>
      <w:rPr>
        <w:rFonts w:hint="default"/>
        <w:u w:val="none"/>
      </w:rPr>
    </w:lvl>
    <w:lvl w:ilvl="5">
      <w:start w:val="1"/>
      <w:numFmt w:val="decimal"/>
      <w:isLgl/>
      <w:lvlText w:val="%1.%2.%3.%4.%5.%6."/>
      <w:lvlJc w:val="left"/>
      <w:pPr>
        <w:ind w:left="5760" w:hanging="1440"/>
      </w:pPr>
      <w:rPr>
        <w:rFonts w:hint="default"/>
        <w:u w:val="none"/>
      </w:rPr>
    </w:lvl>
    <w:lvl w:ilvl="6">
      <w:start w:val="1"/>
      <w:numFmt w:val="decimal"/>
      <w:isLgl/>
      <w:lvlText w:val="%1.%2.%3.%4.%5.%6.%7."/>
      <w:lvlJc w:val="left"/>
      <w:pPr>
        <w:ind w:left="6480" w:hanging="1440"/>
      </w:pPr>
      <w:rPr>
        <w:rFonts w:hint="default"/>
        <w:u w:val="none"/>
      </w:rPr>
    </w:lvl>
    <w:lvl w:ilvl="7">
      <w:start w:val="1"/>
      <w:numFmt w:val="decimal"/>
      <w:isLgl/>
      <w:lvlText w:val="%1.%2.%3.%4.%5.%6.%7.%8."/>
      <w:lvlJc w:val="left"/>
      <w:pPr>
        <w:ind w:left="7560" w:hanging="1800"/>
      </w:pPr>
      <w:rPr>
        <w:rFonts w:hint="default"/>
        <w:u w:val="none"/>
      </w:rPr>
    </w:lvl>
    <w:lvl w:ilvl="8">
      <w:start w:val="1"/>
      <w:numFmt w:val="decimal"/>
      <w:isLgl/>
      <w:lvlText w:val="%1.%2.%3.%4.%5.%6.%7.%8.%9."/>
      <w:lvlJc w:val="left"/>
      <w:pPr>
        <w:ind w:left="8280" w:hanging="1800"/>
      </w:pPr>
      <w:rPr>
        <w:rFonts w:hint="default"/>
        <w:u w:val="none"/>
      </w:rPr>
    </w:lvl>
  </w:abstractNum>
  <w:abstractNum w:abstractNumId="10">
    <w:nsid w:val="48FA58BE"/>
    <w:multiLevelType w:val="multilevel"/>
    <w:tmpl w:val="CB564EDC"/>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nsid w:val="4A182EB2"/>
    <w:multiLevelType w:val="multilevel"/>
    <w:tmpl w:val="25AA4446"/>
    <w:lvl w:ilvl="0">
      <w:start w:val="6"/>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547F645C"/>
    <w:multiLevelType w:val="multilevel"/>
    <w:tmpl w:val="C1402B26"/>
    <w:lvl w:ilvl="0">
      <w:start w:val="10"/>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nsid w:val="54977B7C"/>
    <w:multiLevelType w:val="multilevel"/>
    <w:tmpl w:val="133E7684"/>
    <w:lvl w:ilvl="0">
      <w:start w:val="2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5B6A3B96"/>
    <w:multiLevelType w:val="hybridMultilevel"/>
    <w:tmpl w:val="8E68CADE"/>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D05EC7"/>
    <w:multiLevelType w:val="hybridMultilevel"/>
    <w:tmpl w:val="89C25282"/>
    <w:lvl w:ilvl="0" w:tplc="3EAC9FF4">
      <w:start w:val="1"/>
      <w:numFmt w:val="bullet"/>
      <w:lvlText w:val=""/>
      <w:lvlJc w:val="left"/>
      <w:pPr>
        <w:ind w:left="720" w:hanging="360"/>
      </w:pPr>
      <w:rPr>
        <w:rFonts w:ascii="Angsana New" w:hAnsi="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525EA8"/>
    <w:multiLevelType w:val="hybridMultilevel"/>
    <w:tmpl w:val="22BAB544"/>
    <w:lvl w:ilvl="0" w:tplc="3EAC9FF4">
      <w:start w:val="1"/>
      <w:numFmt w:val="bullet"/>
      <w:lvlText w:val=""/>
      <w:lvlJc w:val="left"/>
      <w:pPr>
        <w:ind w:left="1440" w:hanging="360"/>
      </w:pPr>
      <w:rPr>
        <w:rFonts w:ascii="Angsana New" w:hAnsi="Angsana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05E1366"/>
    <w:multiLevelType w:val="multilevel"/>
    <w:tmpl w:val="D5244D4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nsid w:val="759A608B"/>
    <w:multiLevelType w:val="hybridMultilevel"/>
    <w:tmpl w:val="0930E0DA"/>
    <w:lvl w:ilvl="0" w:tplc="3EAC9FF4">
      <w:start w:val="1"/>
      <w:numFmt w:val="bullet"/>
      <w:lvlText w:val=""/>
      <w:lvlJc w:val="left"/>
      <w:pPr>
        <w:ind w:left="1440" w:hanging="360"/>
      </w:pPr>
      <w:rPr>
        <w:rFonts w:ascii="Angsana New" w:hAnsi="Angsana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AA8424C"/>
    <w:multiLevelType w:val="hybridMultilevel"/>
    <w:tmpl w:val="63763F92"/>
    <w:lvl w:ilvl="0" w:tplc="3EAC9FF4">
      <w:start w:val="1"/>
      <w:numFmt w:val="bullet"/>
      <w:lvlText w:val=""/>
      <w:lvlJc w:val="left"/>
      <w:pPr>
        <w:ind w:left="1440" w:hanging="360"/>
      </w:pPr>
      <w:rPr>
        <w:rFonts w:ascii="Angsana New" w:hAnsi="Angsana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BD86BF4"/>
    <w:multiLevelType w:val="hybridMultilevel"/>
    <w:tmpl w:val="8E3C2318"/>
    <w:lvl w:ilvl="0" w:tplc="3EAC9FF4">
      <w:start w:val="1"/>
      <w:numFmt w:val="bullet"/>
      <w:lvlText w:val=""/>
      <w:lvlJc w:val="left"/>
      <w:pPr>
        <w:ind w:left="1440" w:hanging="360"/>
      </w:pPr>
      <w:rPr>
        <w:rFonts w:ascii="Angsana New" w:hAnsi="Angsana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F3315D4"/>
    <w:multiLevelType w:val="hybridMultilevel"/>
    <w:tmpl w:val="4186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0"/>
  </w:num>
  <w:num w:numId="4">
    <w:abstractNumId w:val="0"/>
  </w:num>
  <w:num w:numId="5">
    <w:abstractNumId w:val="18"/>
  </w:num>
  <w:num w:numId="6">
    <w:abstractNumId w:val="19"/>
  </w:num>
  <w:num w:numId="7">
    <w:abstractNumId w:val="16"/>
  </w:num>
  <w:num w:numId="8">
    <w:abstractNumId w:val="11"/>
  </w:num>
  <w:num w:numId="9">
    <w:abstractNumId w:val="21"/>
  </w:num>
  <w:num w:numId="10">
    <w:abstractNumId w:val="14"/>
  </w:num>
  <w:num w:numId="11">
    <w:abstractNumId w:val="17"/>
  </w:num>
  <w:num w:numId="12">
    <w:abstractNumId w:val="10"/>
  </w:num>
  <w:num w:numId="13">
    <w:abstractNumId w:val="4"/>
  </w:num>
  <w:num w:numId="14">
    <w:abstractNumId w:val="3"/>
  </w:num>
  <w:num w:numId="15">
    <w:abstractNumId w:val="8"/>
  </w:num>
  <w:num w:numId="16">
    <w:abstractNumId w:val="6"/>
  </w:num>
  <w:num w:numId="17">
    <w:abstractNumId w:val="5"/>
  </w:num>
  <w:num w:numId="18">
    <w:abstractNumId w:val="13"/>
  </w:num>
  <w:num w:numId="19">
    <w:abstractNumId w:val="7"/>
  </w:num>
  <w:num w:numId="20">
    <w:abstractNumId w:val="12"/>
  </w:num>
  <w:num w:numId="21">
    <w:abstractNumId w:val="2"/>
  </w:num>
  <w:num w:numId="22">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2"/>
  </w:compat>
  <w:rsids>
    <w:rsidRoot w:val="004F26E9"/>
    <w:rsid w:val="000009AA"/>
    <w:rsid w:val="00000B4B"/>
    <w:rsid w:val="0000353B"/>
    <w:rsid w:val="00006A38"/>
    <w:rsid w:val="00014A9F"/>
    <w:rsid w:val="00015BD1"/>
    <w:rsid w:val="00015ED2"/>
    <w:rsid w:val="00017297"/>
    <w:rsid w:val="0002266C"/>
    <w:rsid w:val="000434E7"/>
    <w:rsid w:val="000444D8"/>
    <w:rsid w:val="00050F53"/>
    <w:rsid w:val="00056A52"/>
    <w:rsid w:val="00056B2B"/>
    <w:rsid w:val="000579CC"/>
    <w:rsid w:val="00061157"/>
    <w:rsid w:val="0006345C"/>
    <w:rsid w:val="0006797E"/>
    <w:rsid w:val="000722C4"/>
    <w:rsid w:val="0007293B"/>
    <w:rsid w:val="0008157F"/>
    <w:rsid w:val="00086A7E"/>
    <w:rsid w:val="00087AEA"/>
    <w:rsid w:val="000914E2"/>
    <w:rsid w:val="000A378F"/>
    <w:rsid w:val="000B4678"/>
    <w:rsid w:val="000C26EC"/>
    <w:rsid w:val="000C34AC"/>
    <w:rsid w:val="000C4AEF"/>
    <w:rsid w:val="000D00A1"/>
    <w:rsid w:val="000E6E48"/>
    <w:rsid w:val="000E7A04"/>
    <w:rsid w:val="000F168A"/>
    <w:rsid w:val="00102314"/>
    <w:rsid w:val="00102E25"/>
    <w:rsid w:val="00106817"/>
    <w:rsid w:val="001072F3"/>
    <w:rsid w:val="00107F5D"/>
    <w:rsid w:val="00110BA7"/>
    <w:rsid w:val="0011256E"/>
    <w:rsid w:val="00125975"/>
    <w:rsid w:val="00125C1C"/>
    <w:rsid w:val="00125FB4"/>
    <w:rsid w:val="0012749F"/>
    <w:rsid w:val="00127D9C"/>
    <w:rsid w:val="0013143A"/>
    <w:rsid w:val="00136D56"/>
    <w:rsid w:val="001407F1"/>
    <w:rsid w:val="0014587D"/>
    <w:rsid w:val="00146501"/>
    <w:rsid w:val="00147709"/>
    <w:rsid w:val="00152707"/>
    <w:rsid w:val="00155DD5"/>
    <w:rsid w:val="00156C88"/>
    <w:rsid w:val="00160D83"/>
    <w:rsid w:val="00161DA8"/>
    <w:rsid w:val="00163097"/>
    <w:rsid w:val="0016374C"/>
    <w:rsid w:val="00171888"/>
    <w:rsid w:val="0017548C"/>
    <w:rsid w:val="001763A6"/>
    <w:rsid w:val="00180177"/>
    <w:rsid w:val="001808F0"/>
    <w:rsid w:val="0018109E"/>
    <w:rsid w:val="001855F4"/>
    <w:rsid w:val="001864A1"/>
    <w:rsid w:val="00191A0C"/>
    <w:rsid w:val="001952AF"/>
    <w:rsid w:val="001A68BE"/>
    <w:rsid w:val="001B7212"/>
    <w:rsid w:val="001C09E6"/>
    <w:rsid w:val="001C3759"/>
    <w:rsid w:val="001C5BB2"/>
    <w:rsid w:val="001E6951"/>
    <w:rsid w:val="001E6F23"/>
    <w:rsid w:val="001E6F72"/>
    <w:rsid w:val="001F0DD9"/>
    <w:rsid w:val="001F6F36"/>
    <w:rsid w:val="001F7AFA"/>
    <w:rsid w:val="002002E1"/>
    <w:rsid w:val="00212DF5"/>
    <w:rsid w:val="00213EA7"/>
    <w:rsid w:val="002143C2"/>
    <w:rsid w:val="0021761B"/>
    <w:rsid w:val="00220669"/>
    <w:rsid w:val="002306BE"/>
    <w:rsid w:val="00232053"/>
    <w:rsid w:val="00236550"/>
    <w:rsid w:val="0024198D"/>
    <w:rsid w:val="00243A8C"/>
    <w:rsid w:val="002468C6"/>
    <w:rsid w:val="0025046C"/>
    <w:rsid w:val="00254B85"/>
    <w:rsid w:val="002556AC"/>
    <w:rsid w:val="00256AFE"/>
    <w:rsid w:val="0026193A"/>
    <w:rsid w:val="0027410A"/>
    <w:rsid w:val="00282F72"/>
    <w:rsid w:val="00283100"/>
    <w:rsid w:val="0028415A"/>
    <w:rsid w:val="002868C7"/>
    <w:rsid w:val="00292DD0"/>
    <w:rsid w:val="002A1902"/>
    <w:rsid w:val="002A2E5F"/>
    <w:rsid w:val="002A3972"/>
    <w:rsid w:val="002A6E80"/>
    <w:rsid w:val="002B3935"/>
    <w:rsid w:val="002B3ED5"/>
    <w:rsid w:val="002B78CB"/>
    <w:rsid w:val="002B7A65"/>
    <w:rsid w:val="002C0C50"/>
    <w:rsid w:val="002C5D72"/>
    <w:rsid w:val="002D332D"/>
    <w:rsid w:val="002F3312"/>
    <w:rsid w:val="003011E2"/>
    <w:rsid w:val="003016E9"/>
    <w:rsid w:val="003021F4"/>
    <w:rsid w:val="00305F6C"/>
    <w:rsid w:val="00310A08"/>
    <w:rsid w:val="00314D86"/>
    <w:rsid w:val="003155B1"/>
    <w:rsid w:val="003223F9"/>
    <w:rsid w:val="003224A2"/>
    <w:rsid w:val="0032315F"/>
    <w:rsid w:val="00323A76"/>
    <w:rsid w:val="003349E3"/>
    <w:rsid w:val="00335DBD"/>
    <w:rsid w:val="00337FCB"/>
    <w:rsid w:val="003443CF"/>
    <w:rsid w:val="0034749E"/>
    <w:rsid w:val="0034772C"/>
    <w:rsid w:val="00351EAA"/>
    <w:rsid w:val="00353F06"/>
    <w:rsid w:val="00354280"/>
    <w:rsid w:val="00354629"/>
    <w:rsid w:val="00357DBC"/>
    <w:rsid w:val="00361486"/>
    <w:rsid w:val="0036277F"/>
    <w:rsid w:val="00365812"/>
    <w:rsid w:val="003666BF"/>
    <w:rsid w:val="0037257B"/>
    <w:rsid w:val="003751A2"/>
    <w:rsid w:val="003831E8"/>
    <w:rsid w:val="00394987"/>
    <w:rsid w:val="003A54C9"/>
    <w:rsid w:val="003B27A7"/>
    <w:rsid w:val="003B3EFF"/>
    <w:rsid w:val="003C445C"/>
    <w:rsid w:val="003C6A1D"/>
    <w:rsid w:val="003D18EB"/>
    <w:rsid w:val="003D19B7"/>
    <w:rsid w:val="003D207E"/>
    <w:rsid w:val="003E4039"/>
    <w:rsid w:val="003F0537"/>
    <w:rsid w:val="003F383C"/>
    <w:rsid w:val="003F75C5"/>
    <w:rsid w:val="004035FB"/>
    <w:rsid w:val="00415D03"/>
    <w:rsid w:val="0042619A"/>
    <w:rsid w:val="004272E1"/>
    <w:rsid w:val="004339A9"/>
    <w:rsid w:val="004379CE"/>
    <w:rsid w:val="0045438D"/>
    <w:rsid w:val="00456572"/>
    <w:rsid w:val="004615A8"/>
    <w:rsid w:val="00464A63"/>
    <w:rsid w:val="00465003"/>
    <w:rsid w:val="00471A34"/>
    <w:rsid w:val="00472FDF"/>
    <w:rsid w:val="00475DA2"/>
    <w:rsid w:val="00480E61"/>
    <w:rsid w:val="00485A77"/>
    <w:rsid w:val="00485BFF"/>
    <w:rsid w:val="004879C7"/>
    <w:rsid w:val="0049462E"/>
    <w:rsid w:val="00496096"/>
    <w:rsid w:val="004A1621"/>
    <w:rsid w:val="004A46D0"/>
    <w:rsid w:val="004A7E21"/>
    <w:rsid w:val="004B5B92"/>
    <w:rsid w:val="004B6BDD"/>
    <w:rsid w:val="004C0C66"/>
    <w:rsid w:val="004C1D24"/>
    <w:rsid w:val="004C45F4"/>
    <w:rsid w:val="004D127F"/>
    <w:rsid w:val="004D1492"/>
    <w:rsid w:val="004D5804"/>
    <w:rsid w:val="004D7825"/>
    <w:rsid w:val="004E3A5D"/>
    <w:rsid w:val="004E7700"/>
    <w:rsid w:val="004F26E9"/>
    <w:rsid w:val="00502A41"/>
    <w:rsid w:val="005109BA"/>
    <w:rsid w:val="00511F6C"/>
    <w:rsid w:val="00512A66"/>
    <w:rsid w:val="00530BBA"/>
    <w:rsid w:val="00530D1A"/>
    <w:rsid w:val="00532DD5"/>
    <w:rsid w:val="00537975"/>
    <w:rsid w:val="0054162C"/>
    <w:rsid w:val="00543E40"/>
    <w:rsid w:val="00543FAB"/>
    <w:rsid w:val="005457FA"/>
    <w:rsid w:val="00561D2C"/>
    <w:rsid w:val="0056245E"/>
    <w:rsid w:val="005651DA"/>
    <w:rsid w:val="00567475"/>
    <w:rsid w:val="0057622B"/>
    <w:rsid w:val="00582356"/>
    <w:rsid w:val="0058473B"/>
    <w:rsid w:val="005908D7"/>
    <w:rsid w:val="00594815"/>
    <w:rsid w:val="00594FD5"/>
    <w:rsid w:val="005A4667"/>
    <w:rsid w:val="005A67C4"/>
    <w:rsid w:val="005A7275"/>
    <w:rsid w:val="005A7D54"/>
    <w:rsid w:val="005B7C32"/>
    <w:rsid w:val="005C09C0"/>
    <w:rsid w:val="005C52D9"/>
    <w:rsid w:val="005C59AB"/>
    <w:rsid w:val="005D064C"/>
    <w:rsid w:val="00605DBD"/>
    <w:rsid w:val="00606E7C"/>
    <w:rsid w:val="00607D6D"/>
    <w:rsid w:val="00610983"/>
    <w:rsid w:val="00612AA5"/>
    <w:rsid w:val="00615526"/>
    <w:rsid w:val="00616097"/>
    <w:rsid w:val="00617F70"/>
    <w:rsid w:val="00622D24"/>
    <w:rsid w:val="0062330F"/>
    <w:rsid w:val="00623824"/>
    <w:rsid w:val="00631EC3"/>
    <w:rsid w:val="00632E70"/>
    <w:rsid w:val="00634646"/>
    <w:rsid w:val="00652D1A"/>
    <w:rsid w:val="006560E3"/>
    <w:rsid w:val="00664DD3"/>
    <w:rsid w:val="00667F4C"/>
    <w:rsid w:val="00673C58"/>
    <w:rsid w:val="006915F4"/>
    <w:rsid w:val="00693118"/>
    <w:rsid w:val="0069320F"/>
    <w:rsid w:val="00693F9A"/>
    <w:rsid w:val="006966C4"/>
    <w:rsid w:val="00696B13"/>
    <w:rsid w:val="006A3DE3"/>
    <w:rsid w:val="006A53DF"/>
    <w:rsid w:val="006B0D77"/>
    <w:rsid w:val="006C12B1"/>
    <w:rsid w:val="006C1486"/>
    <w:rsid w:val="006D1C85"/>
    <w:rsid w:val="006D3428"/>
    <w:rsid w:val="006E41E1"/>
    <w:rsid w:val="006E746E"/>
    <w:rsid w:val="006E7778"/>
    <w:rsid w:val="006E79FC"/>
    <w:rsid w:val="006F0B26"/>
    <w:rsid w:val="006F24CE"/>
    <w:rsid w:val="006F4706"/>
    <w:rsid w:val="006F531E"/>
    <w:rsid w:val="006F7875"/>
    <w:rsid w:val="00707DF0"/>
    <w:rsid w:val="00710613"/>
    <w:rsid w:val="00714816"/>
    <w:rsid w:val="00714965"/>
    <w:rsid w:val="00715B01"/>
    <w:rsid w:val="00720741"/>
    <w:rsid w:val="007238D2"/>
    <w:rsid w:val="00724D58"/>
    <w:rsid w:val="00725C5C"/>
    <w:rsid w:val="00727293"/>
    <w:rsid w:val="007312F2"/>
    <w:rsid w:val="00741AE3"/>
    <w:rsid w:val="00742B0C"/>
    <w:rsid w:val="00752E1B"/>
    <w:rsid w:val="007537D3"/>
    <w:rsid w:val="00761B79"/>
    <w:rsid w:val="00761CBF"/>
    <w:rsid w:val="007630B1"/>
    <w:rsid w:val="00767C21"/>
    <w:rsid w:val="0077074A"/>
    <w:rsid w:val="00785E02"/>
    <w:rsid w:val="0078637D"/>
    <w:rsid w:val="007926B3"/>
    <w:rsid w:val="0079279F"/>
    <w:rsid w:val="00795B5B"/>
    <w:rsid w:val="007A025B"/>
    <w:rsid w:val="007A49EE"/>
    <w:rsid w:val="007A59A0"/>
    <w:rsid w:val="007A7CF1"/>
    <w:rsid w:val="007A7E7B"/>
    <w:rsid w:val="007B00FC"/>
    <w:rsid w:val="007B2AE6"/>
    <w:rsid w:val="007B447E"/>
    <w:rsid w:val="007B5EA3"/>
    <w:rsid w:val="007C2260"/>
    <w:rsid w:val="007C73E9"/>
    <w:rsid w:val="007D1E7B"/>
    <w:rsid w:val="007D42BC"/>
    <w:rsid w:val="007D4669"/>
    <w:rsid w:val="007D7D31"/>
    <w:rsid w:val="007E3E17"/>
    <w:rsid w:val="007E3F6A"/>
    <w:rsid w:val="007F1883"/>
    <w:rsid w:val="007F59C1"/>
    <w:rsid w:val="007F6F8F"/>
    <w:rsid w:val="00803A87"/>
    <w:rsid w:val="00810C52"/>
    <w:rsid w:val="00827999"/>
    <w:rsid w:val="00831BBF"/>
    <w:rsid w:val="00834CE0"/>
    <w:rsid w:val="00842877"/>
    <w:rsid w:val="008527C6"/>
    <w:rsid w:val="008542A7"/>
    <w:rsid w:val="00855150"/>
    <w:rsid w:val="008559DF"/>
    <w:rsid w:val="00862542"/>
    <w:rsid w:val="00870267"/>
    <w:rsid w:val="008719B2"/>
    <w:rsid w:val="00873083"/>
    <w:rsid w:val="008744D6"/>
    <w:rsid w:val="00884AFB"/>
    <w:rsid w:val="0088724C"/>
    <w:rsid w:val="00887E18"/>
    <w:rsid w:val="00892243"/>
    <w:rsid w:val="00893985"/>
    <w:rsid w:val="0089618A"/>
    <w:rsid w:val="008A2072"/>
    <w:rsid w:val="008A4206"/>
    <w:rsid w:val="008B548D"/>
    <w:rsid w:val="008B6EA3"/>
    <w:rsid w:val="008C76AC"/>
    <w:rsid w:val="008E2C29"/>
    <w:rsid w:val="008E5D1B"/>
    <w:rsid w:val="008F58ED"/>
    <w:rsid w:val="009120D9"/>
    <w:rsid w:val="00912E23"/>
    <w:rsid w:val="00915D2B"/>
    <w:rsid w:val="00924D5B"/>
    <w:rsid w:val="0093103A"/>
    <w:rsid w:val="00931CA3"/>
    <w:rsid w:val="00932F2A"/>
    <w:rsid w:val="00934580"/>
    <w:rsid w:val="0093532C"/>
    <w:rsid w:val="00935789"/>
    <w:rsid w:val="00945C53"/>
    <w:rsid w:val="0094603E"/>
    <w:rsid w:val="00950803"/>
    <w:rsid w:val="009559F3"/>
    <w:rsid w:val="009568B2"/>
    <w:rsid w:val="00956E62"/>
    <w:rsid w:val="009572C9"/>
    <w:rsid w:val="009637AB"/>
    <w:rsid w:val="00970D4F"/>
    <w:rsid w:val="00973825"/>
    <w:rsid w:val="00991DF9"/>
    <w:rsid w:val="00996640"/>
    <w:rsid w:val="00997C70"/>
    <w:rsid w:val="009A42F9"/>
    <w:rsid w:val="009A571F"/>
    <w:rsid w:val="009B4ABD"/>
    <w:rsid w:val="009B5914"/>
    <w:rsid w:val="009B5941"/>
    <w:rsid w:val="009C6975"/>
    <w:rsid w:val="009C73B6"/>
    <w:rsid w:val="009C7C87"/>
    <w:rsid w:val="009D3171"/>
    <w:rsid w:val="009F0B63"/>
    <w:rsid w:val="009F676C"/>
    <w:rsid w:val="00A141ED"/>
    <w:rsid w:val="00A16E79"/>
    <w:rsid w:val="00A20143"/>
    <w:rsid w:val="00A25AD1"/>
    <w:rsid w:val="00A35C77"/>
    <w:rsid w:val="00A4447F"/>
    <w:rsid w:val="00A467B5"/>
    <w:rsid w:val="00A47B62"/>
    <w:rsid w:val="00A52249"/>
    <w:rsid w:val="00A539A0"/>
    <w:rsid w:val="00A54483"/>
    <w:rsid w:val="00A6096F"/>
    <w:rsid w:val="00A61617"/>
    <w:rsid w:val="00A647AF"/>
    <w:rsid w:val="00A70C7B"/>
    <w:rsid w:val="00A84DD6"/>
    <w:rsid w:val="00A8513A"/>
    <w:rsid w:val="00A9112A"/>
    <w:rsid w:val="00A933F0"/>
    <w:rsid w:val="00A95062"/>
    <w:rsid w:val="00AA150D"/>
    <w:rsid w:val="00AA3B2B"/>
    <w:rsid w:val="00AB453E"/>
    <w:rsid w:val="00AC4C76"/>
    <w:rsid w:val="00AC5823"/>
    <w:rsid w:val="00AC71E3"/>
    <w:rsid w:val="00AD2701"/>
    <w:rsid w:val="00AD300A"/>
    <w:rsid w:val="00AD727B"/>
    <w:rsid w:val="00AD7EEE"/>
    <w:rsid w:val="00AE011A"/>
    <w:rsid w:val="00AE55D3"/>
    <w:rsid w:val="00AE7A14"/>
    <w:rsid w:val="00AF1377"/>
    <w:rsid w:val="00AF1855"/>
    <w:rsid w:val="00AF2DE5"/>
    <w:rsid w:val="00AF642B"/>
    <w:rsid w:val="00AF6F82"/>
    <w:rsid w:val="00B10AEF"/>
    <w:rsid w:val="00B14ED4"/>
    <w:rsid w:val="00B15DE6"/>
    <w:rsid w:val="00B27BB8"/>
    <w:rsid w:val="00B30AA4"/>
    <w:rsid w:val="00B30C1F"/>
    <w:rsid w:val="00B33F43"/>
    <w:rsid w:val="00B34514"/>
    <w:rsid w:val="00B42D69"/>
    <w:rsid w:val="00B4448F"/>
    <w:rsid w:val="00B45E10"/>
    <w:rsid w:val="00B46110"/>
    <w:rsid w:val="00B50B55"/>
    <w:rsid w:val="00B51D0D"/>
    <w:rsid w:val="00B613EF"/>
    <w:rsid w:val="00B62C73"/>
    <w:rsid w:val="00B66E6E"/>
    <w:rsid w:val="00B70FC8"/>
    <w:rsid w:val="00B7256F"/>
    <w:rsid w:val="00B7482A"/>
    <w:rsid w:val="00B74C6E"/>
    <w:rsid w:val="00B7679A"/>
    <w:rsid w:val="00B80D35"/>
    <w:rsid w:val="00B80E5A"/>
    <w:rsid w:val="00B83DAE"/>
    <w:rsid w:val="00B869A5"/>
    <w:rsid w:val="00B87289"/>
    <w:rsid w:val="00BA3277"/>
    <w:rsid w:val="00BA69EF"/>
    <w:rsid w:val="00BD07AA"/>
    <w:rsid w:val="00BD44DE"/>
    <w:rsid w:val="00BE4029"/>
    <w:rsid w:val="00BF5F95"/>
    <w:rsid w:val="00BF602D"/>
    <w:rsid w:val="00C013A0"/>
    <w:rsid w:val="00C05E2E"/>
    <w:rsid w:val="00C1001E"/>
    <w:rsid w:val="00C11A5C"/>
    <w:rsid w:val="00C14614"/>
    <w:rsid w:val="00C15611"/>
    <w:rsid w:val="00C156D5"/>
    <w:rsid w:val="00C30ADA"/>
    <w:rsid w:val="00C331B3"/>
    <w:rsid w:val="00C34A04"/>
    <w:rsid w:val="00C36CC3"/>
    <w:rsid w:val="00C37F1C"/>
    <w:rsid w:val="00C41121"/>
    <w:rsid w:val="00C42C05"/>
    <w:rsid w:val="00C45E17"/>
    <w:rsid w:val="00C5151F"/>
    <w:rsid w:val="00C661F6"/>
    <w:rsid w:val="00C738C7"/>
    <w:rsid w:val="00C73E85"/>
    <w:rsid w:val="00C7481E"/>
    <w:rsid w:val="00C772B9"/>
    <w:rsid w:val="00C776FD"/>
    <w:rsid w:val="00C82BA1"/>
    <w:rsid w:val="00C841A8"/>
    <w:rsid w:val="00C85809"/>
    <w:rsid w:val="00C92DF4"/>
    <w:rsid w:val="00C93C12"/>
    <w:rsid w:val="00C94B34"/>
    <w:rsid w:val="00C97ED0"/>
    <w:rsid w:val="00CA0467"/>
    <w:rsid w:val="00CA33AC"/>
    <w:rsid w:val="00CA735C"/>
    <w:rsid w:val="00CC1412"/>
    <w:rsid w:val="00CC3BD4"/>
    <w:rsid w:val="00CD3C6D"/>
    <w:rsid w:val="00CE09DB"/>
    <w:rsid w:val="00CE1E61"/>
    <w:rsid w:val="00CE49CC"/>
    <w:rsid w:val="00CE5943"/>
    <w:rsid w:val="00CE7A6F"/>
    <w:rsid w:val="00CF2510"/>
    <w:rsid w:val="00CF4101"/>
    <w:rsid w:val="00CF4A88"/>
    <w:rsid w:val="00CF57CC"/>
    <w:rsid w:val="00D21ECE"/>
    <w:rsid w:val="00D22B8A"/>
    <w:rsid w:val="00D328D5"/>
    <w:rsid w:val="00D32F35"/>
    <w:rsid w:val="00D36516"/>
    <w:rsid w:val="00D402AC"/>
    <w:rsid w:val="00D469D2"/>
    <w:rsid w:val="00D5317E"/>
    <w:rsid w:val="00D54BF6"/>
    <w:rsid w:val="00D55020"/>
    <w:rsid w:val="00D60192"/>
    <w:rsid w:val="00D60BD6"/>
    <w:rsid w:val="00D65FA3"/>
    <w:rsid w:val="00D67C48"/>
    <w:rsid w:val="00D75CF5"/>
    <w:rsid w:val="00D86224"/>
    <w:rsid w:val="00D8716A"/>
    <w:rsid w:val="00D90588"/>
    <w:rsid w:val="00D93C86"/>
    <w:rsid w:val="00DA48B5"/>
    <w:rsid w:val="00DB1BFF"/>
    <w:rsid w:val="00DB30E9"/>
    <w:rsid w:val="00DC2E04"/>
    <w:rsid w:val="00DE2B20"/>
    <w:rsid w:val="00DF7C32"/>
    <w:rsid w:val="00E00EF2"/>
    <w:rsid w:val="00E0235F"/>
    <w:rsid w:val="00E04889"/>
    <w:rsid w:val="00E05B38"/>
    <w:rsid w:val="00E166E6"/>
    <w:rsid w:val="00E3394C"/>
    <w:rsid w:val="00E37473"/>
    <w:rsid w:val="00E43A38"/>
    <w:rsid w:val="00E45DB1"/>
    <w:rsid w:val="00E46826"/>
    <w:rsid w:val="00E46DF7"/>
    <w:rsid w:val="00E533DA"/>
    <w:rsid w:val="00E56269"/>
    <w:rsid w:val="00E64215"/>
    <w:rsid w:val="00E649CF"/>
    <w:rsid w:val="00E6690A"/>
    <w:rsid w:val="00E678B3"/>
    <w:rsid w:val="00E67BB2"/>
    <w:rsid w:val="00E73584"/>
    <w:rsid w:val="00E93AE8"/>
    <w:rsid w:val="00EA2FA0"/>
    <w:rsid w:val="00EB68EB"/>
    <w:rsid w:val="00EC4F87"/>
    <w:rsid w:val="00EC5AE8"/>
    <w:rsid w:val="00ED50D4"/>
    <w:rsid w:val="00ED7CA0"/>
    <w:rsid w:val="00EE248E"/>
    <w:rsid w:val="00EE493D"/>
    <w:rsid w:val="00EE5EE5"/>
    <w:rsid w:val="00EF37A8"/>
    <w:rsid w:val="00EF73E1"/>
    <w:rsid w:val="00F04613"/>
    <w:rsid w:val="00F0531E"/>
    <w:rsid w:val="00F140C8"/>
    <w:rsid w:val="00F1475F"/>
    <w:rsid w:val="00F16BFA"/>
    <w:rsid w:val="00F2277F"/>
    <w:rsid w:val="00F26FB9"/>
    <w:rsid w:val="00F2765A"/>
    <w:rsid w:val="00F3349F"/>
    <w:rsid w:val="00F35C0E"/>
    <w:rsid w:val="00F3722B"/>
    <w:rsid w:val="00F451E7"/>
    <w:rsid w:val="00F50443"/>
    <w:rsid w:val="00F52841"/>
    <w:rsid w:val="00F53417"/>
    <w:rsid w:val="00F5598F"/>
    <w:rsid w:val="00F6350A"/>
    <w:rsid w:val="00F65B07"/>
    <w:rsid w:val="00F663B6"/>
    <w:rsid w:val="00F72F17"/>
    <w:rsid w:val="00F75B57"/>
    <w:rsid w:val="00F772C5"/>
    <w:rsid w:val="00F81B7C"/>
    <w:rsid w:val="00F8725F"/>
    <w:rsid w:val="00F91244"/>
    <w:rsid w:val="00F91943"/>
    <w:rsid w:val="00F91B04"/>
    <w:rsid w:val="00F937C4"/>
    <w:rsid w:val="00FA24A5"/>
    <w:rsid w:val="00FB4CD7"/>
    <w:rsid w:val="00FB6DE6"/>
    <w:rsid w:val="00FC0AFF"/>
    <w:rsid w:val="00FC4A5C"/>
    <w:rsid w:val="00FC4EB1"/>
    <w:rsid w:val="00FD06AF"/>
    <w:rsid w:val="00FD09E7"/>
    <w:rsid w:val="00FD0ABA"/>
    <w:rsid w:val="00FE5A8D"/>
    <w:rsid w:val="00FE693F"/>
    <w:rsid w:val="00FF6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7212"/>
    <w:pPr>
      <w:widowControl w:val="0"/>
      <w:autoSpaceDE w:val="0"/>
      <w:autoSpaceDN w:val="0"/>
      <w:adjustRightInd w:val="0"/>
    </w:pPr>
  </w:style>
  <w:style w:type="paragraph" w:styleId="Heading2">
    <w:name w:val="heading 2"/>
    <w:basedOn w:val="Normal"/>
    <w:link w:val="Heading2Char"/>
    <w:uiPriority w:val="9"/>
    <w:qFormat/>
    <w:rsid w:val="00BF5F95"/>
    <w:pPr>
      <w:widowControl/>
      <w:autoSpaceDE/>
      <w:autoSpaceDN/>
      <w:adjustRightInd/>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BF5F95"/>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1B7212"/>
    <w:pPr>
      <w:widowControl w:val="0"/>
      <w:autoSpaceDE w:val="0"/>
      <w:autoSpaceDN w:val="0"/>
      <w:adjustRightInd w:val="0"/>
      <w:ind w:left="-1440"/>
      <w:jc w:val="both"/>
    </w:pPr>
    <w:rPr>
      <w:sz w:val="24"/>
      <w:szCs w:val="24"/>
    </w:rPr>
  </w:style>
  <w:style w:type="paragraph" w:customStyle="1" w:styleId="2AutoList1">
    <w:name w:val="2AutoList1"/>
    <w:rsid w:val="001B7212"/>
    <w:pPr>
      <w:widowControl w:val="0"/>
      <w:autoSpaceDE w:val="0"/>
      <w:autoSpaceDN w:val="0"/>
      <w:adjustRightInd w:val="0"/>
      <w:ind w:left="-1440"/>
      <w:jc w:val="both"/>
    </w:pPr>
    <w:rPr>
      <w:sz w:val="24"/>
      <w:szCs w:val="24"/>
    </w:rPr>
  </w:style>
  <w:style w:type="paragraph" w:customStyle="1" w:styleId="3AutoList1">
    <w:name w:val="3AutoList1"/>
    <w:rsid w:val="001B7212"/>
    <w:pPr>
      <w:widowControl w:val="0"/>
      <w:autoSpaceDE w:val="0"/>
      <w:autoSpaceDN w:val="0"/>
      <w:adjustRightInd w:val="0"/>
      <w:ind w:left="-1440"/>
      <w:jc w:val="both"/>
    </w:pPr>
    <w:rPr>
      <w:sz w:val="24"/>
      <w:szCs w:val="24"/>
    </w:rPr>
  </w:style>
  <w:style w:type="paragraph" w:customStyle="1" w:styleId="4AutoList1">
    <w:name w:val="4AutoList1"/>
    <w:rsid w:val="001B7212"/>
    <w:pPr>
      <w:widowControl w:val="0"/>
      <w:autoSpaceDE w:val="0"/>
      <w:autoSpaceDN w:val="0"/>
      <w:adjustRightInd w:val="0"/>
      <w:ind w:left="-1440"/>
      <w:jc w:val="both"/>
    </w:pPr>
    <w:rPr>
      <w:sz w:val="24"/>
      <w:szCs w:val="24"/>
    </w:rPr>
  </w:style>
  <w:style w:type="paragraph" w:customStyle="1" w:styleId="5AutoList1">
    <w:name w:val="5AutoList1"/>
    <w:rsid w:val="001B7212"/>
    <w:pPr>
      <w:widowControl w:val="0"/>
      <w:autoSpaceDE w:val="0"/>
      <w:autoSpaceDN w:val="0"/>
      <w:adjustRightInd w:val="0"/>
      <w:ind w:left="-1440"/>
      <w:jc w:val="both"/>
    </w:pPr>
    <w:rPr>
      <w:sz w:val="24"/>
      <w:szCs w:val="24"/>
    </w:rPr>
  </w:style>
  <w:style w:type="paragraph" w:customStyle="1" w:styleId="6AutoList1">
    <w:name w:val="6AutoList1"/>
    <w:rsid w:val="001B7212"/>
    <w:pPr>
      <w:widowControl w:val="0"/>
      <w:autoSpaceDE w:val="0"/>
      <w:autoSpaceDN w:val="0"/>
      <w:adjustRightInd w:val="0"/>
      <w:ind w:left="-1440"/>
      <w:jc w:val="both"/>
    </w:pPr>
    <w:rPr>
      <w:sz w:val="24"/>
      <w:szCs w:val="24"/>
    </w:rPr>
  </w:style>
  <w:style w:type="paragraph" w:customStyle="1" w:styleId="7AutoList1">
    <w:name w:val="7AutoList1"/>
    <w:rsid w:val="001B7212"/>
    <w:pPr>
      <w:widowControl w:val="0"/>
      <w:autoSpaceDE w:val="0"/>
      <w:autoSpaceDN w:val="0"/>
      <w:adjustRightInd w:val="0"/>
      <w:ind w:left="-1440"/>
      <w:jc w:val="both"/>
    </w:pPr>
    <w:rPr>
      <w:sz w:val="24"/>
      <w:szCs w:val="24"/>
    </w:rPr>
  </w:style>
  <w:style w:type="paragraph" w:customStyle="1" w:styleId="8AutoList1">
    <w:name w:val="8AutoList1"/>
    <w:rsid w:val="001B7212"/>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1B7212"/>
    <w:pPr>
      <w:tabs>
        <w:tab w:val="center" w:pos="4320"/>
        <w:tab w:val="right" w:pos="8640"/>
      </w:tabs>
    </w:pPr>
  </w:style>
  <w:style w:type="character" w:styleId="PageNumber">
    <w:name w:val="page number"/>
    <w:basedOn w:val="DefaultParagraphFont"/>
    <w:rsid w:val="001B7212"/>
  </w:style>
  <w:style w:type="paragraph" w:styleId="Header">
    <w:name w:val="header"/>
    <w:basedOn w:val="Normal"/>
    <w:link w:val="HeaderChar"/>
    <w:uiPriority w:val="99"/>
    <w:rsid w:val="001B7212"/>
    <w:pPr>
      <w:tabs>
        <w:tab w:val="center" w:pos="4320"/>
        <w:tab w:val="right" w:pos="8640"/>
      </w:tabs>
    </w:pPr>
  </w:style>
  <w:style w:type="character" w:styleId="Hyperlink">
    <w:name w:val="Hyperlink"/>
    <w:basedOn w:val="DefaultParagraphFont"/>
    <w:uiPriority w:val="99"/>
    <w:unhideWhenUsed/>
    <w:rsid w:val="00F3722B"/>
    <w:rPr>
      <w:color w:val="0000FF"/>
      <w:u w:val="single"/>
    </w:rPr>
  </w:style>
  <w:style w:type="paragraph" w:styleId="BalloonText">
    <w:name w:val="Balloon Text"/>
    <w:basedOn w:val="Normal"/>
    <w:link w:val="BalloonTextChar"/>
    <w:rsid w:val="00485BFF"/>
    <w:rPr>
      <w:rFonts w:ascii="Tahoma" w:hAnsi="Tahoma" w:cs="Tahoma"/>
      <w:sz w:val="16"/>
      <w:szCs w:val="16"/>
    </w:rPr>
  </w:style>
  <w:style w:type="character" w:customStyle="1" w:styleId="BalloonTextChar">
    <w:name w:val="Balloon Text Char"/>
    <w:basedOn w:val="DefaultParagraphFont"/>
    <w:link w:val="BalloonText"/>
    <w:rsid w:val="00485BFF"/>
    <w:rPr>
      <w:rFonts w:ascii="Tahoma" w:hAnsi="Tahoma" w:cs="Tahoma"/>
      <w:sz w:val="16"/>
      <w:szCs w:val="16"/>
    </w:rPr>
  </w:style>
  <w:style w:type="character" w:styleId="CommentReference">
    <w:name w:val="annotation reference"/>
    <w:basedOn w:val="DefaultParagraphFont"/>
    <w:rsid w:val="003B27A7"/>
    <w:rPr>
      <w:sz w:val="16"/>
      <w:szCs w:val="16"/>
    </w:rPr>
  </w:style>
  <w:style w:type="paragraph" w:styleId="CommentText">
    <w:name w:val="annotation text"/>
    <w:basedOn w:val="Normal"/>
    <w:link w:val="CommentTextChar"/>
    <w:rsid w:val="003B27A7"/>
  </w:style>
  <w:style w:type="character" w:customStyle="1" w:styleId="CommentTextChar">
    <w:name w:val="Comment Text Char"/>
    <w:basedOn w:val="DefaultParagraphFont"/>
    <w:link w:val="CommentText"/>
    <w:rsid w:val="003B27A7"/>
  </w:style>
  <w:style w:type="paragraph" w:styleId="CommentSubject">
    <w:name w:val="annotation subject"/>
    <w:basedOn w:val="CommentText"/>
    <w:next w:val="CommentText"/>
    <w:link w:val="CommentSubjectChar"/>
    <w:rsid w:val="003B27A7"/>
    <w:rPr>
      <w:b/>
      <w:bCs/>
    </w:rPr>
  </w:style>
  <w:style w:type="character" w:customStyle="1" w:styleId="CommentSubjectChar">
    <w:name w:val="Comment Subject Char"/>
    <w:basedOn w:val="CommentTextChar"/>
    <w:link w:val="CommentSubject"/>
    <w:rsid w:val="003B27A7"/>
    <w:rPr>
      <w:b/>
      <w:bCs/>
    </w:rPr>
  </w:style>
  <w:style w:type="character" w:customStyle="1" w:styleId="gd">
    <w:name w:val="gd"/>
    <w:basedOn w:val="DefaultParagraphFont"/>
    <w:rsid w:val="00B51D0D"/>
  </w:style>
  <w:style w:type="character" w:customStyle="1" w:styleId="go">
    <w:name w:val="go"/>
    <w:basedOn w:val="DefaultParagraphFont"/>
    <w:rsid w:val="00B51D0D"/>
  </w:style>
  <w:style w:type="character" w:customStyle="1" w:styleId="g3">
    <w:name w:val="g3"/>
    <w:basedOn w:val="DefaultParagraphFont"/>
    <w:rsid w:val="00B51D0D"/>
  </w:style>
  <w:style w:type="character" w:customStyle="1" w:styleId="hb">
    <w:name w:val="hb"/>
    <w:basedOn w:val="DefaultParagraphFont"/>
    <w:rsid w:val="00B51D0D"/>
  </w:style>
  <w:style w:type="character" w:customStyle="1" w:styleId="g2">
    <w:name w:val="g2"/>
    <w:basedOn w:val="DefaultParagraphFont"/>
    <w:rsid w:val="00B51D0D"/>
  </w:style>
  <w:style w:type="paragraph" w:styleId="ListParagraph">
    <w:name w:val="List Paragraph"/>
    <w:basedOn w:val="Normal"/>
    <w:uiPriority w:val="34"/>
    <w:qFormat/>
    <w:rsid w:val="00BA69EF"/>
    <w:pPr>
      <w:ind w:left="720"/>
      <w:contextualSpacing/>
    </w:pPr>
  </w:style>
  <w:style w:type="table" w:styleId="TableGrid">
    <w:name w:val="Table Grid"/>
    <w:basedOn w:val="TableNormal"/>
    <w:rsid w:val="001637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724D58"/>
    <w:rPr>
      <w:i/>
      <w:iCs/>
      <w:color w:val="808080"/>
    </w:rPr>
  </w:style>
  <w:style w:type="character" w:customStyle="1" w:styleId="FooterChar">
    <w:name w:val="Footer Char"/>
    <w:basedOn w:val="DefaultParagraphFont"/>
    <w:link w:val="Footer"/>
    <w:uiPriority w:val="99"/>
    <w:rsid w:val="002556AC"/>
  </w:style>
  <w:style w:type="paragraph" w:styleId="FootnoteText">
    <w:name w:val="footnote text"/>
    <w:basedOn w:val="Normal"/>
    <w:link w:val="FootnoteTextChar"/>
    <w:rsid w:val="00E93AE8"/>
  </w:style>
  <w:style w:type="character" w:customStyle="1" w:styleId="FootnoteTextChar">
    <w:name w:val="Footnote Text Char"/>
    <w:basedOn w:val="DefaultParagraphFont"/>
    <w:link w:val="FootnoteText"/>
    <w:rsid w:val="00E93AE8"/>
  </w:style>
  <w:style w:type="character" w:styleId="FootnoteReference">
    <w:name w:val="footnote reference"/>
    <w:basedOn w:val="DefaultParagraphFont"/>
    <w:rsid w:val="00E93AE8"/>
    <w:rPr>
      <w:vertAlign w:val="superscript"/>
    </w:rPr>
  </w:style>
  <w:style w:type="character" w:customStyle="1" w:styleId="HeaderChar">
    <w:name w:val="Header Char"/>
    <w:basedOn w:val="DefaultParagraphFont"/>
    <w:link w:val="Header"/>
    <w:uiPriority w:val="99"/>
    <w:rsid w:val="007F6F8F"/>
  </w:style>
  <w:style w:type="character" w:customStyle="1" w:styleId="Heading2Char">
    <w:name w:val="Heading 2 Char"/>
    <w:basedOn w:val="DefaultParagraphFont"/>
    <w:link w:val="Heading2"/>
    <w:uiPriority w:val="9"/>
    <w:rsid w:val="00BF5F95"/>
    <w:rPr>
      <w:b/>
      <w:bCs/>
      <w:sz w:val="36"/>
      <w:szCs w:val="36"/>
    </w:rPr>
  </w:style>
  <w:style w:type="character" w:customStyle="1" w:styleId="Heading3Char">
    <w:name w:val="Heading 3 Char"/>
    <w:basedOn w:val="DefaultParagraphFont"/>
    <w:link w:val="Heading3"/>
    <w:uiPriority w:val="9"/>
    <w:rsid w:val="00BF5F95"/>
    <w:rPr>
      <w:b/>
      <w:bCs/>
      <w:sz w:val="27"/>
      <w:szCs w:val="27"/>
    </w:rPr>
  </w:style>
  <w:style w:type="paragraph" w:styleId="NormalWeb">
    <w:name w:val="Normal (Web)"/>
    <w:basedOn w:val="Normal"/>
    <w:uiPriority w:val="99"/>
    <w:unhideWhenUsed/>
    <w:rsid w:val="00BF5F95"/>
    <w:pPr>
      <w:widowControl/>
      <w:autoSpaceDE/>
      <w:autoSpaceDN/>
      <w:adjustRightInd/>
      <w:spacing w:before="100" w:beforeAutospacing="1" w:after="100" w:afterAutospacing="1"/>
    </w:pPr>
    <w:rPr>
      <w:sz w:val="24"/>
      <w:szCs w:val="24"/>
    </w:rPr>
  </w:style>
  <w:style w:type="character" w:styleId="Strong">
    <w:name w:val="Strong"/>
    <w:basedOn w:val="DefaultParagraphFont"/>
    <w:uiPriority w:val="22"/>
    <w:qFormat/>
    <w:rsid w:val="00BF5F95"/>
    <w:rPr>
      <w:b/>
      <w:bCs/>
    </w:rPr>
  </w:style>
  <w:style w:type="character" w:styleId="Emphasis">
    <w:name w:val="Emphasis"/>
    <w:basedOn w:val="DefaultParagraphFont"/>
    <w:uiPriority w:val="20"/>
    <w:qFormat/>
    <w:rsid w:val="00BF5F95"/>
    <w:rPr>
      <w:i/>
      <w:iCs/>
    </w:rPr>
  </w:style>
  <w:style w:type="character" w:styleId="FollowedHyperlink">
    <w:name w:val="FollowedHyperlink"/>
    <w:basedOn w:val="DefaultParagraphFont"/>
    <w:rsid w:val="00BF5F95"/>
    <w:rPr>
      <w:color w:val="800080"/>
      <w:u w:val="single"/>
    </w:rPr>
  </w:style>
  <w:style w:type="paragraph" w:customStyle="1" w:styleId="Default">
    <w:name w:val="Default"/>
    <w:rsid w:val="00BF5F95"/>
    <w:pPr>
      <w:autoSpaceDE w:val="0"/>
      <w:autoSpaceDN w:val="0"/>
      <w:adjustRightInd w:val="0"/>
    </w:pPr>
    <w:rPr>
      <w:color w:val="000000"/>
      <w:sz w:val="24"/>
      <w:szCs w:val="24"/>
    </w:rPr>
  </w:style>
  <w:style w:type="paragraph" w:styleId="Revision">
    <w:name w:val="Revision"/>
    <w:hidden/>
    <w:uiPriority w:val="99"/>
    <w:semiHidden/>
    <w:rsid w:val="00BF5F95"/>
  </w:style>
  <w:style w:type="paragraph" w:customStyle="1" w:styleId="CM1">
    <w:name w:val="CM1"/>
    <w:basedOn w:val="Default"/>
    <w:next w:val="Default"/>
    <w:uiPriority w:val="99"/>
    <w:rsid w:val="00BF5F95"/>
    <w:pPr>
      <w:widowControl w:val="0"/>
    </w:pPr>
    <w:rPr>
      <w:rFonts w:ascii="Arial" w:hAnsi="Arial" w:cs="Arial"/>
      <w:color w:val="auto"/>
    </w:rPr>
  </w:style>
  <w:style w:type="paragraph" w:customStyle="1" w:styleId="CM143">
    <w:name w:val="CM143"/>
    <w:basedOn w:val="Default"/>
    <w:next w:val="Default"/>
    <w:uiPriority w:val="99"/>
    <w:rsid w:val="00BF5F95"/>
    <w:pPr>
      <w:widowControl w:val="0"/>
    </w:pPr>
    <w:rPr>
      <w:rFonts w:ascii="Arial" w:hAnsi="Arial" w:cs="Arial"/>
      <w:color w:val="auto"/>
    </w:rPr>
  </w:style>
  <w:style w:type="paragraph" w:customStyle="1" w:styleId="CM144">
    <w:name w:val="CM144"/>
    <w:basedOn w:val="Default"/>
    <w:next w:val="Default"/>
    <w:uiPriority w:val="99"/>
    <w:rsid w:val="00BF5F95"/>
    <w:pPr>
      <w:widowControl w:val="0"/>
    </w:pPr>
    <w:rPr>
      <w:rFonts w:ascii="Arial" w:hAnsi="Arial" w:cs="Arial"/>
      <w:color w:val="auto"/>
    </w:rPr>
  </w:style>
  <w:style w:type="paragraph" w:customStyle="1" w:styleId="CM2">
    <w:name w:val="CM2"/>
    <w:basedOn w:val="Default"/>
    <w:next w:val="Default"/>
    <w:uiPriority w:val="99"/>
    <w:rsid w:val="00BF5F95"/>
    <w:pPr>
      <w:widowControl w:val="0"/>
      <w:spacing w:line="268" w:lineRule="atLeast"/>
    </w:pPr>
    <w:rPr>
      <w:rFonts w:ascii="Arial" w:hAnsi="Arial" w:cs="Arial"/>
      <w:color w:val="auto"/>
    </w:rPr>
  </w:style>
  <w:style w:type="paragraph" w:customStyle="1" w:styleId="CM3">
    <w:name w:val="CM3"/>
    <w:basedOn w:val="Default"/>
    <w:next w:val="Default"/>
    <w:uiPriority w:val="99"/>
    <w:rsid w:val="00BF5F95"/>
    <w:pPr>
      <w:widowControl w:val="0"/>
      <w:spacing w:line="276" w:lineRule="atLeast"/>
    </w:pPr>
    <w:rPr>
      <w:rFonts w:ascii="Arial" w:hAnsi="Arial" w:cs="Arial"/>
      <w:color w:val="auto"/>
    </w:rPr>
  </w:style>
  <w:style w:type="paragraph" w:customStyle="1" w:styleId="CM12">
    <w:name w:val="CM12"/>
    <w:basedOn w:val="Default"/>
    <w:next w:val="Default"/>
    <w:uiPriority w:val="99"/>
    <w:rsid w:val="00BF5F95"/>
    <w:pPr>
      <w:widowControl w:val="0"/>
      <w:spacing w:line="271" w:lineRule="atLeast"/>
    </w:pPr>
    <w:rPr>
      <w:rFonts w:ascii="Arial" w:hAnsi="Arial" w:cs="Arial"/>
      <w:color w:val="auto"/>
    </w:rPr>
  </w:style>
  <w:style w:type="paragraph" w:customStyle="1" w:styleId="CM4">
    <w:name w:val="CM4"/>
    <w:basedOn w:val="Default"/>
    <w:next w:val="Default"/>
    <w:uiPriority w:val="99"/>
    <w:rsid w:val="00BF5F95"/>
    <w:pPr>
      <w:widowControl w:val="0"/>
      <w:spacing w:line="273" w:lineRule="atLeast"/>
    </w:pPr>
    <w:rPr>
      <w:rFonts w:ascii="Arial" w:hAnsi="Arial" w:cs="Arial"/>
      <w:color w:val="auto"/>
    </w:rPr>
  </w:style>
  <w:style w:type="paragraph" w:customStyle="1" w:styleId="CM145">
    <w:name w:val="CM145"/>
    <w:basedOn w:val="Default"/>
    <w:next w:val="Default"/>
    <w:uiPriority w:val="99"/>
    <w:rsid w:val="00BF5F95"/>
    <w:pPr>
      <w:widowControl w:val="0"/>
    </w:pPr>
    <w:rPr>
      <w:rFonts w:ascii="Arial" w:hAnsi="Arial" w:cs="Arial"/>
      <w:color w:val="auto"/>
    </w:rPr>
  </w:style>
  <w:style w:type="paragraph" w:customStyle="1" w:styleId="CM5">
    <w:name w:val="CM5"/>
    <w:basedOn w:val="Default"/>
    <w:next w:val="Default"/>
    <w:uiPriority w:val="99"/>
    <w:rsid w:val="00BF5F95"/>
    <w:pPr>
      <w:widowControl w:val="0"/>
      <w:spacing w:line="276" w:lineRule="atLeast"/>
    </w:pPr>
    <w:rPr>
      <w:rFonts w:ascii="Arial" w:hAnsi="Arial" w:cs="Arial"/>
      <w:color w:val="auto"/>
    </w:rPr>
  </w:style>
  <w:style w:type="paragraph" w:customStyle="1" w:styleId="CM6">
    <w:name w:val="CM6"/>
    <w:basedOn w:val="Default"/>
    <w:next w:val="Default"/>
    <w:uiPriority w:val="99"/>
    <w:rsid w:val="00BF5F95"/>
    <w:pPr>
      <w:widowControl w:val="0"/>
      <w:spacing w:line="276" w:lineRule="atLeast"/>
    </w:pPr>
    <w:rPr>
      <w:rFonts w:ascii="Arial" w:hAnsi="Arial" w:cs="Arial"/>
      <w:color w:val="auto"/>
    </w:rPr>
  </w:style>
  <w:style w:type="paragraph" w:customStyle="1" w:styleId="CM7">
    <w:name w:val="CM7"/>
    <w:basedOn w:val="Default"/>
    <w:next w:val="Default"/>
    <w:uiPriority w:val="99"/>
    <w:rsid w:val="00BF5F95"/>
    <w:pPr>
      <w:widowControl w:val="0"/>
      <w:spacing w:line="276" w:lineRule="atLeast"/>
    </w:pPr>
    <w:rPr>
      <w:rFonts w:ascii="Arial" w:hAnsi="Arial" w:cs="Arial"/>
      <w:color w:val="auto"/>
    </w:rPr>
  </w:style>
  <w:style w:type="paragraph" w:customStyle="1" w:styleId="CM8">
    <w:name w:val="CM8"/>
    <w:basedOn w:val="Default"/>
    <w:next w:val="Default"/>
    <w:uiPriority w:val="99"/>
    <w:rsid w:val="00BF5F95"/>
    <w:pPr>
      <w:widowControl w:val="0"/>
      <w:spacing w:line="268" w:lineRule="atLeast"/>
    </w:pPr>
    <w:rPr>
      <w:rFonts w:ascii="Arial" w:hAnsi="Arial" w:cs="Arial"/>
      <w:color w:val="auto"/>
    </w:rPr>
  </w:style>
  <w:style w:type="paragraph" w:customStyle="1" w:styleId="CM10">
    <w:name w:val="CM10"/>
    <w:basedOn w:val="Default"/>
    <w:next w:val="Default"/>
    <w:uiPriority w:val="99"/>
    <w:rsid w:val="00BF5F95"/>
    <w:pPr>
      <w:widowControl w:val="0"/>
      <w:spacing w:line="276" w:lineRule="atLeast"/>
    </w:pPr>
    <w:rPr>
      <w:rFonts w:ascii="Arial" w:hAnsi="Arial" w:cs="Arial"/>
      <w:color w:val="auto"/>
    </w:rPr>
  </w:style>
  <w:style w:type="paragraph" w:customStyle="1" w:styleId="CM11">
    <w:name w:val="CM11"/>
    <w:basedOn w:val="Default"/>
    <w:next w:val="Default"/>
    <w:uiPriority w:val="99"/>
    <w:rsid w:val="00BF5F95"/>
    <w:pPr>
      <w:widowControl w:val="0"/>
      <w:spacing w:line="260" w:lineRule="atLeast"/>
    </w:pPr>
    <w:rPr>
      <w:rFonts w:ascii="Arial" w:hAnsi="Arial" w:cs="Arial"/>
      <w:color w:val="auto"/>
    </w:rPr>
  </w:style>
  <w:style w:type="paragraph" w:customStyle="1" w:styleId="CM146">
    <w:name w:val="CM146"/>
    <w:basedOn w:val="Default"/>
    <w:next w:val="Default"/>
    <w:uiPriority w:val="99"/>
    <w:rsid w:val="00BF5F95"/>
    <w:pPr>
      <w:widowControl w:val="0"/>
    </w:pPr>
    <w:rPr>
      <w:rFonts w:ascii="Arial" w:hAnsi="Arial" w:cs="Arial"/>
      <w:color w:val="auto"/>
    </w:rPr>
  </w:style>
  <w:style w:type="paragraph" w:customStyle="1" w:styleId="CM14">
    <w:name w:val="CM14"/>
    <w:basedOn w:val="Default"/>
    <w:next w:val="Default"/>
    <w:uiPriority w:val="99"/>
    <w:rsid w:val="00BF5F95"/>
    <w:pPr>
      <w:widowControl w:val="0"/>
      <w:spacing w:line="220" w:lineRule="atLeast"/>
    </w:pPr>
    <w:rPr>
      <w:rFonts w:ascii="Arial" w:hAnsi="Arial" w:cs="Arial"/>
      <w:color w:val="auto"/>
    </w:rPr>
  </w:style>
  <w:style w:type="paragraph" w:customStyle="1" w:styleId="CM147">
    <w:name w:val="CM147"/>
    <w:basedOn w:val="Default"/>
    <w:next w:val="Default"/>
    <w:uiPriority w:val="99"/>
    <w:rsid w:val="00BF5F95"/>
    <w:pPr>
      <w:widowControl w:val="0"/>
    </w:pPr>
    <w:rPr>
      <w:rFonts w:ascii="Arial" w:hAnsi="Arial" w:cs="Arial"/>
      <w:color w:val="auto"/>
    </w:rPr>
  </w:style>
  <w:style w:type="paragraph" w:customStyle="1" w:styleId="CM148">
    <w:name w:val="CM148"/>
    <w:basedOn w:val="Default"/>
    <w:next w:val="Default"/>
    <w:uiPriority w:val="99"/>
    <w:rsid w:val="00BF5F95"/>
    <w:pPr>
      <w:widowControl w:val="0"/>
    </w:pPr>
    <w:rPr>
      <w:rFonts w:ascii="Arial" w:hAnsi="Arial" w:cs="Arial"/>
      <w:color w:val="auto"/>
    </w:rPr>
  </w:style>
  <w:style w:type="paragraph" w:customStyle="1" w:styleId="CM15">
    <w:name w:val="CM15"/>
    <w:basedOn w:val="Default"/>
    <w:next w:val="Default"/>
    <w:uiPriority w:val="99"/>
    <w:rsid w:val="00BF5F95"/>
    <w:pPr>
      <w:widowControl w:val="0"/>
      <w:spacing w:line="206" w:lineRule="atLeast"/>
    </w:pPr>
    <w:rPr>
      <w:rFonts w:ascii="Arial" w:hAnsi="Arial" w:cs="Arial"/>
      <w:color w:val="auto"/>
    </w:rPr>
  </w:style>
  <w:style w:type="paragraph" w:customStyle="1" w:styleId="CM107">
    <w:name w:val="CM107"/>
    <w:basedOn w:val="Default"/>
    <w:next w:val="Default"/>
    <w:uiPriority w:val="99"/>
    <w:rsid w:val="00BF5F95"/>
    <w:pPr>
      <w:widowControl w:val="0"/>
      <w:spacing w:line="191" w:lineRule="atLeast"/>
    </w:pPr>
    <w:rPr>
      <w:rFonts w:ascii="Arial" w:hAnsi="Arial" w:cs="Arial"/>
      <w:color w:val="auto"/>
    </w:rPr>
  </w:style>
  <w:style w:type="paragraph" w:customStyle="1" w:styleId="CM149">
    <w:name w:val="CM149"/>
    <w:basedOn w:val="Default"/>
    <w:next w:val="Default"/>
    <w:uiPriority w:val="99"/>
    <w:rsid w:val="00BF5F95"/>
    <w:pPr>
      <w:widowControl w:val="0"/>
    </w:pPr>
    <w:rPr>
      <w:rFonts w:ascii="Arial" w:hAnsi="Arial" w:cs="Arial"/>
      <w:color w:val="auto"/>
    </w:rPr>
  </w:style>
  <w:style w:type="paragraph" w:customStyle="1" w:styleId="CM17">
    <w:name w:val="CM17"/>
    <w:basedOn w:val="Default"/>
    <w:next w:val="Default"/>
    <w:uiPriority w:val="99"/>
    <w:rsid w:val="00BF5F95"/>
    <w:pPr>
      <w:widowControl w:val="0"/>
      <w:spacing w:line="266" w:lineRule="atLeast"/>
    </w:pPr>
    <w:rPr>
      <w:rFonts w:ascii="Arial" w:hAnsi="Arial" w:cs="Arial"/>
      <w:color w:val="auto"/>
    </w:rPr>
  </w:style>
  <w:style w:type="paragraph" w:customStyle="1" w:styleId="CM18">
    <w:name w:val="CM18"/>
    <w:basedOn w:val="Default"/>
    <w:next w:val="Default"/>
    <w:uiPriority w:val="99"/>
    <w:rsid w:val="00BF5F95"/>
    <w:pPr>
      <w:widowControl w:val="0"/>
      <w:spacing w:line="276" w:lineRule="atLeast"/>
    </w:pPr>
    <w:rPr>
      <w:rFonts w:ascii="Arial" w:hAnsi="Arial" w:cs="Arial"/>
      <w:color w:val="auto"/>
    </w:rPr>
  </w:style>
  <w:style w:type="paragraph" w:customStyle="1" w:styleId="CM19">
    <w:name w:val="CM19"/>
    <w:basedOn w:val="Default"/>
    <w:next w:val="Default"/>
    <w:uiPriority w:val="99"/>
    <w:rsid w:val="00BF5F95"/>
    <w:pPr>
      <w:widowControl w:val="0"/>
      <w:spacing w:line="276" w:lineRule="atLeast"/>
    </w:pPr>
    <w:rPr>
      <w:rFonts w:ascii="Arial" w:hAnsi="Arial" w:cs="Arial"/>
      <w:color w:val="auto"/>
    </w:rPr>
  </w:style>
  <w:style w:type="paragraph" w:customStyle="1" w:styleId="CM20">
    <w:name w:val="CM20"/>
    <w:basedOn w:val="Default"/>
    <w:next w:val="Default"/>
    <w:uiPriority w:val="99"/>
    <w:rsid w:val="00BF5F95"/>
    <w:pPr>
      <w:widowControl w:val="0"/>
      <w:spacing w:line="276" w:lineRule="atLeast"/>
    </w:pPr>
    <w:rPr>
      <w:rFonts w:ascii="Arial" w:hAnsi="Arial" w:cs="Arial"/>
      <w:color w:val="auto"/>
    </w:rPr>
  </w:style>
  <w:style w:type="paragraph" w:customStyle="1" w:styleId="CM21">
    <w:name w:val="CM21"/>
    <w:basedOn w:val="Default"/>
    <w:next w:val="Default"/>
    <w:uiPriority w:val="99"/>
    <w:rsid w:val="00BF5F95"/>
    <w:pPr>
      <w:widowControl w:val="0"/>
      <w:spacing w:line="231" w:lineRule="atLeast"/>
    </w:pPr>
    <w:rPr>
      <w:rFonts w:ascii="Arial" w:hAnsi="Arial" w:cs="Arial"/>
      <w:color w:val="auto"/>
    </w:rPr>
  </w:style>
  <w:style w:type="paragraph" w:customStyle="1" w:styleId="CM150">
    <w:name w:val="CM150"/>
    <w:basedOn w:val="Default"/>
    <w:next w:val="Default"/>
    <w:uiPriority w:val="99"/>
    <w:rsid w:val="00BF5F95"/>
    <w:pPr>
      <w:widowControl w:val="0"/>
    </w:pPr>
    <w:rPr>
      <w:rFonts w:ascii="Arial" w:hAnsi="Arial" w:cs="Arial"/>
      <w:color w:val="auto"/>
    </w:rPr>
  </w:style>
  <w:style w:type="paragraph" w:customStyle="1" w:styleId="CM151">
    <w:name w:val="CM151"/>
    <w:basedOn w:val="Default"/>
    <w:next w:val="Default"/>
    <w:uiPriority w:val="99"/>
    <w:rsid w:val="00BF5F95"/>
    <w:pPr>
      <w:widowControl w:val="0"/>
    </w:pPr>
    <w:rPr>
      <w:rFonts w:ascii="Arial" w:hAnsi="Arial" w:cs="Arial"/>
      <w:color w:val="auto"/>
    </w:rPr>
  </w:style>
  <w:style w:type="paragraph" w:customStyle="1" w:styleId="CM23">
    <w:name w:val="CM23"/>
    <w:basedOn w:val="Default"/>
    <w:next w:val="Default"/>
    <w:uiPriority w:val="99"/>
    <w:rsid w:val="00BF5F95"/>
    <w:pPr>
      <w:widowControl w:val="0"/>
    </w:pPr>
    <w:rPr>
      <w:rFonts w:ascii="Arial" w:hAnsi="Arial" w:cs="Arial"/>
      <w:color w:val="auto"/>
    </w:rPr>
  </w:style>
  <w:style w:type="paragraph" w:customStyle="1" w:styleId="CM152">
    <w:name w:val="CM152"/>
    <w:basedOn w:val="Default"/>
    <w:next w:val="Default"/>
    <w:uiPriority w:val="99"/>
    <w:rsid w:val="00BF5F95"/>
    <w:pPr>
      <w:widowControl w:val="0"/>
    </w:pPr>
    <w:rPr>
      <w:rFonts w:ascii="Arial" w:hAnsi="Arial" w:cs="Arial"/>
      <w:color w:val="auto"/>
    </w:rPr>
  </w:style>
  <w:style w:type="paragraph" w:customStyle="1" w:styleId="CM16">
    <w:name w:val="CM16"/>
    <w:basedOn w:val="Default"/>
    <w:next w:val="Default"/>
    <w:uiPriority w:val="99"/>
    <w:rsid w:val="00BF5F95"/>
    <w:pPr>
      <w:widowControl w:val="0"/>
      <w:spacing w:line="233" w:lineRule="atLeast"/>
    </w:pPr>
    <w:rPr>
      <w:rFonts w:ascii="Arial" w:hAnsi="Arial" w:cs="Arial"/>
      <w:color w:val="auto"/>
    </w:rPr>
  </w:style>
  <w:style w:type="paragraph" w:customStyle="1" w:styleId="CM24">
    <w:name w:val="CM24"/>
    <w:basedOn w:val="Default"/>
    <w:next w:val="Default"/>
    <w:uiPriority w:val="99"/>
    <w:rsid w:val="00BF5F95"/>
    <w:pPr>
      <w:widowControl w:val="0"/>
      <w:spacing w:line="240" w:lineRule="atLeast"/>
    </w:pPr>
    <w:rPr>
      <w:rFonts w:ascii="Arial" w:hAnsi="Arial" w:cs="Arial"/>
      <w:color w:val="auto"/>
    </w:rPr>
  </w:style>
  <w:style w:type="paragraph" w:customStyle="1" w:styleId="CM25">
    <w:name w:val="CM25"/>
    <w:basedOn w:val="Default"/>
    <w:next w:val="Default"/>
    <w:uiPriority w:val="99"/>
    <w:rsid w:val="00BF5F95"/>
    <w:pPr>
      <w:widowControl w:val="0"/>
      <w:spacing w:line="238" w:lineRule="atLeast"/>
    </w:pPr>
    <w:rPr>
      <w:rFonts w:ascii="Arial" w:hAnsi="Arial" w:cs="Arial"/>
      <w:color w:val="auto"/>
    </w:rPr>
  </w:style>
  <w:style w:type="paragraph" w:customStyle="1" w:styleId="CM26">
    <w:name w:val="CM26"/>
    <w:basedOn w:val="Default"/>
    <w:next w:val="Default"/>
    <w:uiPriority w:val="99"/>
    <w:rsid w:val="00BF5F95"/>
    <w:pPr>
      <w:widowControl w:val="0"/>
      <w:spacing w:line="223" w:lineRule="atLeast"/>
    </w:pPr>
    <w:rPr>
      <w:rFonts w:ascii="Arial" w:hAnsi="Arial" w:cs="Arial"/>
      <w:color w:val="auto"/>
    </w:rPr>
  </w:style>
  <w:style w:type="paragraph" w:customStyle="1" w:styleId="CM27">
    <w:name w:val="CM27"/>
    <w:basedOn w:val="Default"/>
    <w:next w:val="Default"/>
    <w:uiPriority w:val="99"/>
    <w:rsid w:val="00BF5F95"/>
    <w:pPr>
      <w:widowControl w:val="0"/>
      <w:spacing w:line="218" w:lineRule="atLeast"/>
    </w:pPr>
    <w:rPr>
      <w:rFonts w:ascii="Arial" w:hAnsi="Arial" w:cs="Arial"/>
      <w:color w:val="auto"/>
    </w:rPr>
  </w:style>
  <w:style w:type="paragraph" w:customStyle="1" w:styleId="CM153">
    <w:name w:val="CM153"/>
    <w:basedOn w:val="Default"/>
    <w:next w:val="Default"/>
    <w:uiPriority w:val="99"/>
    <w:rsid w:val="00BF5F95"/>
    <w:pPr>
      <w:widowControl w:val="0"/>
    </w:pPr>
    <w:rPr>
      <w:rFonts w:ascii="Arial" w:hAnsi="Arial" w:cs="Arial"/>
      <w:color w:val="auto"/>
    </w:rPr>
  </w:style>
  <w:style w:type="paragraph" w:customStyle="1" w:styleId="CM154">
    <w:name w:val="CM154"/>
    <w:basedOn w:val="Default"/>
    <w:next w:val="Default"/>
    <w:uiPriority w:val="99"/>
    <w:rsid w:val="00BF5F95"/>
    <w:pPr>
      <w:widowControl w:val="0"/>
    </w:pPr>
    <w:rPr>
      <w:rFonts w:ascii="Arial" w:hAnsi="Arial" w:cs="Arial"/>
      <w:color w:val="auto"/>
    </w:rPr>
  </w:style>
  <w:style w:type="paragraph" w:customStyle="1" w:styleId="CM155">
    <w:name w:val="CM155"/>
    <w:basedOn w:val="Default"/>
    <w:next w:val="Default"/>
    <w:uiPriority w:val="99"/>
    <w:rsid w:val="00BF5F95"/>
    <w:pPr>
      <w:widowControl w:val="0"/>
    </w:pPr>
    <w:rPr>
      <w:rFonts w:ascii="Arial" w:hAnsi="Arial" w:cs="Arial"/>
      <w:color w:val="auto"/>
    </w:rPr>
  </w:style>
  <w:style w:type="paragraph" w:customStyle="1" w:styleId="CM29">
    <w:name w:val="CM29"/>
    <w:basedOn w:val="Default"/>
    <w:next w:val="Default"/>
    <w:uiPriority w:val="99"/>
    <w:rsid w:val="00BF5F95"/>
    <w:pPr>
      <w:widowControl w:val="0"/>
      <w:spacing w:line="240" w:lineRule="atLeast"/>
    </w:pPr>
    <w:rPr>
      <w:rFonts w:ascii="Arial" w:hAnsi="Arial" w:cs="Arial"/>
      <w:color w:val="auto"/>
    </w:rPr>
  </w:style>
  <w:style w:type="paragraph" w:customStyle="1" w:styleId="CM30">
    <w:name w:val="CM30"/>
    <w:basedOn w:val="Default"/>
    <w:next w:val="Default"/>
    <w:uiPriority w:val="99"/>
    <w:rsid w:val="00BF5F95"/>
    <w:pPr>
      <w:widowControl w:val="0"/>
      <w:spacing w:line="380" w:lineRule="atLeast"/>
    </w:pPr>
    <w:rPr>
      <w:rFonts w:ascii="Arial" w:hAnsi="Arial" w:cs="Arial"/>
      <w:color w:val="auto"/>
    </w:rPr>
  </w:style>
  <w:style w:type="paragraph" w:customStyle="1" w:styleId="CM32">
    <w:name w:val="CM32"/>
    <w:basedOn w:val="Default"/>
    <w:next w:val="Default"/>
    <w:uiPriority w:val="99"/>
    <w:rsid w:val="00BF5F95"/>
    <w:pPr>
      <w:widowControl w:val="0"/>
      <w:spacing w:line="226" w:lineRule="atLeast"/>
    </w:pPr>
    <w:rPr>
      <w:rFonts w:ascii="Arial" w:hAnsi="Arial" w:cs="Arial"/>
      <w:color w:val="auto"/>
    </w:rPr>
  </w:style>
  <w:style w:type="paragraph" w:customStyle="1" w:styleId="CM33">
    <w:name w:val="CM33"/>
    <w:basedOn w:val="Default"/>
    <w:next w:val="Default"/>
    <w:uiPriority w:val="99"/>
    <w:rsid w:val="00BF5F95"/>
    <w:pPr>
      <w:widowControl w:val="0"/>
      <w:spacing w:line="228" w:lineRule="atLeast"/>
    </w:pPr>
    <w:rPr>
      <w:rFonts w:ascii="Arial" w:hAnsi="Arial" w:cs="Arial"/>
      <w:color w:val="auto"/>
    </w:rPr>
  </w:style>
  <w:style w:type="paragraph" w:customStyle="1" w:styleId="CM157">
    <w:name w:val="CM157"/>
    <w:basedOn w:val="Default"/>
    <w:next w:val="Default"/>
    <w:uiPriority w:val="99"/>
    <w:rsid w:val="00BF5F95"/>
    <w:pPr>
      <w:widowControl w:val="0"/>
    </w:pPr>
    <w:rPr>
      <w:rFonts w:ascii="Arial" w:hAnsi="Arial" w:cs="Arial"/>
      <w:color w:val="auto"/>
    </w:rPr>
  </w:style>
  <w:style w:type="paragraph" w:customStyle="1" w:styleId="CM34">
    <w:name w:val="CM34"/>
    <w:basedOn w:val="Default"/>
    <w:next w:val="Default"/>
    <w:uiPriority w:val="99"/>
    <w:rsid w:val="00BF5F95"/>
    <w:pPr>
      <w:widowControl w:val="0"/>
      <w:spacing w:line="220" w:lineRule="atLeast"/>
    </w:pPr>
    <w:rPr>
      <w:rFonts w:ascii="Arial" w:hAnsi="Arial" w:cs="Arial"/>
      <w:color w:val="auto"/>
    </w:rPr>
  </w:style>
  <w:style w:type="paragraph" w:customStyle="1" w:styleId="CM35">
    <w:name w:val="CM35"/>
    <w:basedOn w:val="Default"/>
    <w:next w:val="Default"/>
    <w:uiPriority w:val="99"/>
    <w:rsid w:val="00BF5F95"/>
    <w:pPr>
      <w:widowControl w:val="0"/>
      <w:spacing w:line="231" w:lineRule="atLeast"/>
    </w:pPr>
    <w:rPr>
      <w:rFonts w:ascii="Arial" w:hAnsi="Arial" w:cs="Arial"/>
      <w:color w:val="auto"/>
    </w:rPr>
  </w:style>
  <w:style w:type="paragraph" w:customStyle="1" w:styleId="CM36">
    <w:name w:val="CM36"/>
    <w:basedOn w:val="Default"/>
    <w:next w:val="Default"/>
    <w:uiPriority w:val="99"/>
    <w:rsid w:val="00BF5F95"/>
    <w:pPr>
      <w:widowControl w:val="0"/>
      <w:spacing w:line="231" w:lineRule="atLeast"/>
    </w:pPr>
    <w:rPr>
      <w:rFonts w:ascii="Arial" w:hAnsi="Arial" w:cs="Arial"/>
      <w:color w:val="auto"/>
    </w:rPr>
  </w:style>
  <w:style w:type="paragraph" w:customStyle="1" w:styleId="CM37">
    <w:name w:val="CM37"/>
    <w:basedOn w:val="Default"/>
    <w:next w:val="Default"/>
    <w:uiPriority w:val="99"/>
    <w:rsid w:val="00BF5F95"/>
    <w:pPr>
      <w:widowControl w:val="0"/>
      <w:spacing w:line="253" w:lineRule="atLeast"/>
    </w:pPr>
    <w:rPr>
      <w:rFonts w:ascii="Arial" w:hAnsi="Arial" w:cs="Arial"/>
      <w:color w:val="auto"/>
    </w:rPr>
  </w:style>
  <w:style w:type="paragraph" w:customStyle="1" w:styleId="CM38">
    <w:name w:val="CM38"/>
    <w:basedOn w:val="Default"/>
    <w:next w:val="Default"/>
    <w:uiPriority w:val="99"/>
    <w:rsid w:val="00BF5F95"/>
    <w:pPr>
      <w:widowControl w:val="0"/>
    </w:pPr>
    <w:rPr>
      <w:rFonts w:ascii="Arial" w:hAnsi="Arial" w:cs="Arial"/>
      <w:color w:val="auto"/>
    </w:rPr>
  </w:style>
  <w:style w:type="paragraph" w:customStyle="1" w:styleId="CM158">
    <w:name w:val="CM158"/>
    <w:basedOn w:val="Default"/>
    <w:next w:val="Default"/>
    <w:uiPriority w:val="99"/>
    <w:rsid w:val="00BF5F95"/>
    <w:pPr>
      <w:widowControl w:val="0"/>
    </w:pPr>
    <w:rPr>
      <w:rFonts w:ascii="Arial" w:hAnsi="Arial" w:cs="Arial"/>
      <w:color w:val="auto"/>
    </w:rPr>
  </w:style>
  <w:style w:type="paragraph" w:customStyle="1" w:styleId="CM39">
    <w:name w:val="CM39"/>
    <w:basedOn w:val="Default"/>
    <w:next w:val="Default"/>
    <w:uiPriority w:val="99"/>
    <w:rsid w:val="00BF5F95"/>
    <w:pPr>
      <w:widowControl w:val="0"/>
    </w:pPr>
    <w:rPr>
      <w:rFonts w:ascii="Arial" w:hAnsi="Arial" w:cs="Arial"/>
      <w:color w:val="auto"/>
    </w:rPr>
  </w:style>
  <w:style w:type="paragraph" w:customStyle="1" w:styleId="CM40">
    <w:name w:val="CM40"/>
    <w:basedOn w:val="Default"/>
    <w:next w:val="Default"/>
    <w:uiPriority w:val="99"/>
    <w:rsid w:val="00BF5F95"/>
    <w:pPr>
      <w:widowControl w:val="0"/>
    </w:pPr>
    <w:rPr>
      <w:rFonts w:ascii="Arial" w:hAnsi="Arial" w:cs="Arial"/>
      <w:color w:val="auto"/>
    </w:rPr>
  </w:style>
  <w:style w:type="paragraph" w:customStyle="1" w:styleId="CM41">
    <w:name w:val="CM41"/>
    <w:basedOn w:val="Default"/>
    <w:next w:val="Default"/>
    <w:uiPriority w:val="99"/>
    <w:rsid w:val="00BF5F95"/>
    <w:pPr>
      <w:widowControl w:val="0"/>
    </w:pPr>
    <w:rPr>
      <w:rFonts w:ascii="Arial" w:hAnsi="Arial" w:cs="Arial"/>
      <w:color w:val="auto"/>
    </w:rPr>
  </w:style>
  <w:style w:type="paragraph" w:customStyle="1" w:styleId="CM42">
    <w:name w:val="CM42"/>
    <w:basedOn w:val="Default"/>
    <w:next w:val="Default"/>
    <w:uiPriority w:val="99"/>
    <w:rsid w:val="00BF5F95"/>
    <w:pPr>
      <w:widowControl w:val="0"/>
      <w:spacing w:line="220" w:lineRule="atLeast"/>
    </w:pPr>
    <w:rPr>
      <w:rFonts w:ascii="Arial" w:hAnsi="Arial" w:cs="Arial"/>
      <w:color w:val="auto"/>
    </w:rPr>
  </w:style>
  <w:style w:type="paragraph" w:customStyle="1" w:styleId="CM43">
    <w:name w:val="CM43"/>
    <w:basedOn w:val="Default"/>
    <w:next w:val="Default"/>
    <w:uiPriority w:val="99"/>
    <w:rsid w:val="00BF5F95"/>
    <w:pPr>
      <w:widowControl w:val="0"/>
      <w:spacing w:line="220" w:lineRule="atLeast"/>
    </w:pPr>
    <w:rPr>
      <w:rFonts w:ascii="Arial" w:hAnsi="Arial" w:cs="Arial"/>
      <w:color w:val="auto"/>
    </w:rPr>
  </w:style>
  <w:style w:type="paragraph" w:customStyle="1" w:styleId="CM44">
    <w:name w:val="CM44"/>
    <w:basedOn w:val="Default"/>
    <w:next w:val="Default"/>
    <w:uiPriority w:val="99"/>
    <w:rsid w:val="00BF5F95"/>
    <w:pPr>
      <w:widowControl w:val="0"/>
    </w:pPr>
    <w:rPr>
      <w:rFonts w:ascii="Arial" w:hAnsi="Arial" w:cs="Arial"/>
      <w:color w:val="auto"/>
    </w:rPr>
  </w:style>
  <w:style w:type="paragraph" w:customStyle="1" w:styleId="CM45">
    <w:name w:val="CM45"/>
    <w:basedOn w:val="Default"/>
    <w:next w:val="Default"/>
    <w:uiPriority w:val="99"/>
    <w:rsid w:val="00BF5F95"/>
    <w:pPr>
      <w:widowControl w:val="0"/>
    </w:pPr>
    <w:rPr>
      <w:rFonts w:ascii="Arial" w:hAnsi="Arial" w:cs="Arial"/>
      <w:color w:val="auto"/>
    </w:rPr>
  </w:style>
  <w:style w:type="paragraph" w:customStyle="1" w:styleId="CM46">
    <w:name w:val="CM46"/>
    <w:basedOn w:val="Default"/>
    <w:next w:val="Default"/>
    <w:uiPriority w:val="99"/>
    <w:rsid w:val="00BF5F95"/>
    <w:pPr>
      <w:widowControl w:val="0"/>
      <w:spacing w:line="188" w:lineRule="atLeast"/>
    </w:pPr>
    <w:rPr>
      <w:rFonts w:ascii="Arial" w:hAnsi="Arial" w:cs="Arial"/>
      <w:color w:val="auto"/>
    </w:rPr>
  </w:style>
  <w:style w:type="paragraph" w:customStyle="1" w:styleId="CM159">
    <w:name w:val="CM159"/>
    <w:basedOn w:val="Default"/>
    <w:next w:val="Default"/>
    <w:uiPriority w:val="99"/>
    <w:rsid w:val="00BF5F95"/>
    <w:pPr>
      <w:widowControl w:val="0"/>
    </w:pPr>
    <w:rPr>
      <w:rFonts w:ascii="Arial" w:hAnsi="Arial" w:cs="Arial"/>
      <w:color w:val="auto"/>
    </w:rPr>
  </w:style>
  <w:style w:type="paragraph" w:customStyle="1" w:styleId="CM47">
    <w:name w:val="CM47"/>
    <w:basedOn w:val="Default"/>
    <w:next w:val="Default"/>
    <w:uiPriority w:val="99"/>
    <w:rsid w:val="00BF5F95"/>
    <w:pPr>
      <w:widowControl w:val="0"/>
      <w:spacing w:line="220" w:lineRule="atLeast"/>
    </w:pPr>
    <w:rPr>
      <w:rFonts w:ascii="Arial" w:hAnsi="Arial" w:cs="Arial"/>
      <w:color w:val="auto"/>
    </w:rPr>
  </w:style>
  <w:style w:type="paragraph" w:customStyle="1" w:styleId="CM48">
    <w:name w:val="CM48"/>
    <w:basedOn w:val="Default"/>
    <w:next w:val="Default"/>
    <w:uiPriority w:val="99"/>
    <w:rsid w:val="00BF5F95"/>
    <w:pPr>
      <w:widowControl w:val="0"/>
      <w:spacing w:line="220" w:lineRule="atLeast"/>
    </w:pPr>
    <w:rPr>
      <w:rFonts w:ascii="Arial" w:hAnsi="Arial" w:cs="Arial"/>
      <w:color w:val="auto"/>
    </w:rPr>
  </w:style>
  <w:style w:type="paragraph" w:customStyle="1" w:styleId="CM160">
    <w:name w:val="CM160"/>
    <w:basedOn w:val="Default"/>
    <w:next w:val="Default"/>
    <w:uiPriority w:val="99"/>
    <w:rsid w:val="00BF5F95"/>
    <w:pPr>
      <w:widowControl w:val="0"/>
    </w:pPr>
    <w:rPr>
      <w:rFonts w:ascii="Arial" w:hAnsi="Arial" w:cs="Arial"/>
      <w:color w:val="auto"/>
    </w:rPr>
  </w:style>
  <w:style w:type="paragraph" w:customStyle="1" w:styleId="CM9">
    <w:name w:val="CM9"/>
    <w:basedOn w:val="Default"/>
    <w:next w:val="Default"/>
    <w:uiPriority w:val="99"/>
    <w:rsid w:val="00BF5F95"/>
    <w:pPr>
      <w:widowControl w:val="0"/>
      <w:spacing w:line="271" w:lineRule="atLeast"/>
    </w:pPr>
    <w:rPr>
      <w:rFonts w:ascii="Arial" w:hAnsi="Arial" w:cs="Arial"/>
      <w:color w:val="auto"/>
    </w:rPr>
  </w:style>
  <w:style w:type="paragraph" w:customStyle="1" w:styleId="CM161">
    <w:name w:val="CM161"/>
    <w:basedOn w:val="Default"/>
    <w:next w:val="Default"/>
    <w:uiPriority w:val="99"/>
    <w:rsid w:val="00BF5F95"/>
    <w:pPr>
      <w:widowControl w:val="0"/>
    </w:pPr>
    <w:rPr>
      <w:rFonts w:ascii="Arial" w:hAnsi="Arial" w:cs="Arial"/>
      <w:color w:val="auto"/>
    </w:rPr>
  </w:style>
  <w:style w:type="paragraph" w:customStyle="1" w:styleId="CM162">
    <w:name w:val="CM162"/>
    <w:basedOn w:val="Default"/>
    <w:next w:val="Default"/>
    <w:uiPriority w:val="99"/>
    <w:rsid w:val="00BF5F95"/>
    <w:pPr>
      <w:widowControl w:val="0"/>
    </w:pPr>
    <w:rPr>
      <w:rFonts w:ascii="Arial" w:hAnsi="Arial" w:cs="Arial"/>
      <w:color w:val="auto"/>
    </w:rPr>
  </w:style>
  <w:style w:type="paragraph" w:customStyle="1" w:styleId="CM49">
    <w:name w:val="CM49"/>
    <w:basedOn w:val="Default"/>
    <w:next w:val="Default"/>
    <w:uiPriority w:val="99"/>
    <w:rsid w:val="00BF5F95"/>
    <w:pPr>
      <w:widowControl w:val="0"/>
    </w:pPr>
    <w:rPr>
      <w:rFonts w:ascii="Arial" w:hAnsi="Arial" w:cs="Arial"/>
      <w:color w:val="auto"/>
    </w:rPr>
  </w:style>
  <w:style w:type="paragraph" w:customStyle="1" w:styleId="CM50">
    <w:name w:val="CM50"/>
    <w:basedOn w:val="Default"/>
    <w:next w:val="Default"/>
    <w:uiPriority w:val="99"/>
    <w:rsid w:val="00BF5F95"/>
    <w:pPr>
      <w:widowControl w:val="0"/>
    </w:pPr>
    <w:rPr>
      <w:rFonts w:ascii="Arial" w:hAnsi="Arial" w:cs="Arial"/>
      <w:color w:val="auto"/>
    </w:rPr>
  </w:style>
  <w:style w:type="paragraph" w:customStyle="1" w:styleId="CM156">
    <w:name w:val="CM156"/>
    <w:basedOn w:val="Default"/>
    <w:next w:val="Default"/>
    <w:uiPriority w:val="99"/>
    <w:rsid w:val="00BF5F95"/>
    <w:pPr>
      <w:widowControl w:val="0"/>
    </w:pPr>
    <w:rPr>
      <w:rFonts w:ascii="Arial" w:hAnsi="Arial" w:cs="Arial"/>
      <w:color w:val="auto"/>
    </w:rPr>
  </w:style>
  <w:style w:type="paragraph" w:customStyle="1" w:styleId="CM51">
    <w:name w:val="CM51"/>
    <w:basedOn w:val="Default"/>
    <w:next w:val="Default"/>
    <w:uiPriority w:val="99"/>
    <w:rsid w:val="00BF5F95"/>
    <w:pPr>
      <w:widowControl w:val="0"/>
      <w:spacing w:line="211" w:lineRule="atLeast"/>
    </w:pPr>
    <w:rPr>
      <w:rFonts w:ascii="Arial" w:hAnsi="Arial" w:cs="Arial"/>
      <w:color w:val="auto"/>
    </w:rPr>
  </w:style>
  <w:style w:type="paragraph" w:customStyle="1" w:styleId="CM52">
    <w:name w:val="CM52"/>
    <w:basedOn w:val="Default"/>
    <w:next w:val="Default"/>
    <w:uiPriority w:val="99"/>
    <w:rsid w:val="00BF5F95"/>
    <w:pPr>
      <w:widowControl w:val="0"/>
      <w:spacing w:line="256" w:lineRule="atLeast"/>
    </w:pPr>
    <w:rPr>
      <w:rFonts w:ascii="Arial" w:hAnsi="Arial" w:cs="Arial"/>
      <w:color w:val="auto"/>
    </w:rPr>
  </w:style>
  <w:style w:type="paragraph" w:customStyle="1" w:styleId="CM54">
    <w:name w:val="CM54"/>
    <w:basedOn w:val="Default"/>
    <w:next w:val="Default"/>
    <w:uiPriority w:val="99"/>
    <w:rsid w:val="00BF5F95"/>
    <w:pPr>
      <w:widowControl w:val="0"/>
      <w:spacing w:line="256" w:lineRule="atLeast"/>
    </w:pPr>
    <w:rPr>
      <w:rFonts w:ascii="Arial" w:hAnsi="Arial" w:cs="Arial"/>
      <w:color w:val="auto"/>
    </w:rPr>
  </w:style>
  <w:style w:type="paragraph" w:customStyle="1" w:styleId="CM55">
    <w:name w:val="CM55"/>
    <w:basedOn w:val="Default"/>
    <w:next w:val="Default"/>
    <w:uiPriority w:val="99"/>
    <w:rsid w:val="00BF5F95"/>
    <w:pPr>
      <w:widowControl w:val="0"/>
      <w:spacing w:line="240" w:lineRule="atLeast"/>
    </w:pPr>
    <w:rPr>
      <w:rFonts w:ascii="Arial" w:hAnsi="Arial" w:cs="Arial"/>
      <w:color w:val="auto"/>
    </w:rPr>
  </w:style>
  <w:style w:type="paragraph" w:customStyle="1" w:styleId="CM53">
    <w:name w:val="CM53"/>
    <w:basedOn w:val="Default"/>
    <w:next w:val="Default"/>
    <w:uiPriority w:val="99"/>
    <w:rsid w:val="00BF5F95"/>
    <w:pPr>
      <w:widowControl w:val="0"/>
      <w:spacing w:line="256" w:lineRule="atLeast"/>
    </w:pPr>
    <w:rPr>
      <w:rFonts w:ascii="Arial" w:hAnsi="Arial" w:cs="Arial"/>
      <w:color w:val="auto"/>
    </w:rPr>
  </w:style>
  <w:style w:type="paragraph" w:customStyle="1" w:styleId="CM56">
    <w:name w:val="CM56"/>
    <w:basedOn w:val="Default"/>
    <w:next w:val="Default"/>
    <w:uiPriority w:val="99"/>
    <w:rsid w:val="00BF5F95"/>
    <w:pPr>
      <w:widowControl w:val="0"/>
      <w:spacing w:line="256" w:lineRule="atLeast"/>
    </w:pPr>
    <w:rPr>
      <w:rFonts w:ascii="Arial" w:hAnsi="Arial" w:cs="Arial"/>
      <w:color w:val="auto"/>
    </w:rPr>
  </w:style>
  <w:style w:type="paragraph" w:customStyle="1" w:styleId="CM60">
    <w:name w:val="CM60"/>
    <w:basedOn w:val="Default"/>
    <w:next w:val="Default"/>
    <w:uiPriority w:val="99"/>
    <w:rsid w:val="00BF5F95"/>
    <w:pPr>
      <w:widowControl w:val="0"/>
      <w:spacing w:line="211" w:lineRule="atLeast"/>
    </w:pPr>
    <w:rPr>
      <w:rFonts w:ascii="Arial" w:hAnsi="Arial" w:cs="Arial"/>
      <w:color w:val="auto"/>
    </w:rPr>
  </w:style>
  <w:style w:type="paragraph" w:customStyle="1" w:styleId="CM163">
    <w:name w:val="CM163"/>
    <w:basedOn w:val="Default"/>
    <w:next w:val="Default"/>
    <w:uiPriority w:val="99"/>
    <w:rsid w:val="00BF5F95"/>
    <w:pPr>
      <w:widowControl w:val="0"/>
    </w:pPr>
    <w:rPr>
      <w:rFonts w:ascii="Arial" w:hAnsi="Arial" w:cs="Arial"/>
      <w:color w:val="auto"/>
    </w:rPr>
  </w:style>
  <w:style w:type="paragraph" w:customStyle="1" w:styleId="CM61">
    <w:name w:val="CM61"/>
    <w:basedOn w:val="Default"/>
    <w:next w:val="Default"/>
    <w:uiPriority w:val="99"/>
    <w:rsid w:val="00BF5F95"/>
    <w:pPr>
      <w:widowControl w:val="0"/>
      <w:spacing w:line="240" w:lineRule="atLeast"/>
    </w:pPr>
    <w:rPr>
      <w:rFonts w:ascii="Arial" w:hAnsi="Arial" w:cs="Arial"/>
      <w:color w:val="auto"/>
    </w:rPr>
  </w:style>
  <w:style w:type="paragraph" w:customStyle="1" w:styleId="CM62">
    <w:name w:val="CM62"/>
    <w:basedOn w:val="Default"/>
    <w:next w:val="Default"/>
    <w:uiPriority w:val="99"/>
    <w:rsid w:val="00BF5F95"/>
    <w:pPr>
      <w:widowControl w:val="0"/>
      <w:spacing w:line="256" w:lineRule="atLeast"/>
    </w:pPr>
    <w:rPr>
      <w:rFonts w:ascii="Arial" w:hAnsi="Arial" w:cs="Arial"/>
      <w:color w:val="auto"/>
    </w:rPr>
  </w:style>
  <w:style w:type="paragraph" w:customStyle="1" w:styleId="CM63">
    <w:name w:val="CM63"/>
    <w:basedOn w:val="Default"/>
    <w:next w:val="Default"/>
    <w:uiPriority w:val="99"/>
    <w:rsid w:val="00BF5F95"/>
    <w:pPr>
      <w:widowControl w:val="0"/>
      <w:spacing w:line="256" w:lineRule="atLeast"/>
    </w:pPr>
    <w:rPr>
      <w:rFonts w:ascii="Arial" w:hAnsi="Arial" w:cs="Arial"/>
      <w:color w:val="auto"/>
    </w:rPr>
  </w:style>
  <w:style w:type="paragraph" w:customStyle="1" w:styleId="CM164">
    <w:name w:val="CM164"/>
    <w:basedOn w:val="Default"/>
    <w:next w:val="Default"/>
    <w:uiPriority w:val="99"/>
    <w:rsid w:val="00BF5F95"/>
    <w:pPr>
      <w:widowControl w:val="0"/>
    </w:pPr>
    <w:rPr>
      <w:rFonts w:ascii="Arial" w:hAnsi="Arial" w:cs="Arial"/>
      <w:color w:val="auto"/>
    </w:rPr>
  </w:style>
  <w:style w:type="paragraph" w:customStyle="1" w:styleId="CM67">
    <w:name w:val="CM67"/>
    <w:basedOn w:val="Default"/>
    <w:next w:val="Default"/>
    <w:uiPriority w:val="99"/>
    <w:rsid w:val="00BF5F95"/>
    <w:pPr>
      <w:widowControl w:val="0"/>
      <w:spacing w:line="240" w:lineRule="atLeast"/>
    </w:pPr>
    <w:rPr>
      <w:rFonts w:ascii="Arial" w:hAnsi="Arial" w:cs="Arial"/>
      <w:color w:val="auto"/>
    </w:rPr>
  </w:style>
  <w:style w:type="paragraph" w:customStyle="1" w:styleId="CM75">
    <w:name w:val="CM75"/>
    <w:basedOn w:val="Default"/>
    <w:next w:val="Default"/>
    <w:uiPriority w:val="99"/>
    <w:rsid w:val="00BF5F95"/>
    <w:pPr>
      <w:widowControl w:val="0"/>
    </w:pPr>
    <w:rPr>
      <w:rFonts w:ascii="Arial" w:hAnsi="Arial" w:cs="Arial"/>
      <w:color w:val="auto"/>
    </w:rPr>
  </w:style>
  <w:style w:type="paragraph" w:customStyle="1" w:styleId="CM76">
    <w:name w:val="CM76"/>
    <w:basedOn w:val="Default"/>
    <w:next w:val="Default"/>
    <w:uiPriority w:val="99"/>
    <w:rsid w:val="00BF5F95"/>
    <w:pPr>
      <w:widowControl w:val="0"/>
      <w:spacing w:line="256" w:lineRule="atLeast"/>
    </w:pPr>
    <w:rPr>
      <w:rFonts w:ascii="Arial" w:hAnsi="Arial" w:cs="Arial"/>
      <w:color w:val="auto"/>
    </w:rPr>
  </w:style>
  <w:style w:type="paragraph" w:customStyle="1" w:styleId="CM78">
    <w:name w:val="CM78"/>
    <w:basedOn w:val="Default"/>
    <w:next w:val="Default"/>
    <w:uiPriority w:val="99"/>
    <w:rsid w:val="00BF5F95"/>
    <w:pPr>
      <w:widowControl w:val="0"/>
      <w:spacing w:line="240" w:lineRule="atLeast"/>
    </w:pPr>
    <w:rPr>
      <w:rFonts w:ascii="Arial" w:hAnsi="Arial" w:cs="Arial"/>
      <w:color w:val="auto"/>
    </w:rPr>
  </w:style>
  <w:style w:type="paragraph" w:customStyle="1" w:styleId="CM81">
    <w:name w:val="CM81"/>
    <w:basedOn w:val="Default"/>
    <w:next w:val="Default"/>
    <w:uiPriority w:val="99"/>
    <w:rsid w:val="00BF5F95"/>
    <w:pPr>
      <w:widowControl w:val="0"/>
      <w:spacing w:line="256" w:lineRule="atLeast"/>
    </w:pPr>
    <w:rPr>
      <w:rFonts w:ascii="Arial" w:hAnsi="Arial" w:cs="Arial"/>
      <w:color w:val="auto"/>
    </w:rPr>
  </w:style>
  <w:style w:type="paragraph" w:customStyle="1" w:styleId="CM85">
    <w:name w:val="CM85"/>
    <w:basedOn w:val="Default"/>
    <w:next w:val="Default"/>
    <w:uiPriority w:val="99"/>
    <w:rsid w:val="00BF5F95"/>
    <w:pPr>
      <w:widowControl w:val="0"/>
      <w:spacing w:line="256" w:lineRule="atLeast"/>
    </w:pPr>
    <w:rPr>
      <w:rFonts w:ascii="Arial" w:hAnsi="Arial" w:cs="Arial"/>
      <w:color w:val="auto"/>
    </w:rPr>
  </w:style>
  <w:style w:type="paragraph" w:customStyle="1" w:styleId="CM69">
    <w:name w:val="CM69"/>
    <w:basedOn w:val="Default"/>
    <w:next w:val="Default"/>
    <w:uiPriority w:val="99"/>
    <w:rsid w:val="00BF5F95"/>
    <w:pPr>
      <w:widowControl w:val="0"/>
      <w:spacing w:line="256" w:lineRule="atLeast"/>
    </w:pPr>
    <w:rPr>
      <w:rFonts w:ascii="Arial" w:hAnsi="Arial" w:cs="Arial"/>
      <w:color w:val="auto"/>
    </w:rPr>
  </w:style>
  <w:style w:type="paragraph" w:customStyle="1" w:styleId="CM71">
    <w:name w:val="CM71"/>
    <w:basedOn w:val="Default"/>
    <w:next w:val="Default"/>
    <w:uiPriority w:val="99"/>
    <w:rsid w:val="00BF5F95"/>
    <w:pPr>
      <w:widowControl w:val="0"/>
      <w:spacing w:line="256" w:lineRule="atLeast"/>
    </w:pPr>
    <w:rPr>
      <w:rFonts w:ascii="Arial" w:hAnsi="Arial" w:cs="Arial"/>
      <w:color w:val="auto"/>
    </w:rPr>
  </w:style>
  <w:style w:type="paragraph" w:customStyle="1" w:styleId="CM59">
    <w:name w:val="CM59"/>
    <w:basedOn w:val="Default"/>
    <w:next w:val="Default"/>
    <w:uiPriority w:val="99"/>
    <w:rsid w:val="00BF5F95"/>
    <w:pPr>
      <w:widowControl w:val="0"/>
      <w:spacing w:line="256" w:lineRule="atLeast"/>
    </w:pPr>
    <w:rPr>
      <w:rFonts w:ascii="Arial" w:hAnsi="Arial" w:cs="Arial"/>
      <w:color w:val="auto"/>
    </w:rPr>
  </w:style>
  <w:style w:type="paragraph" w:customStyle="1" w:styleId="CM70">
    <w:name w:val="CM70"/>
    <w:basedOn w:val="Default"/>
    <w:next w:val="Default"/>
    <w:uiPriority w:val="99"/>
    <w:rsid w:val="00BF5F95"/>
    <w:pPr>
      <w:widowControl w:val="0"/>
      <w:spacing w:line="256" w:lineRule="atLeast"/>
    </w:pPr>
    <w:rPr>
      <w:rFonts w:ascii="Arial" w:hAnsi="Arial" w:cs="Arial"/>
      <w:color w:val="auto"/>
    </w:rPr>
  </w:style>
  <w:style w:type="paragraph" w:customStyle="1" w:styleId="CM89">
    <w:name w:val="CM89"/>
    <w:basedOn w:val="Default"/>
    <w:next w:val="Default"/>
    <w:uiPriority w:val="99"/>
    <w:rsid w:val="00BF5F95"/>
    <w:pPr>
      <w:widowControl w:val="0"/>
      <w:spacing w:line="240" w:lineRule="atLeast"/>
    </w:pPr>
    <w:rPr>
      <w:rFonts w:ascii="Arial" w:hAnsi="Arial" w:cs="Arial"/>
      <w:color w:val="auto"/>
    </w:rPr>
  </w:style>
  <w:style w:type="paragraph" w:customStyle="1" w:styleId="CM74">
    <w:name w:val="CM74"/>
    <w:basedOn w:val="Default"/>
    <w:next w:val="Default"/>
    <w:uiPriority w:val="99"/>
    <w:rsid w:val="00BF5F95"/>
    <w:pPr>
      <w:widowControl w:val="0"/>
      <w:spacing w:line="256" w:lineRule="atLeast"/>
    </w:pPr>
    <w:rPr>
      <w:rFonts w:ascii="Arial" w:hAnsi="Arial" w:cs="Arial"/>
      <w:color w:val="auto"/>
    </w:rPr>
  </w:style>
  <w:style w:type="paragraph" w:customStyle="1" w:styleId="CM68">
    <w:name w:val="CM68"/>
    <w:basedOn w:val="Default"/>
    <w:next w:val="Default"/>
    <w:uiPriority w:val="99"/>
    <w:rsid w:val="00BF5F95"/>
    <w:pPr>
      <w:widowControl w:val="0"/>
      <w:spacing w:line="256" w:lineRule="atLeast"/>
    </w:pPr>
    <w:rPr>
      <w:rFonts w:ascii="Arial" w:hAnsi="Arial" w:cs="Arial"/>
      <w:color w:val="auto"/>
    </w:rPr>
  </w:style>
  <w:style w:type="paragraph" w:customStyle="1" w:styleId="CM95">
    <w:name w:val="CM95"/>
    <w:basedOn w:val="Default"/>
    <w:next w:val="Default"/>
    <w:uiPriority w:val="99"/>
    <w:rsid w:val="00BF5F95"/>
    <w:pPr>
      <w:widowControl w:val="0"/>
      <w:spacing w:line="338" w:lineRule="atLeast"/>
    </w:pPr>
    <w:rPr>
      <w:rFonts w:ascii="Arial" w:hAnsi="Arial" w:cs="Arial"/>
      <w:color w:val="auto"/>
    </w:rPr>
  </w:style>
  <w:style w:type="paragraph" w:customStyle="1" w:styleId="CM96">
    <w:name w:val="CM96"/>
    <w:basedOn w:val="Default"/>
    <w:next w:val="Default"/>
    <w:uiPriority w:val="99"/>
    <w:rsid w:val="00BF5F95"/>
    <w:pPr>
      <w:widowControl w:val="0"/>
      <w:spacing w:line="223" w:lineRule="atLeast"/>
    </w:pPr>
    <w:rPr>
      <w:rFonts w:ascii="Arial" w:hAnsi="Arial" w:cs="Arial"/>
      <w:color w:val="auto"/>
    </w:rPr>
  </w:style>
  <w:style w:type="paragraph" w:customStyle="1" w:styleId="CM98">
    <w:name w:val="CM98"/>
    <w:basedOn w:val="Default"/>
    <w:next w:val="Default"/>
    <w:uiPriority w:val="99"/>
    <w:rsid w:val="00BF5F95"/>
    <w:pPr>
      <w:widowControl w:val="0"/>
      <w:spacing w:line="218" w:lineRule="atLeast"/>
    </w:pPr>
    <w:rPr>
      <w:rFonts w:ascii="Arial" w:hAnsi="Arial" w:cs="Arial"/>
      <w:color w:val="auto"/>
    </w:rPr>
  </w:style>
  <w:style w:type="paragraph" w:customStyle="1" w:styleId="CM99">
    <w:name w:val="CM99"/>
    <w:basedOn w:val="Default"/>
    <w:next w:val="Default"/>
    <w:uiPriority w:val="99"/>
    <w:rsid w:val="00BF5F95"/>
    <w:pPr>
      <w:widowControl w:val="0"/>
      <w:spacing w:line="206" w:lineRule="atLeast"/>
    </w:pPr>
    <w:rPr>
      <w:rFonts w:ascii="Arial" w:hAnsi="Arial" w:cs="Arial"/>
      <w:color w:val="auto"/>
    </w:rPr>
  </w:style>
  <w:style w:type="paragraph" w:customStyle="1" w:styleId="CM102">
    <w:name w:val="CM102"/>
    <w:basedOn w:val="Default"/>
    <w:next w:val="Default"/>
    <w:uiPriority w:val="99"/>
    <w:rsid w:val="00BF5F95"/>
    <w:pPr>
      <w:widowControl w:val="0"/>
      <w:spacing w:line="183" w:lineRule="atLeast"/>
    </w:pPr>
    <w:rPr>
      <w:rFonts w:ascii="Arial" w:hAnsi="Arial" w:cs="Arial"/>
      <w:color w:val="auto"/>
    </w:rPr>
  </w:style>
  <w:style w:type="paragraph" w:customStyle="1" w:styleId="CM104">
    <w:name w:val="CM104"/>
    <w:basedOn w:val="Default"/>
    <w:next w:val="Default"/>
    <w:uiPriority w:val="99"/>
    <w:rsid w:val="00BF5F95"/>
    <w:pPr>
      <w:widowControl w:val="0"/>
      <w:spacing w:line="183" w:lineRule="atLeast"/>
    </w:pPr>
    <w:rPr>
      <w:rFonts w:ascii="Arial" w:hAnsi="Arial" w:cs="Arial"/>
      <w:color w:val="auto"/>
    </w:rPr>
  </w:style>
  <w:style w:type="paragraph" w:customStyle="1" w:styleId="CM109">
    <w:name w:val="CM109"/>
    <w:basedOn w:val="Default"/>
    <w:next w:val="Default"/>
    <w:uiPriority w:val="99"/>
    <w:rsid w:val="00BF5F95"/>
    <w:pPr>
      <w:widowControl w:val="0"/>
      <w:spacing w:line="183" w:lineRule="atLeast"/>
    </w:pPr>
    <w:rPr>
      <w:rFonts w:ascii="Arial" w:hAnsi="Arial" w:cs="Arial"/>
      <w:color w:val="auto"/>
    </w:rPr>
  </w:style>
  <w:style w:type="paragraph" w:customStyle="1" w:styleId="CM110">
    <w:name w:val="CM110"/>
    <w:basedOn w:val="Default"/>
    <w:next w:val="Default"/>
    <w:uiPriority w:val="99"/>
    <w:rsid w:val="00BF5F95"/>
    <w:pPr>
      <w:widowControl w:val="0"/>
      <w:spacing w:line="186" w:lineRule="atLeast"/>
    </w:pPr>
    <w:rPr>
      <w:rFonts w:ascii="Arial" w:hAnsi="Arial" w:cs="Arial"/>
      <w:color w:val="auto"/>
    </w:rPr>
  </w:style>
  <w:style w:type="paragraph" w:customStyle="1" w:styleId="CM112">
    <w:name w:val="CM112"/>
    <w:basedOn w:val="Default"/>
    <w:next w:val="Default"/>
    <w:uiPriority w:val="99"/>
    <w:rsid w:val="00BF5F95"/>
    <w:pPr>
      <w:widowControl w:val="0"/>
      <w:spacing w:line="186" w:lineRule="atLeast"/>
    </w:pPr>
    <w:rPr>
      <w:rFonts w:ascii="Arial" w:hAnsi="Arial" w:cs="Arial"/>
      <w:color w:val="auto"/>
    </w:rPr>
  </w:style>
  <w:style w:type="paragraph" w:customStyle="1" w:styleId="CM105">
    <w:name w:val="CM105"/>
    <w:basedOn w:val="Default"/>
    <w:next w:val="Default"/>
    <w:uiPriority w:val="99"/>
    <w:rsid w:val="00BF5F95"/>
    <w:pPr>
      <w:widowControl w:val="0"/>
      <w:spacing w:line="186" w:lineRule="atLeast"/>
    </w:pPr>
    <w:rPr>
      <w:rFonts w:ascii="Arial" w:hAnsi="Arial" w:cs="Arial"/>
      <w:color w:val="auto"/>
    </w:rPr>
  </w:style>
  <w:style w:type="paragraph" w:customStyle="1" w:styleId="CM101">
    <w:name w:val="CM101"/>
    <w:basedOn w:val="Default"/>
    <w:next w:val="Default"/>
    <w:uiPriority w:val="99"/>
    <w:rsid w:val="00BF5F95"/>
    <w:pPr>
      <w:widowControl w:val="0"/>
      <w:spacing w:line="183" w:lineRule="atLeast"/>
    </w:pPr>
    <w:rPr>
      <w:rFonts w:ascii="Arial" w:hAnsi="Arial" w:cs="Arial"/>
      <w:color w:val="auto"/>
    </w:rPr>
  </w:style>
  <w:style w:type="paragraph" w:customStyle="1" w:styleId="CM103">
    <w:name w:val="CM103"/>
    <w:basedOn w:val="Default"/>
    <w:next w:val="Default"/>
    <w:uiPriority w:val="99"/>
    <w:rsid w:val="00BF5F95"/>
    <w:pPr>
      <w:widowControl w:val="0"/>
      <w:spacing w:line="183" w:lineRule="atLeast"/>
    </w:pPr>
    <w:rPr>
      <w:rFonts w:ascii="Arial" w:hAnsi="Arial" w:cs="Arial"/>
      <w:color w:val="auto"/>
    </w:rPr>
  </w:style>
  <w:style w:type="paragraph" w:customStyle="1" w:styleId="CM113">
    <w:name w:val="CM113"/>
    <w:basedOn w:val="Default"/>
    <w:next w:val="Default"/>
    <w:uiPriority w:val="99"/>
    <w:rsid w:val="00BF5F95"/>
    <w:pPr>
      <w:widowControl w:val="0"/>
      <w:spacing w:line="186" w:lineRule="atLeast"/>
    </w:pPr>
    <w:rPr>
      <w:rFonts w:ascii="Arial" w:hAnsi="Arial" w:cs="Arial"/>
      <w:color w:val="auto"/>
    </w:rPr>
  </w:style>
  <w:style w:type="paragraph" w:customStyle="1" w:styleId="CM114">
    <w:name w:val="CM114"/>
    <w:basedOn w:val="Default"/>
    <w:next w:val="Default"/>
    <w:uiPriority w:val="99"/>
    <w:rsid w:val="00BF5F95"/>
    <w:pPr>
      <w:widowControl w:val="0"/>
      <w:spacing w:line="186" w:lineRule="atLeast"/>
    </w:pPr>
    <w:rPr>
      <w:rFonts w:ascii="Arial" w:hAnsi="Arial" w:cs="Arial"/>
      <w:color w:val="auto"/>
    </w:rPr>
  </w:style>
  <w:style w:type="paragraph" w:customStyle="1" w:styleId="CM115">
    <w:name w:val="CM115"/>
    <w:basedOn w:val="Default"/>
    <w:next w:val="Default"/>
    <w:uiPriority w:val="99"/>
    <w:rsid w:val="00BF5F95"/>
    <w:pPr>
      <w:widowControl w:val="0"/>
      <w:spacing w:line="183" w:lineRule="atLeast"/>
    </w:pPr>
    <w:rPr>
      <w:rFonts w:ascii="Arial" w:hAnsi="Arial" w:cs="Arial"/>
      <w:color w:val="auto"/>
    </w:rPr>
  </w:style>
  <w:style w:type="paragraph" w:customStyle="1" w:styleId="CM111">
    <w:name w:val="CM111"/>
    <w:basedOn w:val="Default"/>
    <w:next w:val="Default"/>
    <w:uiPriority w:val="99"/>
    <w:rsid w:val="00BF5F95"/>
    <w:pPr>
      <w:widowControl w:val="0"/>
      <w:spacing w:line="186" w:lineRule="atLeast"/>
    </w:pPr>
    <w:rPr>
      <w:rFonts w:ascii="Arial" w:hAnsi="Arial" w:cs="Arial"/>
      <w:color w:val="auto"/>
    </w:rPr>
  </w:style>
  <w:style w:type="paragraph" w:customStyle="1" w:styleId="CM108">
    <w:name w:val="CM108"/>
    <w:basedOn w:val="Default"/>
    <w:next w:val="Default"/>
    <w:uiPriority w:val="99"/>
    <w:rsid w:val="00BF5F95"/>
    <w:pPr>
      <w:widowControl w:val="0"/>
      <w:spacing w:line="186" w:lineRule="atLeast"/>
    </w:pPr>
    <w:rPr>
      <w:rFonts w:ascii="Arial" w:hAnsi="Arial" w:cs="Arial"/>
      <w:color w:val="auto"/>
    </w:rPr>
  </w:style>
  <w:style w:type="paragraph" w:customStyle="1" w:styleId="CM120">
    <w:name w:val="CM120"/>
    <w:basedOn w:val="Default"/>
    <w:next w:val="Default"/>
    <w:uiPriority w:val="99"/>
    <w:rsid w:val="00BF5F95"/>
    <w:pPr>
      <w:widowControl w:val="0"/>
      <w:spacing w:line="160" w:lineRule="atLeast"/>
    </w:pPr>
    <w:rPr>
      <w:rFonts w:ascii="Arial" w:hAnsi="Arial" w:cs="Arial"/>
      <w:color w:val="auto"/>
    </w:rPr>
  </w:style>
  <w:style w:type="paragraph" w:customStyle="1" w:styleId="CM121">
    <w:name w:val="CM121"/>
    <w:basedOn w:val="Default"/>
    <w:next w:val="Default"/>
    <w:uiPriority w:val="99"/>
    <w:rsid w:val="00BF5F95"/>
    <w:pPr>
      <w:widowControl w:val="0"/>
      <w:spacing w:line="160" w:lineRule="atLeast"/>
    </w:pPr>
    <w:rPr>
      <w:rFonts w:ascii="Arial" w:hAnsi="Arial" w:cs="Arial"/>
      <w:color w:val="auto"/>
    </w:rPr>
  </w:style>
  <w:style w:type="paragraph" w:customStyle="1" w:styleId="CM123">
    <w:name w:val="CM123"/>
    <w:basedOn w:val="Default"/>
    <w:next w:val="Default"/>
    <w:uiPriority w:val="99"/>
    <w:rsid w:val="00BF5F95"/>
    <w:pPr>
      <w:widowControl w:val="0"/>
      <w:spacing w:line="160" w:lineRule="atLeast"/>
    </w:pPr>
    <w:rPr>
      <w:rFonts w:ascii="Arial" w:hAnsi="Arial" w:cs="Arial"/>
      <w:color w:val="auto"/>
    </w:rPr>
  </w:style>
  <w:style w:type="paragraph" w:customStyle="1" w:styleId="CM125">
    <w:name w:val="CM125"/>
    <w:basedOn w:val="Default"/>
    <w:next w:val="Default"/>
    <w:uiPriority w:val="99"/>
    <w:rsid w:val="00BF5F95"/>
    <w:pPr>
      <w:widowControl w:val="0"/>
      <w:spacing w:line="160" w:lineRule="atLeast"/>
    </w:pPr>
    <w:rPr>
      <w:rFonts w:ascii="Arial" w:hAnsi="Arial" w:cs="Arial"/>
      <w:color w:val="auto"/>
    </w:rPr>
  </w:style>
  <w:style w:type="paragraph" w:customStyle="1" w:styleId="CM126">
    <w:name w:val="CM126"/>
    <w:basedOn w:val="Default"/>
    <w:next w:val="Default"/>
    <w:uiPriority w:val="99"/>
    <w:rsid w:val="00BF5F95"/>
    <w:pPr>
      <w:widowControl w:val="0"/>
      <w:spacing w:line="160" w:lineRule="atLeast"/>
    </w:pPr>
    <w:rPr>
      <w:rFonts w:ascii="Arial" w:hAnsi="Arial" w:cs="Arial"/>
      <w:color w:val="auto"/>
    </w:rPr>
  </w:style>
  <w:style w:type="paragraph" w:customStyle="1" w:styleId="CM124">
    <w:name w:val="CM124"/>
    <w:basedOn w:val="Default"/>
    <w:next w:val="Default"/>
    <w:uiPriority w:val="99"/>
    <w:rsid w:val="00BF5F95"/>
    <w:pPr>
      <w:widowControl w:val="0"/>
      <w:spacing w:line="160" w:lineRule="atLeast"/>
    </w:pPr>
    <w:rPr>
      <w:rFonts w:ascii="Arial" w:hAnsi="Arial" w:cs="Arial"/>
      <w:color w:val="auto"/>
    </w:rPr>
  </w:style>
  <w:style w:type="paragraph" w:customStyle="1" w:styleId="CM128">
    <w:name w:val="CM128"/>
    <w:basedOn w:val="Default"/>
    <w:next w:val="Default"/>
    <w:uiPriority w:val="99"/>
    <w:rsid w:val="00BF5F95"/>
    <w:pPr>
      <w:widowControl w:val="0"/>
      <w:spacing w:line="160" w:lineRule="atLeast"/>
    </w:pPr>
    <w:rPr>
      <w:rFonts w:ascii="Arial" w:hAnsi="Arial" w:cs="Arial"/>
      <w:color w:val="auto"/>
    </w:rPr>
  </w:style>
  <w:style w:type="paragraph" w:customStyle="1" w:styleId="CM131">
    <w:name w:val="CM131"/>
    <w:basedOn w:val="Default"/>
    <w:next w:val="Default"/>
    <w:uiPriority w:val="99"/>
    <w:rsid w:val="00BF5F95"/>
    <w:pPr>
      <w:widowControl w:val="0"/>
      <w:spacing w:line="171" w:lineRule="atLeast"/>
    </w:pPr>
    <w:rPr>
      <w:rFonts w:ascii="Arial" w:hAnsi="Arial" w:cs="Arial"/>
      <w:color w:val="auto"/>
    </w:rPr>
  </w:style>
  <w:style w:type="paragraph" w:customStyle="1" w:styleId="CM132">
    <w:name w:val="CM132"/>
    <w:basedOn w:val="Default"/>
    <w:next w:val="Default"/>
    <w:uiPriority w:val="99"/>
    <w:rsid w:val="00BF5F95"/>
    <w:pPr>
      <w:widowControl w:val="0"/>
      <w:spacing w:line="160" w:lineRule="atLeast"/>
    </w:pPr>
    <w:rPr>
      <w:rFonts w:ascii="Arial" w:hAnsi="Arial" w:cs="Arial"/>
      <w:color w:val="auto"/>
    </w:rPr>
  </w:style>
  <w:style w:type="paragraph" w:customStyle="1" w:styleId="CM135">
    <w:name w:val="CM135"/>
    <w:basedOn w:val="Default"/>
    <w:next w:val="Default"/>
    <w:uiPriority w:val="99"/>
    <w:rsid w:val="00BF5F95"/>
    <w:pPr>
      <w:widowControl w:val="0"/>
      <w:spacing w:line="186" w:lineRule="atLeast"/>
    </w:pPr>
    <w:rPr>
      <w:rFonts w:ascii="Arial" w:hAnsi="Arial" w:cs="Arial"/>
      <w:color w:val="auto"/>
    </w:rPr>
  </w:style>
  <w:style w:type="paragraph" w:customStyle="1" w:styleId="CM137">
    <w:name w:val="CM137"/>
    <w:basedOn w:val="Default"/>
    <w:next w:val="Default"/>
    <w:uiPriority w:val="99"/>
    <w:rsid w:val="00BF5F95"/>
    <w:pPr>
      <w:widowControl w:val="0"/>
      <w:spacing w:line="196" w:lineRule="atLeast"/>
    </w:pPr>
    <w:rPr>
      <w:rFonts w:ascii="Arial" w:hAnsi="Arial" w:cs="Arial"/>
      <w:color w:val="auto"/>
    </w:rPr>
  </w:style>
  <w:style w:type="paragraph" w:customStyle="1" w:styleId="CM138">
    <w:name w:val="CM138"/>
    <w:basedOn w:val="Default"/>
    <w:next w:val="Default"/>
    <w:uiPriority w:val="99"/>
    <w:rsid w:val="00BF5F95"/>
    <w:pPr>
      <w:widowControl w:val="0"/>
      <w:spacing w:line="200" w:lineRule="atLeast"/>
    </w:pPr>
    <w:rPr>
      <w:rFonts w:ascii="Arial" w:hAnsi="Arial" w:cs="Arial"/>
      <w:color w:val="auto"/>
    </w:rPr>
  </w:style>
  <w:style w:type="paragraph" w:customStyle="1" w:styleId="CM139">
    <w:name w:val="CM139"/>
    <w:basedOn w:val="Default"/>
    <w:next w:val="Default"/>
    <w:uiPriority w:val="99"/>
    <w:rsid w:val="00BF5F95"/>
    <w:pPr>
      <w:widowControl w:val="0"/>
      <w:spacing w:line="200" w:lineRule="atLeast"/>
    </w:pPr>
    <w:rPr>
      <w:rFonts w:ascii="Arial" w:hAnsi="Arial" w:cs="Arial"/>
      <w:color w:val="auto"/>
    </w:rPr>
  </w:style>
  <w:style w:type="paragraph" w:customStyle="1" w:styleId="CM140">
    <w:name w:val="CM140"/>
    <w:basedOn w:val="Default"/>
    <w:next w:val="Default"/>
    <w:uiPriority w:val="99"/>
    <w:rsid w:val="00BF5F95"/>
    <w:pPr>
      <w:widowControl w:val="0"/>
      <w:spacing w:line="200" w:lineRule="atLeast"/>
    </w:pPr>
    <w:rPr>
      <w:rFonts w:ascii="Arial" w:hAnsi="Arial" w:cs="Arial"/>
      <w:color w:val="auto"/>
    </w:rPr>
  </w:style>
  <w:style w:type="paragraph" w:customStyle="1" w:styleId="CM141">
    <w:name w:val="CM141"/>
    <w:basedOn w:val="Default"/>
    <w:next w:val="Default"/>
    <w:uiPriority w:val="99"/>
    <w:rsid w:val="00BF5F95"/>
    <w:pPr>
      <w:widowControl w:val="0"/>
    </w:pPr>
    <w:rPr>
      <w:rFonts w:ascii="Arial" w:hAnsi="Arial" w:cs="Arial"/>
      <w:color w:val="auto"/>
    </w:rPr>
  </w:style>
  <w:style w:type="paragraph" w:customStyle="1" w:styleId="CM142">
    <w:name w:val="CM142"/>
    <w:basedOn w:val="Default"/>
    <w:next w:val="Default"/>
    <w:uiPriority w:val="99"/>
    <w:rsid w:val="00BF5F95"/>
    <w:pPr>
      <w:widowControl w:val="0"/>
      <w:spacing w:line="200" w:lineRule="atLeast"/>
    </w:pPr>
    <w:rPr>
      <w:rFonts w:ascii="Arial" w:hAnsi="Arial" w:cs="Arial"/>
      <w:color w:val="auto"/>
    </w:rPr>
  </w:style>
  <w:style w:type="paragraph" w:styleId="HTMLPreformatted">
    <w:name w:val="HTML Preformatted"/>
    <w:basedOn w:val="Normal"/>
    <w:link w:val="HTMLPreformattedChar"/>
    <w:uiPriority w:val="99"/>
    <w:unhideWhenUsed/>
    <w:rsid w:val="00BF5F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BF5F95"/>
    <w:rPr>
      <w:rFonts w:ascii="Courier New" w:hAnsi="Courier New" w:cs="Courier New"/>
    </w:rPr>
  </w:style>
  <w:style w:type="character" w:styleId="LineNumber">
    <w:name w:val="line number"/>
    <w:basedOn w:val="DefaultParagraphFont"/>
    <w:rsid w:val="00BF5F95"/>
  </w:style>
  <w:style w:type="character" w:customStyle="1" w:styleId="ref-journal">
    <w:name w:val="ref-journal"/>
    <w:basedOn w:val="DefaultParagraphFont"/>
    <w:rsid w:val="00110BA7"/>
  </w:style>
  <w:style w:type="character" w:customStyle="1" w:styleId="ref-vol">
    <w:name w:val="ref-vol"/>
    <w:basedOn w:val="DefaultParagraphFont"/>
    <w:rsid w:val="00110BA7"/>
  </w:style>
  <w:style w:type="paragraph" w:styleId="DocumentMap">
    <w:name w:val="Document Map"/>
    <w:basedOn w:val="Normal"/>
    <w:link w:val="DocumentMapChar"/>
    <w:rsid w:val="004879C7"/>
    <w:rPr>
      <w:rFonts w:ascii="Tahoma" w:hAnsi="Tahoma" w:cs="Tahoma"/>
      <w:sz w:val="16"/>
      <w:szCs w:val="16"/>
    </w:rPr>
  </w:style>
  <w:style w:type="character" w:customStyle="1" w:styleId="DocumentMapChar">
    <w:name w:val="Document Map Char"/>
    <w:basedOn w:val="DefaultParagraphFont"/>
    <w:link w:val="DocumentMap"/>
    <w:rsid w:val="004879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372618">
      <w:bodyDiv w:val="1"/>
      <w:marLeft w:val="0"/>
      <w:marRight w:val="0"/>
      <w:marTop w:val="0"/>
      <w:marBottom w:val="0"/>
      <w:divBdr>
        <w:top w:val="none" w:sz="0" w:space="0" w:color="auto"/>
        <w:left w:val="none" w:sz="0" w:space="0" w:color="auto"/>
        <w:bottom w:val="none" w:sz="0" w:space="0" w:color="auto"/>
        <w:right w:val="none" w:sz="0" w:space="0" w:color="auto"/>
      </w:divBdr>
      <w:divsChild>
        <w:div w:id="1659309732">
          <w:marLeft w:val="0"/>
          <w:marRight w:val="0"/>
          <w:marTop w:val="0"/>
          <w:marBottom w:val="0"/>
          <w:divBdr>
            <w:top w:val="none" w:sz="0" w:space="0" w:color="auto"/>
            <w:left w:val="none" w:sz="0" w:space="0" w:color="auto"/>
            <w:bottom w:val="none" w:sz="0" w:space="0" w:color="auto"/>
            <w:right w:val="none" w:sz="0" w:space="0" w:color="auto"/>
          </w:divBdr>
          <w:divsChild>
            <w:div w:id="1711415337">
              <w:marLeft w:val="0"/>
              <w:marRight w:val="0"/>
              <w:marTop w:val="0"/>
              <w:marBottom w:val="0"/>
              <w:divBdr>
                <w:top w:val="none" w:sz="0" w:space="0" w:color="auto"/>
                <w:left w:val="none" w:sz="0" w:space="0" w:color="auto"/>
                <w:bottom w:val="none" w:sz="0" w:space="0" w:color="auto"/>
                <w:right w:val="none" w:sz="0" w:space="0" w:color="auto"/>
              </w:divBdr>
            </w:div>
          </w:divsChild>
        </w:div>
        <w:div w:id="382950836">
          <w:marLeft w:val="0"/>
          <w:marRight w:val="0"/>
          <w:marTop w:val="0"/>
          <w:marBottom w:val="0"/>
          <w:divBdr>
            <w:top w:val="none" w:sz="0" w:space="0" w:color="auto"/>
            <w:left w:val="none" w:sz="0" w:space="0" w:color="auto"/>
            <w:bottom w:val="none" w:sz="0" w:space="0" w:color="auto"/>
            <w:right w:val="none" w:sz="0" w:space="0" w:color="auto"/>
          </w:divBdr>
          <w:divsChild>
            <w:div w:id="268507502">
              <w:marLeft w:val="0"/>
              <w:marRight w:val="0"/>
              <w:marTop w:val="0"/>
              <w:marBottom w:val="0"/>
              <w:divBdr>
                <w:top w:val="none" w:sz="0" w:space="0" w:color="auto"/>
                <w:left w:val="none" w:sz="0" w:space="0" w:color="auto"/>
                <w:bottom w:val="none" w:sz="0" w:space="0" w:color="auto"/>
                <w:right w:val="none" w:sz="0" w:space="0" w:color="auto"/>
              </w:divBdr>
              <w:divsChild>
                <w:div w:id="893811460">
                  <w:marLeft w:val="0"/>
                  <w:marRight w:val="0"/>
                  <w:marTop w:val="0"/>
                  <w:marBottom w:val="0"/>
                  <w:divBdr>
                    <w:top w:val="none" w:sz="0" w:space="0" w:color="auto"/>
                    <w:left w:val="none" w:sz="0" w:space="0" w:color="auto"/>
                    <w:bottom w:val="none" w:sz="0" w:space="0" w:color="auto"/>
                    <w:right w:val="none" w:sz="0" w:space="0" w:color="auto"/>
                  </w:divBdr>
                </w:div>
                <w:div w:id="426267559">
                  <w:marLeft w:val="0"/>
                  <w:marRight w:val="0"/>
                  <w:marTop w:val="0"/>
                  <w:marBottom w:val="0"/>
                  <w:divBdr>
                    <w:top w:val="none" w:sz="0" w:space="0" w:color="auto"/>
                    <w:left w:val="none" w:sz="0" w:space="0" w:color="auto"/>
                    <w:bottom w:val="none" w:sz="0" w:space="0" w:color="auto"/>
                    <w:right w:val="none" w:sz="0" w:space="0" w:color="auto"/>
                  </w:divBdr>
                  <w:divsChild>
                    <w:div w:id="1663972216">
                      <w:marLeft w:val="0"/>
                      <w:marRight w:val="0"/>
                      <w:marTop w:val="0"/>
                      <w:marBottom w:val="0"/>
                      <w:divBdr>
                        <w:top w:val="none" w:sz="0" w:space="0" w:color="auto"/>
                        <w:left w:val="none" w:sz="0" w:space="0" w:color="auto"/>
                        <w:bottom w:val="none" w:sz="0" w:space="0" w:color="auto"/>
                        <w:right w:val="none" w:sz="0" w:space="0" w:color="auto"/>
                      </w:divBdr>
                    </w:div>
                  </w:divsChild>
                </w:div>
                <w:div w:id="1587418871">
                  <w:marLeft w:val="0"/>
                  <w:marRight w:val="0"/>
                  <w:marTop w:val="0"/>
                  <w:marBottom w:val="0"/>
                  <w:divBdr>
                    <w:top w:val="none" w:sz="0" w:space="0" w:color="auto"/>
                    <w:left w:val="none" w:sz="0" w:space="0" w:color="auto"/>
                    <w:bottom w:val="none" w:sz="0" w:space="0" w:color="auto"/>
                    <w:right w:val="none" w:sz="0" w:space="0" w:color="auto"/>
                  </w:divBdr>
                </w:div>
                <w:div w:id="151677034">
                  <w:marLeft w:val="0"/>
                  <w:marRight w:val="0"/>
                  <w:marTop w:val="0"/>
                  <w:marBottom w:val="0"/>
                  <w:divBdr>
                    <w:top w:val="none" w:sz="0" w:space="0" w:color="auto"/>
                    <w:left w:val="none" w:sz="0" w:space="0" w:color="auto"/>
                    <w:bottom w:val="none" w:sz="0" w:space="0" w:color="auto"/>
                    <w:right w:val="none" w:sz="0" w:space="0" w:color="auto"/>
                  </w:divBdr>
                </w:div>
                <w:div w:id="1665934015">
                  <w:marLeft w:val="0"/>
                  <w:marRight w:val="0"/>
                  <w:marTop w:val="0"/>
                  <w:marBottom w:val="0"/>
                  <w:divBdr>
                    <w:top w:val="none" w:sz="0" w:space="0" w:color="auto"/>
                    <w:left w:val="none" w:sz="0" w:space="0" w:color="auto"/>
                    <w:bottom w:val="none" w:sz="0" w:space="0" w:color="auto"/>
                    <w:right w:val="none" w:sz="0" w:space="0" w:color="auto"/>
                  </w:divBdr>
                </w:div>
                <w:div w:id="154347590">
                  <w:marLeft w:val="0"/>
                  <w:marRight w:val="0"/>
                  <w:marTop w:val="0"/>
                  <w:marBottom w:val="0"/>
                  <w:divBdr>
                    <w:top w:val="none" w:sz="0" w:space="0" w:color="auto"/>
                    <w:left w:val="none" w:sz="0" w:space="0" w:color="auto"/>
                    <w:bottom w:val="none" w:sz="0" w:space="0" w:color="auto"/>
                    <w:right w:val="none" w:sz="0" w:space="0" w:color="auto"/>
                  </w:divBdr>
                </w:div>
              </w:divsChild>
            </w:div>
            <w:div w:id="401098554">
              <w:marLeft w:val="0"/>
              <w:marRight w:val="0"/>
              <w:marTop w:val="0"/>
              <w:marBottom w:val="0"/>
              <w:divBdr>
                <w:top w:val="none" w:sz="0" w:space="0" w:color="auto"/>
                <w:left w:val="none" w:sz="0" w:space="0" w:color="auto"/>
                <w:bottom w:val="none" w:sz="0" w:space="0" w:color="auto"/>
                <w:right w:val="none" w:sz="0" w:space="0" w:color="auto"/>
              </w:divBdr>
              <w:divsChild>
                <w:div w:id="1035349566">
                  <w:marLeft w:val="0"/>
                  <w:marRight w:val="0"/>
                  <w:marTop w:val="0"/>
                  <w:marBottom w:val="0"/>
                  <w:divBdr>
                    <w:top w:val="none" w:sz="0" w:space="0" w:color="auto"/>
                    <w:left w:val="none" w:sz="0" w:space="0" w:color="auto"/>
                    <w:bottom w:val="none" w:sz="0" w:space="0" w:color="auto"/>
                    <w:right w:val="none" w:sz="0" w:space="0" w:color="auto"/>
                  </w:divBdr>
                  <w:divsChild>
                    <w:div w:id="1254048464">
                      <w:marLeft w:val="0"/>
                      <w:marRight w:val="0"/>
                      <w:marTop w:val="0"/>
                      <w:marBottom w:val="0"/>
                      <w:divBdr>
                        <w:top w:val="none" w:sz="0" w:space="0" w:color="auto"/>
                        <w:left w:val="none" w:sz="0" w:space="0" w:color="auto"/>
                        <w:bottom w:val="none" w:sz="0" w:space="0" w:color="auto"/>
                        <w:right w:val="none" w:sz="0" w:space="0" w:color="auto"/>
                      </w:divBdr>
                      <w:divsChild>
                        <w:div w:id="819149107">
                          <w:marLeft w:val="0"/>
                          <w:marRight w:val="0"/>
                          <w:marTop w:val="0"/>
                          <w:marBottom w:val="0"/>
                          <w:divBdr>
                            <w:top w:val="none" w:sz="0" w:space="0" w:color="auto"/>
                            <w:left w:val="none" w:sz="0" w:space="0" w:color="auto"/>
                            <w:bottom w:val="none" w:sz="0" w:space="0" w:color="auto"/>
                            <w:right w:val="none" w:sz="0" w:space="0" w:color="auto"/>
                          </w:divBdr>
                        </w:div>
                        <w:div w:id="186856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2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110000.htm"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453011.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esidency.ucsb.edu/ws/index.php?pid=49631" TargetMode="External"/><Relationship Id="rId5" Type="http://schemas.openxmlformats.org/officeDocument/2006/relationships/settings" Target="settings.xml"/><Relationship Id="rId15" Type="http://schemas.openxmlformats.org/officeDocument/2006/relationships/hyperlink" Target="http://www.st.nmfs.noaa.gov/index" TargetMode="External"/><Relationship Id="rId10" Type="http://schemas.openxmlformats.org/officeDocument/2006/relationships/hyperlink" Target="http://www.nmfs.noaa.gov/msa2005/docs/MSA_amended_msa%20_20070112_FINAL.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ceq.hss.doe.gov/nepa/regs/nepa/nepaeqia.htm" TargetMode="External"/><Relationship Id="rId14" Type="http://schemas.openxmlformats.org/officeDocument/2006/relationships/hyperlink" Target="http://www.nefsc.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D0D71-BB2C-4B26-BC6E-A65FA2474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10</Pages>
  <Words>3817</Words>
  <Characters>21761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15</cp:revision>
  <cp:lastPrinted>2013-11-13T18:38:00Z</cp:lastPrinted>
  <dcterms:created xsi:type="dcterms:W3CDTF">2013-11-07T18:57:00Z</dcterms:created>
  <dcterms:modified xsi:type="dcterms:W3CDTF">2013-11-23T21:03:00Z</dcterms:modified>
</cp:coreProperties>
</file>