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B6D" w:rsidRPr="00267B6D" w:rsidRDefault="00267B6D" w:rsidP="00267B6D">
      <w:pPr>
        <w:pStyle w:val="ListParagraph"/>
        <w:tabs>
          <w:tab w:val="left" w:pos="5310"/>
        </w:tabs>
        <w:spacing w:after="0"/>
        <w:ind w:left="0"/>
        <w:jc w:val="center"/>
        <w:rPr>
          <w:rFonts w:cs="Times New Roman"/>
          <w:b/>
          <w:bCs/>
          <w:sz w:val="24"/>
        </w:rPr>
      </w:pPr>
      <w:r w:rsidRPr="00267B6D">
        <w:rPr>
          <w:rFonts w:cs="Times New Roman"/>
          <w:b/>
          <w:bCs/>
          <w:sz w:val="28"/>
        </w:rPr>
        <w:t>2013 Urban Promise Zone Application Guide</w:t>
      </w:r>
      <w:r w:rsidRPr="00267B6D">
        <w:rPr>
          <w:rFonts w:cs="Times New Roman"/>
          <w:b/>
          <w:bCs/>
          <w:sz w:val="24"/>
        </w:rPr>
        <w:br/>
      </w:r>
    </w:p>
    <w:p w:rsidR="00396BFD" w:rsidRPr="001130F5" w:rsidRDefault="00396BFD" w:rsidP="008B2614">
      <w:pPr>
        <w:pStyle w:val="ListParagraph"/>
        <w:tabs>
          <w:tab w:val="left" w:pos="5310"/>
        </w:tabs>
        <w:spacing w:after="0"/>
        <w:ind w:left="0"/>
        <w:rPr>
          <w:rFonts w:cs="Times New Roman"/>
          <w:bCs/>
        </w:rPr>
      </w:pPr>
      <w:r w:rsidRPr="001130F5">
        <w:rPr>
          <w:rFonts w:cs="Times New Roman"/>
          <w:bCs/>
        </w:rPr>
        <w:t xml:space="preserve">The Promise Zones initiative will revitalize high-poverty communities across the country by attracting private investment, improving affordable housing, </w:t>
      </w:r>
      <w:r>
        <w:rPr>
          <w:rFonts w:cs="Times New Roman"/>
          <w:bCs/>
        </w:rPr>
        <w:t>improving</w:t>
      </w:r>
      <w:r w:rsidRPr="001130F5">
        <w:rPr>
          <w:rFonts w:cs="Times New Roman"/>
          <w:bCs/>
        </w:rPr>
        <w:t xml:space="preserve"> educational opportunities,</w:t>
      </w:r>
      <w:r w:rsidR="004E00FF">
        <w:rPr>
          <w:rFonts w:cs="Times New Roman"/>
          <w:bCs/>
        </w:rPr>
        <w:t xml:space="preserve"> creating jobs</w:t>
      </w:r>
      <w:r w:rsidR="00017EA2">
        <w:rPr>
          <w:rFonts w:cs="Times New Roman"/>
          <w:bCs/>
        </w:rPr>
        <w:t>,</w:t>
      </w:r>
      <w:r w:rsidRPr="001130F5">
        <w:rPr>
          <w:rFonts w:cs="Times New Roman"/>
          <w:bCs/>
        </w:rPr>
        <w:t xml:space="preserve"> </w:t>
      </w:r>
      <w:r w:rsidRPr="00972B8C">
        <w:rPr>
          <w:rFonts w:cs="Times New Roman"/>
          <w:bCs/>
        </w:rPr>
        <w:t xml:space="preserve">reducing </w:t>
      </w:r>
      <w:r w:rsidR="003814F0">
        <w:rPr>
          <w:rFonts w:cs="Times New Roman"/>
          <w:bCs/>
        </w:rPr>
        <w:t xml:space="preserve">serious and </w:t>
      </w:r>
      <w:r w:rsidRPr="00972B8C">
        <w:rPr>
          <w:rFonts w:cs="Times New Roman"/>
          <w:bCs/>
        </w:rPr>
        <w:t>violen</w:t>
      </w:r>
      <w:r>
        <w:rPr>
          <w:rFonts w:cs="Times New Roman"/>
          <w:bCs/>
        </w:rPr>
        <w:t>t crime</w:t>
      </w:r>
      <w:r w:rsidRPr="001130F5">
        <w:rPr>
          <w:rFonts w:cs="Times New Roman"/>
          <w:bCs/>
        </w:rPr>
        <w:t xml:space="preserve">, and assisting local leaders in navigating </w:t>
      </w:r>
      <w:r>
        <w:rPr>
          <w:rFonts w:cs="Times New Roman"/>
          <w:bCs/>
        </w:rPr>
        <w:t>federal</w:t>
      </w:r>
      <w:r w:rsidRPr="001130F5">
        <w:rPr>
          <w:rFonts w:cs="Times New Roman"/>
          <w:bCs/>
        </w:rPr>
        <w:t xml:space="preserve"> programs and cutting through red tape.</w:t>
      </w:r>
    </w:p>
    <w:p w:rsidR="00A510BA" w:rsidRDefault="00A510BA" w:rsidP="008B2614">
      <w:pPr>
        <w:pStyle w:val="ListParagraph"/>
        <w:spacing w:after="0"/>
        <w:ind w:left="0"/>
        <w:rPr>
          <w:rFonts w:cs="Times New Roman"/>
          <w:bCs/>
        </w:rPr>
      </w:pPr>
    </w:p>
    <w:p w:rsidR="00DA723C" w:rsidRDefault="00A510BA" w:rsidP="008B2614">
      <w:pPr>
        <w:pStyle w:val="ListParagraph"/>
        <w:spacing w:after="0"/>
        <w:ind w:left="0"/>
        <w:rPr>
          <w:rFonts w:cs="Times New Roman"/>
          <w:bCs/>
        </w:rPr>
      </w:pPr>
      <w:r>
        <w:rPr>
          <w:rFonts w:cs="Times New Roman"/>
          <w:bCs/>
        </w:rPr>
        <w:t>Applications must provide a clear description of how the Promise Zones designation would accelerate and strengthen efforts at comprehens</w:t>
      </w:r>
      <w:r w:rsidR="00F226C3">
        <w:rPr>
          <w:rFonts w:cs="Times New Roman"/>
          <w:bCs/>
        </w:rPr>
        <w:t>ive neighborhood revitalization. Applications must</w:t>
      </w:r>
      <w:r w:rsidR="0092797C">
        <w:rPr>
          <w:rFonts w:cs="Times New Roman"/>
          <w:bCs/>
        </w:rPr>
        <w:t xml:space="preserve"> provide</w:t>
      </w:r>
      <w:r w:rsidR="009856A5">
        <w:rPr>
          <w:rFonts w:cs="Times New Roman"/>
          <w:bCs/>
        </w:rPr>
        <w:t xml:space="preserve"> clearly labeled sections</w:t>
      </w:r>
      <w:r w:rsidR="00F226C3">
        <w:rPr>
          <w:rFonts w:cs="Times New Roman"/>
          <w:bCs/>
        </w:rPr>
        <w:t>:</w:t>
      </w:r>
    </w:p>
    <w:p w:rsidR="00F226C3" w:rsidRDefault="00813640" w:rsidP="008B2614">
      <w:pPr>
        <w:pStyle w:val="ListParagraph"/>
        <w:numPr>
          <w:ilvl w:val="0"/>
          <w:numId w:val="47"/>
        </w:numPr>
        <w:spacing w:after="0"/>
        <w:rPr>
          <w:rFonts w:cs="Times New Roman"/>
          <w:bCs/>
        </w:rPr>
      </w:pPr>
      <w:r>
        <w:rPr>
          <w:rFonts w:cs="Times New Roman"/>
          <w:bCs/>
          <w:i/>
        </w:rPr>
        <w:t xml:space="preserve">Required: </w:t>
      </w:r>
      <w:r w:rsidR="00BE32BD">
        <w:rPr>
          <w:rFonts w:cs="Times New Roman"/>
          <w:bCs/>
        </w:rPr>
        <w:t>A narrative of not</w:t>
      </w:r>
      <w:r w:rsidR="00F226C3">
        <w:rPr>
          <w:rFonts w:cs="Times New Roman"/>
          <w:bCs/>
        </w:rPr>
        <w:t xml:space="preserve"> more than 25 total pages</w:t>
      </w:r>
      <w:r w:rsidR="00BE32BD">
        <w:rPr>
          <w:rFonts w:cs="Times New Roman"/>
          <w:bCs/>
        </w:rPr>
        <w:t xml:space="preserve"> that includes the most important information for purposes of Promise Zone selection</w:t>
      </w:r>
      <w:r w:rsidR="0054096B">
        <w:rPr>
          <w:rFonts w:cs="Times New Roman"/>
          <w:bCs/>
        </w:rPr>
        <w:t>. The narrative will be the main source for scoring</w:t>
      </w:r>
      <w:r w:rsidR="00F226C3">
        <w:rPr>
          <w:rFonts w:cs="Times New Roman"/>
          <w:bCs/>
        </w:rPr>
        <w:t>;</w:t>
      </w:r>
      <w:r w:rsidR="0092797C">
        <w:rPr>
          <w:rFonts w:cs="Times New Roman"/>
          <w:bCs/>
        </w:rPr>
        <w:t xml:space="preserve"> and</w:t>
      </w:r>
    </w:p>
    <w:p w:rsidR="00A510BA" w:rsidRDefault="00813640" w:rsidP="008B2614">
      <w:pPr>
        <w:pStyle w:val="ListParagraph"/>
        <w:numPr>
          <w:ilvl w:val="0"/>
          <w:numId w:val="47"/>
        </w:numPr>
        <w:spacing w:after="0"/>
        <w:rPr>
          <w:rFonts w:cs="Times New Roman"/>
          <w:bCs/>
        </w:rPr>
      </w:pPr>
      <w:r w:rsidRPr="00D75489">
        <w:rPr>
          <w:rFonts w:cs="Times New Roman"/>
          <w:bCs/>
          <w:i/>
        </w:rPr>
        <w:t>Optional:</w:t>
      </w:r>
      <w:r>
        <w:rPr>
          <w:rFonts w:cs="Times New Roman"/>
          <w:bCs/>
        </w:rPr>
        <w:t xml:space="preserve"> </w:t>
      </w:r>
      <w:r w:rsidR="00BE32BD">
        <w:rPr>
          <w:rFonts w:cs="Times New Roman"/>
          <w:bCs/>
        </w:rPr>
        <w:t>Additional documentation</w:t>
      </w:r>
      <w:r w:rsidR="0054096B">
        <w:rPr>
          <w:rFonts w:cs="Times New Roman"/>
          <w:bCs/>
        </w:rPr>
        <w:t xml:space="preserve"> of no</w:t>
      </w:r>
      <w:r w:rsidR="00DD4B70">
        <w:rPr>
          <w:rFonts w:cs="Times New Roman"/>
          <w:bCs/>
        </w:rPr>
        <w:t>t</w:t>
      </w:r>
      <w:r w:rsidR="0054096B">
        <w:rPr>
          <w:rFonts w:cs="Times New Roman"/>
          <w:bCs/>
        </w:rPr>
        <w:t xml:space="preserve"> more than 25 pages</w:t>
      </w:r>
      <w:r w:rsidR="00BE32BD">
        <w:rPr>
          <w:rFonts w:cs="Times New Roman"/>
          <w:bCs/>
        </w:rPr>
        <w:t xml:space="preserve"> included as attachments (where feasible, provide in summaries or pull most relevant text, charts, graphs instead of including large documents)</w:t>
      </w:r>
      <w:r w:rsidR="0092797C">
        <w:rPr>
          <w:rFonts w:cs="Times New Roman"/>
          <w:bCs/>
        </w:rPr>
        <w:t>.</w:t>
      </w:r>
    </w:p>
    <w:p w:rsidR="00D90953" w:rsidRDefault="00D90953" w:rsidP="008B2614">
      <w:pPr>
        <w:spacing w:after="0"/>
        <w:rPr>
          <w:rFonts w:cs="Times New Roman"/>
          <w:bCs/>
        </w:rPr>
      </w:pPr>
    </w:p>
    <w:p w:rsidR="00930C88" w:rsidRPr="00930C88" w:rsidRDefault="00930C88" w:rsidP="008B2614">
      <w:pPr>
        <w:spacing w:after="0"/>
        <w:rPr>
          <w:rFonts w:cs="Times New Roman"/>
          <w:bCs/>
        </w:rPr>
      </w:pPr>
      <w:r>
        <w:rPr>
          <w:rFonts w:cs="Times New Roman"/>
          <w:bCs/>
        </w:rPr>
        <w:t>All lead organizations of designated Promise Zones</w:t>
      </w:r>
      <w:r w:rsidR="00F6258A">
        <w:rPr>
          <w:rFonts w:cs="Times New Roman"/>
          <w:bCs/>
        </w:rPr>
        <w:t>,</w:t>
      </w:r>
      <w:r w:rsidR="00D90953">
        <w:rPr>
          <w:rFonts w:cs="Times New Roman"/>
          <w:bCs/>
        </w:rPr>
        <w:t xml:space="preserve"> </w:t>
      </w:r>
      <w:r w:rsidR="005D4362">
        <w:rPr>
          <w:rFonts w:cs="Times New Roman"/>
          <w:bCs/>
        </w:rPr>
        <w:t>implementation partner</w:t>
      </w:r>
      <w:r w:rsidR="00F6258A">
        <w:rPr>
          <w:rFonts w:cs="Times New Roman"/>
          <w:bCs/>
        </w:rPr>
        <w:t>s in the Promise Zone</w:t>
      </w:r>
      <w:r w:rsidR="005F15A7">
        <w:rPr>
          <w:rFonts w:cs="Times New Roman"/>
          <w:bCs/>
        </w:rPr>
        <w:t>s</w:t>
      </w:r>
      <w:r w:rsidR="00F6258A">
        <w:rPr>
          <w:rFonts w:cs="Times New Roman"/>
          <w:bCs/>
        </w:rPr>
        <w:t xml:space="preserve"> strategies and </w:t>
      </w:r>
      <w:r w:rsidR="000951BA">
        <w:rPr>
          <w:rFonts w:cs="Times New Roman"/>
          <w:bCs/>
        </w:rPr>
        <w:t xml:space="preserve">any federal </w:t>
      </w:r>
      <w:r>
        <w:rPr>
          <w:rFonts w:cs="Times New Roman"/>
          <w:bCs/>
        </w:rPr>
        <w:t>grantees whose federally funded work contributes to Promise Zone strategies will be required to participate in evaluations of Promise Zone</w:t>
      </w:r>
      <w:r w:rsidR="005F15A7">
        <w:rPr>
          <w:rFonts w:cs="Times New Roman"/>
          <w:bCs/>
        </w:rPr>
        <w:t>s</w:t>
      </w:r>
      <w:r>
        <w:rPr>
          <w:rFonts w:cs="Times New Roman"/>
          <w:bCs/>
        </w:rPr>
        <w:t xml:space="preserve"> and </w:t>
      </w:r>
      <w:r w:rsidR="000951BA">
        <w:rPr>
          <w:rFonts w:cs="Times New Roman"/>
          <w:bCs/>
        </w:rPr>
        <w:t xml:space="preserve">related federal </w:t>
      </w:r>
      <w:r>
        <w:rPr>
          <w:rFonts w:cs="Times New Roman"/>
          <w:bCs/>
        </w:rPr>
        <w:t>grant activities that may be conducted from time to time.  Lead organizations</w:t>
      </w:r>
      <w:r w:rsidR="000951BA">
        <w:rPr>
          <w:rFonts w:cs="Times New Roman"/>
          <w:bCs/>
        </w:rPr>
        <w:t>, implementation partners</w:t>
      </w:r>
      <w:r>
        <w:rPr>
          <w:rFonts w:cs="Times New Roman"/>
          <w:bCs/>
        </w:rPr>
        <w:t xml:space="preserve"> and </w:t>
      </w:r>
      <w:r w:rsidR="000951BA">
        <w:rPr>
          <w:rFonts w:cs="Times New Roman"/>
          <w:bCs/>
        </w:rPr>
        <w:t xml:space="preserve">federal grantees contributing to Promise Zones </w:t>
      </w:r>
      <w:r>
        <w:rPr>
          <w:rFonts w:cs="Times New Roman"/>
          <w:bCs/>
        </w:rPr>
        <w:t>must agree to work with evaluators designated by federal agencies, including providing access to program personnel and all relevant programmatic and administrative data as specified by the evaluator(s) under the direction of a federal agency, during and after the term of the Promise Zone designation and/or grant agreement.</w:t>
      </w:r>
    </w:p>
    <w:tbl>
      <w:tblPr>
        <w:tblpPr w:leftFromText="180" w:rightFromText="180" w:vertAnchor="text" w:tblpX="53" w:tblpY="213"/>
        <w:tblW w:w="0" w:type="auto"/>
        <w:tblBorders>
          <w:top w:val="single" w:sz="12" w:space="0" w:color="auto"/>
          <w:left w:val="single" w:sz="12" w:space="0" w:color="auto"/>
          <w:bottom w:val="single" w:sz="12" w:space="0" w:color="auto"/>
          <w:right w:val="single" w:sz="12" w:space="0" w:color="auto"/>
        </w:tblBorders>
        <w:tblCellMar>
          <w:left w:w="115" w:type="dxa"/>
          <w:right w:w="115" w:type="dxa"/>
        </w:tblCellMar>
        <w:tblLook w:val="0020" w:firstRow="1" w:lastRow="0" w:firstColumn="0" w:lastColumn="0" w:noHBand="0" w:noVBand="0"/>
      </w:tblPr>
      <w:tblGrid>
        <w:gridCol w:w="802"/>
        <w:gridCol w:w="6912"/>
        <w:gridCol w:w="5476"/>
      </w:tblGrid>
      <w:tr w:rsidR="00DA723C" w:rsidTr="00A510BA">
        <w:trPr>
          <w:trHeight w:val="4569"/>
        </w:trPr>
        <w:tc>
          <w:tcPr>
            <w:tcW w:w="802" w:type="dxa"/>
            <w:tcBorders>
              <w:top w:val="single" w:sz="12" w:space="0" w:color="auto"/>
              <w:bottom w:val="single" w:sz="4" w:space="0" w:color="auto"/>
              <w:right w:val="dotted" w:sz="2" w:space="0" w:color="auto"/>
            </w:tcBorders>
          </w:tcPr>
          <w:p w:rsidR="00DA723C" w:rsidRPr="00D53F14" w:rsidRDefault="00DA723C" w:rsidP="00AB695E">
            <w:pPr>
              <w:pStyle w:val="NoSpacing"/>
              <w:spacing w:line="276" w:lineRule="auto"/>
              <w:rPr>
                <w:b/>
              </w:rPr>
            </w:pPr>
          </w:p>
        </w:tc>
        <w:tc>
          <w:tcPr>
            <w:tcW w:w="6912" w:type="dxa"/>
            <w:tcBorders>
              <w:top w:val="single" w:sz="12" w:space="0" w:color="auto"/>
              <w:left w:val="dotted" w:sz="2" w:space="0" w:color="auto"/>
              <w:bottom w:val="single" w:sz="4" w:space="0" w:color="auto"/>
            </w:tcBorders>
          </w:tcPr>
          <w:p w:rsidR="009856A5" w:rsidRDefault="009856A5" w:rsidP="00AB695E">
            <w:pPr>
              <w:pStyle w:val="NoSpacing"/>
              <w:spacing w:line="276" w:lineRule="auto"/>
              <w:rPr>
                <w:b/>
              </w:rPr>
            </w:pPr>
            <w:r>
              <w:rPr>
                <w:b/>
              </w:rPr>
              <w:t>SUMMARY INFORMATION</w:t>
            </w:r>
          </w:p>
          <w:p w:rsidR="009856A5" w:rsidRPr="00B86A2D" w:rsidRDefault="009856A5" w:rsidP="00AB695E">
            <w:pPr>
              <w:pStyle w:val="NoSpacing"/>
              <w:spacing w:line="276" w:lineRule="auto"/>
              <w:rPr>
                <w:b/>
                <w:sz w:val="16"/>
              </w:rPr>
            </w:pPr>
          </w:p>
          <w:p w:rsidR="00DA723C" w:rsidRPr="009856A5" w:rsidRDefault="00DA723C" w:rsidP="00AB695E">
            <w:pPr>
              <w:pStyle w:val="NoSpacing"/>
              <w:spacing w:line="276" w:lineRule="auto"/>
            </w:pPr>
            <w:r w:rsidRPr="009856A5">
              <w:t>LEAD APPLICANT</w:t>
            </w:r>
          </w:p>
          <w:p w:rsidR="00DA723C" w:rsidRPr="00B86A2D" w:rsidRDefault="00DA723C" w:rsidP="00AB695E">
            <w:pPr>
              <w:pStyle w:val="NoSpacing"/>
              <w:spacing w:line="276" w:lineRule="auto"/>
              <w:rPr>
                <w:b/>
                <w:sz w:val="16"/>
              </w:rPr>
            </w:pPr>
          </w:p>
          <w:p w:rsidR="00DA723C" w:rsidRPr="008B2614" w:rsidRDefault="00DA723C" w:rsidP="00AB695E">
            <w:r w:rsidRPr="008B2614">
              <w:t>Due to the nature of the initiative, Promise Zone activities are likely to be carried out by a variety of organizations and organization types, including government entities, nonprofit organizations and for-profit organizations.  Eligible lead applicants for Promise Zone designations include:</w:t>
            </w:r>
          </w:p>
          <w:p w:rsidR="00DA723C" w:rsidRPr="008B2614" w:rsidRDefault="00DA723C" w:rsidP="00AB695E">
            <w:pPr>
              <w:pStyle w:val="ListParagraph"/>
              <w:numPr>
                <w:ilvl w:val="0"/>
                <w:numId w:val="45"/>
              </w:numPr>
              <w:spacing w:after="0"/>
            </w:pPr>
            <w:r w:rsidRPr="008B2614">
              <w:t>Local governments</w:t>
            </w:r>
          </w:p>
          <w:p w:rsidR="00DA723C" w:rsidRPr="008B2614" w:rsidRDefault="00DA723C" w:rsidP="00AB695E">
            <w:pPr>
              <w:pStyle w:val="ListParagraph"/>
              <w:numPr>
                <w:ilvl w:val="0"/>
                <w:numId w:val="45"/>
              </w:numPr>
              <w:spacing w:after="0"/>
            </w:pPr>
            <w:r w:rsidRPr="008B2614">
              <w:t>Non-profit organizations applying in partnership with local government</w:t>
            </w:r>
          </w:p>
          <w:p w:rsidR="00DA723C" w:rsidRPr="008B2614" w:rsidRDefault="00DA723C" w:rsidP="00AB695E">
            <w:pPr>
              <w:pStyle w:val="ListParagraph"/>
              <w:numPr>
                <w:ilvl w:val="0"/>
                <w:numId w:val="45"/>
              </w:numPr>
              <w:spacing w:after="0"/>
            </w:pPr>
            <w:r w:rsidRPr="008B2614">
              <w:t>Housing authorities applying in partnership with local government</w:t>
            </w:r>
          </w:p>
          <w:p w:rsidR="00012A62" w:rsidRPr="008B2614" w:rsidRDefault="00012A62" w:rsidP="00012A62">
            <w:pPr>
              <w:pStyle w:val="ListParagraph"/>
              <w:spacing w:after="0"/>
            </w:pPr>
          </w:p>
          <w:p w:rsidR="00AB695E" w:rsidRPr="00E06BF7" w:rsidRDefault="00DA723C" w:rsidP="00BE1271">
            <w:pPr>
              <w:spacing w:after="0"/>
              <w:rPr>
                <w:b/>
              </w:rPr>
            </w:pPr>
            <w:r w:rsidRPr="008B2614">
              <w:t>The application must clearly identif</w:t>
            </w:r>
            <w:r w:rsidR="00286894" w:rsidRPr="008B2614">
              <w:t>y</w:t>
            </w:r>
            <w:r w:rsidRPr="008B2614">
              <w:t xml:space="preserve"> the lead applicant and </w:t>
            </w:r>
            <w:r w:rsidR="00286894" w:rsidRPr="008B2614">
              <w:t>provide the</w:t>
            </w:r>
            <w:r w:rsidRPr="008B2614">
              <w:t xml:space="preserve"> email and telephone contact</w:t>
            </w:r>
            <w:r w:rsidR="009856A5" w:rsidRPr="008B2614">
              <w:t xml:space="preserve"> information</w:t>
            </w:r>
            <w:r w:rsidR="00286894" w:rsidRPr="008B2614">
              <w:t xml:space="preserve"> of the lead applicant</w:t>
            </w:r>
            <w:r w:rsidRPr="008B2614">
              <w:t>.</w:t>
            </w:r>
          </w:p>
        </w:tc>
        <w:tc>
          <w:tcPr>
            <w:tcW w:w="5476" w:type="dxa"/>
            <w:tcBorders>
              <w:top w:val="single" w:sz="12" w:space="0" w:color="auto"/>
              <w:left w:val="dotted" w:sz="2" w:space="0" w:color="auto"/>
              <w:bottom w:val="single" w:sz="4" w:space="0" w:color="auto"/>
            </w:tcBorders>
          </w:tcPr>
          <w:p w:rsidR="00A864AE" w:rsidRPr="007255A7" w:rsidRDefault="00CC11BA" w:rsidP="00AB695E">
            <w:pPr>
              <w:pStyle w:val="NoSpacing"/>
              <w:spacing w:line="276" w:lineRule="auto"/>
              <w:rPr>
                <w:b/>
              </w:rPr>
            </w:pPr>
            <w:r w:rsidRPr="007255A7">
              <w:rPr>
                <w:b/>
              </w:rPr>
              <w:t>SUBMISSIONS</w:t>
            </w:r>
            <w:r w:rsidR="009856A5">
              <w:rPr>
                <w:b/>
              </w:rPr>
              <w:t>, SECTION I</w:t>
            </w:r>
          </w:p>
          <w:p w:rsidR="00A510BA" w:rsidRDefault="00A510BA" w:rsidP="00AB695E">
            <w:pPr>
              <w:pStyle w:val="NoSpacing"/>
              <w:spacing w:line="276" w:lineRule="auto"/>
              <w:rPr>
                <w:b/>
                <w:i/>
              </w:rPr>
            </w:pPr>
          </w:p>
          <w:p w:rsidR="0054096B" w:rsidRDefault="00A864AE" w:rsidP="00AB695E">
            <w:pPr>
              <w:pStyle w:val="NoSpacing"/>
              <w:spacing w:line="276" w:lineRule="auto"/>
            </w:pPr>
            <w:r w:rsidRPr="00C96DE0">
              <w:rPr>
                <w:i/>
              </w:rPr>
              <w:t>Required:</w:t>
            </w:r>
            <w:r>
              <w:rPr>
                <w:b/>
                <w:i/>
              </w:rPr>
              <w:t xml:space="preserve"> </w:t>
            </w:r>
            <w:r w:rsidR="009856A5" w:rsidRPr="009856A5">
              <w:t>Complete the</w:t>
            </w:r>
            <w:r w:rsidR="009856A5">
              <w:rPr>
                <w:b/>
              </w:rPr>
              <w:t xml:space="preserve"> </w:t>
            </w:r>
            <w:r w:rsidR="009856A5" w:rsidRPr="009856A5">
              <w:t>Abstract</w:t>
            </w:r>
            <w:r w:rsidR="009856A5">
              <w:t xml:space="preserve"> form</w:t>
            </w:r>
            <w:r w:rsidR="00930C88">
              <w:t xml:space="preserve"> </w:t>
            </w:r>
            <w:r w:rsidR="00930C88" w:rsidRPr="00B86A2D">
              <w:t xml:space="preserve">posted at </w:t>
            </w:r>
            <w:hyperlink r:id="rId10" w:history="1">
              <w:r w:rsidR="008B2614" w:rsidRPr="0051488B">
                <w:rPr>
                  <w:rStyle w:val="Hyperlink"/>
                </w:rPr>
                <w:t>www.hud.gov/promisezones</w:t>
              </w:r>
            </w:hyperlink>
            <w:r w:rsidR="003354CC">
              <w:t xml:space="preserve">. </w:t>
            </w:r>
            <w:r w:rsidR="0016299F">
              <w:t>Within the Abstract form, p</w:t>
            </w:r>
            <w:r w:rsidR="0022651D" w:rsidRPr="009856A5">
              <w:t>rovide</w:t>
            </w:r>
            <w:r w:rsidR="0022651D">
              <w:t xml:space="preserve"> </w:t>
            </w:r>
            <w:r w:rsidR="009856A5">
              <w:t xml:space="preserve">an </w:t>
            </w:r>
            <w:r w:rsidRPr="00C96DE0">
              <w:t>Executive Summary</w:t>
            </w:r>
            <w:r w:rsidR="003354CC">
              <w:t xml:space="preserve"> </w:t>
            </w:r>
            <w:r w:rsidR="00AD32C1">
              <w:t xml:space="preserve">that </w:t>
            </w:r>
            <w:r w:rsidR="005B747C">
              <w:t xml:space="preserve">describes how the Promise Zone designation would accelerate and strengthen </w:t>
            </w:r>
            <w:r w:rsidR="00CC11BA">
              <w:t xml:space="preserve">existing </w:t>
            </w:r>
            <w:r w:rsidR="005B747C">
              <w:t>efforts at comprehensive neighborhood revitalization.</w:t>
            </w:r>
            <w:r w:rsidR="009856A5">
              <w:t xml:space="preserve"> (Suggested one page</w:t>
            </w:r>
            <w:r w:rsidR="00BE1271">
              <w:t xml:space="preserve"> limit</w:t>
            </w:r>
            <w:r w:rsidR="0016299F">
              <w:t xml:space="preserve"> for the Executive Summary</w:t>
            </w:r>
            <w:r w:rsidR="009856A5">
              <w:t>)</w:t>
            </w:r>
          </w:p>
          <w:p w:rsidR="00A864AE" w:rsidRDefault="00A864AE" w:rsidP="00B37B1B">
            <w:pPr>
              <w:pStyle w:val="NoSpacing"/>
              <w:spacing w:line="276" w:lineRule="auto"/>
              <w:ind w:left="720"/>
              <w:rPr>
                <w:b/>
                <w:i/>
              </w:rPr>
            </w:pPr>
          </w:p>
          <w:p w:rsidR="00541635" w:rsidRDefault="00541635" w:rsidP="00B86A2D">
            <w:pPr>
              <w:pStyle w:val="NoSpacing"/>
              <w:spacing w:line="276" w:lineRule="auto"/>
              <w:rPr>
                <w:b/>
                <w:i/>
              </w:rPr>
            </w:pPr>
          </w:p>
        </w:tc>
      </w:tr>
      <w:tr w:rsidR="00AB695E" w:rsidTr="000E6F56">
        <w:trPr>
          <w:trHeight w:val="804"/>
        </w:trPr>
        <w:tc>
          <w:tcPr>
            <w:tcW w:w="802" w:type="dxa"/>
            <w:tcBorders>
              <w:top w:val="single" w:sz="4" w:space="0" w:color="auto"/>
              <w:bottom w:val="single" w:sz="4" w:space="0" w:color="auto"/>
              <w:right w:val="dotted" w:sz="2" w:space="0" w:color="auto"/>
            </w:tcBorders>
          </w:tcPr>
          <w:p w:rsidR="00AB695E" w:rsidRPr="00D53F14" w:rsidRDefault="00AB695E" w:rsidP="00AB695E">
            <w:pPr>
              <w:pStyle w:val="NoSpacing"/>
              <w:spacing w:line="276" w:lineRule="auto"/>
              <w:rPr>
                <w:b/>
              </w:rPr>
            </w:pPr>
          </w:p>
        </w:tc>
        <w:tc>
          <w:tcPr>
            <w:tcW w:w="6912" w:type="dxa"/>
            <w:tcBorders>
              <w:top w:val="single" w:sz="4" w:space="0" w:color="auto"/>
              <w:left w:val="dotted" w:sz="2" w:space="0" w:color="auto"/>
              <w:bottom w:val="single" w:sz="4" w:space="0" w:color="auto"/>
            </w:tcBorders>
          </w:tcPr>
          <w:p w:rsidR="00D72177" w:rsidRPr="00E06BF7" w:rsidRDefault="00D72177" w:rsidP="00D72177">
            <w:pPr>
              <w:pStyle w:val="NoSpacing"/>
              <w:spacing w:line="276" w:lineRule="auto"/>
              <w:rPr>
                <w:b/>
              </w:rPr>
            </w:pPr>
            <w:r w:rsidRPr="00E06BF7">
              <w:rPr>
                <w:b/>
              </w:rPr>
              <w:t>QUALIFYING CRITERIA</w:t>
            </w:r>
          </w:p>
          <w:p w:rsidR="00D72177" w:rsidRPr="00730974" w:rsidRDefault="00D72177" w:rsidP="00D72177">
            <w:pPr>
              <w:pStyle w:val="NoSpacing"/>
              <w:spacing w:line="276" w:lineRule="auto"/>
              <w:rPr>
                <w:b/>
              </w:rPr>
            </w:pPr>
          </w:p>
          <w:p w:rsidR="00D72177" w:rsidRDefault="00D72177" w:rsidP="00D72177">
            <w:pPr>
              <w:pStyle w:val="NoSpacing"/>
              <w:spacing w:line="276" w:lineRule="auto"/>
            </w:pPr>
            <w:r>
              <w:t xml:space="preserve">All of the following must be present for a proposed Promise Zone </w:t>
            </w:r>
            <w:r w:rsidR="00B37B1B">
              <w:t xml:space="preserve">for the application to be </w:t>
            </w:r>
            <w:r w:rsidR="003F4255">
              <w:t>eligible for designation</w:t>
            </w:r>
            <w:r>
              <w:t>:</w:t>
            </w:r>
          </w:p>
          <w:p w:rsidR="00D72177" w:rsidRPr="00730974" w:rsidRDefault="005F15A7" w:rsidP="00D72177">
            <w:pPr>
              <w:pStyle w:val="ListParagraph"/>
              <w:numPr>
                <w:ilvl w:val="0"/>
                <w:numId w:val="30"/>
              </w:numPr>
              <w:spacing w:after="0"/>
            </w:pPr>
            <w:r>
              <w:t xml:space="preserve">The </w:t>
            </w:r>
            <w:r w:rsidR="00D72177" w:rsidRPr="00730974">
              <w:t xml:space="preserve">Promise Zone </w:t>
            </w:r>
            <w:r w:rsidR="00930C88">
              <w:t>may</w:t>
            </w:r>
            <w:r w:rsidR="00930C88" w:rsidRPr="00730974">
              <w:t xml:space="preserve"> </w:t>
            </w:r>
            <w:r w:rsidR="00D72177" w:rsidRPr="00730974">
              <w:t xml:space="preserve">encompass </w:t>
            </w:r>
            <w:r w:rsidR="00930C88">
              <w:t>one or more</w:t>
            </w:r>
            <w:r w:rsidR="00D72177" w:rsidRPr="00730974">
              <w:t xml:space="preserve"> census tract</w:t>
            </w:r>
            <w:r w:rsidR="00930C88">
              <w:t>(</w:t>
            </w:r>
            <w:r w:rsidR="00D72177" w:rsidRPr="00730974">
              <w:t>s</w:t>
            </w:r>
            <w:r w:rsidR="00930C88">
              <w:t>)</w:t>
            </w:r>
            <w:r w:rsidR="00D72177" w:rsidRPr="00730974">
              <w:t xml:space="preserve"> across a contiguous geography.</w:t>
            </w:r>
          </w:p>
          <w:p w:rsidR="00D72177" w:rsidRPr="00730974" w:rsidRDefault="00D72177" w:rsidP="00D72177">
            <w:pPr>
              <w:pStyle w:val="NoSpacing"/>
              <w:numPr>
                <w:ilvl w:val="0"/>
                <w:numId w:val="30"/>
              </w:numPr>
              <w:spacing w:line="276" w:lineRule="auto"/>
            </w:pPr>
            <w:r w:rsidRPr="00730974">
              <w:t xml:space="preserve">The overall poverty rate within the </w:t>
            </w:r>
            <w:r>
              <w:t xml:space="preserve">Promise </w:t>
            </w:r>
            <w:r w:rsidRPr="00730974">
              <w:t>Zone must be over 20 percent.</w:t>
            </w:r>
          </w:p>
          <w:p w:rsidR="00D72177" w:rsidRDefault="00D72177" w:rsidP="00D72177">
            <w:pPr>
              <w:pStyle w:val="NoSpacing"/>
              <w:numPr>
                <w:ilvl w:val="0"/>
                <w:numId w:val="30"/>
              </w:numPr>
              <w:spacing w:line="276" w:lineRule="auto"/>
            </w:pPr>
            <w:r w:rsidRPr="00730974">
              <w:t xml:space="preserve">The </w:t>
            </w:r>
            <w:r>
              <w:t xml:space="preserve">Promise </w:t>
            </w:r>
            <w:r w:rsidRPr="00730974">
              <w:t>Zone must contain at least one census tract with a poverty rate above 30 percent.</w:t>
            </w:r>
          </w:p>
          <w:p w:rsidR="00D72177" w:rsidRDefault="00D72177" w:rsidP="00D72177">
            <w:pPr>
              <w:pStyle w:val="ListParagraph"/>
              <w:numPr>
                <w:ilvl w:val="0"/>
                <w:numId w:val="30"/>
              </w:numPr>
            </w:pPr>
            <w:r>
              <w:t xml:space="preserve">Promise </w:t>
            </w:r>
            <w:r w:rsidRPr="00730974">
              <w:t xml:space="preserve">Zone boundaries must encompass a population of at least </w:t>
            </w:r>
            <w:r w:rsidRPr="00730974">
              <w:lastRenderedPageBreak/>
              <w:t>10,000 but no more than 200,000 residents.</w:t>
            </w:r>
          </w:p>
          <w:p w:rsidR="00D72177" w:rsidRDefault="001F0E28" w:rsidP="00564FA1">
            <w:pPr>
              <w:pStyle w:val="ListParagraph"/>
              <w:numPr>
                <w:ilvl w:val="0"/>
                <w:numId w:val="30"/>
              </w:numPr>
            </w:pPr>
            <w:r>
              <w:t>An existing boundary of a current Promise Neighborhoods or Choice Neighborhoods Implementation grant or Byrne Criminal Justice Innovation grant must be encompassed within the proposed Promise Zone boundaries</w:t>
            </w:r>
            <w:r w:rsidR="00F820A9">
              <w:t>,</w:t>
            </w:r>
            <w:r w:rsidRPr="00730974">
              <w:t xml:space="preserve"> and the </w:t>
            </w:r>
            <w:r>
              <w:t xml:space="preserve">lead </w:t>
            </w:r>
            <w:r w:rsidRPr="00730974">
              <w:t>grantee</w:t>
            </w:r>
            <w:r>
              <w:t xml:space="preserve"> and major partner</w:t>
            </w:r>
            <w:r w:rsidR="00F820A9">
              <w:t xml:space="preserve"> or partner</w:t>
            </w:r>
            <w:r>
              <w:t>s</w:t>
            </w:r>
            <w:r w:rsidRPr="00730974">
              <w:t xml:space="preserve"> </w:t>
            </w:r>
            <w:r>
              <w:t>implementing</w:t>
            </w:r>
            <w:r w:rsidRPr="00730974">
              <w:t xml:space="preserve"> </w:t>
            </w:r>
            <w:r>
              <w:t xml:space="preserve">activities under </w:t>
            </w:r>
            <w:r w:rsidRPr="00730974">
              <w:t xml:space="preserve">those grants </w:t>
            </w:r>
            <w:r>
              <w:t>must play substantial roles in the Promise Zone application, such as lead applicant, implementation partner or other partner making significant commitments</w:t>
            </w:r>
            <w:r w:rsidRPr="00730974">
              <w:t xml:space="preserve">.  </w:t>
            </w:r>
          </w:p>
          <w:p w:rsidR="00D72177" w:rsidRDefault="00D72177" w:rsidP="00D72177">
            <w:pPr>
              <w:pStyle w:val="ListParagraph"/>
              <w:numPr>
                <w:ilvl w:val="0"/>
                <w:numId w:val="30"/>
              </w:numPr>
            </w:pPr>
            <w:r w:rsidRPr="00730974">
              <w:t xml:space="preserve">Local leadership, including the mayors of jurisdictions represented in the </w:t>
            </w:r>
            <w:r>
              <w:t xml:space="preserve">Promise </w:t>
            </w:r>
            <w:r w:rsidRPr="00730974">
              <w:t>Zone, must demonstrate commitment to the Promise Zone effort.</w:t>
            </w:r>
          </w:p>
          <w:p w:rsidR="00AB695E" w:rsidRPr="00541635" w:rsidRDefault="00D72177" w:rsidP="00541635">
            <w:pPr>
              <w:pStyle w:val="ListParagraph"/>
              <w:numPr>
                <w:ilvl w:val="0"/>
                <w:numId w:val="30"/>
              </w:numPr>
            </w:pPr>
            <w:r w:rsidRPr="00730974">
              <w:t>For applications across jurisdictional lines, a clear lead applicant must be identified, and commitment must be demonstrated by leadership of all jurisdictions involved.</w:t>
            </w:r>
          </w:p>
        </w:tc>
        <w:tc>
          <w:tcPr>
            <w:tcW w:w="5476" w:type="dxa"/>
            <w:tcBorders>
              <w:top w:val="single" w:sz="4" w:space="0" w:color="auto"/>
              <w:left w:val="dotted" w:sz="2" w:space="0" w:color="auto"/>
              <w:bottom w:val="single" w:sz="4" w:space="0" w:color="auto"/>
            </w:tcBorders>
          </w:tcPr>
          <w:p w:rsidR="00A510BA" w:rsidRDefault="00286894" w:rsidP="00A510BA">
            <w:pPr>
              <w:rPr>
                <w:b/>
              </w:rPr>
            </w:pPr>
            <w:r w:rsidRPr="00286894">
              <w:rPr>
                <w:b/>
              </w:rPr>
              <w:lastRenderedPageBreak/>
              <w:t>SUBMISSIONS</w:t>
            </w:r>
            <w:r w:rsidR="009856A5">
              <w:rPr>
                <w:b/>
              </w:rPr>
              <w:t>, SECTION II</w:t>
            </w:r>
          </w:p>
          <w:p w:rsidR="009856A5" w:rsidRPr="009856A5" w:rsidRDefault="00171148" w:rsidP="00A510BA">
            <w:pPr>
              <w:rPr>
                <w:b/>
              </w:rPr>
            </w:pPr>
            <w:r w:rsidRPr="000C68F2">
              <w:rPr>
                <w:i/>
              </w:rPr>
              <w:t>N</w:t>
            </w:r>
            <w:r>
              <w:rPr>
                <w:i/>
              </w:rPr>
              <w:t>ote</w:t>
            </w:r>
            <w:r w:rsidR="009856A5" w:rsidRPr="000C68F2">
              <w:rPr>
                <w:i/>
              </w:rPr>
              <w:t>:</w:t>
            </w:r>
            <w:r w:rsidR="009856A5">
              <w:t xml:space="preserve"> If your application does not meet all of these</w:t>
            </w:r>
            <w:r w:rsidR="00BE1271">
              <w:t xml:space="preserve"> qualifying</w:t>
            </w:r>
            <w:r w:rsidR="009856A5">
              <w:t xml:space="preserve"> criteria, </w:t>
            </w:r>
            <w:r w:rsidR="00BE1271">
              <w:t>it</w:t>
            </w:r>
            <w:r w:rsidR="00383ED3">
              <w:t xml:space="preserve"> will not be considered for designation as a Promise Zone</w:t>
            </w:r>
            <w:r w:rsidR="009856A5">
              <w:t xml:space="preserve">.  </w:t>
            </w:r>
          </w:p>
          <w:p w:rsidR="00DD4B70" w:rsidRDefault="00541635" w:rsidP="00A510BA">
            <w:r w:rsidRPr="00C96DE0">
              <w:rPr>
                <w:i/>
              </w:rPr>
              <w:t>Required:</w:t>
            </w:r>
            <w:r w:rsidR="00A510BA" w:rsidRPr="00C96DE0">
              <w:rPr>
                <w:i/>
              </w:rPr>
              <w:t xml:space="preserve"> </w:t>
            </w:r>
            <w:r w:rsidR="00A510BA" w:rsidRPr="00C96DE0">
              <w:rPr>
                <w:u w:val="single"/>
              </w:rPr>
              <w:t>City and Zone Maps.</w:t>
            </w:r>
            <w:r w:rsidR="00A510BA" w:rsidRPr="00C96DE0">
              <w:t xml:space="preserve"> Provide a to-scale city</w:t>
            </w:r>
            <w:r w:rsidR="00671861">
              <w:t xml:space="preserve"> map</w:t>
            </w:r>
            <w:r w:rsidR="00A510BA" w:rsidRPr="00C96DE0">
              <w:t xml:space="preserve"> and neighborhood map that clearly labels the proposed Promise Zone in the context of existing city streets, the central business district, other key city and neighborhood sites, and census tracts.</w:t>
            </w:r>
            <w:r w:rsidR="00867072">
              <w:t xml:space="preserve"> </w:t>
            </w:r>
          </w:p>
          <w:p w:rsidR="00A510BA" w:rsidRPr="00C96DE0" w:rsidRDefault="0016299F" w:rsidP="00B86A2D">
            <w:r>
              <w:lastRenderedPageBreak/>
              <w:t xml:space="preserve">Applicants </w:t>
            </w:r>
            <w:r w:rsidR="00016DD7">
              <w:t xml:space="preserve">should </w:t>
            </w:r>
            <w:r>
              <w:t>submit a map that c</w:t>
            </w:r>
            <w:r w:rsidR="00A510BA" w:rsidRPr="00C96DE0">
              <w:t>learly label</w:t>
            </w:r>
            <w:r>
              <w:t>s</w:t>
            </w:r>
            <w:r w:rsidR="00A510BA" w:rsidRPr="00C96DE0">
              <w:t xml:space="preserve"> the following information:</w:t>
            </w:r>
          </w:p>
          <w:p w:rsidR="00A510BA" w:rsidRPr="00C96DE0" w:rsidRDefault="00A510BA" w:rsidP="00BD25E0">
            <w:pPr>
              <w:pStyle w:val="ListParagraph"/>
              <w:numPr>
                <w:ilvl w:val="1"/>
                <w:numId w:val="1"/>
              </w:numPr>
            </w:pPr>
            <w:r w:rsidRPr="00C96DE0">
              <w:t>The eligible Promise Zone;</w:t>
            </w:r>
          </w:p>
          <w:p w:rsidR="00BD25E0" w:rsidRDefault="00BD25E0" w:rsidP="00BD25E0">
            <w:pPr>
              <w:pStyle w:val="ListParagraph"/>
              <w:numPr>
                <w:ilvl w:val="1"/>
                <w:numId w:val="1"/>
              </w:numPr>
            </w:pPr>
            <w:r>
              <w:t>The boundaries of other federal place-based investments: Choice Neighborhoods grant, Promise Neighborhoods grant, Byrne Criminal Justice Innovation grant;</w:t>
            </w:r>
          </w:p>
          <w:p w:rsidR="00541635" w:rsidRDefault="00A510BA" w:rsidP="00BD25E0">
            <w:pPr>
              <w:pStyle w:val="ListParagraph"/>
              <w:numPr>
                <w:ilvl w:val="1"/>
                <w:numId w:val="1"/>
              </w:numPr>
            </w:pPr>
            <w:r w:rsidRPr="00C96DE0">
              <w:t>Other useful information to place the Promise Zone in the context of the city, county/parish, or municipality</w:t>
            </w:r>
            <w:r w:rsidR="00392C6C">
              <w:t>:</w:t>
            </w:r>
            <w:r w:rsidRPr="00C96DE0">
              <w:t xml:space="preserve"> schools, health centers, </w:t>
            </w:r>
            <w:r w:rsidR="00392C6C">
              <w:t xml:space="preserve">transit stops, job centers, and </w:t>
            </w:r>
            <w:r w:rsidR="004A5BCA">
              <w:t>other neighborhood assets</w:t>
            </w:r>
            <w:r w:rsidR="00392C6C">
              <w:t>. Additional information may also include</w:t>
            </w:r>
            <w:r w:rsidR="004A5BCA">
              <w:t xml:space="preserve"> </w:t>
            </w:r>
            <w:r w:rsidR="004A5BCA" w:rsidRPr="004A5BCA">
              <w:t xml:space="preserve">any </w:t>
            </w:r>
            <w:r w:rsidR="004A5BCA">
              <w:t xml:space="preserve">crime </w:t>
            </w:r>
            <w:r w:rsidR="004A5BCA" w:rsidRPr="004A5BCA">
              <w:t>hot spots or concentration of crime locations</w:t>
            </w:r>
            <w:r w:rsidR="004A5BCA">
              <w:t>,</w:t>
            </w:r>
            <w:r w:rsidR="004A5BCA" w:rsidRPr="004A5BCA">
              <w:t xml:space="preserve"> </w:t>
            </w:r>
            <w:r w:rsidR="00392C6C">
              <w:t xml:space="preserve">health hazards, </w:t>
            </w:r>
            <w:r w:rsidR="004A5BCA">
              <w:t xml:space="preserve">and </w:t>
            </w:r>
            <w:r w:rsidRPr="00C96DE0">
              <w:t>revitalization activity underway or planned.</w:t>
            </w:r>
          </w:p>
          <w:p w:rsidR="00016DD7" w:rsidRDefault="00016DD7" w:rsidP="00016DD7">
            <w:r w:rsidRPr="00C84838">
              <w:t>The optional Promise Zones mapping tool is located at</w:t>
            </w:r>
            <w:r w:rsidRPr="00C84838">
              <w:rPr>
                <w:i/>
              </w:rPr>
              <w:t xml:space="preserve"> </w:t>
            </w:r>
            <w:r w:rsidRPr="00C84838">
              <w:t xml:space="preserve"> </w:t>
            </w:r>
            <w:r w:rsidR="00FA4519">
              <w:t xml:space="preserve"> </w:t>
            </w:r>
            <w:hyperlink r:id="rId11" w:history="1">
              <w:r w:rsidR="00FA4519">
                <w:rPr>
                  <w:rStyle w:val="Hyperlink"/>
                </w:rPr>
                <w:t>http://www.huduser.org/PZ2013/promiseZone.html</w:t>
              </w:r>
            </w:hyperlink>
            <w:r w:rsidRPr="00C84838">
              <w:t xml:space="preserve">. The tool will allow applicants to draw a neighborhood-level boundary and will send an email that provides data on poverty level, highest census tract poverty level, population, as well as a neighborhood-level map. It will not show the boundaries of current federal place-based investments. See Section III for more information on the </w:t>
            </w:r>
            <w:r w:rsidRPr="00C84838">
              <w:lastRenderedPageBreak/>
              <w:t>mapping tool data.  If using, provide the data sheet produced from the mapping tool to demonstrate poverty levels and the population levels.</w:t>
            </w:r>
          </w:p>
          <w:p w:rsidR="00016DD7" w:rsidRDefault="00016DD7" w:rsidP="00016DD7">
            <w:r w:rsidRPr="00504F97">
              <w:rPr>
                <w:i/>
              </w:rPr>
              <w:t xml:space="preserve">Note: </w:t>
            </w:r>
            <w:r w:rsidRPr="000C68F2">
              <w:t xml:space="preserve">Maps and the data sheet will not count toward the 25 </w:t>
            </w:r>
            <w:r>
              <w:t xml:space="preserve">page narrative or additional materials </w:t>
            </w:r>
            <w:r w:rsidRPr="000C68F2">
              <w:t>page limit</w:t>
            </w:r>
            <w:r>
              <w:t>s</w:t>
            </w:r>
            <w:r w:rsidRPr="000C68F2">
              <w:t>.</w:t>
            </w:r>
          </w:p>
          <w:p w:rsidR="006C07BA" w:rsidRDefault="00BE1271" w:rsidP="006C07BA">
            <w:pPr>
              <w:spacing w:after="0"/>
            </w:pPr>
            <w:r w:rsidRPr="0008409B">
              <w:rPr>
                <w:i/>
              </w:rPr>
              <w:t>Required:</w:t>
            </w:r>
            <w:r w:rsidRPr="002202C6">
              <w:rPr>
                <w:i/>
              </w:rPr>
              <w:t xml:space="preserve"> </w:t>
            </w:r>
            <w:r w:rsidR="00A864AE" w:rsidRPr="00C96DE0">
              <w:rPr>
                <w:u w:val="single"/>
              </w:rPr>
              <w:t>Local Leadership Support</w:t>
            </w:r>
            <w:r w:rsidR="00A864AE" w:rsidRPr="00C96DE0">
              <w:t xml:space="preserve">. Provide </w:t>
            </w:r>
            <w:r w:rsidR="006C07BA">
              <w:t xml:space="preserve">a letter that </w:t>
            </w:r>
            <w:r w:rsidR="00A864AE" w:rsidRPr="00C96DE0">
              <w:t xml:space="preserve">that demonstrates the commitment from local leadership, including the mayors of the jurisdictions represented in the Promise Zone. For applications across jurisdictional lines, a commitment must be demonstrated by leadership </w:t>
            </w:r>
            <w:r w:rsidR="006C07BA">
              <w:t>of all jurisdictions involved.</w:t>
            </w:r>
            <w:r w:rsidR="000E6F56">
              <w:rPr>
                <w:rStyle w:val="FootnoteReference"/>
              </w:rPr>
              <w:footnoteReference w:id="2"/>
            </w:r>
            <w:r w:rsidR="0016299F">
              <w:t xml:space="preserve"> </w:t>
            </w:r>
          </w:p>
          <w:p w:rsidR="0016299F" w:rsidRDefault="0016299F" w:rsidP="006C07BA">
            <w:pPr>
              <w:spacing w:after="0"/>
            </w:pPr>
          </w:p>
          <w:p w:rsidR="000E6F56" w:rsidRPr="0016299F" w:rsidRDefault="0016299F" w:rsidP="000E6F56">
            <w:r w:rsidRPr="00504F97">
              <w:rPr>
                <w:i/>
              </w:rPr>
              <w:t xml:space="preserve">Note: </w:t>
            </w:r>
            <w:r>
              <w:t xml:space="preserve">Letters of support will not count toward the 25 page narrative or additional materials </w:t>
            </w:r>
            <w:r w:rsidRPr="000C68F2">
              <w:t>page limit</w:t>
            </w:r>
            <w:r>
              <w:t>s</w:t>
            </w:r>
            <w:r w:rsidRPr="000C68F2">
              <w:t>.</w:t>
            </w:r>
          </w:p>
        </w:tc>
      </w:tr>
    </w:tbl>
    <w:p w:rsidR="000E6F56" w:rsidRDefault="000E6F56" w:rsidP="0016299F">
      <w:pPr>
        <w:rPr>
          <w:b/>
        </w:rPr>
      </w:pPr>
      <w:r>
        <w:rPr>
          <w:b/>
        </w:rPr>
        <w:lastRenderedPageBreak/>
        <w:br/>
      </w:r>
    </w:p>
    <w:p w:rsidR="000E6F56" w:rsidRDefault="000E6F56" w:rsidP="0016299F">
      <w:pPr>
        <w:rPr>
          <w:b/>
        </w:rPr>
      </w:pPr>
    </w:p>
    <w:p w:rsidR="000E6F56" w:rsidRDefault="000E6F56" w:rsidP="0016299F">
      <w:pPr>
        <w:rPr>
          <w:b/>
        </w:rPr>
      </w:pPr>
    </w:p>
    <w:p w:rsidR="00D53F14" w:rsidRPr="00730974" w:rsidRDefault="00D53F14" w:rsidP="0016299F">
      <w:r w:rsidRPr="00D53F14">
        <w:rPr>
          <w:b/>
        </w:rPr>
        <w:lastRenderedPageBreak/>
        <w:t>SELECTION CRITERIA</w:t>
      </w:r>
      <w:r w:rsidR="00511896">
        <w:rPr>
          <w:b/>
        </w:rPr>
        <w:t>, 100 points total</w:t>
      </w:r>
    </w:p>
    <w:tbl>
      <w:tblPr>
        <w:tblpPr w:leftFromText="180" w:rightFromText="180" w:vertAnchor="text" w:tblpX="53" w:tblpY="213"/>
        <w:tblW w:w="0" w:type="auto"/>
        <w:tblBorders>
          <w:top w:val="single" w:sz="12" w:space="0" w:color="auto"/>
          <w:left w:val="single" w:sz="12" w:space="0" w:color="auto"/>
          <w:bottom w:val="single" w:sz="12" w:space="0" w:color="auto"/>
          <w:right w:val="single" w:sz="12" w:space="0" w:color="auto"/>
        </w:tblBorders>
        <w:tblCellMar>
          <w:left w:w="115" w:type="dxa"/>
          <w:right w:w="115" w:type="dxa"/>
        </w:tblCellMar>
        <w:tblLook w:val="0020" w:firstRow="1" w:lastRow="0" w:firstColumn="0" w:lastColumn="0" w:noHBand="0" w:noVBand="0"/>
      </w:tblPr>
      <w:tblGrid>
        <w:gridCol w:w="814"/>
        <w:gridCol w:w="6896"/>
        <w:gridCol w:w="5454"/>
      </w:tblGrid>
      <w:tr w:rsidR="00E06BF7" w:rsidTr="00B86A2D">
        <w:trPr>
          <w:trHeight w:val="604"/>
        </w:trPr>
        <w:tc>
          <w:tcPr>
            <w:tcW w:w="814" w:type="dxa"/>
            <w:tcBorders>
              <w:top w:val="single" w:sz="12" w:space="0" w:color="auto"/>
              <w:bottom w:val="nil"/>
            </w:tcBorders>
            <w:shd w:val="clear" w:color="auto" w:fill="000000" w:themeFill="text1"/>
          </w:tcPr>
          <w:p w:rsidR="00E06BF7" w:rsidRPr="00D53F14" w:rsidRDefault="00E06BF7" w:rsidP="00541635">
            <w:pPr>
              <w:pStyle w:val="NoSpacing"/>
              <w:spacing w:line="276" w:lineRule="auto"/>
              <w:rPr>
                <w:b/>
              </w:rPr>
            </w:pPr>
            <w:r w:rsidRPr="00D53F14">
              <w:rPr>
                <w:b/>
              </w:rPr>
              <w:t>Points</w:t>
            </w:r>
          </w:p>
        </w:tc>
        <w:tc>
          <w:tcPr>
            <w:tcW w:w="6896" w:type="dxa"/>
            <w:tcBorders>
              <w:top w:val="single" w:sz="12" w:space="0" w:color="auto"/>
              <w:bottom w:val="nil"/>
            </w:tcBorders>
            <w:shd w:val="clear" w:color="auto" w:fill="000000" w:themeFill="text1"/>
          </w:tcPr>
          <w:p w:rsidR="00E06BF7" w:rsidRPr="00D53F14" w:rsidRDefault="00E06BF7" w:rsidP="00541635">
            <w:pPr>
              <w:pStyle w:val="NoSpacing"/>
              <w:spacing w:line="276" w:lineRule="auto"/>
              <w:rPr>
                <w:b/>
              </w:rPr>
            </w:pPr>
            <w:r w:rsidRPr="00D53F14">
              <w:rPr>
                <w:b/>
              </w:rPr>
              <w:t>Factors</w:t>
            </w:r>
          </w:p>
        </w:tc>
        <w:tc>
          <w:tcPr>
            <w:tcW w:w="5454" w:type="dxa"/>
            <w:tcBorders>
              <w:top w:val="single" w:sz="12" w:space="0" w:color="auto"/>
              <w:bottom w:val="nil"/>
            </w:tcBorders>
            <w:shd w:val="clear" w:color="auto" w:fill="000000" w:themeFill="text1"/>
          </w:tcPr>
          <w:p w:rsidR="00E06BF7" w:rsidRPr="00D53F14" w:rsidRDefault="00E06BF7" w:rsidP="00541635">
            <w:pPr>
              <w:pStyle w:val="NoSpacing"/>
              <w:spacing w:line="276" w:lineRule="auto"/>
              <w:rPr>
                <w:b/>
              </w:rPr>
            </w:pPr>
          </w:p>
        </w:tc>
      </w:tr>
      <w:tr w:rsidR="00E06BF7" w:rsidTr="001F0E28">
        <w:trPr>
          <w:trHeight w:val="3901"/>
        </w:trPr>
        <w:tc>
          <w:tcPr>
            <w:tcW w:w="814" w:type="dxa"/>
            <w:tcBorders>
              <w:top w:val="nil"/>
              <w:bottom w:val="single" w:sz="12" w:space="0" w:color="auto"/>
              <w:right w:val="dotted" w:sz="4" w:space="0" w:color="auto"/>
            </w:tcBorders>
          </w:tcPr>
          <w:p w:rsidR="00E06BF7" w:rsidRPr="00D53F14" w:rsidRDefault="00E06BF7" w:rsidP="00541635">
            <w:pPr>
              <w:pStyle w:val="NoSpacing"/>
              <w:spacing w:line="276" w:lineRule="auto"/>
              <w:rPr>
                <w:b/>
              </w:rPr>
            </w:pPr>
            <w:r w:rsidRPr="00D53F14">
              <w:rPr>
                <w:b/>
              </w:rPr>
              <w:t>5</w:t>
            </w:r>
          </w:p>
        </w:tc>
        <w:tc>
          <w:tcPr>
            <w:tcW w:w="6896" w:type="dxa"/>
            <w:tcBorders>
              <w:top w:val="nil"/>
              <w:left w:val="dotted" w:sz="4" w:space="0" w:color="auto"/>
              <w:bottom w:val="single" w:sz="12" w:space="0" w:color="auto"/>
              <w:right w:val="dotted" w:sz="4" w:space="0" w:color="auto"/>
            </w:tcBorders>
          </w:tcPr>
          <w:p w:rsidR="00E06BF7" w:rsidRDefault="00E06BF7" w:rsidP="00541635">
            <w:pPr>
              <w:pStyle w:val="NoSpacing"/>
              <w:spacing w:line="276" w:lineRule="auto"/>
            </w:pPr>
            <w:r w:rsidRPr="00D53F14">
              <w:rPr>
                <w:b/>
              </w:rPr>
              <w:t>NEED</w:t>
            </w:r>
          </w:p>
          <w:p w:rsidR="00541635" w:rsidRDefault="00541635" w:rsidP="00541635">
            <w:pPr>
              <w:spacing w:after="0"/>
            </w:pPr>
          </w:p>
          <w:p w:rsidR="00E06BF7" w:rsidRDefault="00E06BF7" w:rsidP="00541635">
            <w:pPr>
              <w:spacing w:after="0"/>
            </w:pPr>
            <w:r>
              <w:t>The applicant’s submission materials must contain sufficient information to verify the following data within the boundaries of the geographic area proposed as a Promise Zone</w:t>
            </w:r>
            <w:r w:rsidR="00D01F8A">
              <w:t>, to the greatest level of specificity possible using available data sources</w:t>
            </w:r>
            <w:r>
              <w:t>. Points will be awarded for:</w:t>
            </w:r>
          </w:p>
          <w:p w:rsidR="00E06BF7" w:rsidRPr="00730974" w:rsidRDefault="00E06BF7" w:rsidP="00541635">
            <w:pPr>
              <w:pStyle w:val="ListParagraph"/>
              <w:numPr>
                <w:ilvl w:val="0"/>
                <w:numId w:val="4"/>
              </w:numPr>
            </w:pPr>
            <w:r>
              <w:t>Higher p</w:t>
            </w:r>
            <w:r w:rsidRPr="00730974">
              <w:t>overty rate/ELI rate – Concentration of households in poverty or with extremely low incomes (whichever is greater) residing within the</w:t>
            </w:r>
            <w:r>
              <w:t xml:space="preserve"> Promise</w:t>
            </w:r>
            <w:r w:rsidRPr="00730974">
              <w:t xml:space="preserve"> Zone</w:t>
            </w:r>
            <w:r>
              <w:t>;</w:t>
            </w:r>
          </w:p>
          <w:p w:rsidR="00E06BF7" w:rsidRDefault="00E06BF7" w:rsidP="00541635">
            <w:pPr>
              <w:pStyle w:val="ListParagraph"/>
              <w:numPr>
                <w:ilvl w:val="0"/>
                <w:numId w:val="4"/>
              </w:numPr>
            </w:pPr>
            <w:r>
              <w:t xml:space="preserve">Higher </w:t>
            </w:r>
            <w:r w:rsidRPr="00730974">
              <w:t xml:space="preserve">Part I </w:t>
            </w:r>
            <w:r>
              <w:t xml:space="preserve">serious and </w:t>
            </w:r>
            <w:r w:rsidRPr="00730974">
              <w:t xml:space="preserve">violent crime rate – Rate of Part I </w:t>
            </w:r>
            <w:r>
              <w:t xml:space="preserve">serious and </w:t>
            </w:r>
            <w:r w:rsidRPr="00730974">
              <w:t xml:space="preserve">violent crimes within the </w:t>
            </w:r>
            <w:r>
              <w:t>Promise Zone;</w:t>
            </w:r>
          </w:p>
          <w:p w:rsidR="00E06BF7" w:rsidRDefault="00E06BF7" w:rsidP="00541635">
            <w:pPr>
              <w:pStyle w:val="ListParagraph"/>
              <w:numPr>
                <w:ilvl w:val="0"/>
                <w:numId w:val="4"/>
              </w:numPr>
            </w:pPr>
            <w:r>
              <w:t>Lower e</w:t>
            </w:r>
            <w:r w:rsidRPr="00730974">
              <w:t xml:space="preserve">mployment rate – Employment rate for working-age adults within the </w:t>
            </w:r>
            <w:r>
              <w:t>Promise Zone; and</w:t>
            </w:r>
          </w:p>
          <w:p w:rsidR="00E06BF7" w:rsidRDefault="00E06BF7" w:rsidP="00BE1271">
            <w:pPr>
              <w:pStyle w:val="ListParagraph"/>
              <w:numPr>
                <w:ilvl w:val="0"/>
                <w:numId w:val="4"/>
              </w:numPr>
              <w:spacing w:after="0"/>
            </w:pPr>
            <w:r>
              <w:t>Higher l</w:t>
            </w:r>
            <w:r w:rsidRPr="00730974">
              <w:t xml:space="preserve">ong-term vacancy rate – Percentage of residential properties experiencing long-term vacancy within the </w:t>
            </w:r>
            <w:r>
              <w:t>Promise Zone.</w:t>
            </w:r>
          </w:p>
        </w:tc>
        <w:tc>
          <w:tcPr>
            <w:tcW w:w="5454" w:type="dxa"/>
            <w:tcBorders>
              <w:top w:val="nil"/>
              <w:left w:val="dotted" w:sz="4" w:space="0" w:color="auto"/>
              <w:bottom w:val="single" w:sz="12" w:space="0" w:color="auto"/>
              <w:right w:val="single" w:sz="12" w:space="0" w:color="auto"/>
            </w:tcBorders>
          </w:tcPr>
          <w:p w:rsidR="00A510BA" w:rsidRPr="00EF579A" w:rsidRDefault="00EF579A" w:rsidP="000F535C">
            <w:pPr>
              <w:rPr>
                <w:b/>
              </w:rPr>
            </w:pPr>
            <w:r w:rsidRPr="00286894">
              <w:rPr>
                <w:b/>
              </w:rPr>
              <w:t>SUBMISSIONS</w:t>
            </w:r>
            <w:r>
              <w:rPr>
                <w:b/>
              </w:rPr>
              <w:t>, SECTION III</w:t>
            </w:r>
          </w:p>
          <w:p w:rsidR="00E06BF7" w:rsidRPr="004918DF" w:rsidRDefault="00E06BF7" w:rsidP="00541635">
            <w:pPr>
              <w:pStyle w:val="NoSpacing"/>
              <w:spacing w:line="276" w:lineRule="auto"/>
            </w:pPr>
            <w:r w:rsidRPr="00C96DE0">
              <w:rPr>
                <w:i/>
              </w:rPr>
              <w:t>Required:</w:t>
            </w:r>
            <w:r>
              <w:rPr>
                <w:b/>
              </w:rPr>
              <w:t xml:space="preserve">  </w:t>
            </w:r>
            <w:r w:rsidR="00604427">
              <w:t xml:space="preserve">Narrative </w:t>
            </w:r>
            <w:r w:rsidRPr="00C96DE0">
              <w:t>describing data</w:t>
            </w:r>
            <w:r w:rsidR="00971622">
              <w:t xml:space="preserve"> points</w:t>
            </w:r>
            <w:r w:rsidRPr="00C96DE0">
              <w:t xml:space="preserve"> for the proposed Promise Zone geographic area.</w:t>
            </w:r>
            <w:r w:rsidR="00EF579A">
              <w:t xml:space="preserve"> The mapping tool </w:t>
            </w:r>
            <w:r w:rsidR="00971622">
              <w:t xml:space="preserve">used in the Qualifying Criteria section </w:t>
            </w:r>
            <w:r w:rsidR="00EF579A">
              <w:t>will provide data points for poverty</w:t>
            </w:r>
            <w:r w:rsidR="004918DF">
              <w:t>, employment</w:t>
            </w:r>
            <w:r w:rsidR="00EF579A">
              <w:t xml:space="preserve"> and vacancy rates.</w:t>
            </w:r>
            <w:r w:rsidR="00016DD7">
              <w:t xml:space="preserve"> It does not contain crime data.</w:t>
            </w:r>
            <w:r w:rsidR="00EF579A">
              <w:t xml:space="preserve"> </w:t>
            </w:r>
            <w:r w:rsidR="00513227">
              <w:t xml:space="preserve"> </w:t>
            </w:r>
            <w:r w:rsidR="00EF579A">
              <w:t>Crime data</w:t>
            </w:r>
            <w:r w:rsidR="00971622">
              <w:t xml:space="preserve"> can be ascertained by the local law enforcement agenc</w:t>
            </w:r>
            <w:r w:rsidR="00016DD7">
              <w:t>y and should cover the years 20</w:t>
            </w:r>
            <w:r w:rsidR="00821BB9">
              <w:t>10</w:t>
            </w:r>
            <w:r w:rsidR="00971622">
              <w:t>-201</w:t>
            </w:r>
            <w:r w:rsidR="00821BB9">
              <w:t>2 (or 2009-2011 if 2012 is unavailable)</w:t>
            </w:r>
            <w:r w:rsidR="00971622">
              <w:t xml:space="preserve">, and preferably break out the number of incidences </w:t>
            </w:r>
            <w:r w:rsidR="00BD25E0">
              <w:t xml:space="preserve">for serious and violent crime. </w:t>
            </w:r>
            <w:r w:rsidR="0041217D">
              <w:t xml:space="preserve"> Secondary sources or locally published data can supplement the mapping tool. </w:t>
            </w:r>
            <w:r w:rsidR="00016DD7">
              <w:t xml:space="preserve"> Additionally, </w:t>
            </w:r>
            <w:r w:rsidR="005F15A7">
              <w:t>include</w:t>
            </w:r>
            <w:r w:rsidR="00016DD7">
              <w:t xml:space="preserve"> this data in the Abstract form.</w:t>
            </w:r>
            <w:r w:rsidR="0041217D">
              <w:t xml:space="preserve"> </w:t>
            </w:r>
            <w:r w:rsidR="00BD25E0">
              <w:t>(Suggested 1 page limit)</w:t>
            </w:r>
          </w:p>
          <w:p w:rsidR="00E06BF7" w:rsidRPr="00A510BA" w:rsidRDefault="00E06BF7" w:rsidP="00EF579A">
            <w:pPr>
              <w:pStyle w:val="NoSpacing"/>
              <w:spacing w:line="276" w:lineRule="auto"/>
            </w:pPr>
          </w:p>
        </w:tc>
      </w:tr>
      <w:tr w:rsidR="00541635" w:rsidTr="00B86A2D">
        <w:trPr>
          <w:trHeight w:val="802"/>
        </w:trPr>
        <w:tc>
          <w:tcPr>
            <w:tcW w:w="814" w:type="dxa"/>
            <w:tcBorders>
              <w:top w:val="single" w:sz="12" w:space="0" w:color="auto"/>
              <w:bottom w:val="dotted" w:sz="2" w:space="0" w:color="auto"/>
              <w:right w:val="dotted" w:sz="4" w:space="0" w:color="auto"/>
            </w:tcBorders>
          </w:tcPr>
          <w:p w:rsidR="00541635" w:rsidRPr="00541635" w:rsidRDefault="00541635" w:rsidP="00BE1271">
            <w:pPr>
              <w:pStyle w:val="NoSpacing"/>
              <w:spacing w:line="276" w:lineRule="auto"/>
              <w:rPr>
                <w:b/>
              </w:rPr>
            </w:pPr>
            <w:r w:rsidRPr="00541635">
              <w:rPr>
                <w:b/>
              </w:rPr>
              <w:t>40</w:t>
            </w:r>
          </w:p>
        </w:tc>
        <w:tc>
          <w:tcPr>
            <w:tcW w:w="6896" w:type="dxa"/>
            <w:tcBorders>
              <w:top w:val="single" w:sz="12" w:space="0" w:color="auto"/>
              <w:left w:val="dotted" w:sz="4" w:space="0" w:color="auto"/>
              <w:bottom w:val="dotted" w:sz="2" w:space="0" w:color="auto"/>
              <w:right w:val="dotted" w:sz="4" w:space="0" w:color="auto"/>
            </w:tcBorders>
          </w:tcPr>
          <w:p w:rsidR="00541635" w:rsidRDefault="00541635" w:rsidP="00C96DE0">
            <w:pPr>
              <w:pStyle w:val="NoSpacing"/>
              <w:spacing w:line="276" w:lineRule="auto"/>
              <w:rPr>
                <w:b/>
                <w:caps/>
              </w:rPr>
            </w:pPr>
            <w:r w:rsidRPr="002F476D">
              <w:rPr>
                <w:b/>
                <w:caps/>
              </w:rPr>
              <w:t>Strategy</w:t>
            </w:r>
          </w:p>
          <w:p w:rsidR="00541635" w:rsidRPr="00541635" w:rsidRDefault="00541635" w:rsidP="00541635">
            <w:pPr>
              <w:pStyle w:val="NoSpacing"/>
              <w:spacing w:line="276" w:lineRule="auto"/>
              <w:rPr>
                <w:caps/>
              </w:rPr>
            </w:pPr>
            <w:r>
              <w:t>The application must include information sufficient to demonstrate:</w:t>
            </w:r>
          </w:p>
        </w:tc>
        <w:tc>
          <w:tcPr>
            <w:tcW w:w="5454" w:type="dxa"/>
            <w:tcBorders>
              <w:top w:val="single" w:sz="12" w:space="0" w:color="auto"/>
              <w:left w:val="dotted" w:sz="4" w:space="0" w:color="auto"/>
              <w:bottom w:val="dotted" w:sz="2" w:space="0" w:color="auto"/>
              <w:right w:val="single" w:sz="12" w:space="0" w:color="auto"/>
            </w:tcBorders>
          </w:tcPr>
          <w:p w:rsidR="00EF579A" w:rsidRDefault="00EF579A" w:rsidP="00BE1271">
            <w:pPr>
              <w:spacing w:after="0"/>
              <w:rPr>
                <w:b/>
              </w:rPr>
            </w:pPr>
            <w:r w:rsidRPr="00286894">
              <w:rPr>
                <w:b/>
              </w:rPr>
              <w:t>SUBMISSIONS</w:t>
            </w:r>
            <w:r>
              <w:rPr>
                <w:b/>
              </w:rPr>
              <w:t>, SECTION IV</w:t>
            </w:r>
          </w:p>
          <w:p w:rsidR="00541635" w:rsidRPr="00541635" w:rsidRDefault="00541635" w:rsidP="00541635">
            <w:pPr>
              <w:pStyle w:val="NoSpacing"/>
              <w:spacing w:line="276" w:lineRule="auto"/>
              <w:rPr>
                <w:caps/>
              </w:rPr>
            </w:pPr>
          </w:p>
        </w:tc>
      </w:tr>
      <w:tr w:rsidR="00E06BF7" w:rsidTr="001F0E28">
        <w:trPr>
          <w:trHeight w:val="2024"/>
        </w:trPr>
        <w:tc>
          <w:tcPr>
            <w:tcW w:w="814" w:type="dxa"/>
            <w:tcBorders>
              <w:top w:val="dotted" w:sz="2" w:space="0" w:color="auto"/>
              <w:bottom w:val="dotted" w:sz="2" w:space="0" w:color="auto"/>
              <w:right w:val="dotted" w:sz="4" w:space="0" w:color="auto"/>
            </w:tcBorders>
          </w:tcPr>
          <w:p w:rsidR="00E06BF7" w:rsidRDefault="00E06BF7" w:rsidP="00541635">
            <w:pPr>
              <w:pStyle w:val="NoSpacing"/>
              <w:spacing w:line="276" w:lineRule="auto"/>
              <w:jc w:val="center"/>
              <w:rPr>
                <w:caps/>
              </w:rPr>
            </w:pPr>
            <w:r>
              <w:rPr>
                <w:caps/>
              </w:rPr>
              <w:lastRenderedPageBreak/>
              <w:t>10</w:t>
            </w:r>
          </w:p>
          <w:p w:rsidR="00E06BF7" w:rsidRDefault="00E06BF7" w:rsidP="00541635">
            <w:pPr>
              <w:pStyle w:val="NoSpacing"/>
              <w:spacing w:line="276" w:lineRule="auto"/>
              <w:rPr>
                <w:b/>
                <w:caps/>
              </w:rPr>
            </w:pPr>
          </w:p>
        </w:tc>
        <w:tc>
          <w:tcPr>
            <w:tcW w:w="6896" w:type="dxa"/>
            <w:tcBorders>
              <w:top w:val="dotted" w:sz="2" w:space="0" w:color="auto"/>
              <w:left w:val="dotted" w:sz="4" w:space="0" w:color="auto"/>
              <w:bottom w:val="dotted" w:sz="2" w:space="0" w:color="auto"/>
            </w:tcBorders>
          </w:tcPr>
          <w:p w:rsidR="00E06BF7" w:rsidRPr="002F476D" w:rsidRDefault="00E06BF7" w:rsidP="00016DD7">
            <w:pPr>
              <w:pStyle w:val="ListParagraph"/>
              <w:numPr>
                <w:ilvl w:val="0"/>
                <w:numId w:val="28"/>
              </w:numPr>
              <w:spacing w:after="0"/>
              <w:rPr>
                <w:b/>
                <w:caps/>
              </w:rPr>
            </w:pPr>
            <w:r>
              <w:t xml:space="preserve">The </w:t>
            </w:r>
            <w:r w:rsidR="00564FA1">
              <w:t xml:space="preserve">quality of the </w:t>
            </w:r>
            <w:r>
              <w:t xml:space="preserve">applicant’s current assessment of the needs and assets of the proposed Promise Zone, including </w:t>
            </w:r>
            <w:r w:rsidR="00D01F8A">
              <w:t xml:space="preserve">level of detail on </w:t>
            </w:r>
            <w:r>
              <w:t xml:space="preserve">the needs </w:t>
            </w:r>
            <w:r w:rsidR="003F4255">
              <w:t xml:space="preserve">and assets </w:t>
            </w:r>
            <w:r>
              <w:t xml:space="preserve">of particular segments of the targeted population and </w:t>
            </w:r>
            <w:r w:rsidRPr="00730974">
              <w:t xml:space="preserve">of </w:t>
            </w:r>
            <w:r w:rsidR="00BE1271">
              <w:t xml:space="preserve">the overall </w:t>
            </w:r>
            <w:r w:rsidRPr="00730974">
              <w:t>resident population</w:t>
            </w:r>
            <w:r w:rsidR="00016DD7">
              <w:t>; level of detail for relevant crime data;</w:t>
            </w:r>
            <w:r w:rsidR="008E6FD6">
              <w:t xml:space="preserve"> </w:t>
            </w:r>
            <w:r w:rsidR="00D01F8A">
              <w:t xml:space="preserve">and </w:t>
            </w:r>
            <w:r w:rsidR="00016DD7">
              <w:t xml:space="preserve">identification of needs and assets related to </w:t>
            </w:r>
            <w:r w:rsidRPr="00730974">
              <w:t>civic institutions</w:t>
            </w:r>
            <w:r>
              <w:t>,</w:t>
            </w:r>
            <w:r w:rsidRPr="00730974">
              <w:t xml:space="preserve"> existing regional economic growth efforts and industries</w:t>
            </w:r>
            <w:r>
              <w:t>,</w:t>
            </w:r>
            <w:r w:rsidRPr="00730974">
              <w:t xml:space="preserve"> </w:t>
            </w:r>
            <w:r>
              <w:t xml:space="preserve">private economic activity, </w:t>
            </w:r>
            <w:r w:rsidRPr="00730974">
              <w:t>access to capital</w:t>
            </w:r>
            <w:r>
              <w:t xml:space="preserve"> and other characteristics.</w:t>
            </w:r>
          </w:p>
        </w:tc>
        <w:tc>
          <w:tcPr>
            <w:tcW w:w="5454" w:type="dxa"/>
            <w:tcBorders>
              <w:top w:val="dotted" w:sz="2" w:space="0" w:color="auto"/>
              <w:left w:val="dotted" w:sz="2" w:space="0" w:color="auto"/>
              <w:bottom w:val="dotted" w:sz="2" w:space="0" w:color="auto"/>
            </w:tcBorders>
          </w:tcPr>
          <w:p w:rsidR="00E06BF7" w:rsidRDefault="00E06BF7" w:rsidP="00541635">
            <w:r w:rsidRPr="00C96DE0">
              <w:rPr>
                <w:i/>
              </w:rPr>
              <w:t>Required:</w:t>
            </w:r>
            <w:r>
              <w:t xml:space="preserve">  </w:t>
            </w:r>
            <w:r w:rsidRPr="00C96DE0">
              <w:t>Narrative summarizing needs and assets of the community.</w:t>
            </w:r>
            <w:r w:rsidR="0054096B">
              <w:t xml:space="preserve"> (</w:t>
            </w:r>
            <w:r w:rsidR="008F2B9D">
              <w:t>Suggested</w:t>
            </w:r>
            <w:r w:rsidR="0054096B" w:rsidRPr="00C96DE0">
              <w:t xml:space="preserve"> </w:t>
            </w:r>
            <w:r w:rsidR="0054096B">
              <w:t>limit of</w:t>
            </w:r>
            <w:r w:rsidR="0054096B" w:rsidRPr="00C96DE0">
              <w:t xml:space="preserve"> </w:t>
            </w:r>
            <w:r w:rsidR="0054096B">
              <w:t>two</w:t>
            </w:r>
            <w:r w:rsidR="0054096B" w:rsidRPr="00C96DE0">
              <w:t xml:space="preserve"> pages</w:t>
            </w:r>
            <w:r w:rsidR="0054096B">
              <w:t>)</w:t>
            </w:r>
          </w:p>
          <w:p w:rsidR="00E06BF7" w:rsidRDefault="00E06BF7" w:rsidP="00BE1271">
            <w:pPr>
              <w:spacing w:after="0"/>
            </w:pPr>
            <w:r w:rsidRPr="00C96DE0">
              <w:rPr>
                <w:i/>
              </w:rPr>
              <w:t>Optional:</w:t>
            </w:r>
            <w:r w:rsidR="00A510BA">
              <w:t xml:space="preserve">  </w:t>
            </w:r>
            <w:r w:rsidR="00A510BA" w:rsidRPr="00C96DE0">
              <w:t>A</w:t>
            </w:r>
            <w:r w:rsidRPr="00C96DE0">
              <w:t>ttachments providing detail on community needs and assets referenced in the narrative.</w:t>
            </w:r>
          </w:p>
          <w:p w:rsidR="00E06BF7" w:rsidRDefault="00E06BF7" w:rsidP="00541635"/>
        </w:tc>
      </w:tr>
      <w:tr w:rsidR="00E06BF7" w:rsidTr="001F0E28">
        <w:trPr>
          <w:trHeight w:val="1615"/>
        </w:trPr>
        <w:tc>
          <w:tcPr>
            <w:tcW w:w="814" w:type="dxa"/>
            <w:tcBorders>
              <w:top w:val="dotted" w:sz="2" w:space="0" w:color="auto"/>
              <w:bottom w:val="dotted" w:sz="4" w:space="0" w:color="auto"/>
              <w:right w:val="dotted" w:sz="2" w:space="0" w:color="auto"/>
            </w:tcBorders>
          </w:tcPr>
          <w:p w:rsidR="00E06BF7" w:rsidRDefault="00E06BF7" w:rsidP="00541635">
            <w:pPr>
              <w:pStyle w:val="NoSpacing"/>
              <w:spacing w:line="276" w:lineRule="auto"/>
              <w:jc w:val="center"/>
              <w:rPr>
                <w:caps/>
              </w:rPr>
            </w:pPr>
            <w:r>
              <w:rPr>
                <w:caps/>
              </w:rPr>
              <w:t>20</w:t>
            </w:r>
          </w:p>
          <w:p w:rsidR="00E06BF7" w:rsidRPr="00FA037D" w:rsidRDefault="00E06BF7" w:rsidP="00541635">
            <w:pPr>
              <w:pStyle w:val="NoSpacing"/>
              <w:spacing w:line="276" w:lineRule="auto"/>
              <w:jc w:val="center"/>
            </w:pPr>
          </w:p>
        </w:tc>
        <w:tc>
          <w:tcPr>
            <w:tcW w:w="6896" w:type="dxa"/>
            <w:tcBorders>
              <w:top w:val="dotted" w:sz="2" w:space="0" w:color="auto"/>
              <w:left w:val="dotted" w:sz="2" w:space="0" w:color="auto"/>
              <w:bottom w:val="dotted" w:sz="2" w:space="0" w:color="auto"/>
            </w:tcBorders>
          </w:tcPr>
          <w:p w:rsidR="00E06BF7" w:rsidRPr="00730974" w:rsidRDefault="00E06BF7" w:rsidP="00541635">
            <w:pPr>
              <w:pStyle w:val="ListParagraph"/>
              <w:numPr>
                <w:ilvl w:val="0"/>
                <w:numId w:val="29"/>
              </w:numPr>
            </w:pPr>
            <w:r>
              <w:t>Soundness of the applicant’s o</w:t>
            </w:r>
            <w:r w:rsidRPr="00730974">
              <w:t>verall strategy</w:t>
            </w:r>
            <w:r>
              <w:t xml:space="preserve"> </w:t>
            </w:r>
            <w:r w:rsidRPr="00730974">
              <w:t xml:space="preserve">for revitalizing the </w:t>
            </w:r>
            <w:r>
              <w:t xml:space="preserve">Promise </w:t>
            </w:r>
            <w:r w:rsidRPr="00730974">
              <w:t xml:space="preserve">Zone (and achieving Promise Zone outcomes) such that the </w:t>
            </w:r>
            <w:r>
              <w:t xml:space="preserve">Promise </w:t>
            </w:r>
            <w:r w:rsidRPr="00730974">
              <w:t xml:space="preserve">Zone offers children the </w:t>
            </w:r>
            <w:r>
              <w:t xml:space="preserve">safe, healthy </w:t>
            </w:r>
            <w:r w:rsidRPr="00730974">
              <w:t xml:space="preserve">environment they need to succeed, </w:t>
            </w:r>
            <w:r>
              <w:t xml:space="preserve">residents </w:t>
            </w:r>
            <w:r w:rsidRPr="00730974">
              <w:t xml:space="preserve">with </w:t>
            </w:r>
            <w:r w:rsidR="003F4255">
              <w:t xml:space="preserve">quality </w:t>
            </w:r>
            <w:r w:rsidRPr="00730974">
              <w:t xml:space="preserve">choices </w:t>
            </w:r>
            <w:r>
              <w:t>of where to</w:t>
            </w:r>
            <w:r w:rsidRPr="00730974">
              <w:t xml:space="preserve"> live and private actors </w:t>
            </w:r>
            <w:r>
              <w:t>with incentives</w:t>
            </w:r>
            <w:r w:rsidRPr="00730974">
              <w:t xml:space="preserve"> to invest within the </w:t>
            </w:r>
            <w:r>
              <w:t xml:space="preserve">Promise </w:t>
            </w:r>
            <w:r w:rsidRPr="00730974">
              <w:t xml:space="preserve">Zone. </w:t>
            </w:r>
            <w:r>
              <w:t xml:space="preserve">In considering ratings under this factor, reviewers will consider items such as: </w:t>
            </w:r>
          </w:p>
          <w:p w:rsidR="00E06BF7" w:rsidRPr="00730974" w:rsidRDefault="00E06BF7" w:rsidP="00541635">
            <w:pPr>
              <w:pStyle w:val="ListParagraph"/>
              <w:numPr>
                <w:ilvl w:val="0"/>
                <w:numId w:val="31"/>
              </w:numPr>
            </w:pPr>
            <w:r w:rsidRPr="00730974">
              <w:t xml:space="preserve">Responsiveness </w:t>
            </w:r>
            <w:r>
              <w:t xml:space="preserve">of the strategy </w:t>
            </w:r>
            <w:r w:rsidRPr="00730974">
              <w:t xml:space="preserve">to the </w:t>
            </w:r>
            <w:r>
              <w:t xml:space="preserve">Promise </w:t>
            </w:r>
            <w:r w:rsidRPr="00730974">
              <w:t xml:space="preserve">Zone’s </w:t>
            </w:r>
            <w:r w:rsidR="000C295F">
              <w:t xml:space="preserve">needs and </w:t>
            </w:r>
            <w:r w:rsidRPr="00730974">
              <w:t>assets;</w:t>
            </w:r>
          </w:p>
          <w:p w:rsidR="00E06BF7" w:rsidRPr="00730974" w:rsidRDefault="00E06BF7" w:rsidP="00541635">
            <w:pPr>
              <w:pStyle w:val="ListParagraph"/>
              <w:numPr>
                <w:ilvl w:val="0"/>
                <w:numId w:val="31"/>
              </w:numPr>
            </w:pPr>
            <w:r w:rsidRPr="00730974">
              <w:t xml:space="preserve">Extent to which the strategy targets and aligns existing efforts, actors, and investments </w:t>
            </w:r>
            <w:r w:rsidR="00016DD7">
              <w:t>within the</w:t>
            </w:r>
            <w:r w:rsidR="00C84838">
              <w:t xml:space="preserve"> </w:t>
            </w:r>
            <w:r w:rsidRPr="00730974">
              <w:t>Promise Zone</w:t>
            </w:r>
            <w:r w:rsidR="005F15A7">
              <w:t>s</w:t>
            </w:r>
            <w:r w:rsidRPr="00730974">
              <w:t xml:space="preserve"> </w:t>
            </w:r>
            <w:r w:rsidR="00016DD7">
              <w:t>community</w:t>
            </w:r>
            <w:r w:rsidRPr="00730974">
              <w:t>;</w:t>
            </w:r>
          </w:p>
          <w:p w:rsidR="00E06BF7" w:rsidRDefault="00E06BF7" w:rsidP="00541635">
            <w:pPr>
              <w:pStyle w:val="ListParagraph"/>
              <w:numPr>
                <w:ilvl w:val="0"/>
                <w:numId w:val="31"/>
              </w:numPr>
            </w:pPr>
            <w:r w:rsidRPr="00730974">
              <w:t>Extent to which the strategy aligns with, and leverages, existing evidence-based regional/metropolitan efforts related to Promise Zones outcomes;</w:t>
            </w:r>
          </w:p>
          <w:p w:rsidR="00564FA1" w:rsidRPr="00730974" w:rsidRDefault="00564FA1" w:rsidP="00564FA1">
            <w:pPr>
              <w:pStyle w:val="ListParagraph"/>
              <w:numPr>
                <w:ilvl w:val="0"/>
                <w:numId w:val="31"/>
              </w:numPr>
            </w:pPr>
            <w:r w:rsidRPr="00730974">
              <w:t xml:space="preserve">Extent to which the strategy </w:t>
            </w:r>
            <w:r>
              <w:t xml:space="preserve">is likely to improve </w:t>
            </w:r>
            <w:r w:rsidRPr="00730974">
              <w:t xml:space="preserve">outcomes for existing residents of the </w:t>
            </w:r>
            <w:r>
              <w:t xml:space="preserve">Promise </w:t>
            </w:r>
            <w:r w:rsidRPr="00730974">
              <w:t xml:space="preserve">Zone; </w:t>
            </w:r>
          </w:p>
          <w:p w:rsidR="00E06BF7" w:rsidRDefault="00E06BF7" w:rsidP="00541635">
            <w:pPr>
              <w:pStyle w:val="ListParagraph"/>
              <w:numPr>
                <w:ilvl w:val="0"/>
                <w:numId w:val="31"/>
              </w:numPr>
            </w:pPr>
            <w:r w:rsidRPr="00730974">
              <w:t>Clear rationale with regard to priorities and sequencing within the strategy, including building o</w:t>
            </w:r>
            <w:r>
              <w:t xml:space="preserve">n existing Choice Neighborhoods, </w:t>
            </w:r>
            <w:r w:rsidRPr="00730974">
              <w:t>Promise Neighborhoods</w:t>
            </w:r>
            <w:r>
              <w:t>, or Byrne Criminal Justice Innovation</w:t>
            </w:r>
            <w:r w:rsidRPr="00730974">
              <w:t xml:space="preserve"> efforts as appropriate;</w:t>
            </w:r>
          </w:p>
          <w:p w:rsidR="00E06BF7" w:rsidRPr="00730974" w:rsidRDefault="00E06BF7" w:rsidP="00541635">
            <w:pPr>
              <w:pStyle w:val="ListParagraph"/>
              <w:numPr>
                <w:ilvl w:val="0"/>
                <w:numId w:val="31"/>
              </w:numPr>
            </w:pPr>
            <w:r w:rsidRPr="00730974">
              <w:lastRenderedPageBreak/>
              <w:t>Clear description of the interconnections between interventions across different policy areas (e.g.</w:t>
            </w:r>
            <w:r>
              <w:t>,</w:t>
            </w:r>
            <w:r w:rsidRPr="00730974">
              <w:t xml:space="preserve"> housing, education, </w:t>
            </w:r>
            <w:r w:rsidR="008E6FD6">
              <w:t xml:space="preserve">transit, </w:t>
            </w:r>
            <w:r w:rsidRPr="00730974">
              <w:t xml:space="preserve">safety, </w:t>
            </w:r>
            <w:r w:rsidR="00564FA1">
              <w:t>economic</w:t>
            </w:r>
            <w:r w:rsidR="003F4255">
              <w:t xml:space="preserve"> development, </w:t>
            </w:r>
            <w:r w:rsidRPr="00730974">
              <w:t>and health);</w:t>
            </w:r>
          </w:p>
          <w:p w:rsidR="00E06BF7" w:rsidRPr="00730974" w:rsidRDefault="00E06BF7" w:rsidP="00541635">
            <w:pPr>
              <w:pStyle w:val="ListParagraph"/>
              <w:numPr>
                <w:ilvl w:val="0"/>
                <w:numId w:val="31"/>
              </w:numPr>
            </w:pPr>
            <w:r w:rsidRPr="00730974">
              <w:t xml:space="preserve">Clear plan to </w:t>
            </w:r>
            <w:r>
              <w:t>remove barriers</w:t>
            </w:r>
            <w:r w:rsidRPr="00730974">
              <w:t xml:space="preserve"> </w:t>
            </w:r>
            <w:r>
              <w:t xml:space="preserve">and </w:t>
            </w:r>
            <w:r w:rsidRPr="00730974">
              <w:t>improve systems</w:t>
            </w:r>
            <w:r>
              <w:t xml:space="preserve"> </w:t>
            </w:r>
            <w:r w:rsidRPr="00730974">
              <w:t>that impede delivery of services such as changes in policies, technology, and program reporting;</w:t>
            </w:r>
          </w:p>
          <w:p w:rsidR="00E06BF7" w:rsidRPr="00730974" w:rsidRDefault="00E06BF7" w:rsidP="00541635">
            <w:pPr>
              <w:pStyle w:val="ListParagraph"/>
              <w:numPr>
                <w:ilvl w:val="0"/>
                <w:numId w:val="31"/>
              </w:numPr>
            </w:pPr>
            <w:r w:rsidRPr="00730974">
              <w:t xml:space="preserve">Plan to manage, share, and use data for evaluation and continuous improvement – particularly where the evidence base for chosen strategies is still emergent; </w:t>
            </w:r>
          </w:p>
          <w:p w:rsidR="00E06BF7" w:rsidRDefault="00E06BF7" w:rsidP="00541635">
            <w:pPr>
              <w:pStyle w:val="ListParagraph"/>
              <w:numPr>
                <w:ilvl w:val="0"/>
                <w:numId w:val="31"/>
              </w:numPr>
            </w:pPr>
            <w:r w:rsidRPr="00730974">
              <w:t>Cl</w:t>
            </w:r>
            <w:r>
              <w:t>arity of</w:t>
            </w:r>
            <w:r w:rsidRPr="00730974">
              <w:t xml:space="preserve"> defin</w:t>
            </w:r>
            <w:r>
              <w:t>ition of</w:t>
            </w:r>
            <w:r w:rsidRPr="00730974">
              <w:t xml:space="preserve"> outcomes</w:t>
            </w:r>
            <w:r>
              <w:t>, including whether</w:t>
            </w:r>
            <w:r w:rsidRPr="00730974">
              <w:t xml:space="preserve"> annual goals </w:t>
            </w:r>
            <w:r>
              <w:t xml:space="preserve">are set </w:t>
            </w:r>
            <w:r w:rsidRPr="00730974">
              <w:t xml:space="preserve">for 5 years </w:t>
            </w:r>
            <w:r>
              <w:t>and whether a</w:t>
            </w:r>
            <w:r w:rsidRPr="00730974">
              <w:t xml:space="preserve"> system </w:t>
            </w:r>
            <w:r>
              <w:t xml:space="preserve">is in place </w:t>
            </w:r>
            <w:r w:rsidRPr="00730974">
              <w:t>for</w:t>
            </w:r>
            <w:r>
              <w:t xml:space="preserve"> accountability and measurement; </w:t>
            </w:r>
            <w:r w:rsidRPr="00730974">
              <w:t>and</w:t>
            </w:r>
          </w:p>
          <w:p w:rsidR="00E06BF7" w:rsidRPr="00FA037D" w:rsidRDefault="00E06BF7" w:rsidP="00BE1271">
            <w:pPr>
              <w:pStyle w:val="ListParagraph"/>
              <w:numPr>
                <w:ilvl w:val="0"/>
                <w:numId w:val="31"/>
              </w:numPr>
              <w:spacing w:after="0"/>
            </w:pPr>
            <w:r w:rsidRPr="00730974">
              <w:t xml:space="preserve">Overall likely impact of the strategy’s implementation within the </w:t>
            </w:r>
            <w:r>
              <w:t>Promise Zone.</w:t>
            </w:r>
          </w:p>
        </w:tc>
        <w:tc>
          <w:tcPr>
            <w:tcW w:w="5454" w:type="dxa"/>
            <w:tcBorders>
              <w:top w:val="dotted" w:sz="2" w:space="0" w:color="auto"/>
              <w:left w:val="dotted" w:sz="2" w:space="0" w:color="auto"/>
              <w:bottom w:val="dotted" w:sz="2" w:space="0" w:color="auto"/>
            </w:tcBorders>
          </w:tcPr>
          <w:p w:rsidR="003F493F" w:rsidRDefault="00E06BF7" w:rsidP="00541635">
            <w:r w:rsidRPr="00C96DE0">
              <w:rPr>
                <w:i/>
              </w:rPr>
              <w:lastRenderedPageBreak/>
              <w:t>Required:</w:t>
            </w:r>
            <w:r>
              <w:t xml:space="preserve">  Narrative explaining the applicant’s overall app</w:t>
            </w:r>
            <w:r w:rsidR="003F493F">
              <w:t xml:space="preserve">roach to achieving the </w:t>
            </w:r>
            <w:r>
              <w:t xml:space="preserve">goals of creating jobs, </w:t>
            </w:r>
            <w:r w:rsidR="003F493F">
              <w:t>increasing economic activity, improving educational opportunities, improving public safety,</w:t>
            </w:r>
            <w:r w:rsidR="00017EA2">
              <w:t xml:space="preserve"> reducing poverty,</w:t>
            </w:r>
            <w:r w:rsidR="003F493F">
              <w:t xml:space="preserve"> and leveraging private capital.  </w:t>
            </w:r>
            <w:r w:rsidR="0054096B">
              <w:t>(Suggested limit of five pages)</w:t>
            </w:r>
          </w:p>
          <w:p w:rsidR="00E06BF7" w:rsidRDefault="003F493F" w:rsidP="00541635">
            <w:r>
              <w:t>The narrative should make specific reference to those items listed under this criterion which are relevant to its situation and priorities, and note those items which it does not consider relevant.  Applicants may also include items not listed under this criterion if they are relevant to the local strategy, with explanation.</w:t>
            </w:r>
          </w:p>
          <w:p w:rsidR="00D01F8A" w:rsidRDefault="0085320E" w:rsidP="00541635">
            <w:r>
              <w:rPr>
                <w:i/>
              </w:rPr>
              <w:t>Optional:</w:t>
            </w:r>
            <w:r>
              <w:t xml:space="preserve">  </w:t>
            </w:r>
            <w:r w:rsidR="00D01F8A">
              <w:t>Logic models explaining the proposed strategy.</w:t>
            </w:r>
          </w:p>
          <w:p w:rsidR="00564FA1" w:rsidRPr="00E06BF7" w:rsidRDefault="00564FA1" w:rsidP="00541635"/>
        </w:tc>
      </w:tr>
      <w:tr w:rsidR="00E06BF7" w:rsidTr="001F0E28">
        <w:trPr>
          <w:trHeight w:val="2970"/>
        </w:trPr>
        <w:tc>
          <w:tcPr>
            <w:tcW w:w="814" w:type="dxa"/>
            <w:tcBorders>
              <w:top w:val="dotted" w:sz="4" w:space="0" w:color="auto"/>
              <w:bottom w:val="dotted" w:sz="2" w:space="0" w:color="auto"/>
              <w:right w:val="dotted" w:sz="2" w:space="0" w:color="auto"/>
            </w:tcBorders>
          </w:tcPr>
          <w:p w:rsidR="00E06BF7" w:rsidRDefault="00E06BF7" w:rsidP="00541635">
            <w:pPr>
              <w:pStyle w:val="NoSpacing"/>
              <w:spacing w:line="276" w:lineRule="auto"/>
              <w:jc w:val="center"/>
              <w:rPr>
                <w:caps/>
              </w:rPr>
            </w:pPr>
            <w:r>
              <w:rPr>
                <w:caps/>
              </w:rPr>
              <w:lastRenderedPageBreak/>
              <w:t>5</w:t>
            </w:r>
          </w:p>
          <w:p w:rsidR="00E06BF7" w:rsidRDefault="00E06BF7" w:rsidP="00541635">
            <w:pPr>
              <w:pStyle w:val="NoSpacing"/>
              <w:spacing w:line="276" w:lineRule="auto"/>
              <w:rPr>
                <w:caps/>
              </w:rPr>
            </w:pPr>
          </w:p>
          <w:p w:rsidR="00E06BF7" w:rsidRDefault="00E06BF7" w:rsidP="00541635">
            <w:pPr>
              <w:pStyle w:val="NoSpacing"/>
              <w:spacing w:line="276" w:lineRule="auto"/>
              <w:rPr>
                <w:caps/>
              </w:rPr>
            </w:pPr>
          </w:p>
          <w:p w:rsidR="00E06BF7" w:rsidRDefault="00E06BF7" w:rsidP="00541635">
            <w:pPr>
              <w:pStyle w:val="NoSpacing"/>
              <w:spacing w:line="276" w:lineRule="auto"/>
              <w:rPr>
                <w:caps/>
              </w:rPr>
            </w:pPr>
          </w:p>
          <w:p w:rsidR="00E06BF7" w:rsidRDefault="00E06BF7" w:rsidP="00541635">
            <w:pPr>
              <w:pStyle w:val="NoSpacing"/>
              <w:spacing w:line="276" w:lineRule="auto"/>
              <w:rPr>
                <w:caps/>
              </w:rPr>
            </w:pPr>
          </w:p>
          <w:p w:rsidR="00E06BF7" w:rsidRDefault="00E06BF7" w:rsidP="00541635">
            <w:pPr>
              <w:pStyle w:val="NoSpacing"/>
              <w:spacing w:line="276" w:lineRule="auto"/>
              <w:rPr>
                <w:caps/>
              </w:rPr>
            </w:pPr>
          </w:p>
          <w:p w:rsidR="00E06BF7" w:rsidRDefault="00E06BF7" w:rsidP="00541635">
            <w:pPr>
              <w:pStyle w:val="NoSpacing"/>
              <w:spacing w:line="276" w:lineRule="auto"/>
              <w:rPr>
                <w:caps/>
              </w:rPr>
            </w:pPr>
          </w:p>
          <w:p w:rsidR="00E06BF7" w:rsidRDefault="00E06BF7" w:rsidP="00541635">
            <w:pPr>
              <w:pStyle w:val="NoSpacing"/>
              <w:spacing w:line="276" w:lineRule="auto"/>
              <w:rPr>
                <w:caps/>
              </w:rPr>
            </w:pPr>
          </w:p>
          <w:p w:rsidR="00E06BF7" w:rsidRDefault="00E06BF7" w:rsidP="00541635">
            <w:pPr>
              <w:pStyle w:val="NoSpacing"/>
              <w:spacing w:line="276" w:lineRule="auto"/>
              <w:rPr>
                <w:b/>
                <w:caps/>
              </w:rPr>
            </w:pPr>
          </w:p>
        </w:tc>
        <w:tc>
          <w:tcPr>
            <w:tcW w:w="6896" w:type="dxa"/>
            <w:tcBorders>
              <w:top w:val="dotted" w:sz="2" w:space="0" w:color="auto"/>
              <w:left w:val="dotted" w:sz="2" w:space="0" w:color="auto"/>
              <w:bottom w:val="dotted" w:sz="2" w:space="0" w:color="auto"/>
            </w:tcBorders>
          </w:tcPr>
          <w:p w:rsidR="00E06BF7" w:rsidRPr="00730974" w:rsidRDefault="00E06BF7" w:rsidP="00541635">
            <w:pPr>
              <w:pStyle w:val="ListParagraph"/>
              <w:numPr>
                <w:ilvl w:val="0"/>
                <w:numId w:val="29"/>
              </w:numPr>
            </w:pPr>
            <w:r>
              <w:t xml:space="preserve">Evidence base supporting the goals of </w:t>
            </w:r>
            <w:r w:rsidRPr="00730974">
              <w:t>the strategy</w:t>
            </w:r>
            <w:r w:rsidR="00543238">
              <w:t>’s likelihood of</w:t>
            </w:r>
            <w:r>
              <w:t xml:space="preserve">:  </w:t>
            </w:r>
          </w:p>
          <w:p w:rsidR="00E06BF7" w:rsidRPr="00730974" w:rsidRDefault="00543238" w:rsidP="00541635">
            <w:pPr>
              <w:pStyle w:val="ListParagraph"/>
              <w:numPr>
                <w:ilvl w:val="0"/>
                <w:numId w:val="32"/>
              </w:numPr>
            </w:pPr>
            <w:r>
              <w:t>C</w:t>
            </w:r>
            <w:r w:rsidR="00E06BF7" w:rsidRPr="00730974">
              <w:t xml:space="preserve">reating jobs within the </w:t>
            </w:r>
            <w:r w:rsidR="00E06BF7">
              <w:t xml:space="preserve">Promise </w:t>
            </w:r>
            <w:r w:rsidR="00E06BF7" w:rsidRPr="00730974">
              <w:t>Zone;</w:t>
            </w:r>
          </w:p>
          <w:p w:rsidR="00E06BF7" w:rsidRPr="00730974" w:rsidRDefault="00543238" w:rsidP="00541635">
            <w:pPr>
              <w:pStyle w:val="ListParagraph"/>
              <w:numPr>
                <w:ilvl w:val="0"/>
                <w:numId w:val="32"/>
              </w:numPr>
            </w:pPr>
            <w:r>
              <w:t>I</w:t>
            </w:r>
            <w:r w:rsidR="00E06BF7" w:rsidRPr="00730974">
              <w:t xml:space="preserve">ncreasing economic activity within the </w:t>
            </w:r>
            <w:r w:rsidR="00E06BF7">
              <w:t xml:space="preserve">Promise </w:t>
            </w:r>
            <w:r w:rsidR="00E06BF7" w:rsidRPr="00730974">
              <w:t>Zone;</w:t>
            </w:r>
          </w:p>
          <w:p w:rsidR="00E06BF7" w:rsidRPr="00730974" w:rsidRDefault="00543238" w:rsidP="00541635">
            <w:pPr>
              <w:pStyle w:val="ListParagraph"/>
              <w:numPr>
                <w:ilvl w:val="0"/>
                <w:numId w:val="32"/>
              </w:numPr>
            </w:pPr>
            <w:r>
              <w:t>I</w:t>
            </w:r>
            <w:r w:rsidR="00E06BF7" w:rsidRPr="00730974">
              <w:t xml:space="preserve">mproving cradle to career educational opportunities within the </w:t>
            </w:r>
            <w:r w:rsidR="00E06BF7">
              <w:t xml:space="preserve">Promise </w:t>
            </w:r>
            <w:r w:rsidR="00E06BF7" w:rsidRPr="00730974">
              <w:t>Zone;</w:t>
            </w:r>
          </w:p>
          <w:p w:rsidR="00E06BF7" w:rsidRDefault="00543238" w:rsidP="00541635">
            <w:pPr>
              <w:pStyle w:val="ListParagraph"/>
              <w:numPr>
                <w:ilvl w:val="0"/>
                <w:numId w:val="32"/>
              </w:numPr>
            </w:pPr>
            <w:r>
              <w:t>R</w:t>
            </w:r>
            <w:r w:rsidR="00E06BF7" w:rsidRPr="00730974">
              <w:t xml:space="preserve">educing </w:t>
            </w:r>
            <w:r w:rsidR="00E06BF7">
              <w:t xml:space="preserve">serious and </w:t>
            </w:r>
            <w:r w:rsidR="00E06BF7" w:rsidRPr="00730974">
              <w:t xml:space="preserve">violent crime or maintaining a low rate of </w:t>
            </w:r>
            <w:r w:rsidR="00E06BF7">
              <w:t xml:space="preserve">serious and </w:t>
            </w:r>
            <w:r w:rsidR="00E06BF7" w:rsidRPr="00730974">
              <w:t xml:space="preserve">violent crime within the </w:t>
            </w:r>
            <w:r w:rsidR="00E06BF7">
              <w:t xml:space="preserve">Promise </w:t>
            </w:r>
            <w:r w:rsidR="00E06BF7" w:rsidRPr="00730974">
              <w:t>Zone;</w:t>
            </w:r>
            <w:r w:rsidR="00E06BF7">
              <w:t xml:space="preserve"> and</w:t>
            </w:r>
          </w:p>
          <w:p w:rsidR="00E06BF7" w:rsidRPr="002F476D" w:rsidRDefault="00543238" w:rsidP="000E6F56">
            <w:pPr>
              <w:pStyle w:val="ListParagraph"/>
              <w:numPr>
                <w:ilvl w:val="0"/>
                <w:numId w:val="31"/>
              </w:numPr>
              <w:spacing w:after="0"/>
            </w:pPr>
            <w:r>
              <w:t>A</w:t>
            </w:r>
            <w:r w:rsidR="00E06BF7" w:rsidRPr="00730974">
              <w:t xml:space="preserve">chieving other key outcomes necessary for success, including reduction of </w:t>
            </w:r>
            <w:r w:rsidR="00E06BF7">
              <w:t xml:space="preserve">Promise </w:t>
            </w:r>
            <w:r w:rsidR="00E06BF7" w:rsidRPr="00730974">
              <w:t>Zone poverty rate.</w:t>
            </w:r>
          </w:p>
        </w:tc>
        <w:tc>
          <w:tcPr>
            <w:tcW w:w="5454" w:type="dxa"/>
            <w:tcBorders>
              <w:top w:val="dotted" w:sz="2" w:space="0" w:color="auto"/>
              <w:left w:val="dotted" w:sz="2" w:space="0" w:color="auto"/>
              <w:bottom w:val="dotted" w:sz="2" w:space="0" w:color="auto"/>
            </w:tcBorders>
          </w:tcPr>
          <w:p w:rsidR="00E06BF7" w:rsidRDefault="003F493F" w:rsidP="00541635">
            <w:r>
              <w:rPr>
                <w:i/>
              </w:rPr>
              <w:t>Required:</w:t>
            </w:r>
            <w:r w:rsidR="00817E32">
              <w:t xml:space="preserve">  Narrative </w:t>
            </w:r>
            <w:r>
              <w:t>summarizing the evidence base for strategy elements supporting each goal listed under this criterion.</w:t>
            </w:r>
            <w:r w:rsidR="0054096B">
              <w:t xml:space="preserve"> (Suggested limit of two pages)</w:t>
            </w:r>
          </w:p>
          <w:p w:rsidR="0080584E" w:rsidRPr="003F493F" w:rsidRDefault="003F493F" w:rsidP="000E6F56">
            <w:pPr>
              <w:spacing w:after="0"/>
            </w:pPr>
            <w:r>
              <w:rPr>
                <w:i/>
              </w:rPr>
              <w:t>Optional:</w:t>
            </w:r>
            <w:r>
              <w:t xml:space="preserve">  </w:t>
            </w:r>
            <w:r w:rsidR="0080584E">
              <w:t xml:space="preserve"> </w:t>
            </w:r>
            <w:r>
              <w:t>Copies</w:t>
            </w:r>
            <w:r w:rsidR="00A40C39">
              <w:t xml:space="preserve"> or </w:t>
            </w:r>
            <w:r w:rsidR="00543404">
              <w:t>web links</w:t>
            </w:r>
            <w:r w:rsidR="00A40C39">
              <w:t xml:space="preserve"> to</w:t>
            </w:r>
            <w:r>
              <w:t xml:space="preserve"> studies, cases or other evidence reviewed in the selection of approaches to incorporate into the community’s strategy.</w:t>
            </w:r>
            <w:r w:rsidR="007A4AB6">
              <w:t xml:space="preserve"> Emphasize relevant excerpts/findings.</w:t>
            </w:r>
          </w:p>
        </w:tc>
      </w:tr>
      <w:tr w:rsidR="00E06BF7" w:rsidTr="00B86A2D">
        <w:trPr>
          <w:trHeight w:val="449"/>
        </w:trPr>
        <w:tc>
          <w:tcPr>
            <w:tcW w:w="814" w:type="dxa"/>
            <w:tcBorders>
              <w:top w:val="dotted" w:sz="2" w:space="0" w:color="auto"/>
              <w:bottom w:val="single" w:sz="12" w:space="0" w:color="auto"/>
              <w:right w:val="dotted" w:sz="2" w:space="0" w:color="auto"/>
            </w:tcBorders>
          </w:tcPr>
          <w:p w:rsidR="00E06BF7" w:rsidRDefault="00E06BF7" w:rsidP="00541635">
            <w:pPr>
              <w:pStyle w:val="NoSpacing"/>
              <w:spacing w:line="276" w:lineRule="auto"/>
              <w:jc w:val="center"/>
              <w:rPr>
                <w:caps/>
              </w:rPr>
            </w:pPr>
            <w:r>
              <w:rPr>
                <w:caps/>
              </w:rPr>
              <w:t>5</w:t>
            </w:r>
          </w:p>
        </w:tc>
        <w:tc>
          <w:tcPr>
            <w:tcW w:w="6896" w:type="dxa"/>
            <w:tcBorders>
              <w:top w:val="dotted" w:sz="2" w:space="0" w:color="auto"/>
              <w:left w:val="dotted" w:sz="2" w:space="0" w:color="auto"/>
              <w:bottom w:val="single" w:sz="12" w:space="0" w:color="auto"/>
            </w:tcBorders>
          </w:tcPr>
          <w:p w:rsidR="00E06BF7" w:rsidRDefault="00E06BF7" w:rsidP="00541635">
            <w:pPr>
              <w:pStyle w:val="ListParagraph"/>
              <w:numPr>
                <w:ilvl w:val="0"/>
                <w:numId w:val="29"/>
              </w:numPr>
            </w:pPr>
            <w:r>
              <w:t>S</w:t>
            </w:r>
            <w:r w:rsidRPr="00730974">
              <w:t xml:space="preserve">ustainability and financial feasibility of </w:t>
            </w:r>
            <w:r>
              <w:t>the</w:t>
            </w:r>
            <w:r w:rsidRPr="00730974">
              <w:t xml:space="preserve"> strategy:</w:t>
            </w:r>
            <w:r>
              <w:t xml:space="preserve">  </w:t>
            </w:r>
          </w:p>
          <w:p w:rsidR="00E06BF7" w:rsidRPr="00730974" w:rsidRDefault="00E06BF7" w:rsidP="00541635">
            <w:pPr>
              <w:pStyle w:val="ListParagraph"/>
              <w:numPr>
                <w:ilvl w:val="0"/>
                <w:numId w:val="33"/>
              </w:numPr>
            </w:pPr>
            <w:r w:rsidRPr="00730974">
              <w:t xml:space="preserve">Soundness of strategy to build a consortium of </w:t>
            </w:r>
            <w:r w:rsidR="00546884">
              <w:t xml:space="preserve">implementation </w:t>
            </w:r>
            <w:r w:rsidRPr="00730974">
              <w:t xml:space="preserve">partners that promotes sustainability of the Promise Zones </w:t>
            </w:r>
            <w:r w:rsidRPr="00730974">
              <w:lastRenderedPageBreak/>
              <w:t xml:space="preserve">strategy, including </w:t>
            </w:r>
            <w:r>
              <w:t xml:space="preserve">public and </w:t>
            </w:r>
            <w:r w:rsidRPr="00730974">
              <w:t xml:space="preserve">private partners and </w:t>
            </w:r>
            <w:r>
              <w:t>stakeholders</w:t>
            </w:r>
            <w:r w:rsidRPr="00730974">
              <w:t>;</w:t>
            </w:r>
          </w:p>
          <w:p w:rsidR="00E06BF7" w:rsidRPr="00730974" w:rsidRDefault="00E06BF7" w:rsidP="00541635">
            <w:pPr>
              <w:pStyle w:val="ListParagraph"/>
              <w:numPr>
                <w:ilvl w:val="0"/>
                <w:numId w:val="33"/>
              </w:numPr>
            </w:pPr>
            <w:r w:rsidRPr="00730974">
              <w:t>Leverage of private/non-profit capital</w:t>
            </w:r>
            <w:r>
              <w:t xml:space="preserve"> already committed to elements of the strategy</w:t>
            </w:r>
            <w:r w:rsidRPr="00730974">
              <w:t>;</w:t>
            </w:r>
          </w:p>
          <w:p w:rsidR="00E06BF7" w:rsidRDefault="00E06BF7" w:rsidP="00541635">
            <w:pPr>
              <w:pStyle w:val="ListParagraph"/>
              <w:numPr>
                <w:ilvl w:val="0"/>
                <w:numId w:val="33"/>
              </w:numPr>
            </w:pPr>
            <w:r w:rsidRPr="00730974">
              <w:t>Soundness of overall sustainability strategy, including future anticipated sources of funds</w:t>
            </w:r>
            <w:r>
              <w:t xml:space="preserve"> and planning for contingencies including loss of anticipated funding or anticipated funding becoming available more slowly than anticipated.  </w:t>
            </w:r>
          </w:p>
        </w:tc>
        <w:tc>
          <w:tcPr>
            <w:tcW w:w="5454" w:type="dxa"/>
            <w:tcBorders>
              <w:top w:val="dotted" w:sz="2" w:space="0" w:color="auto"/>
              <w:left w:val="dotted" w:sz="2" w:space="0" w:color="auto"/>
              <w:bottom w:val="single" w:sz="12" w:space="0" w:color="auto"/>
            </w:tcBorders>
          </w:tcPr>
          <w:p w:rsidR="003F493F" w:rsidRDefault="003F493F" w:rsidP="00541635">
            <w:r>
              <w:rPr>
                <w:i/>
              </w:rPr>
              <w:lastRenderedPageBreak/>
              <w:t>Required:</w:t>
            </w:r>
            <w:r>
              <w:t xml:space="preserve">  Narrative summarizing strategy to achieve a financially feasible and sustainable operation in each major component of the applicant’s strategy.  </w:t>
            </w:r>
            <w:r w:rsidR="0054096B">
              <w:t xml:space="preserve">(Suggested </w:t>
            </w:r>
            <w:r w:rsidR="0054096B">
              <w:lastRenderedPageBreak/>
              <w:t>limit of two pages)</w:t>
            </w:r>
          </w:p>
          <w:p w:rsidR="00E06BF7" w:rsidRPr="003F493F" w:rsidRDefault="003F493F" w:rsidP="00BE1271">
            <w:pPr>
              <w:spacing w:after="0"/>
            </w:pPr>
            <w:r>
              <w:t>The narrative should make specific reference to those items listed under this criterion which are relevant to its situation and priorities, and note those items which it does not consider relevant.  Applicants may also include items not listed under this criterion if they are relevant to the local strategy, with explanation.</w:t>
            </w:r>
          </w:p>
        </w:tc>
      </w:tr>
    </w:tbl>
    <w:p w:rsidR="00012A62" w:rsidRDefault="00012A62" w:rsidP="00871F24">
      <w:pPr>
        <w:spacing w:after="0"/>
      </w:pPr>
    </w:p>
    <w:tbl>
      <w:tblPr>
        <w:tblpPr w:leftFromText="180" w:rightFromText="180" w:vertAnchor="text" w:tblpX="53" w:tblpY="213"/>
        <w:tblW w:w="0" w:type="auto"/>
        <w:tblBorders>
          <w:top w:val="single" w:sz="12" w:space="0" w:color="auto"/>
          <w:left w:val="single" w:sz="12" w:space="0" w:color="auto"/>
          <w:bottom w:val="single" w:sz="12" w:space="0" w:color="auto"/>
          <w:right w:val="single" w:sz="12" w:space="0" w:color="auto"/>
        </w:tblBorders>
        <w:tblCellMar>
          <w:left w:w="115" w:type="dxa"/>
          <w:right w:w="115" w:type="dxa"/>
        </w:tblCellMar>
        <w:tblLook w:val="0020" w:firstRow="1" w:lastRow="0" w:firstColumn="0" w:lastColumn="0" w:noHBand="0" w:noVBand="0"/>
      </w:tblPr>
      <w:tblGrid>
        <w:gridCol w:w="925"/>
        <w:gridCol w:w="6785"/>
        <w:gridCol w:w="5454"/>
        <w:gridCol w:w="26"/>
      </w:tblGrid>
      <w:tr w:rsidR="00064DE5" w:rsidTr="000E6F56">
        <w:trPr>
          <w:gridAfter w:val="1"/>
          <w:wAfter w:w="26" w:type="dxa"/>
          <w:trHeight w:val="416"/>
        </w:trPr>
        <w:tc>
          <w:tcPr>
            <w:tcW w:w="13164" w:type="dxa"/>
            <w:gridSpan w:val="3"/>
            <w:tcBorders>
              <w:top w:val="single" w:sz="12" w:space="0" w:color="auto"/>
              <w:bottom w:val="dotted" w:sz="2" w:space="0" w:color="auto"/>
            </w:tcBorders>
          </w:tcPr>
          <w:p w:rsidR="00064DE5" w:rsidRPr="002D6694" w:rsidRDefault="00064DE5" w:rsidP="000E6F56">
            <w:pPr>
              <w:pStyle w:val="NoSpacing"/>
              <w:spacing w:line="276" w:lineRule="auto"/>
              <w:rPr>
                <w:b/>
                <w:caps/>
              </w:rPr>
            </w:pPr>
            <w:r>
              <w:rPr>
                <w:b/>
                <w:caps/>
              </w:rPr>
              <w:t xml:space="preserve">55    </w:t>
            </w:r>
            <w:r w:rsidRPr="002D6694">
              <w:rPr>
                <w:b/>
                <w:caps/>
              </w:rPr>
              <w:t>Capacity</w:t>
            </w:r>
            <w:r>
              <w:rPr>
                <w:b/>
                <w:caps/>
              </w:rPr>
              <w:t xml:space="preserve"> AND LOCAL COMMITMENT</w:t>
            </w:r>
          </w:p>
        </w:tc>
      </w:tr>
      <w:tr w:rsidR="00E06BF7" w:rsidTr="000E6F56">
        <w:trPr>
          <w:gridAfter w:val="1"/>
          <w:wAfter w:w="26" w:type="dxa"/>
          <w:trHeight w:val="629"/>
        </w:trPr>
        <w:tc>
          <w:tcPr>
            <w:tcW w:w="925" w:type="dxa"/>
            <w:tcBorders>
              <w:top w:val="dotted" w:sz="2" w:space="0" w:color="auto"/>
              <w:bottom w:val="nil"/>
              <w:right w:val="dotted" w:sz="2" w:space="0" w:color="auto"/>
            </w:tcBorders>
          </w:tcPr>
          <w:p w:rsidR="00E06BF7" w:rsidRPr="002F476D" w:rsidRDefault="00E06BF7" w:rsidP="000E6F56">
            <w:pPr>
              <w:pStyle w:val="NoSpacing"/>
              <w:spacing w:line="276" w:lineRule="auto"/>
              <w:jc w:val="center"/>
              <w:rPr>
                <w:caps/>
              </w:rPr>
            </w:pPr>
            <w:r w:rsidRPr="002F476D">
              <w:rPr>
                <w:caps/>
              </w:rPr>
              <w:t>10</w:t>
            </w:r>
          </w:p>
        </w:tc>
        <w:tc>
          <w:tcPr>
            <w:tcW w:w="6785" w:type="dxa"/>
            <w:tcBorders>
              <w:top w:val="dotted" w:sz="2" w:space="0" w:color="auto"/>
              <w:left w:val="dotted" w:sz="2" w:space="0" w:color="auto"/>
            </w:tcBorders>
          </w:tcPr>
          <w:p w:rsidR="00E06BF7" w:rsidRPr="00730974" w:rsidRDefault="00E06BF7" w:rsidP="000E6F56">
            <w:pPr>
              <w:pStyle w:val="ListParagraph"/>
              <w:numPr>
                <w:ilvl w:val="0"/>
                <w:numId w:val="5"/>
              </w:numPr>
            </w:pPr>
            <w:r w:rsidRPr="00730974">
              <w:t>Sound</w:t>
            </w:r>
            <w:r>
              <w:t>ness of the</w:t>
            </w:r>
            <w:r w:rsidRPr="00730974">
              <w:t xml:space="preserve"> partnership structure:</w:t>
            </w:r>
            <w:r>
              <w:t xml:space="preserve"> </w:t>
            </w:r>
          </w:p>
          <w:p w:rsidR="00E06BF7" w:rsidRDefault="00E06BF7" w:rsidP="000E6F56">
            <w:pPr>
              <w:pStyle w:val="ListParagraph"/>
              <w:numPr>
                <w:ilvl w:val="0"/>
                <w:numId w:val="34"/>
              </w:numPr>
            </w:pPr>
            <w:r w:rsidRPr="00730974">
              <w:t>Cl</w:t>
            </w:r>
            <w:r>
              <w:t>arity of roles and responsibilities, including factors such as:</w:t>
            </w:r>
          </w:p>
          <w:p w:rsidR="00E06BF7" w:rsidRDefault="00E06BF7" w:rsidP="000E6F56">
            <w:pPr>
              <w:pStyle w:val="ListParagraph"/>
              <w:numPr>
                <w:ilvl w:val="0"/>
                <w:numId w:val="41"/>
              </w:numPr>
            </w:pPr>
            <w:r w:rsidRPr="00730974">
              <w:t xml:space="preserve">Clarity of </w:t>
            </w:r>
            <w:r w:rsidR="00546884">
              <w:t xml:space="preserve">implementation </w:t>
            </w:r>
            <w:r w:rsidRPr="00730974">
              <w:t>partner responsibilities for executing components of Promise Zone</w:t>
            </w:r>
            <w:r w:rsidR="006C5D3A">
              <w:t xml:space="preserve">; </w:t>
            </w:r>
            <w:r w:rsidRPr="00730974">
              <w:t xml:space="preserve"> </w:t>
            </w:r>
          </w:p>
          <w:p w:rsidR="00E06BF7" w:rsidRPr="00730974" w:rsidRDefault="009B144E" w:rsidP="000E6F56">
            <w:pPr>
              <w:pStyle w:val="ListParagraph"/>
              <w:numPr>
                <w:ilvl w:val="0"/>
                <w:numId w:val="41"/>
              </w:numPr>
            </w:pPr>
            <w:r>
              <w:t>A</w:t>
            </w:r>
            <w:r w:rsidR="00E06BF7" w:rsidRPr="00730974">
              <w:t xml:space="preserve">ppropriateness of </w:t>
            </w:r>
            <w:r w:rsidR="00546884">
              <w:t xml:space="preserve">implementation </w:t>
            </w:r>
            <w:r w:rsidR="00E06BF7" w:rsidRPr="00730974">
              <w:t xml:space="preserve">partners designated for executing each component (e.g.,  engagement of private employers/small businesses to create jobs and increase economic activity, </w:t>
            </w:r>
            <w:r w:rsidR="00F47299">
              <w:t xml:space="preserve">engagement of affordable and mixed income housing developers, owners and investors to address needs for housing stability, </w:t>
            </w:r>
            <w:r w:rsidR="00E06BF7" w:rsidRPr="00730974">
              <w:t xml:space="preserve">engagement of educational </w:t>
            </w:r>
            <w:r w:rsidR="005E1854">
              <w:t>stakeholders</w:t>
            </w:r>
            <w:r w:rsidR="00E06BF7" w:rsidRPr="00730974">
              <w:t xml:space="preserve"> to </w:t>
            </w:r>
            <w:r w:rsidR="00E06BF7">
              <w:t>i</w:t>
            </w:r>
            <w:r w:rsidR="00E06BF7" w:rsidRPr="00730974">
              <w:t xml:space="preserve">mprove educational opportunities, and engagement of public safety institutions to reduce </w:t>
            </w:r>
            <w:r w:rsidR="00E06BF7">
              <w:t xml:space="preserve">serious and </w:t>
            </w:r>
            <w:r w:rsidR="00E06BF7" w:rsidRPr="00730974">
              <w:t>violen</w:t>
            </w:r>
            <w:r w:rsidR="00E06BF7">
              <w:t>t crime</w:t>
            </w:r>
            <w:r w:rsidR="00E06BF7" w:rsidRPr="00730974">
              <w:t>);</w:t>
            </w:r>
            <w:r w:rsidR="00E06BF7">
              <w:t xml:space="preserve"> and</w:t>
            </w:r>
          </w:p>
          <w:p w:rsidR="000C68F2" w:rsidRDefault="00E06BF7" w:rsidP="000E6F56">
            <w:pPr>
              <w:pStyle w:val="ListParagraph"/>
              <w:numPr>
                <w:ilvl w:val="0"/>
                <w:numId w:val="41"/>
              </w:numPr>
            </w:pPr>
            <w:r w:rsidRPr="00730974">
              <w:t>Clarity of p</w:t>
            </w:r>
            <w:r>
              <w:t>artnership governance structure.</w:t>
            </w:r>
          </w:p>
          <w:p w:rsidR="00E06BF7" w:rsidRPr="000C68F2" w:rsidRDefault="00E06BF7" w:rsidP="000E6F56">
            <w:pPr>
              <w:pStyle w:val="ListParagraph"/>
              <w:numPr>
                <w:ilvl w:val="0"/>
                <w:numId w:val="34"/>
              </w:numPr>
            </w:pPr>
            <w:r w:rsidRPr="00730974">
              <w:t>Strength of accountability mechanisms</w:t>
            </w:r>
            <w:r w:rsidR="005E1854">
              <w:t xml:space="preserve"> for ensuring effective </w:t>
            </w:r>
            <w:r w:rsidR="005E1854">
              <w:lastRenderedPageBreak/>
              <w:t>partnerships</w:t>
            </w:r>
            <w:r w:rsidRPr="00730974">
              <w:t xml:space="preserve">, including </w:t>
            </w:r>
            <w:r>
              <w:t xml:space="preserve">oversight processes and </w:t>
            </w:r>
            <w:r w:rsidRPr="00730974">
              <w:t>contractual measures and remedies for non-performance.</w:t>
            </w:r>
          </w:p>
        </w:tc>
        <w:tc>
          <w:tcPr>
            <w:tcW w:w="5454" w:type="dxa"/>
            <w:tcBorders>
              <w:top w:val="dotted" w:sz="2" w:space="0" w:color="auto"/>
              <w:left w:val="dotted" w:sz="2" w:space="0" w:color="auto"/>
            </w:tcBorders>
          </w:tcPr>
          <w:p w:rsidR="00176A95" w:rsidRDefault="00EF579A" w:rsidP="000E6F56">
            <w:pPr>
              <w:rPr>
                <w:b/>
              </w:rPr>
            </w:pPr>
            <w:r w:rsidRPr="00286894">
              <w:rPr>
                <w:b/>
              </w:rPr>
              <w:lastRenderedPageBreak/>
              <w:t>SUBMISSIONS</w:t>
            </w:r>
            <w:r>
              <w:rPr>
                <w:b/>
              </w:rPr>
              <w:t xml:space="preserve">, SECTION </w:t>
            </w:r>
            <w:r w:rsidR="00E94C7D">
              <w:rPr>
                <w:b/>
              </w:rPr>
              <w:t xml:space="preserve"> V</w:t>
            </w:r>
          </w:p>
          <w:p w:rsidR="001F0E28" w:rsidRDefault="001F0E28" w:rsidP="000E6F56">
            <w:r>
              <w:rPr>
                <w:i/>
              </w:rPr>
              <w:t>R</w:t>
            </w:r>
            <w:r w:rsidRPr="00564FA1">
              <w:rPr>
                <w:i/>
              </w:rPr>
              <w:t>equired:</w:t>
            </w:r>
            <w:r>
              <w:t xml:space="preserve">  I</w:t>
            </w:r>
            <w:r w:rsidRPr="00730974">
              <w:t xml:space="preserve">dentification of </w:t>
            </w:r>
            <w:r>
              <w:t>lead applicant. Pr</w:t>
            </w:r>
            <w:r w:rsidRPr="00817E32">
              <w:t>ovide an organizational chart and accompanying narrative</w:t>
            </w:r>
            <w:r>
              <w:t xml:space="preserve"> </w:t>
            </w:r>
            <w:r w:rsidRPr="00817E32">
              <w:t>detailing your partnership structures</w:t>
            </w:r>
            <w:r>
              <w:t xml:space="preserve">, including the roles and responsibilities of each </w:t>
            </w:r>
            <w:r w:rsidR="00546884">
              <w:t xml:space="preserve">implementation partner </w:t>
            </w:r>
            <w:r>
              <w:t>organization and the accountability mechanisms. (Suggested three to four page limit)</w:t>
            </w:r>
          </w:p>
          <w:p w:rsidR="001F0E28" w:rsidRDefault="001F0E28" w:rsidP="000E6F56">
            <w:r>
              <w:rPr>
                <w:i/>
              </w:rPr>
              <w:t>O</w:t>
            </w:r>
            <w:r w:rsidRPr="00396BFD">
              <w:rPr>
                <w:i/>
              </w:rPr>
              <w:t>ptional:</w:t>
            </w:r>
            <w:r>
              <w:rPr>
                <w:i/>
              </w:rPr>
              <w:t xml:space="preserve"> </w:t>
            </w:r>
            <w:r>
              <w:t xml:space="preserve">Attach existing MOUs, partnership agreements, other evidence of arrangements among parties.  These materials are exempt from the </w:t>
            </w:r>
            <w:r w:rsidR="002B6EB8">
              <w:t>25</w:t>
            </w:r>
            <w:r w:rsidR="0051484F">
              <w:t xml:space="preserve"> </w:t>
            </w:r>
            <w:r>
              <w:t>page</w:t>
            </w:r>
            <w:r w:rsidR="002B6EB8">
              <w:t xml:space="preserve"> additional documentation</w:t>
            </w:r>
            <w:r>
              <w:t xml:space="preserve"> limit. </w:t>
            </w:r>
          </w:p>
          <w:p w:rsidR="00E06BF7" w:rsidRPr="00730974" w:rsidRDefault="001F0E28" w:rsidP="000E6F56">
            <w:r>
              <w:rPr>
                <w:i/>
              </w:rPr>
              <w:t xml:space="preserve">Note: </w:t>
            </w:r>
            <w:r w:rsidR="0051484F">
              <w:t>Upon designation, t</w:t>
            </w:r>
            <w:r w:rsidR="0051484F" w:rsidRPr="0051484F">
              <w:t xml:space="preserve">he </w:t>
            </w:r>
            <w:r>
              <w:t xml:space="preserve">Promise Zone </w:t>
            </w:r>
            <w:r w:rsidR="0051484F">
              <w:t>lead organization</w:t>
            </w:r>
            <w:r>
              <w:t xml:space="preserve"> will be required to execute MOUs between </w:t>
            </w:r>
            <w:r w:rsidR="0051484F">
              <w:t>implementation partners</w:t>
            </w:r>
            <w:r>
              <w:t xml:space="preserve"> no sooner than 60 days after </w:t>
            </w:r>
            <w:r>
              <w:lastRenderedPageBreak/>
              <w:t>selection as a Promise Zone.</w:t>
            </w:r>
          </w:p>
        </w:tc>
      </w:tr>
      <w:tr w:rsidR="00E06BF7" w:rsidTr="000E6F56">
        <w:trPr>
          <w:trHeight w:val="1979"/>
        </w:trPr>
        <w:tc>
          <w:tcPr>
            <w:tcW w:w="925" w:type="dxa"/>
            <w:tcBorders>
              <w:top w:val="dotted" w:sz="2" w:space="0" w:color="auto"/>
              <w:bottom w:val="dotted" w:sz="2" w:space="0" w:color="auto"/>
              <w:right w:val="dotted" w:sz="2" w:space="0" w:color="auto"/>
            </w:tcBorders>
          </w:tcPr>
          <w:p w:rsidR="0001019D" w:rsidRDefault="00E06BF7" w:rsidP="000E6F56">
            <w:pPr>
              <w:pStyle w:val="NoSpacing"/>
              <w:spacing w:line="276" w:lineRule="auto"/>
              <w:jc w:val="center"/>
              <w:rPr>
                <w:caps/>
              </w:rPr>
            </w:pPr>
            <w:r>
              <w:rPr>
                <w:caps/>
              </w:rPr>
              <w:lastRenderedPageBreak/>
              <w:t>10</w:t>
            </w:r>
          </w:p>
          <w:p w:rsidR="00C2720F" w:rsidRPr="001F0E28" w:rsidRDefault="00C2720F" w:rsidP="000E6F56">
            <w:pPr>
              <w:pStyle w:val="NoSpacing"/>
              <w:spacing w:line="276" w:lineRule="auto"/>
              <w:jc w:val="center"/>
            </w:pPr>
            <w:r w:rsidRPr="001F0E28">
              <w:t>(a and b: 7.5;</w:t>
            </w:r>
          </w:p>
          <w:p w:rsidR="00C2720F" w:rsidRPr="002F476D" w:rsidRDefault="00C2720F" w:rsidP="000E6F56">
            <w:pPr>
              <w:pStyle w:val="NoSpacing"/>
              <w:spacing w:line="276" w:lineRule="auto"/>
              <w:jc w:val="center"/>
              <w:rPr>
                <w:caps/>
              </w:rPr>
            </w:pPr>
            <w:r w:rsidRPr="001F0E28">
              <w:t>c: 2.5)</w:t>
            </w:r>
          </w:p>
        </w:tc>
        <w:tc>
          <w:tcPr>
            <w:tcW w:w="6785" w:type="dxa"/>
            <w:tcBorders>
              <w:top w:val="dotted" w:sz="2" w:space="0" w:color="auto"/>
              <w:left w:val="dotted" w:sz="2" w:space="0" w:color="auto"/>
              <w:bottom w:val="dotted" w:sz="2" w:space="0" w:color="auto"/>
            </w:tcBorders>
          </w:tcPr>
          <w:p w:rsidR="00E06BF7" w:rsidRDefault="00E06BF7" w:rsidP="000E6F56">
            <w:pPr>
              <w:pStyle w:val="ListParagraph"/>
              <w:numPr>
                <w:ilvl w:val="0"/>
                <w:numId w:val="5"/>
              </w:numPr>
            </w:pPr>
            <w:r>
              <w:t>Capacity of</w:t>
            </w:r>
            <w:r w:rsidR="00A40C39">
              <w:t xml:space="preserve"> lead applicant</w:t>
            </w:r>
            <w:r>
              <w:t xml:space="preserve"> –</w:t>
            </w:r>
            <w:r w:rsidRPr="00730974">
              <w:t xml:space="preserve"> capacity </w:t>
            </w:r>
            <w:r>
              <w:t xml:space="preserve">of the organization leading the Promise Zone effort </w:t>
            </w:r>
            <w:r w:rsidRPr="00730974">
              <w:t>to achieve outcomes through implementation of sophisticated, multi-layered neighborhood revitalization efforts</w:t>
            </w:r>
            <w:r>
              <w:t xml:space="preserve">. </w:t>
            </w:r>
            <w:r w:rsidR="0001019D">
              <w:t>P</w:t>
            </w:r>
            <w:r>
              <w:t xml:space="preserve">oints will be based on the following: </w:t>
            </w:r>
          </w:p>
          <w:p w:rsidR="00E06BF7" w:rsidRDefault="00E06BF7" w:rsidP="000E6F56">
            <w:pPr>
              <w:pStyle w:val="ListParagraph"/>
              <w:numPr>
                <w:ilvl w:val="1"/>
                <w:numId w:val="5"/>
              </w:numPr>
            </w:pPr>
            <w:r w:rsidRPr="00730974">
              <w:t xml:space="preserve">Degree to which prior experience </w:t>
            </w:r>
            <w:r>
              <w:t xml:space="preserve">of the lead organization </w:t>
            </w:r>
            <w:r w:rsidRPr="00730974">
              <w:t xml:space="preserve">is similar </w:t>
            </w:r>
            <w:r>
              <w:t xml:space="preserve">to, or has prepared the applicant for the </w:t>
            </w:r>
            <w:r w:rsidRPr="00730974">
              <w:t>scale, scope, and complexity of the proposed Promise Zone effort</w:t>
            </w:r>
            <w:r w:rsidR="006C5D3A">
              <w:t>.  In scoring</w:t>
            </w:r>
            <w:r>
              <w:t xml:space="preserve"> this factor, the </w:t>
            </w:r>
            <w:r w:rsidR="00E411B3">
              <w:t>reviewers</w:t>
            </w:r>
            <w:r>
              <w:t xml:space="preserve"> will consider factors including the following, as appropriate to the situation of the proposed Promise Zone and proposed activities:</w:t>
            </w:r>
          </w:p>
          <w:p w:rsidR="002B6EB8" w:rsidRDefault="002B6EB8" w:rsidP="000E6F56">
            <w:pPr>
              <w:pStyle w:val="ListParagraph"/>
              <w:numPr>
                <w:ilvl w:val="0"/>
                <w:numId w:val="52"/>
              </w:numPr>
              <w:ind w:left="1415"/>
            </w:pPr>
            <w:r w:rsidRPr="00730974">
              <w:t>Role of</w:t>
            </w:r>
            <w:r>
              <w:t xml:space="preserve"> current</w:t>
            </w:r>
            <w:r w:rsidRPr="00730974">
              <w:t xml:space="preserve"> organizational leadership  within </w:t>
            </w:r>
            <w:r>
              <w:t xml:space="preserve">the </w:t>
            </w:r>
            <w:r w:rsidRPr="00730974">
              <w:t>prior work;</w:t>
            </w:r>
          </w:p>
          <w:p w:rsidR="002B6EB8" w:rsidRPr="00730974" w:rsidRDefault="002B6EB8" w:rsidP="000E6F56">
            <w:pPr>
              <w:pStyle w:val="ListParagraph"/>
              <w:numPr>
                <w:ilvl w:val="0"/>
                <w:numId w:val="52"/>
              </w:numPr>
              <w:ind w:left="1415"/>
            </w:pPr>
            <w:r>
              <w:t xml:space="preserve">Previous success achieving intended outcomes;  </w:t>
            </w:r>
          </w:p>
          <w:p w:rsidR="002B6EB8" w:rsidRPr="00730974" w:rsidRDefault="002B6EB8" w:rsidP="000E6F56">
            <w:pPr>
              <w:pStyle w:val="ListParagraph"/>
              <w:numPr>
                <w:ilvl w:val="0"/>
                <w:numId w:val="52"/>
              </w:numPr>
              <w:ind w:left="1415"/>
            </w:pPr>
            <w:r w:rsidRPr="00730974">
              <w:t>Previous success leveraging private resources, including investment capital, and managing large capital investments;</w:t>
            </w:r>
          </w:p>
          <w:p w:rsidR="002B6EB8" w:rsidRDefault="002B6EB8" w:rsidP="000E6F56">
            <w:pPr>
              <w:pStyle w:val="ListParagraph"/>
              <w:numPr>
                <w:ilvl w:val="0"/>
                <w:numId w:val="52"/>
              </w:numPr>
              <w:ind w:left="1415"/>
            </w:pPr>
            <w:r w:rsidRPr="00730974">
              <w:t xml:space="preserve">Previous success identifying and managing multiple non-profit, for-profit, public sector and philanthropic partners </w:t>
            </w:r>
            <w:r>
              <w:t>toward successful project completion and positive outcomes; and</w:t>
            </w:r>
          </w:p>
          <w:p w:rsidR="002B6EB8" w:rsidRDefault="002B6EB8" w:rsidP="000E6F56">
            <w:pPr>
              <w:pStyle w:val="ListParagraph"/>
              <w:numPr>
                <w:ilvl w:val="0"/>
                <w:numId w:val="52"/>
              </w:numPr>
              <w:ind w:left="1415"/>
            </w:pPr>
            <w:r w:rsidRPr="00730974">
              <w:t>Previous success identifying</w:t>
            </w:r>
            <w:r>
              <w:t xml:space="preserve"> and implementing </w:t>
            </w:r>
            <w:r w:rsidRPr="00730974">
              <w:t>evidence-based strategies</w:t>
            </w:r>
            <w:r>
              <w:t>, either independently or through partners.</w:t>
            </w:r>
          </w:p>
          <w:p w:rsidR="00E06BF7" w:rsidRDefault="00E06BF7" w:rsidP="000E6F56">
            <w:pPr>
              <w:pStyle w:val="ListParagraph"/>
              <w:numPr>
                <w:ilvl w:val="1"/>
                <w:numId w:val="5"/>
              </w:numPr>
            </w:pPr>
            <w:r>
              <w:t>Demonstrated a</w:t>
            </w:r>
            <w:r w:rsidRPr="00730974">
              <w:t xml:space="preserve">bility to manage, share, and use data for </w:t>
            </w:r>
            <w:r w:rsidRPr="00730974">
              <w:lastRenderedPageBreak/>
              <w:t>evaluation and continuous improvement</w:t>
            </w:r>
            <w:r>
              <w:t>, or to engage and manage capacity for such purposes; and</w:t>
            </w:r>
          </w:p>
          <w:p w:rsidR="00E06BF7" w:rsidRPr="006F79AC" w:rsidRDefault="0001019D" w:rsidP="000E6F56">
            <w:pPr>
              <w:pStyle w:val="ListParagraph"/>
              <w:numPr>
                <w:ilvl w:val="1"/>
                <w:numId w:val="5"/>
              </w:numPr>
            </w:pPr>
            <w:r>
              <w:t>E</w:t>
            </w:r>
            <w:r w:rsidR="00E06BF7" w:rsidRPr="006F79AC">
              <w:t xml:space="preserve">xtent of past experience in resident engagement by the lead applicant working directly with or overseeing partners responsible for resident engagement in similar efforts, including:  </w:t>
            </w:r>
          </w:p>
          <w:p w:rsidR="00E06BF7" w:rsidRDefault="00E06BF7" w:rsidP="000E6F56">
            <w:pPr>
              <w:pStyle w:val="ListParagraph"/>
              <w:numPr>
                <w:ilvl w:val="0"/>
                <w:numId w:val="53"/>
              </w:numPr>
              <w:ind w:left="1415"/>
            </w:pPr>
            <w:r>
              <w:t>Similarity between proposed Promise Zone activities and the previous efforts of the organization responsible for such engagement; and</w:t>
            </w:r>
          </w:p>
          <w:p w:rsidR="00E06BF7" w:rsidRPr="00730974" w:rsidRDefault="00E06BF7" w:rsidP="000E6F56">
            <w:pPr>
              <w:pStyle w:val="ListParagraph"/>
              <w:numPr>
                <w:ilvl w:val="0"/>
                <w:numId w:val="53"/>
              </w:numPr>
              <w:spacing w:after="0"/>
              <w:ind w:left="1415"/>
            </w:pPr>
            <w:r>
              <w:t xml:space="preserve">Extent of </w:t>
            </w:r>
            <w:r w:rsidRPr="00730974">
              <w:t xml:space="preserve">impact of resident input on project design and execution for those previous efforts. </w:t>
            </w:r>
          </w:p>
        </w:tc>
        <w:tc>
          <w:tcPr>
            <w:tcW w:w="5480" w:type="dxa"/>
            <w:gridSpan w:val="2"/>
            <w:tcBorders>
              <w:top w:val="dotted" w:sz="2" w:space="0" w:color="auto"/>
              <w:left w:val="dotted" w:sz="2" w:space="0" w:color="auto"/>
              <w:bottom w:val="dotted" w:sz="2" w:space="0" w:color="auto"/>
            </w:tcBorders>
          </w:tcPr>
          <w:p w:rsidR="005B747C" w:rsidRDefault="005B747C" w:rsidP="000E6F56">
            <w:r w:rsidRPr="005B747C">
              <w:rPr>
                <w:i/>
              </w:rPr>
              <w:lastRenderedPageBreak/>
              <w:t>Required:</w:t>
            </w:r>
            <w:r>
              <w:t xml:space="preserve"> Narrative describing the lead organization’s capacity to achieve Promise Zone outcomes through implementation of sophisticated, multi-layered neighborhood revitalization efforts as described in the Selection Criteria. Provide examples of past relevant experience</w:t>
            </w:r>
            <w:r w:rsidR="00FA273A">
              <w:t xml:space="preserve"> and results achieved, use of data to drive outcomes, and experience engaging residents.</w:t>
            </w:r>
            <w:r w:rsidR="0054096B">
              <w:t xml:space="preserve"> (Suggested limit of two pages)</w:t>
            </w:r>
            <w:r w:rsidR="00FA273A">
              <w:t xml:space="preserve"> </w:t>
            </w:r>
          </w:p>
          <w:p w:rsidR="00E06BF7" w:rsidRDefault="00E06BF7" w:rsidP="000E6F56">
            <w:pPr>
              <w:pStyle w:val="ListParagraph"/>
              <w:spacing w:after="0"/>
              <w:ind w:left="360"/>
            </w:pPr>
          </w:p>
        </w:tc>
      </w:tr>
      <w:tr w:rsidR="009A2FD4" w:rsidTr="000E6F56">
        <w:trPr>
          <w:trHeight w:val="1619"/>
        </w:trPr>
        <w:tc>
          <w:tcPr>
            <w:tcW w:w="925" w:type="dxa"/>
            <w:tcBorders>
              <w:top w:val="dotted" w:sz="2" w:space="0" w:color="auto"/>
              <w:bottom w:val="dotted" w:sz="2" w:space="0" w:color="auto"/>
              <w:right w:val="dotted" w:sz="2" w:space="0" w:color="auto"/>
            </w:tcBorders>
          </w:tcPr>
          <w:p w:rsidR="009A2FD4" w:rsidRDefault="009A2FD4" w:rsidP="000E6F56">
            <w:pPr>
              <w:pStyle w:val="NoSpacing"/>
              <w:spacing w:line="276" w:lineRule="auto"/>
              <w:jc w:val="center"/>
              <w:rPr>
                <w:caps/>
              </w:rPr>
            </w:pPr>
            <w:r>
              <w:rPr>
                <w:caps/>
              </w:rPr>
              <w:lastRenderedPageBreak/>
              <w:t>10</w:t>
            </w:r>
          </w:p>
          <w:p w:rsidR="009A2FD4" w:rsidRPr="001F0E28" w:rsidRDefault="009A2FD4" w:rsidP="000E6F56">
            <w:pPr>
              <w:pStyle w:val="NoSpacing"/>
              <w:spacing w:line="276" w:lineRule="auto"/>
              <w:jc w:val="center"/>
            </w:pPr>
            <w:r w:rsidRPr="001F0E28">
              <w:t>(a: 7.5;</w:t>
            </w:r>
          </w:p>
          <w:p w:rsidR="009A2FD4" w:rsidRDefault="009A2FD4" w:rsidP="000E6F56">
            <w:pPr>
              <w:pStyle w:val="NoSpacing"/>
              <w:spacing w:line="276" w:lineRule="auto"/>
              <w:jc w:val="center"/>
              <w:rPr>
                <w:caps/>
              </w:rPr>
            </w:pPr>
            <w:r w:rsidRPr="001F0E28">
              <w:t>b: 2.5)</w:t>
            </w:r>
          </w:p>
        </w:tc>
        <w:tc>
          <w:tcPr>
            <w:tcW w:w="6785" w:type="dxa"/>
            <w:tcBorders>
              <w:top w:val="dotted" w:sz="2" w:space="0" w:color="auto"/>
              <w:left w:val="dotted" w:sz="2" w:space="0" w:color="auto"/>
              <w:bottom w:val="dotted" w:sz="2" w:space="0" w:color="auto"/>
            </w:tcBorders>
          </w:tcPr>
          <w:p w:rsidR="009A2FD4" w:rsidRPr="00730974" w:rsidRDefault="009A2FD4" w:rsidP="000E6F56">
            <w:pPr>
              <w:pStyle w:val="ListParagraph"/>
              <w:numPr>
                <w:ilvl w:val="0"/>
                <w:numId w:val="5"/>
              </w:numPr>
            </w:pPr>
            <w:r>
              <w:t>Capacity of implementation p</w:t>
            </w:r>
            <w:r w:rsidRPr="00730974">
              <w:t>artner</w:t>
            </w:r>
            <w:r>
              <w:t>(s)</w:t>
            </w:r>
            <w:r w:rsidRPr="00730974">
              <w:t xml:space="preserve"> to implement Promise Zone strategy</w:t>
            </w:r>
            <w:r>
              <w:t>.  In scoring for this factor, the reviewers will consider the capacity of partners most relevant to each component of the strategy.  Points will be based on the following:</w:t>
            </w:r>
          </w:p>
          <w:p w:rsidR="009A2FD4" w:rsidRPr="00730974" w:rsidRDefault="009A2FD4" w:rsidP="000E6F56">
            <w:pPr>
              <w:pStyle w:val="ListParagraph"/>
              <w:numPr>
                <w:ilvl w:val="0"/>
                <w:numId w:val="38"/>
              </w:numPr>
            </w:pPr>
            <w:r>
              <w:t>Level of p</w:t>
            </w:r>
            <w:r w:rsidRPr="00730974">
              <w:t xml:space="preserve">revious success of each </w:t>
            </w:r>
            <w:r>
              <w:t xml:space="preserve">implementation </w:t>
            </w:r>
            <w:r w:rsidRPr="00730974">
              <w:t xml:space="preserve">partner in identifying and implementing evidence-based strategies similar to those for which they </w:t>
            </w:r>
            <w:r>
              <w:t xml:space="preserve">would be </w:t>
            </w:r>
            <w:r w:rsidRPr="00730974">
              <w:t xml:space="preserve">responsible in the Promise Zone, particularly to create jobs, increase economic activity, improve educational opportunities, or reduce </w:t>
            </w:r>
            <w:r>
              <w:t xml:space="preserve">serious and </w:t>
            </w:r>
            <w:r w:rsidRPr="00730974">
              <w:t xml:space="preserve">violent crime within </w:t>
            </w:r>
            <w:r>
              <w:t xml:space="preserve">a specified geographic area; </w:t>
            </w:r>
          </w:p>
          <w:p w:rsidR="009A2FD4" w:rsidRPr="006F79AC" w:rsidRDefault="009A2FD4" w:rsidP="000E6F56">
            <w:pPr>
              <w:pStyle w:val="ListParagraph"/>
              <w:numPr>
                <w:ilvl w:val="0"/>
                <w:numId w:val="38"/>
              </w:numPr>
            </w:pPr>
            <w:r>
              <w:t>E</w:t>
            </w:r>
            <w:r w:rsidRPr="006F79AC">
              <w:t xml:space="preserve">xtent of </w:t>
            </w:r>
            <w:r>
              <w:t xml:space="preserve">past </w:t>
            </w:r>
            <w:r w:rsidRPr="006F79AC">
              <w:t xml:space="preserve">experience in resident engagement by the organization responsible for </w:t>
            </w:r>
            <w:r>
              <w:t>such</w:t>
            </w:r>
            <w:r w:rsidRPr="006F79AC">
              <w:t xml:space="preserve"> engagement</w:t>
            </w:r>
            <w:r>
              <w:t>, including the factors listed below.  If the initiative lead is taking direct responsibility for resident engagement activities, these points w</w:t>
            </w:r>
            <w:r w:rsidR="006C5D3A">
              <w:t>ill be distributed to the other</w:t>
            </w:r>
            <w:r>
              <w:t xml:space="preserve"> aspects of implementation partner capacity:</w:t>
            </w:r>
          </w:p>
          <w:p w:rsidR="009A2FD4" w:rsidRDefault="009A2FD4" w:rsidP="000E6F56">
            <w:pPr>
              <w:pStyle w:val="ListParagraph"/>
              <w:numPr>
                <w:ilvl w:val="0"/>
                <w:numId w:val="44"/>
              </w:numPr>
            </w:pPr>
            <w:r>
              <w:lastRenderedPageBreak/>
              <w:t>Similarity between proposed Promise Zone activities and the previous efforts of the organization responsible for such engagement; and</w:t>
            </w:r>
          </w:p>
          <w:p w:rsidR="009A2FD4" w:rsidRDefault="009A2FD4" w:rsidP="000E6F56">
            <w:pPr>
              <w:pStyle w:val="ListParagraph"/>
              <w:numPr>
                <w:ilvl w:val="0"/>
                <w:numId w:val="44"/>
              </w:numPr>
            </w:pPr>
            <w:r>
              <w:t xml:space="preserve">Extent of </w:t>
            </w:r>
            <w:r w:rsidRPr="00730974">
              <w:t>impact of resident input on project design and execution for those previous efforts.</w:t>
            </w:r>
          </w:p>
        </w:tc>
        <w:tc>
          <w:tcPr>
            <w:tcW w:w="5480" w:type="dxa"/>
            <w:gridSpan w:val="2"/>
            <w:tcBorders>
              <w:top w:val="dotted" w:sz="2" w:space="0" w:color="auto"/>
              <w:left w:val="dotted" w:sz="2" w:space="0" w:color="auto"/>
              <w:bottom w:val="dotted" w:sz="2" w:space="0" w:color="auto"/>
            </w:tcBorders>
          </w:tcPr>
          <w:p w:rsidR="009A2FD4" w:rsidRDefault="009A2FD4" w:rsidP="000E6F56">
            <w:r w:rsidRPr="00DF27E6">
              <w:rPr>
                <w:i/>
              </w:rPr>
              <w:lastRenderedPageBreak/>
              <w:t xml:space="preserve">Required: </w:t>
            </w:r>
            <w:r>
              <w:t xml:space="preserve">Narrative describing implementation partner capacity to implement Promise Zone strategy as described in the Selection Criteria, including examples of past relevant experience and results achieved, use of data to drive outcomes, and experience engaging residents. Implementation partners are organizations that have a direct operational role </w:t>
            </w:r>
            <w:r w:rsidR="006C5D3A">
              <w:t>in implementing</w:t>
            </w:r>
            <w:r>
              <w:t xml:space="preserve"> strategy. (Suggested four page limit)</w:t>
            </w:r>
          </w:p>
          <w:p w:rsidR="006C5D3A" w:rsidRDefault="006C5D3A" w:rsidP="000E6F56">
            <w:r w:rsidRPr="006C5D3A">
              <w:rPr>
                <w:i/>
              </w:rPr>
              <w:t>Note:</w:t>
            </w:r>
            <w:r>
              <w:t xml:space="preserve"> See “Definitions and Clarifying Information” section for a definition of Implementation Partners.</w:t>
            </w:r>
          </w:p>
          <w:p w:rsidR="009A2FD4" w:rsidRPr="005B747C" w:rsidRDefault="009A2FD4" w:rsidP="000E6F56">
            <w:pPr>
              <w:rPr>
                <w:i/>
              </w:rPr>
            </w:pPr>
          </w:p>
        </w:tc>
      </w:tr>
      <w:tr w:rsidR="009A2FD4" w:rsidTr="000E6F56">
        <w:trPr>
          <w:trHeight w:val="2160"/>
        </w:trPr>
        <w:tc>
          <w:tcPr>
            <w:tcW w:w="925" w:type="dxa"/>
            <w:tcBorders>
              <w:top w:val="dotted" w:sz="2" w:space="0" w:color="auto"/>
              <w:bottom w:val="dotted" w:sz="2" w:space="0" w:color="auto"/>
              <w:right w:val="dotted" w:sz="2" w:space="0" w:color="auto"/>
            </w:tcBorders>
          </w:tcPr>
          <w:p w:rsidR="009A2FD4" w:rsidRDefault="009A2FD4" w:rsidP="000E6F56">
            <w:pPr>
              <w:pStyle w:val="NoSpacing"/>
              <w:spacing w:line="276" w:lineRule="auto"/>
              <w:jc w:val="center"/>
              <w:rPr>
                <w:caps/>
              </w:rPr>
            </w:pPr>
            <w:r>
              <w:rPr>
                <w:caps/>
              </w:rPr>
              <w:lastRenderedPageBreak/>
              <w:t>15</w:t>
            </w:r>
          </w:p>
        </w:tc>
        <w:tc>
          <w:tcPr>
            <w:tcW w:w="6785" w:type="dxa"/>
            <w:tcBorders>
              <w:top w:val="dotted" w:sz="2" w:space="0" w:color="auto"/>
              <w:left w:val="dotted" w:sz="2" w:space="0" w:color="auto"/>
              <w:bottom w:val="dotted" w:sz="2" w:space="0" w:color="auto"/>
            </w:tcBorders>
          </w:tcPr>
          <w:p w:rsidR="009A2FD4" w:rsidRDefault="009A2FD4" w:rsidP="000E6F56">
            <w:pPr>
              <w:pStyle w:val="ListParagraph"/>
              <w:numPr>
                <w:ilvl w:val="0"/>
                <w:numId w:val="5"/>
              </w:numPr>
            </w:pPr>
            <w:r w:rsidRPr="00730974">
              <w:t>Strength/extent of local government commitment (not contingent upon receipt of Promise Zone designation) to target local funds and locally-controlle</w:t>
            </w:r>
            <w:r>
              <w:t>d funds from other sources</w:t>
            </w:r>
            <w:r w:rsidRPr="00730974">
              <w:t xml:space="preserve"> toward evidence-based strategies to achieve Promise Zone outcomes within the </w:t>
            </w:r>
            <w:r>
              <w:t xml:space="preserve">Promise </w:t>
            </w:r>
            <w:r w:rsidRPr="00730974">
              <w:t>Zone</w:t>
            </w:r>
            <w:r>
              <w:t>.</w:t>
            </w:r>
          </w:p>
        </w:tc>
        <w:tc>
          <w:tcPr>
            <w:tcW w:w="5480" w:type="dxa"/>
            <w:gridSpan w:val="2"/>
            <w:tcBorders>
              <w:top w:val="dotted" w:sz="2" w:space="0" w:color="auto"/>
              <w:left w:val="dotted" w:sz="2" w:space="0" w:color="auto"/>
              <w:bottom w:val="dotted" w:sz="2" w:space="0" w:color="auto"/>
            </w:tcBorders>
          </w:tcPr>
          <w:p w:rsidR="009A2FD4" w:rsidRDefault="009A2FD4" w:rsidP="000E6F56">
            <w:r w:rsidRPr="00690302">
              <w:rPr>
                <w:i/>
              </w:rPr>
              <w:t>Required:</w:t>
            </w:r>
            <w:r>
              <w:t xml:space="preserve"> Letter from local government executive </w:t>
            </w:r>
            <w:r w:rsidRPr="00297D06">
              <w:t>that describes the commitment of local government to coordinate work and investments, including targeting of local and locally-controlled funds from other sources toward Promise Zone activities.</w:t>
            </w:r>
            <w:r>
              <w:t xml:space="preserve"> (Suggested</w:t>
            </w:r>
            <w:r w:rsidRPr="00297D06">
              <w:t xml:space="preserve"> two page</w:t>
            </w:r>
            <w:r>
              <w:t xml:space="preserve"> limit)</w:t>
            </w:r>
          </w:p>
          <w:p w:rsidR="000E6F56" w:rsidRPr="000E6F56" w:rsidRDefault="000E6F56" w:rsidP="000E6F56">
            <w:pPr>
              <w:rPr>
                <w:rFonts w:ascii="Times New Roman" w:hAnsi="Times New Roman" w:cs="Times New Roman"/>
                <w:sz w:val="24"/>
                <w:szCs w:val="24"/>
              </w:rPr>
            </w:pPr>
            <w:r>
              <w:rPr>
                <w:i/>
                <w:iCs/>
              </w:rPr>
              <w:t xml:space="preserve">Note: </w:t>
            </w:r>
            <w:r>
              <w:t>See Footnote 1 for approval delays.</w:t>
            </w:r>
          </w:p>
        </w:tc>
      </w:tr>
      <w:tr w:rsidR="009A2FD4" w:rsidTr="000E6F56">
        <w:trPr>
          <w:trHeight w:val="359"/>
        </w:trPr>
        <w:tc>
          <w:tcPr>
            <w:tcW w:w="925" w:type="dxa"/>
            <w:tcBorders>
              <w:top w:val="dotted" w:sz="2" w:space="0" w:color="auto"/>
              <w:bottom w:val="dotted" w:sz="2" w:space="0" w:color="auto"/>
              <w:right w:val="dotted" w:sz="2" w:space="0" w:color="auto"/>
            </w:tcBorders>
          </w:tcPr>
          <w:p w:rsidR="009A2FD4" w:rsidRDefault="00871F24" w:rsidP="000E6F56">
            <w:pPr>
              <w:pStyle w:val="NoSpacing"/>
              <w:spacing w:line="276" w:lineRule="auto"/>
              <w:jc w:val="center"/>
              <w:rPr>
                <w:caps/>
              </w:rPr>
            </w:pPr>
            <w:r>
              <w:rPr>
                <w:caps/>
              </w:rPr>
              <w:t>10</w:t>
            </w:r>
          </w:p>
        </w:tc>
        <w:tc>
          <w:tcPr>
            <w:tcW w:w="6785" w:type="dxa"/>
            <w:tcBorders>
              <w:top w:val="dotted" w:sz="2" w:space="0" w:color="auto"/>
              <w:left w:val="dotted" w:sz="2" w:space="0" w:color="auto"/>
              <w:bottom w:val="dotted" w:sz="2" w:space="0" w:color="auto"/>
            </w:tcBorders>
          </w:tcPr>
          <w:p w:rsidR="00871F24" w:rsidRPr="00730974" w:rsidRDefault="001A4789" w:rsidP="000E6F56">
            <w:pPr>
              <w:pStyle w:val="ListParagraph"/>
              <w:numPr>
                <w:ilvl w:val="0"/>
                <w:numId w:val="5"/>
              </w:numPr>
            </w:pPr>
            <w:r>
              <w:t xml:space="preserve">Strength/extent of </w:t>
            </w:r>
            <w:r w:rsidR="00871F24" w:rsidRPr="00730974">
              <w:t xml:space="preserve">partnership commitment (not contingent upon receipt of Promise Zone designation) to coordinate work and investments through evidence-based strategies to achieve Promise Zone outcomes within the </w:t>
            </w:r>
            <w:r w:rsidR="00871F24">
              <w:t xml:space="preserve">Promise </w:t>
            </w:r>
            <w:r w:rsidR="00871F24" w:rsidRPr="00730974">
              <w:t>Zone</w:t>
            </w:r>
            <w:r w:rsidR="00871F24">
              <w:t>.  Examples of such partnership commitments may include, as appropriate for the context of the proposed Promise Zone, but are not limited to the strength/extent of:</w:t>
            </w:r>
          </w:p>
          <w:p w:rsidR="00871F24" w:rsidRPr="00730974" w:rsidRDefault="00871F24" w:rsidP="000E6F56">
            <w:pPr>
              <w:pStyle w:val="ListParagraph"/>
              <w:numPr>
                <w:ilvl w:val="0"/>
                <w:numId w:val="40"/>
              </w:numPr>
            </w:pPr>
            <w:r>
              <w:t>L</w:t>
            </w:r>
            <w:r w:rsidRPr="00730974">
              <w:t>ocal anchor institution commitment (e.g.</w:t>
            </w:r>
            <w:r>
              <w:t>,</w:t>
            </w:r>
            <w:r w:rsidRPr="00730974">
              <w:t xml:space="preserve"> hospitals, colleges/universities, major employers and business leaders, national and community foundations) to actions and investments likely to achieve Promise Zone outcomes</w:t>
            </w:r>
            <w:r>
              <w:t>;</w:t>
            </w:r>
          </w:p>
          <w:p w:rsidR="00871F24" w:rsidRPr="00730974" w:rsidRDefault="00871F24" w:rsidP="000E6F56">
            <w:pPr>
              <w:pStyle w:val="ListParagraph"/>
              <w:numPr>
                <w:ilvl w:val="0"/>
                <w:numId w:val="40"/>
              </w:numPr>
            </w:pPr>
            <w:r>
              <w:t>C</w:t>
            </w:r>
            <w:r w:rsidRPr="00730974">
              <w:t xml:space="preserve">ommitment from city council, county, Metropolitan Planning Organization, and state officials, as demonstrated through their description of activities to be carried out in coordination with the </w:t>
            </w:r>
            <w:r w:rsidRPr="00730974">
              <w:lastRenderedPageBreak/>
              <w:t>Promise Zone</w:t>
            </w:r>
            <w:r>
              <w:t>;</w:t>
            </w:r>
          </w:p>
          <w:p w:rsidR="00871F24" w:rsidRPr="00730974" w:rsidRDefault="00871F24" w:rsidP="000E6F56">
            <w:pPr>
              <w:pStyle w:val="ListParagraph"/>
              <w:numPr>
                <w:ilvl w:val="0"/>
                <w:numId w:val="40"/>
              </w:numPr>
            </w:pPr>
            <w:r>
              <w:t>C</w:t>
            </w:r>
            <w:r w:rsidRPr="00730974">
              <w:t xml:space="preserve">ommitment of local educational officials, </w:t>
            </w:r>
            <w:r>
              <w:t>criminal justice</w:t>
            </w:r>
            <w:r w:rsidRPr="00730974">
              <w:t xml:space="preserve"> officials, </w:t>
            </w:r>
            <w:r>
              <w:t xml:space="preserve">housing authority officials, </w:t>
            </w:r>
            <w:r w:rsidRPr="00730974">
              <w:t>and the workforce investment board, as demonstrated through their description of activities to be carried out in coordination with the Promise Zone</w:t>
            </w:r>
            <w:r>
              <w:t>;</w:t>
            </w:r>
          </w:p>
          <w:p w:rsidR="00871F24" w:rsidRDefault="00871F24" w:rsidP="000E6F56">
            <w:pPr>
              <w:pStyle w:val="ListParagraph"/>
              <w:numPr>
                <w:ilvl w:val="0"/>
                <w:numId w:val="40"/>
              </w:numPr>
            </w:pPr>
            <w:r>
              <w:t xml:space="preserve">Involvement by resident and community organizations in development of overall strategy and commitment to continued involvement; </w:t>
            </w:r>
          </w:p>
          <w:p w:rsidR="00871F24" w:rsidRDefault="00871F24" w:rsidP="000E6F56">
            <w:pPr>
              <w:pStyle w:val="ListParagraph"/>
              <w:numPr>
                <w:ilvl w:val="0"/>
                <w:numId w:val="40"/>
              </w:numPr>
            </w:pPr>
            <w:r>
              <w:t>Involvement of neighborhood-serving businesses and/or business associations; and</w:t>
            </w:r>
          </w:p>
          <w:p w:rsidR="009A2FD4" w:rsidRPr="00730974" w:rsidRDefault="00871F24" w:rsidP="000E6F56">
            <w:pPr>
              <w:pStyle w:val="ListParagraph"/>
              <w:numPr>
                <w:ilvl w:val="0"/>
                <w:numId w:val="40"/>
              </w:numPr>
            </w:pPr>
            <w:r>
              <w:t>C</w:t>
            </w:r>
            <w:r w:rsidRPr="00730974">
              <w:t xml:space="preserve">ommitment </w:t>
            </w:r>
            <w:r>
              <w:t>to</w:t>
            </w:r>
            <w:r w:rsidRPr="00730974">
              <w:t xml:space="preserve"> share data across partners within the Promise Zone</w:t>
            </w:r>
            <w:r>
              <w:t xml:space="preserve"> for purposes of program improvement and accountability.</w:t>
            </w:r>
          </w:p>
        </w:tc>
        <w:tc>
          <w:tcPr>
            <w:tcW w:w="5480" w:type="dxa"/>
            <w:gridSpan w:val="2"/>
            <w:tcBorders>
              <w:top w:val="dotted" w:sz="2" w:space="0" w:color="auto"/>
              <w:left w:val="dotted" w:sz="2" w:space="0" w:color="auto"/>
              <w:bottom w:val="dotted" w:sz="2" w:space="0" w:color="auto"/>
            </w:tcBorders>
          </w:tcPr>
          <w:p w:rsidR="009A2FD4" w:rsidRDefault="00871F24" w:rsidP="000E6F56">
            <w:r>
              <w:rPr>
                <w:i/>
              </w:rPr>
              <w:lastRenderedPageBreak/>
              <w:t xml:space="preserve">Required: </w:t>
            </w:r>
            <w:r>
              <w:t xml:space="preserve">Narrative that describes </w:t>
            </w:r>
            <w:r w:rsidR="001A4789">
              <w:t xml:space="preserve">partnership </w:t>
            </w:r>
            <w:r>
              <w:t>commitments</w:t>
            </w:r>
            <w:r w:rsidR="001A4789">
              <w:t>, including</w:t>
            </w:r>
            <w:r>
              <w:t xml:space="preserve"> the extent of </w:t>
            </w:r>
            <w:r w:rsidR="001A4789">
              <w:t xml:space="preserve">supporting </w:t>
            </w:r>
            <w:r>
              <w:t>partnerships with organizations that will not carry out day-to-day work of initiative, but will contribute resources or advise on the direction of the strategy regardless of the Promise Zone designation. (Suggested  two page limit)</w:t>
            </w:r>
          </w:p>
          <w:p w:rsidR="001A4789" w:rsidRDefault="001A4789" w:rsidP="000E6F56">
            <w:r w:rsidRPr="006C5D3A">
              <w:rPr>
                <w:i/>
              </w:rPr>
              <w:t>Note:</w:t>
            </w:r>
            <w:r>
              <w:t xml:space="preserve"> See “Definitions and Clarifying Information” section for a definition of Supporting Partners.</w:t>
            </w:r>
          </w:p>
          <w:p w:rsidR="000E6F56" w:rsidRPr="00690302" w:rsidRDefault="000E6F56" w:rsidP="000E6F56">
            <w:pPr>
              <w:rPr>
                <w:i/>
              </w:rPr>
            </w:pPr>
            <w:r>
              <w:rPr>
                <w:i/>
                <w:iCs/>
              </w:rPr>
              <w:t xml:space="preserve">Note: </w:t>
            </w:r>
            <w:r>
              <w:t>See Footnote 1 for approval delays.</w:t>
            </w:r>
          </w:p>
        </w:tc>
      </w:tr>
    </w:tbl>
    <w:p w:rsidR="006C5D3A" w:rsidRPr="006C5D3A" w:rsidRDefault="006C5D3A" w:rsidP="006C5D3A">
      <w:pPr>
        <w:jc w:val="both"/>
        <w:rPr>
          <w:sz w:val="20"/>
        </w:rPr>
      </w:pPr>
      <w:bookmarkStart w:id="0" w:name="_GoBack"/>
      <w:r w:rsidRPr="006C5D3A">
        <w:rPr>
          <w:i/>
          <w:sz w:val="20"/>
        </w:rPr>
        <w:lastRenderedPageBreak/>
        <w:t xml:space="preserve">Note: </w:t>
      </w:r>
      <w:r w:rsidRPr="006C5D3A">
        <w:rPr>
          <w:sz w:val="20"/>
        </w:rPr>
        <w:t>Public reporting burden for this collection of infor</w:t>
      </w:r>
      <w:r w:rsidR="003224C3">
        <w:rPr>
          <w:sz w:val="20"/>
        </w:rPr>
        <w:t>mation is estimated to average 4</w:t>
      </w:r>
      <w:r w:rsidRPr="006C5D3A">
        <w:rPr>
          <w:sz w:val="20"/>
        </w:rPr>
        <w:t xml:space="preserve">8 hours.  This includes the time for collecting, reviewing, and reporting the data.  The information is being collected for </w:t>
      </w:r>
      <w:r w:rsidRPr="006C5D3A">
        <w:rPr>
          <w:sz w:val="20"/>
          <w:highlight w:val="yellow"/>
        </w:rPr>
        <w:t>OMB #2577-xxx and will be used for xxx.</w:t>
      </w:r>
      <w:r w:rsidRPr="006C5D3A">
        <w:rPr>
          <w:sz w:val="20"/>
        </w:rPr>
        <w:t xml:space="preserve">  Response to this request for information is required in order to receive the benefits to be derived.  This agency may not collect this information, and you are not required to complete this form unless it displays a currently valid OMB control number.  No confidentiality is assured.</w:t>
      </w:r>
    </w:p>
    <w:bookmarkEnd w:id="0"/>
    <w:p w:rsidR="0029163C" w:rsidRDefault="0029163C" w:rsidP="002202C6">
      <w:pPr>
        <w:rPr>
          <w:b/>
        </w:rPr>
      </w:pPr>
    </w:p>
    <w:p w:rsidR="008436BB" w:rsidRDefault="009C2C70" w:rsidP="002202C6">
      <w:pPr>
        <w:rPr>
          <w:b/>
        </w:rPr>
      </w:pPr>
      <w:r>
        <w:rPr>
          <w:b/>
        </w:rPr>
        <w:t>DEFINITIONS AND CLARIFYING INFORMATION</w:t>
      </w:r>
    </w:p>
    <w:p w:rsidR="000416BB" w:rsidRDefault="009C2C70" w:rsidP="00012A62">
      <w:pPr>
        <w:pStyle w:val="NoSpacing"/>
        <w:spacing w:line="276" w:lineRule="auto"/>
        <w:jc w:val="both"/>
      </w:pPr>
      <w:r>
        <w:rPr>
          <w:b/>
          <w:u w:val="single"/>
        </w:rPr>
        <w:t>Lead applicant/lead organization:</w:t>
      </w:r>
      <w:r>
        <w:t xml:space="preserve">  The lead applicant is the organization that will, if selected, act as lead organization for a designated Promise Zone.  The lead organization will execute a Promise Zone designation agreement and be responsible to the federal agencies for fulfilling the responsibilities of the Promise Zone designation.  These responsibilities will include organizing and/or coordinating activities pursuant to the strategy proposed in the designated community’s application, and administering any </w:t>
      </w:r>
      <w:r w:rsidR="003C31A5">
        <w:t xml:space="preserve">funding or other benefits that designation may confer in the future to </w:t>
      </w:r>
      <w:proofErr w:type="gramStart"/>
      <w:r w:rsidR="003C31A5">
        <w:t>designated</w:t>
      </w:r>
      <w:proofErr w:type="gramEnd"/>
      <w:r w:rsidR="003C31A5">
        <w:t xml:space="preserve"> Promise Zones.  The lead organization will also be responsible for </w:t>
      </w:r>
      <w:r>
        <w:t>tracking outcomes, periodically reporting to the participating federal agencies, and participating in evaluation activities from time to time as requested by federal agencies.</w:t>
      </w:r>
      <w:r w:rsidR="003C31A5">
        <w:t xml:space="preserve">  The </w:t>
      </w:r>
      <w:r>
        <w:t xml:space="preserve">lead </w:t>
      </w:r>
      <w:r>
        <w:lastRenderedPageBreak/>
        <w:t xml:space="preserve">organization </w:t>
      </w:r>
      <w:r w:rsidR="003C31A5">
        <w:t xml:space="preserve">will provide certifications to other organizations applying for grants and other benefits that, if received, would help to advance the </w:t>
      </w:r>
      <w:r w:rsidR="00871F24">
        <w:t xml:space="preserve">Promise Zone strategy. </w:t>
      </w:r>
      <w:r w:rsidR="003C31A5">
        <w:t xml:space="preserve">Organizations receiving such certifications will provide them in the context of federal funding competitions and the conferring of benefits to designated Promise Zones.   </w:t>
      </w:r>
    </w:p>
    <w:p w:rsidR="000416BB" w:rsidRDefault="000416BB" w:rsidP="00012A62">
      <w:pPr>
        <w:pStyle w:val="NoSpacing"/>
        <w:spacing w:line="276" w:lineRule="auto"/>
        <w:jc w:val="both"/>
      </w:pPr>
    </w:p>
    <w:p w:rsidR="009C2C70" w:rsidRDefault="003C31A5" w:rsidP="00012A62">
      <w:pPr>
        <w:pStyle w:val="NoSpacing"/>
        <w:spacing w:line="276" w:lineRule="auto"/>
        <w:jc w:val="both"/>
      </w:pPr>
      <w:r>
        <w:t xml:space="preserve">To the extent that the lead organization is unable to directly perform any of these duties it </w:t>
      </w:r>
      <w:r w:rsidR="00F61C0C">
        <w:t>will</w:t>
      </w:r>
      <w:r>
        <w:t xml:space="preserve"> delegate them specifically to </w:t>
      </w:r>
      <w:r w:rsidR="001F0E28">
        <w:t>an</w:t>
      </w:r>
      <w:r>
        <w:t xml:space="preserve"> </w:t>
      </w:r>
      <w:r w:rsidR="005D4362">
        <w:t>implementation partner</w:t>
      </w:r>
      <w:r>
        <w:t xml:space="preserve"> organization</w:t>
      </w:r>
      <w:r w:rsidR="00BE60EB">
        <w:t>,</w:t>
      </w:r>
      <w:r>
        <w:t xml:space="preserve"> and </w:t>
      </w:r>
      <w:r w:rsidR="00BE60EB">
        <w:t xml:space="preserve">continue to </w:t>
      </w:r>
      <w:r>
        <w:t>oversee the fulfillment of all of the responsibilities under the Promise Zone designation agreement.</w:t>
      </w:r>
      <w:r w:rsidR="000416BB">
        <w:t xml:space="preserve">  The lead organization </w:t>
      </w:r>
      <w:r w:rsidR="00BE60EB">
        <w:t>will be</w:t>
      </w:r>
      <w:r w:rsidR="000416BB">
        <w:t xml:space="preserve"> responsible for replacing the roles that </w:t>
      </w:r>
      <w:r w:rsidR="005D4362">
        <w:t>implementation partner</w:t>
      </w:r>
      <w:r w:rsidR="000416BB">
        <w:t xml:space="preserve">s </w:t>
      </w:r>
      <w:r w:rsidR="00BE60EB">
        <w:t xml:space="preserve">and other partners </w:t>
      </w:r>
      <w:r w:rsidR="000416BB">
        <w:t>may play in the Promise Zone strategy in the event that one or more such partners are unable to fulfill their responsibilities as planned.</w:t>
      </w:r>
      <w:r w:rsidR="00BE60EB">
        <w:t xml:space="preserve">  </w:t>
      </w:r>
      <w:proofErr w:type="spellStart"/>
      <w:r w:rsidR="00BE60EB">
        <w:t>Transferral</w:t>
      </w:r>
      <w:proofErr w:type="spellEnd"/>
      <w:r w:rsidR="00BE60EB">
        <w:t xml:space="preserve"> of the lead organization to another organization than the lead applicant will require approval by federal agencies, pursuant to the terms of the Promise Zone designation agreement.</w:t>
      </w:r>
    </w:p>
    <w:p w:rsidR="000416BB" w:rsidRDefault="000416BB" w:rsidP="00012A62">
      <w:pPr>
        <w:pStyle w:val="NoSpacing"/>
        <w:spacing w:line="276" w:lineRule="auto"/>
        <w:jc w:val="both"/>
      </w:pPr>
      <w:r>
        <w:t xml:space="preserve"> </w:t>
      </w:r>
    </w:p>
    <w:p w:rsidR="00F820A9" w:rsidRDefault="005D4362" w:rsidP="00012A62">
      <w:pPr>
        <w:jc w:val="both"/>
      </w:pPr>
      <w:r w:rsidRPr="00871F24">
        <w:rPr>
          <w:b/>
          <w:u w:val="single"/>
        </w:rPr>
        <w:t xml:space="preserve">Implementation </w:t>
      </w:r>
      <w:r w:rsidR="000416BB" w:rsidRPr="00871F24">
        <w:rPr>
          <w:b/>
          <w:u w:val="single"/>
        </w:rPr>
        <w:t>partner organization:</w:t>
      </w:r>
      <w:r w:rsidR="000416BB">
        <w:t xml:space="preserve">  A</w:t>
      </w:r>
      <w:r>
        <w:t>n implementation partner</w:t>
      </w:r>
      <w:r w:rsidR="000416BB">
        <w:t xml:space="preserve"> organization is an organization that commits to fulfill specific </w:t>
      </w:r>
      <w:r w:rsidR="006D753A">
        <w:t xml:space="preserve">responsibilities to </w:t>
      </w:r>
      <w:r w:rsidR="008E6A02">
        <w:t xml:space="preserve">carry out the day-to-day work </w:t>
      </w:r>
      <w:r w:rsidR="00BE60EB">
        <w:t xml:space="preserve">and operations </w:t>
      </w:r>
      <w:r w:rsidR="008E6A02">
        <w:t xml:space="preserve">of </w:t>
      </w:r>
      <w:r w:rsidR="006D753A">
        <w:t>the Promise Zone strategy, as detailed in the community’s Promise Zone application and any amendments, documents referenced in the Promise Zone designation agreement, and other documents that may exist among the partner organizations in the Promise Zone strategy.</w:t>
      </w:r>
      <w:r w:rsidR="001F0E28">
        <w:t xml:space="preserve"> </w:t>
      </w:r>
    </w:p>
    <w:p w:rsidR="00C84838" w:rsidRPr="00C84838" w:rsidRDefault="00C84838" w:rsidP="00012A62">
      <w:pPr>
        <w:jc w:val="both"/>
        <w:rPr>
          <w:b/>
        </w:rPr>
      </w:pPr>
      <w:r w:rsidRPr="00D54C12">
        <w:rPr>
          <w:b/>
          <w:u w:val="single"/>
        </w:rPr>
        <w:t>Supporting partner organization:</w:t>
      </w:r>
      <w:r w:rsidR="001A4789" w:rsidRPr="00D54C12">
        <w:rPr>
          <w:b/>
        </w:rPr>
        <w:t xml:space="preserve"> </w:t>
      </w:r>
      <w:r w:rsidR="001A4789" w:rsidRPr="00D54C12">
        <w:t>A supporting partner</w:t>
      </w:r>
      <w:r w:rsidR="001A4789" w:rsidRPr="00D54C12">
        <w:rPr>
          <w:b/>
        </w:rPr>
        <w:t xml:space="preserve"> </w:t>
      </w:r>
      <w:r w:rsidR="001A4789" w:rsidRPr="00D54C12">
        <w:t>organization is an organization that will not carry out day-to-day work of initiative, but will contribute resources or advise on the direction of the strategy.</w:t>
      </w:r>
    </w:p>
    <w:p w:rsidR="006C5D3A" w:rsidRDefault="006D753A" w:rsidP="00B86A2D">
      <w:pPr>
        <w:jc w:val="both"/>
      </w:pPr>
      <w:r>
        <w:rPr>
          <w:b/>
          <w:u w:val="single"/>
        </w:rPr>
        <w:t xml:space="preserve">Examples of </w:t>
      </w:r>
      <w:r w:rsidR="00BA1E0D">
        <w:rPr>
          <w:b/>
          <w:u w:val="single"/>
        </w:rPr>
        <w:t xml:space="preserve">local government and </w:t>
      </w:r>
      <w:r w:rsidR="00BE60EB">
        <w:rPr>
          <w:b/>
          <w:u w:val="single"/>
        </w:rPr>
        <w:t xml:space="preserve">other </w:t>
      </w:r>
      <w:r w:rsidR="00BA1E0D">
        <w:rPr>
          <w:b/>
          <w:u w:val="single"/>
        </w:rPr>
        <w:t>partner</w:t>
      </w:r>
      <w:r>
        <w:rPr>
          <w:b/>
          <w:u w:val="single"/>
        </w:rPr>
        <w:t xml:space="preserve"> commitment:</w:t>
      </w:r>
      <w:r w:rsidR="00871F24">
        <w:t xml:space="preserve"> </w:t>
      </w:r>
      <w:r>
        <w:t xml:space="preserve">Commitments may be made to the Promise Zone strategy by </w:t>
      </w:r>
      <w:r w:rsidR="00BA1E0D">
        <w:t xml:space="preserve">many </w:t>
      </w:r>
      <w:r>
        <w:t>organizations acting in the community</w:t>
      </w:r>
      <w:r w:rsidR="00BA1E0D">
        <w:t xml:space="preserve"> in ways that support Promise Zone strategy and goals</w:t>
      </w:r>
      <w:r>
        <w:t xml:space="preserve">.  The level of intensity and duration of </w:t>
      </w:r>
      <w:r w:rsidR="00BE60EB">
        <w:t>such</w:t>
      </w:r>
      <w:r>
        <w:t xml:space="preserve"> commitments may range from occasional assistance and expressions of general support</w:t>
      </w:r>
      <w:r w:rsidR="00BA1E0D">
        <w:t xml:space="preserve">, </w:t>
      </w:r>
      <w:r>
        <w:t xml:space="preserve">to the ongoing roles and </w:t>
      </w:r>
      <w:r w:rsidR="00BA1E0D">
        <w:t xml:space="preserve">day-to-day </w:t>
      </w:r>
      <w:r>
        <w:t xml:space="preserve">responsibilities taken on by </w:t>
      </w:r>
      <w:r w:rsidR="005D4362">
        <w:t>implementation</w:t>
      </w:r>
      <w:r>
        <w:t xml:space="preserve"> partners, to the </w:t>
      </w:r>
      <w:r w:rsidR="00BE60EB">
        <w:t xml:space="preserve">lead organization’s </w:t>
      </w:r>
      <w:r>
        <w:t>responsibility for overall coordination, reporting and delivery of results</w:t>
      </w:r>
      <w:r w:rsidR="00BE60EB">
        <w:t>.</w:t>
      </w:r>
      <w:r>
        <w:t xml:space="preserve">  </w:t>
      </w:r>
      <w:r w:rsidR="00455D91">
        <w:t>Examples of commitments that would be less intensive and consistent than those of a</w:t>
      </w:r>
      <w:r w:rsidR="00BE60EB">
        <w:t>n</w:t>
      </w:r>
      <w:r w:rsidR="00455D91">
        <w:t xml:space="preserve"> </w:t>
      </w:r>
      <w:r w:rsidR="005D4362">
        <w:t>implementation</w:t>
      </w:r>
      <w:r w:rsidR="00BA1E0D">
        <w:t xml:space="preserve"> </w:t>
      </w:r>
      <w:r w:rsidR="00455D91">
        <w:t xml:space="preserve">partner might include in-kind donations of the use of meeting space, equipment, telecommunications services, or staffing for particular functions; </w:t>
      </w:r>
      <w:r w:rsidR="00BA1E0D">
        <w:t xml:space="preserve">letters or other </w:t>
      </w:r>
      <w:r w:rsidR="00455D91">
        <w:t xml:space="preserve">expressions of support for Promise Zone activities and applications for resources at the local, state and federal level; </w:t>
      </w:r>
      <w:r w:rsidR="008E6A02">
        <w:t xml:space="preserve">participation in steering committees or other advisory bodies with respect to the overall Promise Zone strategy or particular elements of it; </w:t>
      </w:r>
      <w:r w:rsidR="00455D91">
        <w:t xml:space="preserve">permanent donations of </w:t>
      </w:r>
      <w:r w:rsidR="00BE60EB">
        <w:t>funding</w:t>
      </w:r>
      <w:r w:rsidR="00455D91">
        <w:t>, land, equipment</w:t>
      </w:r>
      <w:r w:rsidR="00BE60EB">
        <w:t>,</w:t>
      </w:r>
      <w:r w:rsidR="00455D91">
        <w:t xml:space="preserve"> </w:t>
      </w:r>
      <w:r w:rsidR="00455D91">
        <w:lastRenderedPageBreak/>
        <w:t>facilities</w:t>
      </w:r>
      <w:r w:rsidR="00BE60EB">
        <w:t xml:space="preserve"> or other resources</w:t>
      </w:r>
      <w:r w:rsidR="00455D91">
        <w:t xml:space="preserve">; or the provision of other types of support without taking on a formal role in the </w:t>
      </w:r>
      <w:r w:rsidR="00BA1E0D">
        <w:t xml:space="preserve">day-to-day operations and </w:t>
      </w:r>
      <w:r w:rsidR="00455D91">
        <w:t xml:space="preserve">advancement of the Promise Zone strategy as described in the definitions of </w:t>
      </w:r>
      <w:r w:rsidR="005D4362">
        <w:t>implementation partner</w:t>
      </w:r>
      <w:r w:rsidR="00455D91">
        <w:t xml:space="preserve"> or lead organization.</w:t>
      </w:r>
    </w:p>
    <w:sectPr w:rsidR="006C5D3A" w:rsidSect="0016299F">
      <w:headerReference w:type="default" r:id="rId12"/>
      <w:footerReference w:type="default" r:id="rId13"/>
      <w:pgSz w:w="15840" w:h="12240" w:orient="landscape"/>
      <w:pgMar w:top="2304"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C3D" w:rsidRDefault="00C70C3D" w:rsidP="00246965">
      <w:pPr>
        <w:spacing w:after="0" w:line="240" w:lineRule="auto"/>
      </w:pPr>
      <w:r>
        <w:separator/>
      </w:r>
    </w:p>
  </w:endnote>
  <w:endnote w:type="continuationSeparator" w:id="0">
    <w:p w:rsidR="00C70C3D" w:rsidRDefault="00C70C3D" w:rsidP="00246965">
      <w:pPr>
        <w:spacing w:after="0" w:line="240" w:lineRule="auto"/>
      </w:pPr>
      <w:r>
        <w:continuationSeparator/>
      </w:r>
    </w:p>
  </w:endnote>
  <w:endnote w:type="continuationNotice" w:id="1">
    <w:p w:rsidR="00C70C3D" w:rsidRDefault="00C70C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081659713"/>
      <w:docPartObj>
        <w:docPartGallery w:val="Page Numbers (Bottom of Page)"/>
        <w:docPartUnique/>
      </w:docPartObj>
    </w:sdtPr>
    <w:sdtEndPr>
      <w:rPr>
        <w:noProof/>
      </w:rPr>
    </w:sdtEndPr>
    <w:sdtContent>
      <w:p w:rsidR="00A21440" w:rsidRPr="009D7D67" w:rsidRDefault="00A60880">
        <w:pPr>
          <w:pStyle w:val="Footer"/>
          <w:jc w:val="right"/>
          <w:rPr>
            <w:sz w:val="18"/>
            <w:szCs w:val="18"/>
          </w:rPr>
        </w:pPr>
        <w:r w:rsidRPr="009D7D67">
          <w:rPr>
            <w:sz w:val="18"/>
            <w:szCs w:val="18"/>
          </w:rPr>
          <w:fldChar w:fldCharType="begin"/>
        </w:r>
        <w:r w:rsidR="00A21440" w:rsidRPr="009D7D67">
          <w:rPr>
            <w:sz w:val="18"/>
            <w:szCs w:val="18"/>
          </w:rPr>
          <w:instrText xml:space="preserve"> PAGE   \* MERGEFORMAT </w:instrText>
        </w:r>
        <w:r w:rsidRPr="009D7D67">
          <w:rPr>
            <w:sz w:val="18"/>
            <w:szCs w:val="18"/>
          </w:rPr>
          <w:fldChar w:fldCharType="separate"/>
        </w:r>
        <w:r w:rsidR="003224C3">
          <w:rPr>
            <w:noProof/>
            <w:sz w:val="18"/>
            <w:szCs w:val="18"/>
          </w:rPr>
          <w:t>12</w:t>
        </w:r>
        <w:r w:rsidRPr="009D7D67">
          <w:rPr>
            <w:noProof/>
            <w:sz w:val="18"/>
            <w:szCs w:val="18"/>
          </w:rPr>
          <w:fldChar w:fldCharType="end"/>
        </w:r>
      </w:p>
    </w:sdtContent>
  </w:sdt>
  <w:p w:rsidR="00A21440" w:rsidRPr="009D7D67" w:rsidRDefault="00A21440">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C3D" w:rsidRDefault="00C70C3D" w:rsidP="00246965">
      <w:pPr>
        <w:spacing w:after="0" w:line="240" w:lineRule="auto"/>
      </w:pPr>
      <w:r>
        <w:separator/>
      </w:r>
    </w:p>
  </w:footnote>
  <w:footnote w:type="continuationSeparator" w:id="0">
    <w:p w:rsidR="00C70C3D" w:rsidRDefault="00C70C3D" w:rsidP="00246965">
      <w:pPr>
        <w:spacing w:after="0" w:line="240" w:lineRule="auto"/>
      </w:pPr>
      <w:r>
        <w:continuationSeparator/>
      </w:r>
    </w:p>
  </w:footnote>
  <w:footnote w:type="continuationNotice" w:id="1">
    <w:p w:rsidR="00C70C3D" w:rsidRDefault="00C70C3D">
      <w:pPr>
        <w:spacing w:after="0" w:line="240" w:lineRule="auto"/>
      </w:pPr>
    </w:p>
  </w:footnote>
  <w:footnote w:id="2">
    <w:p w:rsidR="000E6F56" w:rsidRDefault="000E6F56">
      <w:pPr>
        <w:pStyle w:val="FootnoteText"/>
      </w:pPr>
      <w:r>
        <w:rPr>
          <w:rStyle w:val="FootnoteReference"/>
        </w:rPr>
        <w:footnoteRef/>
      </w:r>
      <w:r>
        <w:t xml:space="preserve"> To the extent that application components require resolutions, approvals or other actions by governing boards, legislative bodies, regulatory bodies or other entities with fixed schedules for consideration of such actions, and such actions cannot be taken prior to the application deadline, applicants must</w:t>
      </w:r>
      <w:r w:rsidRPr="000E6F56">
        <w:rPr>
          <w:sz w:val="22"/>
          <w:szCs w:val="22"/>
        </w:rPr>
        <w:t> </w:t>
      </w:r>
      <w:r>
        <w:t>submit the following information by the application deadline:  description of the action to be taken, date on which the action is expected, and information necessary to demonstrate its relevance to the proposal.  Depending upon the importance of such actions to a selected applicant’s Promise Zone strategy, the agencies may make the Promise Zone designation contingent upon the receipt of evidence that the action has been taken.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6D" w:rsidRDefault="007C1204" w:rsidP="008B2614">
    <w:pPr>
      <w:pStyle w:val="Header"/>
      <w:jc w:val="center"/>
      <w:rPr>
        <w:b/>
      </w:rPr>
    </w:pPr>
    <w:r>
      <w:rPr>
        <w:b/>
        <w:noProof/>
      </w:rPr>
      <mc:AlternateContent>
        <mc:Choice Requires="wps">
          <w:drawing>
            <wp:anchor distT="0" distB="0" distL="114300" distR="114300" simplePos="0" relativeHeight="251663872" behindDoc="0" locked="0" layoutInCell="1" allowOverlap="1">
              <wp:simplePos x="0" y="0"/>
              <wp:positionH relativeFrom="column">
                <wp:posOffset>6701050</wp:posOffset>
              </wp:positionH>
              <wp:positionV relativeFrom="paragraph">
                <wp:posOffset>-88710</wp:posOffset>
              </wp:positionV>
              <wp:extent cx="1760561" cy="532262"/>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1760561" cy="532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204" w:rsidRPr="007C1204" w:rsidRDefault="007C1204">
                          <w:r w:rsidRPr="00C7602F">
                            <w:rPr>
                              <w:b/>
                            </w:rPr>
                            <w:t>OMB Control #:</w:t>
                          </w:r>
                          <w:r w:rsidRPr="007C1204">
                            <w:t xml:space="preserve"> </w:t>
                          </w:r>
                          <w:r w:rsidR="00C7602F">
                            <w:t xml:space="preserve">2577-xxxx </w:t>
                          </w:r>
                          <w:r w:rsidRPr="007C1204">
                            <w:t>(</w:t>
                          </w:r>
                          <w:proofErr w:type="gramStart"/>
                          <w:r w:rsidRPr="007C1204">
                            <w:t>expires</w:t>
                          </w:r>
                          <w:proofErr w:type="gramEnd"/>
                          <w:r w:rsidR="00C7602F">
                            <w:t xml:space="preserve"> xx/xx/</w:t>
                          </w:r>
                          <w:proofErr w:type="spellStart"/>
                          <w:r w:rsidR="00C7602F">
                            <w:t>xxxx</w:t>
                          </w:r>
                          <w:proofErr w:type="spellEnd"/>
                          <w:r w:rsidRPr="007C120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27.65pt;margin-top:-7pt;width:138.65pt;height:4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CDiAIAAIoFAAAOAAAAZHJzL2Uyb0RvYy54bWysVEtv2zAMvg/YfxB0X52kTboFdYqsRYcB&#10;RVssHXpWZKkxJomapMTOfv1I2Xms66XDLjYlfiTFj4+Ly9YatlEh1uBKPjwZcKachKp2zyX//njz&#10;4SNnMQlXCQNOlXyrIr+cvX930fipGsEKTKUCQycuThtf8lVKfloUUa6UFfEEvHKo1BCsSHgMz0UV&#10;RIPerSlGg8GkaCBUPoBUMeLtdafks+xfayXTvdZRJWZKjm9L+Rvyd0nfYnYhps9B+FUt+2eIf3iF&#10;FbXDoHtX1yIJtg71X65sLQNE0OlEgi1A61qqnANmMxy8yGaxEl7lXJCc6Pc0xf/nVt5tHgKrK6wd&#10;Z05YLNGjahP7DC0bEjuNj1MELTzCUovXhOzvI15S0q0Olv6YDkM98rzdc0vOJBmdTwbjCQaRqBuf&#10;jkaTEbkpDtY+xPRFgWUklDxg7TKlYnMbUwfdQShYBFNXN7Ux+UD9oq5MYBuBlTYpvxGd/4EyjjUl&#10;n5yOB9mxAzLvPBtHblTumD4cZd5lmKW0NYowxn1TGhnLib4SW0ip3D5+RhNKY6i3GPb4w6veYtzl&#10;gRY5Mri0N7a1g5CzzyN2oKz6saNMd3iszVHeJKZ22faVX0K1xYYI0A1U9PKmxqrdipgeRMAJwh7A&#10;rZDu8aMNIOvQS5ytIPx67Z7w2Nio5azBiSx5/LkWQXFmvjps+U/DszMa4Xw4G5+P8BCONctjjVvb&#10;K8BWwI7D12WR8MnsRB3APuHymFNUVAknMXbJ0068St2ewOUj1XyeQTi0XqRbt/CSXBO91JOP7ZMI&#10;vm/chC1/B7vZFdMX/dthydLBfJ1A17m5ieCO1Z54HPg8Hv1yoo1yfM6owwqd/QYAAP//AwBQSwME&#10;FAAGAAgAAAAhAGkMAB7jAAAADAEAAA8AAABkcnMvZG93bnJldi54bWxMj8tOwzAQRfdI/IM1SGxQ&#10;67QhoYQ4FUI8JHY0PMTOjYckIh5HsZuEv2e6guXVHN05N9/OthMjDr51pGC1jEAgVc60VCt4LR8W&#10;GxA+aDK6c4QKftDDtjg9yXVm3EQvOO5CLbiEfKYVNCH0mZS+atBqv3Q9Et++3GB14DjU0gx64nLb&#10;yXUUpdLqlvhDo3u8a7D63h2sgs+L+uPZz49vU5zE/f3TWF69m1Kp87P59gZEwDn8wXDUZ3Uo2Gnv&#10;DmS86DhHSRIzq2CxuuRVRySO1ymIvYL0egOyyOX/EcUvAAAA//8DAFBLAQItABQABgAIAAAAIQC2&#10;gziS/gAAAOEBAAATAAAAAAAAAAAAAAAAAAAAAABbQ29udGVudF9UeXBlc10ueG1sUEsBAi0AFAAG&#10;AAgAAAAhADj9If/WAAAAlAEAAAsAAAAAAAAAAAAAAAAALwEAAF9yZWxzLy5yZWxzUEsBAi0AFAAG&#10;AAgAAAAhAKbQYIOIAgAAigUAAA4AAAAAAAAAAAAAAAAALgIAAGRycy9lMm9Eb2MueG1sUEsBAi0A&#10;FAAGAAgAAAAhAGkMAB7jAAAADAEAAA8AAAAAAAAAAAAAAAAA4gQAAGRycy9kb3ducmV2LnhtbFBL&#10;BQYAAAAABAAEAPMAAADyBQAAAAA=&#10;" fillcolor="white [3201]" stroked="f" strokeweight=".5pt">
              <v:textbox>
                <w:txbxContent>
                  <w:p w:rsidR="007C1204" w:rsidRPr="007C1204" w:rsidRDefault="007C1204">
                    <w:r w:rsidRPr="00C7602F">
                      <w:rPr>
                        <w:b/>
                      </w:rPr>
                      <w:t>OMB Control #:</w:t>
                    </w:r>
                    <w:r w:rsidRPr="007C1204">
                      <w:t xml:space="preserve"> </w:t>
                    </w:r>
                    <w:r w:rsidR="00C7602F">
                      <w:t xml:space="preserve">2577-xxxx </w:t>
                    </w:r>
                    <w:r w:rsidRPr="007C1204">
                      <w:t>(</w:t>
                    </w:r>
                    <w:proofErr w:type="gramStart"/>
                    <w:r w:rsidRPr="007C1204">
                      <w:t>expires</w:t>
                    </w:r>
                    <w:proofErr w:type="gramEnd"/>
                    <w:r w:rsidR="00C7602F">
                      <w:t xml:space="preserve"> xx/xx/</w:t>
                    </w:r>
                    <w:proofErr w:type="spellStart"/>
                    <w:r w:rsidR="00C7602F">
                      <w:t>xxxx</w:t>
                    </w:r>
                    <w:proofErr w:type="spellEnd"/>
                    <w:r w:rsidRPr="007C1204">
                      <w:t xml:space="preserve">) </w:t>
                    </w:r>
                  </w:p>
                </w:txbxContent>
              </v:textbox>
            </v:shape>
          </w:pict>
        </mc:Fallback>
      </mc:AlternateContent>
    </w:r>
    <w:r w:rsidR="005F15A7">
      <w:rPr>
        <w:b/>
        <w:noProof/>
      </w:rPr>
      <w:drawing>
        <wp:anchor distT="0" distB="0" distL="114300" distR="114300" simplePos="0" relativeHeight="251661824" behindDoc="0" locked="0" layoutInCell="1" allowOverlap="1" wp14:anchorId="54695899" wp14:editId="6878D73F">
          <wp:simplePos x="0" y="0"/>
          <wp:positionH relativeFrom="column">
            <wp:posOffset>4155440</wp:posOffset>
          </wp:positionH>
          <wp:positionV relativeFrom="paragraph">
            <wp:posOffset>-54610</wp:posOffset>
          </wp:positionV>
          <wp:extent cx="1071245" cy="729615"/>
          <wp:effectExtent l="0" t="0" r="0" b="0"/>
          <wp:wrapSquare wrapText="bothSides"/>
          <wp:docPr id="6" name="Picture 6" descr="C:\Users\H47905\AppData\Local\Microsoft\Windows\Temporary Internet Files\Content.Outlook\P8WYZS6I\USDA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H47905\AppData\Local\Microsoft\Windows\Temporary Internet Files\Content.Outlook\P8WYZS6I\USDALogo (2).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1245" cy="729615"/>
                  </a:xfrm>
                  <a:prstGeom prst="rect">
                    <a:avLst/>
                  </a:prstGeom>
                  <a:noFill/>
                  <a:ln>
                    <a:noFill/>
                  </a:ln>
                </pic:spPr>
              </pic:pic>
            </a:graphicData>
          </a:graphic>
        </wp:anchor>
      </w:drawing>
    </w:r>
    <w:r w:rsidR="005F15A7">
      <w:rPr>
        <w:b/>
        <w:noProof/>
      </w:rPr>
      <w:drawing>
        <wp:anchor distT="0" distB="0" distL="114300" distR="114300" simplePos="0" relativeHeight="251662848" behindDoc="0" locked="0" layoutInCell="1" allowOverlap="1" wp14:anchorId="7EE67AC7" wp14:editId="6B011DE6">
          <wp:simplePos x="0" y="0"/>
          <wp:positionH relativeFrom="column">
            <wp:posOffset>5486400</wp:posOffset>
          </wp:positionH>
          <wp:positionV relativeFrom="paragraph">
            <wp:posOffset>-124460</wp:posOffset>
          </wp:positionV>
          <wp:extent cx="919480" cy="914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2" cstate="print">
                    <a:extLst>
                      <a:ext uri="{28A0092B-C50C-407E-A947-70E740481C1C}">
                        <a14:useLocalDpi xmlns:a14="http://schemas.microsoft.com/office/drawing/2010/main" val="0"/>
                      </a:ext>
                    </a:extLst>
                  </a:blip>
                  <a:srcRect l="32032" t="33984" r="32377" b="30769"/>
                  <a:stretch/>
                </pic:blipFill>
                <pic:spPr bwMode="auto">
                  <a:xfrm>
                    <a:off x="0" y="0"/>
                    <a:ext cx="91948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F24">
      <w:rPr>
        <w:b/>
        <w:noProof/>
      </w:rPr>
      <w:drawing>
        <wp:anchor distT="0" distB="0" distL="114300" distR="114300" simplePos="0" relativeHeight="251659776" behindDoc="0" locked="0" layoutInCell="1" allowOverlap="1" wp14:anchorId="24E4F944" wp14:editId="7F3B7127">
          <wp:simplePos x="0" y="0"/>
          <wp:positionH relativeFrom="column">
            <wp:posOffset>2851785</wp:posOffset>
          </wp:positionH>
          <wp:positionV relativeFrom="paragraph">
            <wp:posOffset>-124460</wp:posOffset>
          </wp:positionV>
          <wp:extent cx="914400" cy="914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871F24">
      <w:rPr>
        <w:b/>
        <w:noProof/>
      </w:rPr>
      <w:drawing>
        <wp:anchor distT="0" distB="0" distL="114300" distR="114300" simplePos="0" relativeHeight="251660800" behindDoc="0" locked="0" layoutInCell="1" allowOverlap="1" wp14:anchorId="2670E200" wp14:editId="539AE501">
          <wp:simplePos x="0" y="0"/>
          <wp:positionH relativeFrom="column">
            <wp:posOffset>1637665</wp:posOffset>
          </wp:positionH>
          <wp:positionV relativeFrom="paragraph">
            <wp:posOffset>-124460</wp:posOffset>
          </wp:positionV>
          <wp:extent cx="942340" cy="914400"/>
          <wp:effectExtent l="0" t="0" r="0" b="0"/>
          <wp:wrapSquare wrapText="bothSides"/>
          <wp:docPr id="5" name="Picture 5" descr="C:\Users\H47905\AppData\Local\Microsoft\Windows\Temporary Internet Files\Content.Outlook\P8WYZS6I\hudseal-color 610x59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H47905\AppData\Local\Microsoft\Windows\Temporary Internet Files\Content.Outlook\P8WYZS6I\hudseal-color 610x590 (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4234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7B6D" w:rsidRDefault="00267B6D" w:rsidP="008B2614">
    <w:pPr>
      <w:pStyle w:val="Header"/>
      <w:jc w:val="center"/>
      <w:rPr>
        <w:b/>
      </w:rPr>
    </w:pPr>
    <w:r>
      <w:rPr>
        <w:b/>
        <w:noProof/>
      </w:rPr>
      <w:drawing>
        <wp:inline distT="0" distB="0" distL="0" distR="0" wp14:anchorId="78502A61" wp14:editId="3676D555">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 Seal jp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267B6D" w:rsidRDefault="00267B6D" w:rsidP="008B2614">
    <w:pPr>
      <w:pStyle w:val="Header"/>
      <w:jc w:val="center"/>
      <w:rPr>
        <w:b/>
      </w:rPr>
    </w:pPr>
    <w:r>
      <w:rPr>
        <w:b/>
        <w:noProof/>
      </w:rPr>
      <w:drawing>
        <wp:inline distT="0" distB="0" distL="0" distR="0" wp14:anchorId="07E2EEBB" wp14:editId="27ED2F09">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 Seal jp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267B6D" w:rsidRDefault="00267B6D" w:rsidP="008B2614">
    <w:pPr>
      <w:pStyle w:val="Header"/>
      <w:jc w:val="center"/>
      <w:rPr>
        <w:b/>
      </w:rPr>
    </w:pPr>
  </w:p>
  <w:p w:rsidR="00267B6D" w:rsidRDefault="00267B6D" w:rsidP="008B2614">
    <w:pPr>
      <w:pStyle w:val="Header"/>
      <w:jc w:val="center"/>
      <w:rPr>
        <w:b/>
      </w:rPr>
    </w:pPr>
  </w:p>
  <w:p w:rsidR="00267B6D" w:rsidRDefault="00267B6D" w:rsidP="008B2614">
    <w:pPr>
      <w:pStyle w:val="Header"/>
      <w:jc w:val="center"/>
      <w:rPr>
        <w:b/>
      </w:rPr>
    </w:pPr>
  </w:p>
  <w:p w:rsidR="00A21440" w:rsidRDefault="00A21440" w:rsidP="00267B6D">
    <w:pPr>
      <w:pStyle w:val="Header"/>
      <w:rPr>
        <w:b/>
      </w:rPr>
    </w:pPr>
    <w:r>
      <w:rPr>
        <w:b/>
      </w:rPr>
      <w:t xml:space="preserve">URBAN PROMISE ZONE </w:t>
    </w:r>
    <w:r w:rsidR="00267B6D">
      <w:rPr>
        <w:b/>
      </w:rPr>
      <w:t xml:space="preserve">2013 </w:t>
    </w:r>
    <w:r w:rsidR="00E06BF7">
      <w:rPr>
        <w:b/>
      </w:rPr>
      <w:t>APPLICATION GUIDE</w:t>
    </w:r>
    <w:r w:rsidR="008B2614">
      <w:rPr>
        <w:b/>
      </w:rPr>
      <w:tab/>
    </w:r>
    <w:r w:rsidR="008B2614">
      <w:rPr>
        <w:b/>
      </w:rPr>
      <w:tab/>
    </w:r>
  </w:p>
  <w:p w:rsidR="00A21440" w:rsidRPr="00246965" w:rsidRDefault="00186CC6">
    <w:pPr>
      <w:pStyle w:val="Header"/>
      <w:rPr>
        <w:b/>
      </w:rPr>
    </w:pPr>
    <w:r>
      <w:rPr>
        <w:b/>
      </w:rPr>
      <w:tab/>
    </w:r>
    <w:r w:rsidR="00A21440">
      <w:rPr>
        <w:b/>
      </w:rPr>
      <w:tab/>
    </w:r>
    <w:r w:rsidR="00235394">
      <w:rPr>
        <w:b/>
      </w:rPr>
      <w:tab/>
    </w:r>
    <w:r w:rsidR="00235394">
      <w:rPr>
        <w:b/>
      </w:rPr>
      <w:tab/>
    </w:r>
    <w:r w:rsidR="00235394">
      <w:rPr>
        <w:b/>
      </w:rPr>
      <w:tab/>
    </w:r>
    <w:r w:rsidR="002F6495">
      <w:rPr>
        <w:b/>
      </w:rPr>
      <w:t xml:space="preserve">          </w:t>
    </w:r>
  </w:p>
  <w:p w:rsidR="00A21440" w:rsidRDefault="00A214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6D1D"/>
    <w:multiLevelType w:val="hybridMultilevel"/>
    <w:tmpl w:val="37C8413C"/>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D4435"/>
    <w:multiLevelType w:val="hybridMultilevel"/>
    <w:tmpl w:val="57445E7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242F6"/>
    <w:multiLevelType w:val="hybridMultilevel"/>
    <w:tmpl w:val="54080C8E"/>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B1BCF"/>
    <w:multiLevelType w:val="hybridMultilevel"/>
    <w:tmpl w:val="9DB6EF06"/>
    <w:lvl w:ilvl="0" w:tplc="04090019">
      <w:start w:val="1"/>
      <w:numFmt w:val="lowerLetter"/>
      <w:lvlText w:val="%1."/>
      <w:lvlJc w:val="left"/>
      <w:pPr>
        <w:ind w:left="720" w:hanging="360"/>
      </w:pPr>
    </w:lvl>
    <w:lvl w:ilvl="1" w:tplc="4BAECBD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BC1FD2"/>
    <w:multiLevelType w:val="hybridMultilevel"/>
    <w:tmpl w:val="EF76131A"/>
    <w:lvl w:ilvl="0" w:tplc="1FEE50F0">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0B7C67"/>
    <w:multiLevelType w:val="hybridMultilevel"/>
    <w:tmpl w:val="C308AEEE"/>
    <w:lvl w:ilvl="0" w:tplc="04090019">
      <w:start w:val="1"/>
      <w:numFmt w:val="lowerLetter"/>
      <w:lvlText w:val="%1."/>
      <w:lvlJc w:val="left"/>
      <w:pPr>
        <w:ind w:left="720" w:hanging="360"/>
      </w:pPr>
    </w:lvl>
    <w:lvl w:ilvl="1" w:tplc="4BAECBD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9B1C08"/>
    <w:multiLevelType w:val="hybridMultilevel"/>
    <w:tmpl w:val="2522EFEA"/>
    <w:lvl w:ilvl="0" w:tplc="0409000F">
      <w:start w:val="1"/>
      <w:numFmt w:val="decimal"/>
      <w:lvlText w:val="%1."/>
      <w:lvlJc w:val="left"/>
      <w:pPr>
        <w:ind w:left="1080" w:hanging="360"/>
      </w:pPr>
      <w:rPr>
        <w:rFonts w:hint="default"/>
      </w:r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FB650C"/>
    <w:multiLevelType w:val="hybridMultilevel"/>
    <w:tmpl w:val="A784147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83719A"/>
    <w:multiLevelType w:val="hybridMultilevel"/>
    <w:tmpl w:val="D072363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3E831F6"/>
    <w:multiLevelType w:val="hybridMultilevel"/>
    <w:tmpl w:val="FE20A3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7B50627"/>
    <w:multiLevelType w:val="hybridMultilevel"/>
    <w:tmpl w:val="82A439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284B94"/>
    <w:multiLevelType w:val="hybridMultilevel"/>
    <w:tmpl w:val="5DA62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C77781"/>
    <w:multiLevelType w:val="hybridMultilevel"/>
    <w:tmpl w:val="7210295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C061DF5"/>
    <w:multiLevelType w:val="hybridMultilevel"/>
    <w:tmpl w:val="D44E3A96"/>
    <w:lvl w:ilvl="0" w:tplc="3B22080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DCA64FE"/>
    <w:multiLevelType w:val="hybridMultilevel"/>
    <w:tmpl w:val="5E2AC4FA"/>
    <w:lvl w:ilvl="0" w:tplc="237A480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F6A3ABD"/>
    <w:multiLevelType w:val="hybridMultilevel"/>
    <w:tmpl w:val="401E2D6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8104FE"/>
    <w:multiLevelType w:val="hybridMultilevel"/>
    <w:tmpl w:val="33D82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BC5FB0"/>
    <w:multiLevelType w:val="hybridMultilevel"/>
    <w:tmpl w:val="7F00BD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1D60925"/>
    <w:multiLevelType w:val="hybridMultilevel"/>
    <w:tmpl w:val="EE968562"/>
    <w:lvl w:ilvl="0" w:tplc="9D56865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2617970"/>
    <w:multiLevelType w:val="hybridMultilevel"/>
    <w:tmpl w:val="3B3A93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39E6222"/>
    <w:multiLevelType w:val="hybridMultilevel"/>
    <w:tmpl w:val="0FF6C334"/>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9355726"/>
    <w:multiLevelType w:val="hybridMultilevel"/>
    <w:tmpl w:val="1DA49D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54067E"/>
    <w:multiLevelType w:val="hybridMultilevel"/>
    <w:tmpl w:val="19368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AF3A75"/>
    <w:multiLevelType w:val="hybridMultilevel"/>
    <w:tmpl w:val="CA220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A90BE5"/>
    <w:multiLevelType w:val="hybridMultilevel"/>
    <w:tmpl w:val="08282AD6"/>
    <w:lvl w:ilvl="0" w:tplc="0409001B">
      <w:start w:val="1"/>
      <w:numFmt w:val="lowerRoman"/>
      <w:lvlText w:val="%1."/>
      <w:lvlJc w:val="right"/>
      <w:pPr>
        <w:ind w:left="1080" w:hanging="360"/>
      </w:pPr>
      <w:rPr>
        <w:rFonts w:hint="default"/>
      </w:r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FE16E1A"/>
    <w:multiLevelType w:val="hybridMultilevel"/>
    <w:tmpl w:val="19368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9F3756"/>
    <w:multiLevelType w:val="hybridMultilevel"/>
    <w:tmpl w:val="7210295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3275C8"/>
    <w:multiLevelType w:val="hybridMultilevel"/>
    <w:tmpl w:val="8BBE6C06"/>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5C7FA7"/>
    <w:multiLevelType w:val="hybridMultilevel"/>
    <w:tmpl w:val="DF1849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54372B"/>
    <w:multiLevelType w:val="hybridMultilevel"/>
    <w:tmpl w:val="A784147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37B4E50"/>
    <w:multiLevelType w:val="hybridMultilevel"/>
    <w:tmpl w:val="A784147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4981595"/>
    <w:multiLevelType w:val="hybridMultilevel"/>
    <w:tmpl w:val="3692E3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AEB43DD"/>
    <w:multiLevelType w:val="hybridMultilevel"/>
    <w:tmpl w:val="6E10C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225E16"/>
    <w:multiLevelType w:val="hybridMultilevel"/>
    <w:tmpl w:val="593A9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2064FC"/>
    <w:multiLevelType w:val="hybridMultilevel"/>
    <w:tmpl w:val="19368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6C3DE8"/>
    <w:multiLevelType w:val="hybridMultilevel"/>
    <w:tmpl w:val="F8DEFF3E"/>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E44237C"/>
    <w:multiLevelType w:val="hybridMultilevel"/>
    <w:tmpl w:val="1304CD0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6E2FCC"/>
    <w:multiLevelType w:val="hybridMultilevel"/>
    <w:tmpl w:val="C90EB1A2"/>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46295E"/>
    <w:multiLevelType w:val="hybridMultilevel"/>
    <w:tmpl w:val="18D296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A0F1595"/>
    <w:multiLevelType w:val="hybridMultilevel"/>
    <w:tmpl w:val="7210295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A226894"/>
    <w:multiLevelType w:val="hybridMultilevel"/>
    <w:tmpl w:val="6AF6C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3007BC"/>
    <w:multiLevelType w:val="hybridMultilevel"/>
    <w:tmpl w:val="7210295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D4B19E3"/>
    <w:multiLevelType w:val="hybridMultilevel"/>
    <w:tmpl w:val="9E1AB94A"/>
    <w:lvl w:ilvl="0" w:tplc="04090019">
      <w:start w:val="1"/>
      <w:numFmt w:val="lowerLetter"/>
      <w:lvlText w:val="%1."/>
      <w:lvlJc w:val="left"/>
      <w:pPr>
        <w:ind w:left="720" w:hanging="360"/>
      </w:pPr>
    </w:lvl>
    <w:lvl w:ilvl="1" w:tplc="4BAECBD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6E38AF"/>
    <w:multiLevelType w:val="hybridMultilevel"/>
    <w:tmpl w:val="9D740D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4A07D24"/>
    <w:multiLevelType w:val="hybridMultilevel"/>
    <w:tmpl w:val="82DA6F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6880D40"/>
    <w:multiLevelType w:val="hybridMultilevel"/>
    <w:tmpl w:val="B70E3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A9446B"/>
    <w:multiLevelType w:val="hybridMultilevel"/>
    <w:tmpl w:val="F146C4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E52881"/>
    <w:multiLevelType w:val="hybridMultilevel"/>
    <w:tmpl w:val="BE80AE3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A9C74D7"/>
    <w:multiLevelType w:val="hybridMultilevel"/>
    <w:tmpl w:val="D0F49A42"/>
    <w:lvl w:ilvl="0" w:tplc="0409000F">
      <w:start w:val="1"/>
      <w:numFmt w:val="decimal"/>
      <w:lvlText w:val="%1."/>
      <w:lvlJc w:val="left"/>
      <w:pPr>
        <w:ind w:left="720" w:hanging="360"/>
      </w:pPr>
    </w:lvl>
    <w:lvl w:ilvl="1" w:tplc="4BAECBD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0E28A7"/>
    <w:multiLevelType w:val="hybridMultilevel"/>
    <w:tmpl w:val="9E1AB94A"/>
    <w:lvl w:ilvl="0" w:tplc="04090019">
      <w:start w:val="1"/>
      <w:numFmt w:val="lowerLetter"/>
      <w:lvlText w:val="%1."/>
      <w:lvlJc w:val="left"/>
      <w:pPr>
        <w:ind w:left="720" w:hanging="360"/>
      </w:pPr>
    </w:lvl>
    <w:lvl w:ilvl="1" w:tplc="4BAECBD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D0303D"/>
    <w:multiLevelType w:val="hybridMultilevel"/>
    <w:tmpl w:val="344E0A92"/>
    <w:lvl w:ilvl="0" w:tplc="3F6A10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46"/>
  </w:num>
  <w:num w:numId="4">
    <w:abstractNumId w:val="18"/>
  </w:num>
  <w:num w:numId="5">
    <w:abstractNumId w:val="9"/>
  </w:num>
  <w:num w:numId="6">
    <w:abstractNumId w:val="48"/>
  </w:num>
  <w:num w:numId="7">
    <w:abstractNumId w:val="45"/>
  </w:num>
  <w:num w:numId="8">
    <w:abstractNumId w:val="10"/>
  </w:num>
  <w:num w:numId="9">
    <w:abstractNumId w:val="28"/>
  </w:num>
  <w:num w:numId="10">
    <w:abstractNumId w:val="50"/>
  </w:num>
  <w:num w:numId="11">
    <w:abstractNumId w:val="44"/>
  </w:num>
  <w:num w:numId="12">
    <w:abstractNumId w:val="31"/>
  </w:num>
  <w:num w:numId="13">
    <w:abstractNumId w:val="19"/>
  </w:num>
  <w:num w:numId="14">
    <w:abstractNumId w:val="17"/>
  </w:num>
  <w:num w:numId="15">
    <w:abstractNumId w:val="34"/>
  </w:num>
  <w:num w:numId="16">
    <w:abstractNumId w:val="4"/>
  </w:num>
  <w:num w:numId="17">
    <w:abstractNumId w:val="16"/>
  </w:num>
  <w:num w:numId="18">
    <w:abstractNumId w:val="38"/>
  </w:num>
  <w:num w:numId="19">
    <w:abstractNumId w:val="2"/>
  </w:num>
  <w:num w:numId="20">
    <w:abstractNumId w:val="6"/>
  </w:num>
  <w:num w:numId="21">
    <w:abstractNumId w:val="15"/>
  </w:num>
  <w:num w:numId="22">
    <w:abstractNumId w:val="20"/>
  </w:num>
  <w:num w:numId="23">
    <w:abstractNumId w:val="0"/>
  </w:num>
  <w:num w:numId="24">
    <w:abstractNumId w:val="8"/>
  </w:num>
  <w:num w:numId="25">
    <w:abstractNumId w:val="7"/>
  </w:num>
  <w:num w:numId="26">
    <w:abstractNumId w:val="43"/>
  </w:num>
  <w:num w:numId="27">
    <w:abstractNumId w:val="33"/>
  </w:num>
  <w:num w:numId="28">
    <w:abstractNumId w:val="14"/>
  </w:num>
  <w:num w:numId="29">
    <w:abstractNumId w:val="13"/>
  </w:num>
  <w:num w:numId="30">
    <w:abstractNumId w:val="22"/>
  </w:num>
  <w:num w:numId="31">
    <w:abstractNumId w:val="3"/>
  </w:num>
  <w:num w:numId="32">
    <w:abstractNumId w:val="42"/>
  </w:num>
  <w:num w:numId="33">
    <w:abstractNumId w:val="5"/>
  </w:num>
  <w:num w:numId="34">
    <w:abstractNumId w:val="36"/>
  </w:num>
  <w:num w:numId="35">
    <w:abstractNumId w:val="24"/>
  </w:num>
  <w:num w:numId="36">
    <w:abstractNumId w:val="47"/>
  </w:num>
  <w:num w:numId="37">
    <w:abstractNumId w:val="30"/>
  </w:num>
  <w:num w:numId="38">
    <w:abstractNumId w:val="1"/>
  </w:num>
  <w:num w:numId="39">
    <w:abstractNumId w:val="29"/>
  </w:num>
  <w:num w:numId="40">
    <w:abstractNumId w:val="49"/>
  </w:num>
  <w:num w:numId="41">
    <w:abstractNumId w:val="35"/>
  </w:num>
  <w:num w:numId="42">
    <w:abstractNumId w:val="41"/>
  </w:num>
  <w:num w:numId="43">
    <w:abstractNumId w:val="12"/>
  </w:num>
  <w:num w:numId="44">
    <w:abstractNumId w:val="39"/>
  </w:num>
  <w:num w:numId="45">
    <w:abstractNumId w:val="25"/>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32"/>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num>
  <w:num w:numId="51">
    <w:abstractNumId w:val="21"/>
  </w:num>
  <w:num w:numId="52">
    <w:abstractNumId w:val="37"/>
  </w:num>
  <w:num w:numId="53">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FDC"/>
    <w:rsid w:val="0001019D"/>
    <w:rsid w:val="00012A62"/>
    <w:rsid w:val="000155B8"/>
    <w:rsid w:val="00016DD7"/>
    <w:rsid w:val="00017EA2"/>
    <w:rsid w:val="0002444D"/>
    <w:rsid w:val="0003294C"/>
    <w:rsid w:val="000416BB"/>
    <w:rsid w:val="00043E3B"/>
    <w:rsid w:val="00064C29"/>
    <w:rsid w:val="00064DE5"/>
    <w:rsid w:val="00065FD6"/>
    <w:rsid w:val="00070379"/>
    <w:rsid w:val="000766AB"/>
    <w:rsid w:val="0008409B"/>
    <w:rsid w:val="000873B1"/>
    <w:rsid w:val="000951BA"/>
    <w:rsid w:val="00097377"/>
    <w:rsid w:val="000B29B0"/>
    <w:rsid w:val="000C295F"/>
    <w:rsid w:val="000C47DA"/>
    <w:rsid w:val="000C68F2"/>
    <w:rsid w:val="000D2008"/>
    <w:rsid w:val="000D3891"/>
    <w:rsid w:val="000E5222"/>
    <w:rsid w:val="000E66BC"/>
    <w:rsid w:val="000E6F56"/>
    <w:rsid w:val="000F17AC"/>
    <w:rsid w:val="000F535C"/>
    <w:rsid w:val="0011209C"/>
    <w:rsid w:val="001134C5"/>
    <w:rsid w:val="00134336"/>
    <w:rsid w:val="0013705F"/>
    <w:rsid w:val="00141952"/>
    <w:rsid w:val="00146617"/>
    <w:rsid w:val="001519E2"/>
    <w:rsid w:val="0016299F"/>
    <w:rsid w:val="00171148"/>
    <w:rsid w:val="00173027"/>
    <w:rsid w:val="0017371D"/>
    <w:rsid w:val="00176043"/>
    <w:rsid w:val="00176A95"/>
    <w:rsid w:val="00177005"/>
    <w:rsid w:val="00181073"/>
    <w:rsid w:val="00182AEE"/>
    <w:rsid w:val="00186CC6"/>
    <w:rsid w:val="00186D1F"/>
    <w:rsid w:val="00186E6A"/>
    <w:rsid w:val="001A2780"/>
    <w:rsid w:val="001A4789"/>
    <w:rsid w:val="001B6912"/>
    <w:rsid w:val="001D080A"/>
    <w:rsid w:val="001D19B3"/>
    <w:rsid w:val="001D2CF1"/>
    <w:rsid w:val="001E43CB"/>
    <w:rsid w:val="001E458C"/>
    <w:rsid w:val="001F0E28"/>
    <w:rsid w:val="001F3B60"/>
    <w:rsid w:val="001F5BB7"/>
    <w:rsid w:val="002202C6"/>
    <w:rsid w:val="00223295"/>
    <w:rsid w:val="002232C1"/>
    <w:rsid w:val="0022651D"/>
    <w:rsid w:val="00226BA6"/>
    <w:rsid w:val="00235394"/>
    <w:rsid w:val="00246965"/>
    <w:rsid w:val="002474EA"/>
    <w:rsid w:val="00267B6D"/>
    <w:rsid w:val="00271BE4"/>
    <w:rsid w:val="002744E7"/>
    <w:rsid w:val="00274B60"/>
    <w:rsid w:val="00286894"/>
    <w:rsid w:val="00287F60"/>
    <w:rsid w:val="002901E8"/>
    <w:rsid w:val="0029163C"/>
    <w:rsid w:val="00294829"/>
    <w:rsid w:val="00297D06"/>
    <w:rsid w:val="002A3526"/>
    <w:rsid w:val="002B6EB8"/>
    <w:rsid w:val="002C0A9C"/>
    <w:rsid w:val="002C3100"/>
    <w:rsid w:val="002C4354"/>
    <w:rsid w:val="002D55B2"/>
    <w:rsid w:val="002D6418"/>
    <w:rsid w:val="002D6694"/>
    <w:rsid w:val="002F2A11"/>
    <w:rsid w:val="002F476D"/>
    <w:rsid w:val="002F6495"/>
    <w:rsid w:val="0030020C"/>
    <w:rsid w:val="003224C3"/>
    <w:rsid w:val="00327D03"/>
    <w:rsid w:val="00330EE4"/>
    <w:rsid w:val="003338DE"/>
    <w:rsid w:val="003354CC"/>
    <w:rsid w:val="0037240D"/>
    <w:rsid w:val="00380A46"/>
    <w:rsid w:val="003814F0"/>
    <w:rsid w:val="00382828"/>
    <w:rsid w:val="003837DD"/>
    <w:rsid w:val="00383ED3"/>
    <w:rsid w:val="00387B70"/>
    <w:rsid w:val="00390239"/>
    <w:rsid w:val="00392C6C"/>
    <w:rsid w:val="00396BFD"/>
    <w:rsid w:val="003974B9"/>
    <w:rsid w:val="003A1F7E"/>
    <w:rsid w:val="003A49A4"/>
    <w:rsid w:val="003A79B2"/>
    <w:rsid w:val="003B7AD7"/>
    <w:rsid w:val="003C1D68"/>
    <w:rsid w:val="003C31A5"/>
    <w:rsid w:val="003C46B3"/>
    <w:rsid w:val="003F4255"/>
    <w:rsid w:val="003F493F"/>
    <w:rsid w:val="0040363B"/>
    <w:rsid w:val="0041217D"/>
    <w:rsid w:val="004221A8"/>
    <w:rsid w:val="0042224A"/>
    <w:rsid w:val="00431CF5"/>
    <w:rsid w:val="0043219D"/>
    <w:rsid w:val="00433E0D"/>
    <w:rsid w:val="00436394"/>
    <w:rsid w:val="00447902"/>
    <w:rsid w:val="004517AA"/>
    <w:rsid w:val="00455D91"/>
    <w:rsid w:val="004659AA"/>
    <w:rsid w:val="00465E52"/>
    <w:rsid w:val="00465ED2"/>
    <w:rsid w:val="00487835"/>
    <w:rsid w:val="004918DF"/>
    <w:rsid w:val="004A5BCA"/>
    <w:rsid w:val="004B2EA7"/>
    <w:rsid w:val="004B321F"/>
    <w:rsid w:val="004C32DE"/>
    <w:rsid w:val="004C52E1"/>
    <w:rsid w:val="004C56EB"/>
    <w:rsid w:val="004D219A"/>
    <w:rsid w:val="004D4BC4"/>
    <w:rsid w:val="004E00FF"/>
    <w:rsid w:val="004E0FAF"/>
    <w:rsid w:val="004E4F80"/>
    <w:rsid w:val="00504F97"/>
    <w:rsid w:val="00506DC2"/>
    <w:rsid w:val="00511896"/>
    <w:rsid w:val="00513227"/>
    <w:rsid w:val="00513647"/>
    <w:rsid w:val="0051484F"/>
    <w:rsid w:val="00517680"/>
    <w:rsid w:val="0054096B"/>
    <w:rsid w:val="00541635"/>
    <w:rsid w:val="00543238"/>
    <w:rsid w:val="00543404"/>
    <w:rsid w:val="0054356A"/>
    <w:rsid w:val="00546884"/>
    <w:rsid w:val="005478F2"/>
    <w:rsid w:val="00550D65"/>
    <w:rsid w:val="005515B4"/>
    <w:rsid w:val="0055565E"/>
    <w:rsid w:val="005602B1"/>
    <w:rsid w:val="00563C2F"/>
    <w:rsid w:val="00564FA1"/>
    <w:rsid w:val="005713AD"/>
    <w:rsid w:val="005858ED"/>
    <w:rsid w:val="005954F4"/>
    <w:rsid w:val="005A3E9F"/>
    <w:rsid w:val="005A7CD6"/>
    <w:rsid w:val="005B747C"/>
    <w:rsid w:val="005C1000"/>
    <w:rsid w:val="005D1268"/>
    <w:rsid w:val="005D4362"/>
    <w:rsid w:val="005E1854"/>
    <w:rsid w:val="005E7786"/>
    <w:rsid w:val="005F15A7"/>
    <w:rsid w:val="00602D42"/>
    <w:rsid w:val="00604427"/>
    <w:rsid w:val="00636784"/>
    <w:rsid w:val="00640DBD"/>
    <w:rsid w:val="00656554"/>
    <w:rsid w:val="0066629C"/>
    <w:rsid w:val="00671861"/>
    <w:rsid w:val="00681A08"/>
    <w:rsid w:val="00686F65"/>
    <w:rsid w:val="00687745"/>
    <w:rsid w:val="00690302"/>
    <w:rsid w:val="006A7A36"/>
    <w:rsid w:val="006B1D03"/>
    <w:rsid w:val="006C07BA"/>
    <w:rsid w:val="006C27C1"/>
    <w:rsid w:val="006C5D3A"/>
    <w:rsid w:val="006D2F47"/>
    <w:rsid w:val="006D753A"/>
    <w:rsid w:val="006E6496"/>
    <w:rsid w:val="006F79AC"/>
    <w:rsid w:val="006F7BB9"/>
    <w:rsid w:val="007004A4"/>
    <w:rsid w:val="00706D77"/>
    <w:rsid w:val="00707230"/>
    <w:rsid w:val="00716126"/>
    <w:rsid w:val="00721C7D"/>
    <w:rsid w:val="007255A7"/>
    <w:rsid w:val="00730974"/>
    <w:rsid w:val="00735D5A"/>
    <w:rsid w:val="00773133"/>
    <w:rsid w:val="0077410A"/>
    <w:rsid w:val="00775A18"/>
    <w:rsid w:val="00777628"/>
    <w:rsid w:val="0078295C"/>
    <w:rsid w:val="00785AC3"/>
    <w:rsid w:val="007864EA"/>
    <w:rsid w:val="00793F37"/>
    <w:rsid w:val="0079492B"/>
    <w:rsid w:val="007A4AB6"/>
    <w:rsid w:val="007B33B3"/>
    <w:rsid w:val="007C1204"/>
    <w:rsid w:val="007C5579"/>
    <w:rsid w:val="007E25C0"/>
    <w:rsid w:val="007E353C"/>
    <w:rsid w:val="007F33A2"/>
    <w:rsid w:val="007F6017"/>
    <w:rsid w:val="0080584E"/>
    <w:rsid w:val="00813640"/>
    <w:rsid w:val="00814BF0"/>
    <w:rsid w:val="00817E32"/>
    <w:rsid w:val="00821BB9"/>
    <w:rsid w:val="008222B3"/>
    <w:rsid w:val="00831B4B"/>
    <w:rsid w:val="008361A6"/>
    <w:rsid w:val="00837C5B"/>
    <w:rsid w:val="008406BD"/>
    <w:rsid w:val="008436BB"/>
    <w:rsid w:val="0084496D"/>
    <w:rsid w:val="008520CE"/>
    <w:rsid w:val="0085320E"/>
    <w:rsid w:val="00853902"/>
    <w:rsid w:val="00855842"/>
    <w:rsid w:val="00860868"/>
    <w:rsid w:val="008611AD"/>
    <w:rsid w:val="008627AF"/>
    <w:rsid w:val="008646D6"/>
    <w:rsid w:val="00867072"/>
    <w:rsid w:val="008674A7"/>
    <w:rsid w:val="00871F24"/>
    <w:rsid w:val="00876FB7"/>
    <w:rsid w:val="008833FA"/>
    <w:rsid w:val="00890234"/>
    <w:rsid w:val="008B2614"/>
    <w:rsid w:val="008D604E"/>
    <w:rsid w:val="008D70A1"/>
    <w:rsid w:val="008E6A02"/>
    <w:rsid w:val="008E6FD6"/>
    <w:rsid w:val="008F2B9D"/>
    <w:rsid w:val="008F6AE7"/>
    <w:rsid w:val="008F78AB"/>
    <w:rsid w:val="008F7919"/>
    <w:rsid w:val="009029CC"/>
    <w:rsid w:val="00902F65"/>
    <w:rsid w:val="00904E08"/>
    <w:rsid w:val="00911616"/>
    <w:rsid w:val="009172E5"/>
    <w:rsid w:val="009202BD"/>
    <w:rsid w:val="009206EE"/>
    <w:rsid w:val="00920EB9"/>
    <w:rsid w:val="00923356"/>
    <w:rsid w:val="0092797C"/>
    <w:rsid w:val="00930255"/>
    <w:rsid w:val="00930C88"/>
    <w:rsid w:val="00943252"/>
    <w:rsid w:val="009458CE"/>
    <w:rsid w:val="00947595"/>
    <w:rsid w:val="00952559"/>
    <w:rsid w:val="00963F3E"/>
    <w:rsid w:val="00964C29"/>
    <w:rsid w:val="00967B55"/>
    <w:rsid w:val="00970A7F"/>
    <w:rsid w:val="00971622"/>
    <w:rsid w:val="0097203E"/>
    <w:rsid w:val="009856A5"/>
    <w:rsid w:val="0098754F"/>
    <w:rsid w:val="00994FDC"/>
    <w:rsid w:val="009A2FD4"/>
    <w:rsid w:val="009B144E"/>
    <w:rsid w:val="009B485C"/>
    <w:rsid w:val="009C2C70"/>
    <w:rsid w:val="009D23F0"/>
    <w:rsid w:val="009D6A1E"/>
    <w:rsid w:val="009D6BA4"/>
    <w:rsid w:val="009D7D67"/>
    <w:rsid w:val="009E2E24"/>
    <w:rsid w:val="009E35FB"/>
    <w:rsid w:val="009E513C"/>
    <w:rsid w:val="009F229E"/>
    <w:rsid w:val="009F7198"/>
    <w:rsid w:val="00A030F4"/>
    <w:rsid w:val="00A1518A"/>
    <w:rsid w:val="00A21440"/>
    <w:rsid w:val="00A22FE0"/>
    <w:rsid w:val="00A3633B"/>
    <w:rsid w:val="00A40C39"/>
    <w:rsid w:val="00A4247F"/>
    <w:rsid w:val="00A503E3"/>
    <w:rsid w:val="00A510BA"/>
    <w:rsid w:val="00A60880"/>
    <w:rsid w:val="00A77A22"/>
    <w:rsid w:val="00A864AE"/>
    <w:rsid w:val="00AA538C"/>
    <w:rsid w:val="00AB5D03"/>
    <w:rsid w:val="00AB5F02"/>
    <w:rsid w:val="00AB695E"/>
    <w:rsid w:val="00AC26DB"/>
    <w:rsid w:val="00AC6E04"/>
    <w:rsid w:val="00AD12B9"/>
    <w:rsid w:val="00AD32C1"/>
    <w:rsid w:val="00AE197D"/>
    <w:rsid w:val="00AF4474"/>
    <w:rsid w:val="00AF706E"/>
    <w:rsid w:val="00B056D3"/>
    <w:rsid w:val="00B20E05"/>
    <w:rsid w:val="00B21314"/>
    <w:rsid w:val="00B21DAC"/>
    <w:rsid w:val="00B34596"/>
    <w:rsid w:val="00B37B1B"/>
    <w:rsid w:val="00B4203F"/>
    <w:rsid w:val="00B446BC"/>
    <w:rsid w:val="00B86A2D"/>
    <w:rsid w:val="00B9103D"/>
    <w:rsid w:val="00B91ECB"/>
    <w:rsid w:val="00B9268C"/>
    <w:rsid w:val="00BA1E0D"/>
    <w:rsid w:val="00BA7D52"/>
    <w:rsid w:val="00BD25E0"/>
    <w:rsid w:val="00BD65C1"/>
    <w:rsid w:val="00BD7AB8"/>
    <w:rsid w:val="00BE0D1D"/>
    <w:rsid w:val="00BE1271"/>
    <w:rsid w:val="00BE32BD"/>
    <w:rsid w:val="00BE60EB"/>
    <w:rsid w:val="00BE7D00"/>
    <w:rsid w:val="00BF2120"/>
    <w:rsid w:val="00BF6090"/>
    <w:rsid w:val="00C008A5"/>
    <w:rsid w:val="00C10419"/>
    <w:rsid w:val="00C16922"/>
    <w:rsid w:val="00C16ABD"/>
    <w:rsid w:val="00C2395F"/>
    <w:rsid w:val="00C25297"/>
    <w:rsid w:val="00C2720F"/>
    <w:rsid w:val="00C31876"/>
    <w:rsid w:val="00C42B96"/>
    <w:rsid w:val="00C52BA9"/>
    <w:rsid w:val="00C54512"/>
    <w:rsid w:val="00C70C3D"/>
    <w:rsid w:val="00C7602F"/>
    <w:rsid w:val="00C84838"/>
    <w:rsid w:val="00C86350"/>
    <w:rsid w:val="00C90043"/>
    <w:rsid w:val="00C940E1"/>
    <w:rsid w:val="00C96DE0"/>
    <w:rsid w:val="00CA2164"/>
    <w:rsid w:val="00CA2BA1"/>
    <w:rsid w:val="00CA2E90"/>
    <w:rsid w:val="00CA7649"/>
    <w:rsid w:val="00CC11BA"/>
    <w:rsid w:val="00CD7111"/>
    <w:rsid w:val="00D01F8A"/>
    <w:rsid w:val="00D072C5"/>
    <w:rsid w:val="00D30CF1"/>
    <w:rsid w:val="00D3365B"/>
    <w:rsid w:val="00D41076"/>
    <w:rsid w:val="00D53005"/>
    <w:rsid w:val="00D53F14"/>
    <w:rsid w:val="00D54C12"/>
    <w:rsid w:val="00D61575"/>
    <w:rsid w:val="00D72177"/>
    <w:rsid w:val="00D75489"/>
    <w:rsid w:val="00D7614A"/>
    <w:rsid w:val="00D83591"/>
    <w:rsid w:val="00D85137"/>
    <w:rsid w:val="00D90953"/>
    <w:rsid w:val="00D913FC"/>
    <w:rsid w:val="00DA0882"/>
    <w:rsid w:val="00DA723C"/>
    <w:rsid w:val="00DB2B8D"/>
    <w:rsid w:val="00DB2D99"/>
    <w:rsid w:val="00DB6D43"/>
    <w:rsid w:val="00DC1C10"/>
    <w:rsid w:val="00DC4697"/>
    <w:rsid w:val="00DC7DD5"/>
    <w:rsid w:val="00DD4B70"/>
    <w:rsid w:val="00DE46B0"/>
    <w:rsid w:val="00DF27E6"/>
    <w:rsid w:val="00E06BF7"/>
    <w:rsid w:val="00E30ACF"/>
    <w:rsid w:val="00E36D03"/>
    <w:rsid w:val="00E411B3"/>
    <w:rsid w:val="00E5600D"/>
    <w:rsid w:val="00E617DE"/>
    <w:rsid w:val="00E76626"/>
    <w:rsid w:val="00E871F9"/>
    <w:rsid w:val="00E94C7D"/>
    <w:rsid w:val="00EA17A4"/>
    <w:rsid w:val="00EA7653"/>
    <w:rsid w:val="00EC20CA"/>
    <w:rsid w:val="00EC2B51"/>
    <w:rsid w:val="00ED170A"/>
    <w:rsid w:val="00EE0BFB"/>
    <w:rsid w:val="00EE406F"/>
    <w:rsid w:val="00EF579A"/>
    <w:rsid w:val="00EF61C1"/>
    <w:rsid w:val="00F226C3"/>
    <w:rsid w:val="00F334A6"/>
    <w:rsid w:val="00F47299"/>
    <w:rsid w:val="00F5312D"/>
    <w:rsid w:val="00F56738"/>
    <w:rsid w:val="00F60F7D"/>
    <w:rsid w:val="00F61C0C"/>
    <w:rsid w:val="00F6258A"/>
    <w:rsid w:val="00F643F7"/>
    <w:rsid w:val="00F64977"/>
    <w:rsid w:val="00F66696"/>
    <w:rsid w:val="00F7216F"/>
    <w:rsid w:val="00F802EB"/>
    <w:rsid w:val="00F820A9"/>
    <w:rsid w:val="00F9389B"/>
    <w:rsid w:val="00FA037D"/>
    <w:rsid w:val="00FA273A"/>
    <w:rsid w:val="00FA4519"/>
    <w:rsid w:val="00FB7EBB"/>
    <w:rsid w:val="00FC1B06"/>
    <w:rsid w:val="00FD6ECF"/>
    <w:rsid w:val="00FE4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ssue Action POC,List Paragraph1,3,POCG Table Text,Dot pt,F5 List Paragraph,List Paragraph Char Char Char,Indicator Text,Colorful List - Accent 11,Numbered Para 1,Bullet 1,Bullet Points,List Paragraph2,MAIN CONTENT,Normal numbered"/>
    <w:basedOn w:val="Normal"/>
    <w:link w:val="ListParagraphChar"/>
    <w:uiPriority w:val="34"/>
    <w:qFormat/>
    <w:rsid w:val="00994FDC"/>
    <w:pPr>
      <w:ind w:left="720"/>
      <w:contextualSpacing/>
    </w:pPr>
  </w:style>
  <w:style w:type="paragraph" w:customStyle="1" w:styleId="Default">
    <w:name w:val="Default"/>
    <w:rsid w:val="00602D4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032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B321F"/>
    <w:rPr>
      <w:sz w:val="16"/>
      <w:szCs w:val="16"/>
    </w:rPr>
  </w:style>
  <w:style w:type="paragraph" w:styleId="CommentText">
    <w:name w:val="annotation text"/>
    <w:basedOn w:val="Normal"/>
    <w:link w:val="CommentTextChar"/>
    <w:uiPriority w:val="99"/>
    <w:unhideWhenUsed/>
    <w:rsid w:val="004B321F"/>
    <w:pPr>
      <w:spacing w:line="240" w:lineRule="auto"/>
    </w:pPr>
    <w:rPr>
      <w:sz w:val="20"/>
      <w:szCs w:val="20"/>
    </w:rPr>
  </w:style>
  <w:style w:type="character" w:customStyle="1" w:styleId="CommentTextChar">
    <w:name w:val="Comment Text Char"/>
    <w:basedOn w:val="DefaultParagraphFont"/>
    <w:link w:val="CommentText"/>
    <w:uiPriority w:val="99"/>
    <w:rsid w:val="004B321F"/>
    <w:rPr>
      <w:sz w:val="20"/>
      <w:szCs w:val="20"/>
    </w:rPr>
  </w:style>
  <w:style w:type="paragraph" w:styleId="CommentSubject">
    <w:name w:val="annotation subject"/>
    <w:basedOn w:val="CommentText"/>
    <w:next w:val="CommentText"/>
    <w:link w:val="CommentSubjectChar"/>
    <w:uiPriority w:val="99"/>
    <w:semiHidden/>
    <w:unhideWhenUsed/>
    <w:rsid w:val="004B321F"/>
    <w:rPr>
      <w:b/>
      <w:bCs/>
    </w:rPr>
  </w:style>
  <w:style w:type="character" w:customStyle="1" w:styleId="CommentSubjectChar">
    <w:name w:val="Comment Subject Char"/>
    <w:basedOn w:val="CommentTextChar"/>
    <w:link w:val="CommentSubject"/>
    <w:uiPriority w:val="99"/>
    <w:semiHidden/>
    <w:rsid w:val="004B321F"/>
    <w:rPr>
      <w:b/>
      <w:bCs/>
      <w:sz w:val="20"/>
      <w:szCs w:val="20"/>
    </w:rPr>
  </w:style>
  <w:style w:type="paragraph" w:styleId="BalloonText">
    <w:name w:val="Balloon Text"/>
    <w:basedOn w:val="Normal"/>
    <w:link w:val="BalloonTextChar"/>
    <w:uiPriority w:val="99"/>
    <w:semiHidden/>
    <w:unhideWhenUsed/>
    <w:rsid w:val="004B3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21F"/>
    <w:rPr>
      <w:rFonts w:ascii="Tahoma" w:hAnsi="Tahoma" w:cs="Tahoma"/>
      <w:sz w:val="16"/>
      <w:szCs w:val="16"/>
    </w:rPr>
  </w:style>
  <w:style w:type="paragraph" w:styleId="Revision">
    <w:name w:val="Revision"/>
    <w:hidden/>
    <w:uiPriority w:val="99"/>
    <w:semiHidden/>
    <w:rsid w:val="006A7A36"/>
    <w:pPr>
      <w:spacing w:after="0" w:line="240" w:lineRule="auto"/>
    </w:pPr>
  </w:style>
  <w:style w:type="paragraph" w:styleId="NoSpacing">
    <w:name w:val="No Spacing"/>
    <w:uiPriority w:val="1"/>
    <w:qFormat/>
    <w:rsid w:val="006A7A36"/>
    <w:pPr>
      <w:spacing w:after="0" w:line="240" w:lineRule="auto"/>
    </w:pPr>
  </w:style>
  <w:style w:type="paragraph" w:styleId="Header">
    <w:name w:val="header"/>
    <w:basedOn w:val="Normal"/>
    <w:link w:val="HeaderChar"/>
    <w:uiPriority w:val="99"/>
    <w:unhideWhenUsed/>
    <w:rsid w:val="00246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965"/>
  </w:style>
  <w:style w:type="paragraph" w:styleId="Footer">
    <w:name w:val="footer"/>
    <w:basedOn w:val="Normal"/>
    <w:link w:val="FooterChar"/>
    <w:uiPriority w:val="99"/>
    <w:unhideWhenUsed/>
    <w:rsid w:val="00246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965"/>
  </w:style>
  <w:style w:type="paragraph" w:styleId="PlainText">
    <w:name w:val="Plain Text"/>
    <w:basedOn w:val="Normal"/>
    <w:link w:val="PlainTextChar"/>
    <w:uiPriority w:val="99"/>
    <w:unhideWhenUsed/>
    <w:rsid w:val="00A77A2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77A22"/>
    <w:rPr>
      <w:rFonts w:ascii="Calibri" w:hAnsi="Calibri"/>
      <w:szCs w:val="21"/>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1 Char"/>
    <w:basedOn w:val="DefaultParagraphFont"/>
    <w:link w:val="ListParagraph"/>
    <w:uiPriority w:val="34"/>
    <w:rsid w:val="00A510BA"/>
  </w:style>
  <w:style w:type="character" w:styleId="Hyperlink">
    <w:name w:val="Hyperlink"/>
    <w:basedOn w:val="DefaultParagraphFont"/>
    <w:uiPriority w:val="99"/>
    <w:unhideWhenUsed/>
    <w:rsid w:val="00EC2B51"/>
    <w:rPr>
      <w:color w:val="0000FF"/>
      <w:u w:val="single"/>
    </w:rPr>
  </w:style>
  <w:style w:type="character" w:styleId="FollowedHyperlink">
    <w:name w:val="FollowedHyperlink"/>
    <w:basedOn w:val="DefaultParagraphFont"/>
    <w:uiPriority w:val="99"/>
    <w:semiHidden/>
    <w:unhideWhenUsed/>
    <w:rsid w:val="00504F97"/>
    <w:rPr>
      <w:color w:val="800080" w:themeColor="followedHyperlink"/>
      <w:u w:val="single"/>
    </w:rPr>
  </w:style>
  <w:style w:type="paragraph" w:styleId="EndnoteText">
    <w:name w:val="endnote text"/>
    <w:basedOn w:val="Normal"/>
    <w:link w:val="EndnoteTextChar"/>
    <w:uiPriority w:val="99"/>
    <w:semiHidden/>
    <w:unhideWhenUsed/>
    <w:rsid w:val="006C5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C5D3A"/>
    <w:rPr>
      <w:sz w:val="20"/>
      <w:szCs w:val="20"/>
    </w:rPr>
  </w:style>
  <w:style w:type="character" w:styleId="EndnoteReference">
    <w:name w:val="endnote reference"/>
    <w:basedOn w:val="DefaultParagraphFont"/>
    <w:uiPriority w:val="99"/>
    <w:semiHidden/>
    <w:unhideWhenUsed/>
    <w:rsid w:val="006C5D3A"/>
    <w:rPr>
      <w:vertAlign w:val="superscript"/>
    </w:rPr>
  </w:style>
  <w:style w:type="paragraph" w:styleId="FootnoteText">
    <w:name w:val="footnote text"/>
    <w:basedOn w:val="Normal"/>
    <w:link w:val="FootnoteTextChar"/>
    <w:uiPriority w:val="99"/>
    <w:semiHidden/>
    <w:unhideWhenUsed/>
    <w:rsid w:val="000E6F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6F56"/>
    <w:rPr>
      <w:sz w:val="20"/>
      <w:szCs w:val="20"/>
    </w:rPr>
  </w:style>
  <w:style w:type="character" w:styleId="FootnoteReference">
    <w:name w:val="footnote reference"/>
    <w:basedOn w:val="DefaultParagraphFont"/>
    <w:uiPriority w:val="99"/>
    <w:semiHidden/>
    <w:unhideWhenUsed/>
    <w:rsid w:val="000E6F5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ssue Action POC,List Paragraph1,3,POCG Table Text,Dot pt,F5 List Paragraph,List Paragraph Char Char Char,Indicator Text,Colorful List - Accent 11,Numbered Para 1,Bullet 1,Bullet Points,List Paragraph2,MAIN CONTENT,Normal numbered"/>
    <w:basedOn w:val="Normal"/>
    <w:link w:val="ListParagraphChar"/>
    <w:uiPriority w:val="34"/>
    <w:qFormat/>
    <w:rsid w:val="00994FDC"/>
    <w:pPr>
      <w:ind w:left="720"/>
      <w:contextualSpacing/>
    </w:pPr>
  </w:style>
  <w:style w:type="paragraph" w:customStyle="1" w:styleId="Default">
    <w:name w:val="Default"/>
    <w:rsid w:val="00602D4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032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B321F"/>
    <w:rPr>
      <w:sz w:val="16"/>
      <w:szCs w:val="16"/>
    </w:rPr>
  </w:style>
  <w:style w:type="paragraph" w:styleId="CommentText">
    <w:name w:val="annotation text"/>
    <w:basedOn w:val="Normal"/>
    <w:link w:val="CommentTextChar"/>
    <w:uiPriority w:val="99"/>
    <w:unhideWhenUsed/>
    <w:rsid w:val="004B321F"/>
    <w:pPr>
      <w:spacing w:line="240" w:lineRule="auto"/>
    </w:pPr>
    <w:rPr>
      <w:sz w:val="20"/>
      <w:szCs w:val="20"/>
    </w:rPr>
  </w:style>
  <w:style w:type="character" w:customStyle="1" w:styleId="CommentTextChar">
    <w:name w:val="Comment Text Char"/>
    <w:basedOn w:val="DefaultParagraphFont"/>
    <w:link w:val="CommentText"/>
    <w:uiPriority w:val="99"/>
    <w:rsid w:val="004B321F"/>
    <w:rPr>
      <w:sz w:val="20"/>
      <w:szCs w:val="20"/>
    </w:rPr>
  </w:style>
  <w:style w:type="paragraph" w:styleId="CommentSubject">
    <w:name w:val="annotation subject"/>
    <w:basedOn w:val="CommentText"/>
    <w:next w:val="CommentText"/>
    <w:link w:val="CommentSubjectChar"/>
    <w:uiPriority w:val="99"/>
    <w:semiHidden/>
    <w:unhideWhenUsed/>
    <w:rsid w:val="004B321F"/>
    <w:rPr>
      <w:b/>
      <w:bCs/>
    </w:rPr>
  </w:style>
  <w:style w:type="character" w:customStyle="1" w:styleId="CommentSubjectChar">
    <w:name w:val="Comment Subject Char"/>
    <w:basedOn w:val="CommentTextChar"/>
    <w:link w:val="CommentSubject"/>
    <w:uiPriority w:val="99"/>
    <w:semiHidden/>
    <w:rsid w:val="004B321F"/>
    <w:rPr>
      <w:b/>
      <w:bCs/>
      <w:sz w:val="20"/>
      <w:szCs w:val="20"/>
    </w:rPr>
  </w:style>
  <w:style w:type="paragraph" w:styleId="BalloonText">
    <w:name w:val="Balloon Text"/>
    <w:basedOn w:val="Normal"/>
    <w:link w:val="BalloonTextChar"/>
    <w:uiPriority w:val="99"/>
    <w:semiHidden/>
    <w:unhideWhenUsed/>
    <w:rsid w:val="004B3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21F"/>
    <w:rPr>
      <w:rFonts w:ascii="Tahoma" w:hAnsi="Tahoma" w:cs="Tahoma"/>
      <w:sz w:val="16"/>
      <w:szCs w:val="16"/>
    </w:rPr>
  </w:style>
  <w:style w:type="paragraph" w:styleId="Revision">
    <w:name w:val="Revision"/>
    <w:hidden/>
    <w:uiPriority w:val="99"/>
    <w:semiHidden/>
    <w:rsid w:val="006A7A36"/>
    <w:pPr>
      <w:spacing w:after="0" w:line="240" w:lineRule="auto"/>
    </w:pPr>
  </w:style>
  <w:style w:type="paragraph" w:styleId="NoSpacing">
    <w:name w:val="No Spacing"/>
    <w:uiPriority w:val="1"/>
    <w:qFormat/>
    <w:rsid w:val="006A7A36"/>
    <w:pPr>
      <w:spacing w:after="0" w:line="240" w:lineRule="auto"/>
    </w:pPr>
  </w:style>
  <w:style w:type="paragraph" w:styleId="Header">
    <w:name w:val="header"/>
    <w:basedOn w:val="Normal"/>
    <w:link w:val="HeaderChar"/>
    <w:uiPriority w:val="99"/>
    <w:unhideWhenUsed/>
    <w:rsid w:val="00246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965"/>
  </w:style>
  <w:style w:type="paragraph" w:styleId="Footer">
    <w:name w:val="footer"/>
    <w:basedOn w:val="Normal"/>
    <w:link w:val="FooterChar"/>
    <w:uiPriority w:val="99"/>
    <w:unhideWhenUsed/>
    <w:rsid w:val="00246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965"/>
  </w:style>
  <w:style w:type="paragraph" w:styleId="PlainText">
    <w:name w:val="Plain Text"/>
    <w:basedOn w:val="Normal"/>
    <w:link w:val="PlainTextChar"/>
    <w:uiPriority w:val="99"/>
    <w:unhideWhenUsed/>
    <w:rsid w:val="00A77A2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77A22"/>
    <w:rPr>
      <w:rFonts w:ascii="Calibri" w:hAnsi="Calibri"/>
      <w:szCs w:val="21"/>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1 Char"/>
    <w:basedOn w:val="DefaultParagraphFont"/>
    <w:link w:val="ListParagraph"/>
    <w:uiPriority w:val="34"/>
    <w:rsid w:val="00A510BA"/>
  </w:style>
  <w:style w:type="character" w:styleId="Hyperlink">
    <w:name w:val="Hyperlink"/>
    <w:basedOn w:val="DefaultParagraphFont"/>
    <w:uiPriority w:val="99"/>
    <w:unhideWhenUsed/>
    <w:rsid w:val="00EC2B51"/>
    <w:rPr>
      <w:color w:val="0000FF"/>
      <w:u w:val="single"/>
    </w:rPr>
  </w:style>
  <w:style w:type="character" w:styleId="FollowedHyperlink">
    <w:name w:val="FollowedHyperlink"/>
    <w:basedOn w:val="DefaultParagraphFont"/>
    <w:uiPriority w:val="99"/>
    <w:semiHidden/>
    <w:unhideWhenUsed/>
    <w:rsid w:val="00504F97"/>
    <w:rPr>
      <w:color w:val="800080" w:themeColor="followedHyperlink"/>
      <w:u w:val="single"/>
    </w:rPr>
  </w:style>
  <w:style w:type="paragraph" w:styleId="EndnoteText">
    <w:name w:val="endnote text"/>
    <w:basedOn w:val="Normal"/>
    <w:link w:val="EndnoteTextChar"/>
    <w:uiPriority w:val="99"/>
    <w:semiHidden/>
    <w:unhideWhenUsed/>
    <w:rsid w:val="006C5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C5D3A"/>
    <w:rPr>
      <w:sz w:val="20"/>
      <w:szCs w:val="20"/>
    </w:rPr>
  </w:style>
  <w:style w:type="character" w:styleId="EndnoteReference">
    <w:name w:val="endnote reference"/>
    <w:basedOn w:val="DefaultParagraphFont"/>
    <w:uiPriority w:val="99"/>
    <w:semiHidden/>
    <w:unhideWhenUsed/>
    <w:rsid w:val="006C5D3A"/>
    <w:rPr>
      <w:vertAlign w:val="superscript"/>
    </w:rPr>
  </w:style>
  <w:style w:type="paragraph" w:styleId="FootnoteText">
    <w:name w:val="footnote text"/>
    <w:basedOn w:val="Normal"/>
    <w:link w:val="FootnoteTextChar"/>
    <w:uiPriority w:val="99"/>
    <w:semiHidden/>
    <w:unhideWhenUsed/>
    <w:rsid w:val="000E6F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6F56"/>
    <w:rPr>
      <w:sz w:val="20"/>
      <w:szCs w:val="20"/>
    </w:rPr>
  </w:style>
  <w:style w:type="character" w:styleId="FootnoteReference">
    <w:name w:val="footnote reference"/>
    <w:basedOn w:val="DefaultParagraphFont"/>
    <w:uiPriority w:val="99"/>
    <w:semiHidden/>
    <w:unhideWhenUsed/>
    <w:rsid w:val="000E6F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01678">
      <w:bodyDiv w:val="1"/>
      <w:marLeft w:val="0"/>
      <w:marRight w:val="0"/>
      <w:marTop w:val="0"/>
      <w:marBottom w:val="0"/>
      <w:divBdr>
        <w:top w:val="none" w:sz="0" w:space="0" w:color="auto"/>
        <w:left w:val="none" w:sz="0" w:space="0" w:color="auto"/>
        <w:bottom w:val="none" w:sz="0" w:space="0" w:color="auto"/>
        <w:right w:val="none" w:sz="0" w:space="0" w:color="auto"/>
      </w:divBdr>
    </w:div>
    <w:div w:id="392895143">
      <w:bodyDiv w:val="1"/>
      <w:marLeft w:val="0"/>
      <w:marRight w:val="0"/>
      <w:marTop w:val="0"/>
      <w:marBottom w:val="0"/>
      <w:divBdr>
        <w:top w:val="none" w:sz="0" w:space="0" w:color="auto"/>
        <w:left w:val="none" w:sz="0" w:space="0" w:color="auto"/>
        <w:bottom w:val="none" w:sz="0" w:space="0" w:color="auto"/>
        <w:right w:val="none" w:sz="0" w:space="0" w:color="auto"/>
      </w:divBdr>
    </w:div>
    <w:div w:id="423572370">
      <w:bodyDiv w:val="1"/>
      <w:marLeft w:val="0"/>
      <w:marRight w:val="0"/>
      <w:marTop w:val="0"/>
      <w:marBottom w:val="0"/>
      <w:divBdr>
        <w:top w:val="none" w:sz="0" w:space="0" w:color="auto"/>
        <w:left w:val="none" w:sz="0" w:space="0" w:color="auto"/>
        <w:bottom w:val="none" w:sz="0" w:space="0" w:color="auto"/>
        <w:right w:val="none" w:sz="0" w:space="0" w:color="auto"/>
      </w:divBdr>
    </w:div>
    <w:div w:id="452477395">
      <w:bodyDiv w:val="1"/>
      <w:marLeft w:val="0"/>
      <w:marRight w:val="0"/>
      <w:marTop w:val="0"/>
      <w:marBottom w:val="0"/>
      <w:divBdr>
        <w:top w:val="none" w:sz="0" w:space="0" w:color="auto"/>
        <w:left w:val="none" w:sz="0" w:space="0" w:color="auto"/>
        <w:bottom w:val="none" w:sz="0" w:space="0" w:color="auto"/>
        <w:right w:val="none" w:sz="0" w:space="0" w:color="auto"/>
      </w:divBdr>
    </w:div>
    <w:div w:id="562251903">
      <w:bodyDiv w:val="1"/>
      <w:marLeft w:val="0"/>
      <w:marRight w:val="0"/>
      <w:marTop w:val="0"/>
      <w:marBottom w:val="0"/>
      <w:divBdr>
        <w:top w:val="none" w:sz="0" w:space="0" w:color="auto"/>
        <w:left w:val="none" w:sz="0" w:space="0" w:color="auto"/>
        <w:bottom w:val="none" w:sz="0" w:space="0" w:color="auto"/>
        <w:right w:val="none" w:sz="0" w:space="0" w:color="auto"/>
      </w:divBdr>
    </w:div>
    <w:div w:id="1006325405">
      <w:bodyDiv w:val="1"/>
      <w:marLeft w:val="0"/>
      <w:marRight w:val="0"/>
      <w:marTop w:val="0"/>
      <w:marBottom w:val="0"/>
      <w:divBdr>
        <w:top w:val="none" w:sz="0" w:space="0" w:color="auto"/>
        <w:left w:val="none" w:sz="0" w:space="0" w:color="auto"/>
        <w:bottom w:val="none" w:sz="0" w:space="0" w:color="auto"/>
        <w:right w:val="none" w:sz="0" w:space="0" w:color="auto"/>
      </w:divBdr>
    </w:div>
    <w:div w:id="1464884693">
      <w:bodyDiv w:val="1"/>
      <w:marLeft w:val="0"/>
      <w:marRight w:val="0"/>
      <w:marTop w:val="0"/>
      <w:marBottom w:val="0"/>
      <w:divBdr>
        <w:top w:val="none" w:sz="0" w:space="0" w:color="auto"/>
        <w:left w:val="none" w:sz="0" w:space="0" w:color="auto"/>
        <w:bottom w:val="none" w:sz="0" w:space="0" w:color="auto"/>
        <w:right w:val="none" w:sz="0" w:space="0" w:color="auto"/>
      </w:divBdr>
    </w:div>
    <w:div w:id="1499080972">
      <w:bodyDiv w:val="1"/>
      <w:marLeft w:val="0"/>
      <w:marRight w:val="0"/>
      <w:marTop w:val="0"/>
      <w:marBottom w:val="0"/>
      <w:divBdr>
        <w:top w:val="none" w:sz="0" w:space="0" w:color="auto"/>
        <w:left w:val="none" w:sz="0" w:space="0" w:color="auto"/>
        <w:bottom w:val="none" w:sz="0" w:space="0" w:color="auto"/>
        <w:right w:val="none" w:sz="0" w:space="0" w:color="auto"/>
      </w:divBdr>
    </w:div>
    <w:div w:id="1523786669">
      <w:bodyDiv w:val="1"/>
      <w:marLeft w:val="0"/>
      <w:marRight w:val="0"/>
      <w:marTop w:val="0"/>
      <w:marBottom w:val="0"/>
      <w:divBdr>
        <w:top w:val="none" w:sz="0" w:space="0" w:color="auto"/>
        <w:left w:val="none" w:sz="0" w:space="0" w:color="auto"/>
        <w:bottom w:val="none" w:sz="0" w:space="0" w:color="auto"/>
        <w:right w:val="none" w:sz="0" w:space="0" w:color="auto"/>
      </w:divBdr>
    </w:div>
    <w:div w:id="1627617044">
      <w:bodyDiv w:val="1"/>
      <w:marLeft w:val="0"/>
      <w:marRight w:val="0"/>
      <w:marTop w:val="0"/>
      <w:marBottom w:val="0"/>
      <w:divBdr>
        <w:top w:val="none" w:sz="0" w:space="0" w:color="auto"/>
        <w:left w:val="none" w:sz="0" w:space="0" w:color="auto"/>
        <w:bottom w:val="none" w:sz="0" w:space="0" w:color="auto"/>
        <w:right w:val="none" w:sz="0" w:space="0" w:color="auto"/>
      </w:divBdr>
    </w:div>
    <w:div w:id="1743789940">
      <w:bodyDiv w:val="1"/>
      <w:marLeft w:val="0"/>
      <w:marRight w:val="0"/>
      <w:marTop w:val="0"/>
      <w:marBottom w:val="0"/>
      <w:divBdr>
        <w:top w:val="none" w:sz="0" w:space="0" w:color="auto"/>
        <w:left w:val="none" w:sz="0" w:space="0" w:color="auto"/>
        <w:bottom w:val="none" w:sz="0" w:space="0" w:color="auto"/>
        <w:right w:val="none" w:sz="0" w:space="0" w:color="auto"/>
      </w:divBdr>
    </w:div>
    <w:div w:id="18147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uduser.org/PZ2013/promiseZone.html" TargetMode="Externa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http://www.hud.gov/promisezone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7B76C-B2FB-45A4-9163-709FA8DF0411}">
  <ds:schemaRefs>
    <ds:schemaRef ds:uri="http://schemas.openxmlformats.org/officeDocument/2006/bibliography"/>
  </ds:schemaRefs>
</ds:datastoreItem>
</file>

<file path=customXml/itemProps2.xml><?xml version="1.0" encoding="utf-8"?>
<ds:datastoreItem xmlns:ds="http://schemas.openxmlformats.org/officeDocument/2006/customXml" ds:itemID="{D4F7226C-9134-4EC0-AEE8-7D36C1B43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3781</Words>
  <Characters>21555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2013-10-29T22:34:00Z</dcterms:created>
  <dcterms:modified xsi:type="dcterms:W3CDTF">2013-10-29T22:34:00Z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943090827</vt:i4>
  </property>
</Properties>
</file>