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Pr>
          <w:rFonts w:ascii="Arial" w:hAnsi="Arial" w:cs="Arial"/>
          <w:b/>
          <w:bCs/>
          <w:sz w:val="16"/>
          <w:szCs w:val="16"/>
        </w:rPr>
        <w:t>: 12/31/2013</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 xml:space="preserve">Public reporting burden for this form is estimated to average </w:t>
      </w:r>
      <w:r w:rsidR="00245BF0">
        <w:rPr>
          <w:rFonts w:ascii="Arial" w:hAnsi="Arial" w:cs="Arial"/>
          <w:sz w:val="16"/>
          <w:szCs w:val="16"/>
        </w:rPr>
        <w:t>80</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14291D" w:rsidRDefault="0014291D" w:rsidP="0014291D"/>
    <w:p w:rsidR="00284132" w:rsidRDefault="00284132" w:rsidP="00141732">
      <w:pPr>
        <w:autoSpaceDE w:val="0"/>
        <w:autoSpaceDN w:val="0"/>
        <w:adjustRightInd w:val="0"/>
        <w:rPr>
          <w:rFonts w:ascii="Arial" w:hAnsi="Arial" w:cs="Arial"/>
          <w:b/>
          <w:bCs/>
          <w:sz w:val="24"/>
          <w:szCs w:val="24"/>
        </w:rPr>
      </w:pPr>
    </w:p>
    <w:p w:rsidR="007D44DB" w:rsidRDefault="007D44DB" w:rsidP="007D44DB">
      <w:pPr>
        <w:autoSpaceDE w:val="0"/>
        <w:autoSpaceDN w:val="0"/>
        <w:adjustRightInd w:val="0"/>
        <w:rPr>
          <w:rFonts w:ascii="Arial" w:hAnsi="Arial" w:cs="Arial"/>
          <w:b/>
          <w:bCs/>
          <w:sz w:val="24"/>
          <w:szCs w:val="24"/>
        </w:rPr>
      </w:pPr>
      <w:r>
        <w:rPr>
          <w:rFonts w:ascii="Arial" w:hAnsi="Arial" w:cs="Arial"/>
          <w:b/>
          <w:bCs/>
          <w:sz w:val="24"/>
          <w:szCs w:val="24"/>
        </w:rPr>
        <w:t>Allocation of Funds</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The use and allocation of all grant funds available through the FY 2012 UASI program</w:t>
      </w:r>
      <w:r>
        <w:rPr>
          <w:rFonts w:ascii="Arial" w:hAnsi="Arial" w:cs="Arial"/>
          <w:sz w:val="24"/>
          <w:szCs w:val="24"/>
        </w:rPr>
        <w:t xml:space="preserve"> </w:t>
      </w:r>
      <w:r>
        <w:rPr>
          <w:rFonts w:ascii="Arial" w:hAnsi="Arial" w:cs="Arial"/>
          <w:sz w:val="24"/>
          <w:szCs w:val="24"/>
        </w:rPr>
        <w:t>must focus on the Investments identified in the Urban Area’s IJ and the implementation</w:t>
      </w:r>
      <w:r>
        <w:rPr>
          <w:rFonts w:ascii="Arial" w:hAnsi="Arial" w:cs="Arial"/>
          <w:sz w:val="24"/>
          <w:szCs w:val="24"/>
        </w:rPr>
        <w:t xml:space="preserve"> </w:t>
      </w:r>
      <w:r>
        <w:rPr>
          <w:rFonts w:ascii="Arial" w:hAnsi="Arial" w:cs="Arial"/>
          <w:sz w:val="24"/>
          <w:szCs w:val="24"/>
        </w:rPr>
        <w:t>of the FEMA-approved Urban Area Homeland Security Strategy. The use of funds must</w:t>
      </w:r>
      <w:r>
        <w:rPr>
          <w:rFonts w:ascii="Arial" w:hAnsi="Arial" w:cs="Arial"/>
          <w:sz w:val="24"/>
          <w:szCs w:val="24"/>
        </w:rPr>
        <w:t xml:space="preserve"> </w:t>
      </w:r>
      <w:r>
        <w:rPr>
          <w:rFonts w:ascii="Arial" w:hAnsi="Arial" w:cs="Arial"/>
          <w:sz w:val="24"/>
          <w:szCs w:val="24"/>
        </w:rPr>
        <w:t>also be consistent with overall UASI program guidelines, the State Homeland Security</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Strategy, PPD-8: National Preparedness, and must develop or sustain one or more core</w:t>
      </w:r>
      <w:r>
        <w:rPr>
          <w:rFonts w:ascii="Arial" w:hAnsi="Arial" w:cs="Arial"/>
          <w:sz w:val="24"/>
          <w:szCs w:val="24"/>
        </w:rPr>
        <w:t xml:space="preserve"> </w:t>
      </w:r>
      <w:r>
        <w:rPr>
          <w:rFonts w:ascii="Arial" w:hAnsi="Arial" w:cs="Arial"/>
          <w:sz w:val="24"/>
          <w:szCs w:val="24"/>
        </w:rPr>
        <w:t>capabilities in the NPG. Funds used to support whole community and individual</w:t>
      </w:r>
      <w:r>
        <w:rPr>
          <w:rFonts w:ascii="Arial" w:hAnsi="Arial" w:cs="Arial"/>
          <w:sz w:val="24"/>
          <w:szCs w:val="24"/>
        </w:rPr>
        <w:t xml:space="preserve"> </w:t>
      </w:r>
      <w:r>
        <w:rPr>
          <w:rFonts w:ascii="Arial" w:hAnsi="Arial" w:cs="Arial"/>
          <w:sz w:val="24"/>
          <w:szCs w:val="24"/>
        </w:rPr>
        <w:t>preparedness related efforts, such as engaging non-governmental organizations and</w:t>
      </w:r>
      <w:r>
        <w:rPr>
          <w:rFonts w:ascii="Arial" w:hAnsi="Arial" w:cs="Arial"/>
          <w:sz w:val="24"/>
          <w:szCs w:val="24"/>
        </w:rPr>
        <w:t xml:space="preserve"> </w:t>
      </w:r>
      <w:r>
        <w:rPr>
          <w:rFonts w:ascii="Arial" w:hAnsi="Arial" w:cs="Arial"/>
          <w:sz w:val="24"/>
          <w:szCs w:val="24"/>
        </w:rPr>
        <w:t>vulnerable populations demonstrating the integration of children and individuals with</w:t>
      </w:r>
      <w:r>
        <w:rPr>
          <w:rFonts w:ascii="Arial" w:hAnsi="Arial" w:cs="Arial"/>
          <w:sz w:val="24"/>
          <w:szCs w:val="24"/>
        </w:rPr>
        <w:t xml:space="preserve"> </w:t>
      </w:r>
      <w:r>
        <w:rPr>
          <w:rFonts w:ascii="Arial" w:hAnsi="Arial" w:cs="Arial"/>
          <w:sz w:val="24"/>
          <w:szCs w:val="24"/>
        </w:rPr>
        <w:t>disabilities or access and functional needs in all phases of emergency management,</w:t>
      </w:r>
      <w:r>
        <w:rPr>
          <w:rFonts w:ascii="Arial" w:hAnsi="Arial" w:cs="Arial"/>
          <w:sz w:val="24"/>
          <w:szCs w:val="24"/>
        </w:rPr>
        <w:t xml:space="preserve"> </w:t>
      </w:r>
      <w:r>
        <w:rPr>
          <w:rFonts w:ascii="Arial" w:hAnsi="Arial" w:cs="Arial"/>
          <w:sz w:val="24"/>
          <w:szCs w:val="24"/>
        </w:rPr>
        <w:t>participation of disaster volunteers, such as Community Emergency Response Teams</w:t>
      </w:r>
      <w:r>
        <w:rPr>
          <w:rFonts w:ascii="Arial" w:hAnsi="Arial" w:cs="Arial"/>
          <w:sz w:val="24"/>
          <w:szCs w:val="24"/>
        </w:rPr>
        <w:t xml:space="preserve"> </w:t>
      </w:r>
      <w:r>
        <w:rPr>
          <w:rFonts w:ascii="Arial" w:hAnsi="Arial" w:cs="Arial"/>
          <w:sz w:val="24"/>
          <w:szCs w:val="24"/>
        </w:rPr>
        <w:t>(CERT)in training, exercises and response and recovery operations, and educating the</w:t>
      </w:r>
      <w:r>
        <w:rPr>
          <w:rFonts w:ascii="Arial" w:hAnsi="Arial" w:cs="Arial"/>
          <w:sz w:val="24"/>
          <w:szCs w:val="24"/>
        </w:rPr>
        <w:t xml:space="preserve"> </w:t>
      </w:r>
      <w:r>
        <w:rPr>
          <w:rFonts w:ascii="Arial" w:hAnsi="Arial" w:cs="Arial"/>
          <w:sz w:val="24"/>
          <w:szCs w:val="24"/>
        </w:rPr>
        <w:t>public should be coordinated with local CERT programs, Citizen Corps Councils or their</w:t>
      </w:r>
      <w:r>
        <w:rPr>
          <w:rFonts w:ascii="Arial" w:hAnsi="Arial" w:cs="Arial"/>
          <w:sz w:val="24"/>
          <w:szCs w:val="24"/>
        </w:rPr>
        <w:t xml:space="preserve"> </w:t>
      </w:r>
      <w:r>
        <w:rPr>
          <w:rFonts w:ascii="Arial" w:hAnsi="Arial" w:cs="Arial"/>
          <w:sz w:val="24"/>
          <w:szCs w:val="24"/>
        </w:rPr>
        <w:t>equivalent.</w:t>
      </w:r>
    </w:p>
    <w:p w:rsidR="007D44DB" w:rsidRDefault="007D44DB" w:rsidP="007D44DB">
      <w:pPr>
        <w:autoSpaceDE w:val="0"/>
        <w:autoSpaceDN w:val="0"/>
        <w:adjustRightInd w:val="0"/>
        <w:rPr>
          <w:rFonts w:ascii="Arial" w:hAnsi="Arial" w:cs="Arial"/>
          <w:sz w:val="24"/>
          <w:szCs w:val="24"/>
        </w:rPr>
      </w:pP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The UAWG, in coordination with the SAA POC, must develop a methodology for</w:t>
      </w:r>
      <w:r>
        <w:rPr>
          <w:rFonts w:ascii="Arial" w:hAnsi="Arial" w:cs="Arial"/>
          <w:sz w:val="24"/>
          <w:szCs w:val="24"/>
        </w:rPr>
        <w:t xml:space="preserve"> </w:t>
      </w:r>
      <w:r>
        <w:rPr>
          <w:rFonts w:ascii="Arial" w:hAnsi="Arial" w:cs="Arial"/>
          <w:sz w:val="24"/>
          <w:szCs w:val="24"/>
        </w:rPr>
        <w:t>allocating funding available through the UASI program. The UAWG must reach</w:t>
      </w:r>
      <w:r>
        <w:rPr>
          <w:rFonts w:ascii="Arial" w:hAnsi="Arial" w:cs="Arial"/>
          <w:sz w:val="24"/>
          <w:szCs w:val="24"/>
        </w:rPr>
        <w:t xml:space="preserve"> </w:t>
      </w:r>
      <w:r>
        <w:rPr>
          <w:rFonts w:ascii="Arial" w:hAnsi="Arial" w:cs="Arial"/>
          <w:sz w:val="24"/>
          <w:szCs w:val="24"/>
        </w:rPr>
        <w:t>consensus on all UASI funding allocations. If consensus cannot be reached within the</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45-day time period allotted for the State to obligate funds to sub-grantees, the SAA</w:t>
      </w:r>
      <w:r>
        <w:rPr>
          <w:rFonts w:ascii="Arial" w:hAnsi="Arial" w:cs="Arial"/>
          <w:sz w:val="24"/>
          <w:szCs w:val="24"/>
        </w:rPr>
        <w:t xml:space="preserve"> </w:t>
      </w:r>
      <w:r>
        <w:rPr>
          <w:rFonts w:ascii="Arial" w:hAnsi="Arial" w:cs="Arial"/>
          <w:sz w:val="24"/>
          <w:szCs w:val="24"/>
        </w:rPr>
        <w:t>must make the allocation determination. The SAA must provide written documentation</w:t>
      </w:r>
      <w:r>
        <w:rPr>
          <w:rFonts w:ascii="Arial" w:hAnsi="Arial" w:cs="Arial"/>
          <w:sz w:val="24"/>
          <w:szCs w:val="24"/>
        </w:rPr>
        <w:t xml:space="preserve"> </w:t>
      </w:r>
      <w:r>
        <w:rPr>
          <w:rFonts w:ascii="Arial" w:hAnsi="Arial" w:cs="Arial"/>
          <w:sz w:val="24"/>
          <w:szCs w:val="24"/>
        </w:rPr>
        <w:t>verifying the consensus of the UAWG, or the failure to achieve otherwise, on the</w:t>
      </w:r>
      <w:r>
        <w:rPr>
          <w:rFonts w:ascii="Arial" w:hAnsi="Arial" w:cs="Arial"/>
          <w:sz w:val="24"/>
          <w:szCs w:val="24"/>
        </w:rPr>
        <w:t xml:space="preserve"> </w:t>
      </w:r>
      <w:r>
        <w:rPr>
          <w:rFonts w:ascii="Arial" w:hAnsi="Arial" w:cs="Arial"/>
          <w:sz w:val="24"/>
          <w:szCs w:val="24"/>
        </w:rPr>
        <w:t>allocation of funds and submit it to FEMA immediately after the 45-day time period</w:t>
      </w:r>
      <w:r>
        <w:rPr>
          <w:rFonts w:ascii="Arial" w:hAnsi="Arial" w:cs="Arial"/>
          <w:sz w:val="24"/>
          <w:szCs w:val="24"/>
        </w:rPr>
        <w:t xml:space="preserve"> </w:t>
      </w:r>
      <w:r>
        <w:rPr>
          <w:rFonts w:ascii="Arial" w:hAnsi="Arial" w:cs="Arial"/>
          <w:sz w:val="24"/>
          <w:szCs w:val="24"/>
        </w:rPr>
        <w:t>allotted for the State to obligate funds to sub-grantees.</w:t>
      </w:r>
    </w:p>
    <w:p w:rsidR="007D44DB" w:rsidRDefault="007D44DB" w:rsidP="007D44DB">
      <w:pPr>
        <w:autoSpaceDE w:val="0"/>
        <w:autoSpaceDN w:val="0"/>
        <w:adjustRightInd w:val="0"/>
        <w:rPr>
          <w:rFonts w:ascii="Arial" w:hAnsi="Arial" w:cs="Arial"/>
          <w:sz w:val="24"/>
          <w:szCs w:val="24"/>
        </w:rPr>
      </w:pP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Any UASI funds retained by the State must be used in direct support of the Urban Area.</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States must provide documentation to the UAWG and FEMA upon request</w:t>
      </w:r>
      <w:r>
        <w:rPr>
          <w:rFonts w:ascii="Arial" w:hAnsi="Arial" w:cs="Arial"/>
          <w:sz w:val="24"/>
          <w:szCs w:val="24"/>
        </w:rPr>
        <w:t xml:space="preserve"> </w:t>
      </w:r>
      <w:r>
        <w:rPr>
          <w:rFonts w:ascii="Arial" w:hAnsi="Arial" w:cs="Arial"/>
          <w:sz w:val="24"/>
          <w:szCs w:val="24"/>
        </w:rPr>
        <w:t>demonstrating how any UASI funds retained by the State are directly supporting the</w:t>
      </w:r>
      <w:r>
        <w:rPr>
          <w:rFonts w:ascii="Arial" w:hAnsi="Arial" w:cs="Arial"/>
          <w:sz w:val="24"/>
          <w:szCs w:val="24"/>
        </w:rPr>
        <w:t xml:space="preserve"> </w:t>
      </w:r>
      <w:r>
        <w:rPr>
          <w:rFonts w:ascii="Arial" w:hAnsi="Arial" w:cs="Arial"/>
          <w:sz w:val="24"/>
          <w:szCs w:val="24"/>
        </w:rPr>
        <w:t>Urban Area. If the SAA intends to retain any UASI funds, the SAA must prepare an</w:t>
      </w:r>
      <w:r>
        <w:rPr>
          <w:rFonts w:ascii="Arial" w:hAnsi="Arial" w:cs="Arial"/>
          <w:sz w:val="24"/>
          <w:szCs w:val="24"/>
        </w:rPr>
        <w:t xml:space="preserve"> </w:t>
      </w:r>
      <w:r>
        <w:rPr>
          <w:rFonts w:ascii="Arial" w:hAnsi="Arial" w:cs="Arial"/>
          <w:sz w:val="24"/>
          <w:szCs w:val="24"/>
        </w:rPr>
        <w:t>Investment that demonstrates how the retained funds will be used to directly support the</w:t>
      </w:r>
      <w:r>
        <w:rPr>
          <w:rFonts w:ascii="Arial" w:hAnsi="Arial" w:cs="Arial"/>
          <w:sz w:val="24"/>
          <w:szCs w:val="24"/>
        </w:rPr>
        <w:t xml:space="preserve"> </w:t>
      </w:r>
      <w:r>
        <w:rPr>
          <w:rFonts w:ascii="Arial" w:hAnsi="Arial" w:cs="Arial"/>
          <w:sz w:val="24"/>
          <w:szCs w:val="24"/>
        </w:rPr>
        <w:t>designated Urban Area in the State. This Investment should be included in the</w:t>
      </w:r>
      <w:r>
        <w:rPr>
          <w:rFonts w:ascii="Arial" w:hAnsi="Arial" w:cs="Arial"/>
          <w:sz w:val="24"/>
          <w:szCs w:val="24"/>
        </w:rPr>
        <w:t xml:space="preserve"> </w:t>
      </w:r>
      <w:r>
        <w:rPr>
          <w:rFonts w:ascii="Arial" w:hAnsi="Arial" w:cs="Arial"/>
          <w:sz w:val="24"/>
          <w:szCs w:val="24"/>
        </w:rPr>
        <w:t>designated Urban Area’s IJ.</w:t>
      </w:r>
    </w:p>
    <w:p w:rsidR="007D44DB" w:rsidRDefault="007D44DB" w:rsidP="007D44DB">
      <w:pPr>
        <w:autoSpaceDE w:val="0"/>
        <w:autoSpaceDN w:val="0"/>
        <w:adjustRightInd w:val="0"/>
        <w:rPr>
          <w:rFonts w:ascii="Arial" w:hAnsi="Arial" w:cs="Arial"/>
          <w:sz w:val="24"/>
          <w:szCs w:val="24"/>
        </w:rPr>
      </w:pPr>
    </w:p>
    <w:p w:rsidR="007D44DB" w:rsidRDefault="007D44DB" w:rsidP="007D44DB">
      <w:pPr>
        <w:autoSpaceDE w:val="0"/>
        <w:autoSpaceDN w:val="0"/>
        <w:adjustRightInd w:val="0"/>
        <w:rPr>
          <w:rFonts w:ascii="Arial" w:hAnsi="Arial" w:cs="Arial"/>
          <w:b/>
          <w:bCs/>
          <w:i/>
          <w:iCs/>
          <w:sz w:val="24"/>
          <w:szCs w:val="24"/>
        </w:rPr>
      </w:pPr>
      <w:r>
        <w:rPr>
          <w:rFonts w:ascii="Arial" w:hAnsi="Arial" w:cs="Arial"/>
          <w:b/>
          <w:bCs/>
          <w:i/>
          <w:iCs/>
          <w:sz w:val="24"/>
          <w:szCs w:val="24"/>
        </w:rPr>
        <w:t>Supplemental OPSG Guidance</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OPSG provides funding to designated localities to enhance cooperation and</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coordination between Federal, State, local, tribal, and territorial law enforcement</w:t>
      </w:r>
      <w:r>
        <w:rPr>
          <w:rFonts w:ascii="Arial" w:hAnsi="Arial" w:cs="Arial"/>
          <w:sz w:val="24"/>
          <w:szCs w:val="24"/>
        </w:rPr>
        <w:t xml:space="preserve"> </w:t>
      </w:r>
      <w:r>
        <w:rPr>
          <w:rFonts w:ascii="Arial" w:hAnsi="Arial" w:cs="Arial"/>
          <w:sz w:val="24"/>
          <w:szCs w:val="24"/>
        </w:rPr>
        <w:t>agencies in a joint mission to secure the United States borders along routes of ingress</w:t>
      </w:r>
      <w:r>
        <w:rPr>
          <w:rFonts w:ascii="Arial" w:hAnsi="Arial" w:cs="Arial"/>
          <w:sz w:val="24"/>
          <w:szCs w:val="24"/>
        </w:rPr>
        <w:t xml:space="preserve"> </w:t>
      </w:r>
      <w:r>
        <w:rPr>
          <w:rFonts w:ascii="Arial" w:hAnsi="Arial" w:cs="Arial"/>
          <w:sz w:val="24"/>
          <w:szCs w:val="24"/>
        </w:rPr>
        <w:t>from international borders to include travel corridors in States bordering Mexico and</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lastRenderedPageBreak/>
        <w:t>Canada, as well as States and territories with International water borders.</w:t>
      </w:r>
    </w:p>
    <w:p w:rsidR="007D44DB" w:rsidRDefault="007D44DB" w:rsidP="007D44DB">
      <w:pPr>
        <w:autoSpaceDE w:val="0"/>
        <w:autoSpaceDN w:val="0"/>
        <w:adjustRightInd w:val="0"/>
        <w:rPr>
          <w:rFonts w:ascii="Arial" w:hAnsi="Arial" w:cs="Arial"/>
          <w:sz w:val="24"/>
          <w:szCs w:val="24"/>
        </w:rPr>
      </w:pPr>
    </w:p>
    <w:p w:rsidR="007D44DB" w:rsidRDefault="007D44DB" w:rsidP="007D44DB">
      <w:pPr>
        <w:autoSpaceDE w:val="0"/>
        <w:autoSpaceDN w:val="0"/>
        <w:adjustRightInd w:val="0"/>
        <w:rPr>
          <w:rFonts w:ascii="Arial" w:hAnsi="Arial" w:cs="Arial"/>
          <w:b/>
          <w:bCs/>
          <w:sz w:val="24"/>
          <w:szCs w:val="24"/>
        </w:rPr>
      </w:pPr>
      <w:r>
        <w:rPr>
          <w:rFonts w:ascii="Arial" w:hAnsi="Arial" w:cs="Arial"/>
          <w:sz w:val="24"/>
          <w:szCs w:val="24"/>
        </w:rPr>
        <w:t xml:space="preserve">FY 2012 OPSG is intended to support United States </w:t>
      </w:r>
      <w:proofErr w:type="gramStart"/>
      <w:r>
        <w:rPr>
          <w:rFonts w:ascii="Arial" w:hAnsi="Arial" w:cs="Arial"/>
          <w:sz w:val="24"/>
          <w:szCs w:val="24"/>
        </w:rPr>
        <w:t>border</w:t>
      </w:r>
      <w:proofErr w:type="gramEnd"/>
      <w:r>
        <w:rPr>
          <w:rFonts w:ascii="Arial" w:hAnsi="Arial" w:cs="Arial"/>
          <w:sz w:val="24"/>
          <w:szCs w:val="24"/>
        </w:rPr>
        <w:t xml:space="preserve"> States and territories in</w:t>
      </w:r>
      <w:r>
        <w:rPr>
          <w:rFonts w:ascii="Arial" w:hAnsi="Arial" w:cs="Arial"/>
          <w:sz w:val="24"/>
          <w:szCs w:val="24"/>
        </w:rPr>
        <w:t xml:space="preserve"> </w:t>
      </w:r>
      <w:r>
        <w:rPr>
          <w:rFonts w:ascii="Arial" w:hAnsi="Arial" w:cs="Arial"/>
          <w:sz w:val="24"/>
          <w:szCs w:val="24"/>
        </w:rPr>
        <w:t>accomplishing the following objectives:</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Increase capability to prevent, protect against, and respond to border security</w:t>
      </w:r>
      <w:r>
        <w:rPr>
          <w:rFonts w:ascii="Arial" w:hAnsi="Arial" w:cs="Arial"/>
          <w:sz w:val="24"/>
          <w:szCs w:val="24"/>
        </w:rPr>
        <w:t xml:space="preserve"> </w:t>
      </w:r>
      <w:r>
        <w:rPr>
          <w:rFonts w:ascii="Arial" w:hAnsi="Arial" w:cs="Arial"/>
          <w:sz w:val="24"/>
          <w:szCs w:val="24"/>
        </w:rPr>
        <w:t>issues;</w:t>
      </w:r>
    </w:p>
    <w:p w:rsidR="007D44DB" w:rsidRDefault="007D44DB" w:rsidP="007D44DB">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Encourage local operational objectives and capabilities to enhance National and</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State Homeland Security Strategies (such as the Federal Secure Borders</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Initiative and United States Customs and Border Protection (CBP)/Border Patrol</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(BP) strategies);</w:t>
      </w:r>
    </w:p>
    <w:p w:rsidR="007D44DB" w:rsidRDefault="007D44DB" w:rsidP="007D44DB">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Increase coordination and collaboration among Federal, State, local, tribal, and</w:t>
      </w:r>
      <w:r>
        <w:rPr>
          <w:rFonts w:ascii="Arial" w:hAnsi="Arial" w:cs="Arial"/>
          <w:sz w:val="24"/>
          <w:szCs w:val="24"/>
        </w:rPr>
        <w:t xml:space="preserve"> </w:t>
      </w:r>
      <w:r>
        <w:rPr>
          <w:rFonts w:ascii="Arial" w:hAnsi="Arial" w:cs="Arial"/>
          <w:sz w:val="24"/>
          <w:szCs w:val="24"/>
        </w:rPr>
        <w:t>territorial law enforcement agencies;</w:t>
      </w:r>
    </w:p>
    <w:p w:rsidR="007D44DB" w:rsidRDefault="007D44DB" w:rsidP="007D44DB">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Continue the distinct capability enhancements required for border security and</w:t>
      </w:r>
      <w:r>
        <w:rPr>
          <w:rFonts w:ascii="Arial" w:hAnsi="Arial" w:cs="Arial"/>
          <w:sz w:val="24"/>
          <w:szCs w:val="24"/>
        </w:rPr>
        <w:t xml:space="preserve"> </w:t>
      </w:r>
      <w:r>
        <w:rPr>
          <w:rFonts w:ascii="Arial" w:hAnsi="Arial" w:cs="Arial"/>
          <w:sz w:val="24"/>
          <w:szCs w:val="24"/>
        </w:rPr>
        <w:t>border protection;</w:t>
      </w:r>
    </w:p>
    <w:p w:rsidR="007D44DB" w:rsidRDefault="007D44DB" w:rsidP="007D44DB">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Provide intelligence-based operations through CBP/BP Sector Level experts to</w:t>
      </w:r>
      <w:r>
        <w:rPr>
          <w:rFonts w:ascii="Arial" w:hAnsi="Arial" w:cs="Arial"/>
          <w:sz w:val="24"/>
          <w:szCs w:val="24"/>
        </w:rPr>
        <w:t xml:space="preserve"> </w:t>
      </w:r>
      <w:bookmarkStart w:id="0" w:name="_GoBack"/>
      <w:bookmarkEnd w:id="0"/>
    </w:p>
    <w:p w:rsidR="007D44DB" w:rsidRDefault="007D44DB" w:rsidP="007D44DB">
      <w:pPr>
        <w:autoSpaceDE w:val="0"/>
        <w:autoSpaceDN w:val="0"/>
        <w:adjustRightInd w:val="0"/>
        <w:rPr>
          <w:rFonts w:ascii="Arial" w:hAnsi="Arial" w:cs="Arial"/>
          <w:sz w:val="24"/>
          <w:szCs w:val="24"/>
        </w:rPr>
      </w:pPr>
      <w:proofErr w:type="gramStart"/>
      <w:r>
        <w:rPr>
          <w:rFonts w:ascii="Arial" w:hAnsi="Arial" w:cs="Arial"/>
          <w:sz w:val="24"/>
          <w:szCs w:val="24"/>
        </w:rPr>
        <w:t>ensure</w:t>
      </w:r>
      <w:proofErr w:type="gramEnd"/>
      <w:r>
        <w:rPr>
          <w:rFonts w:ascii="Arial" w:hAnsi="Arial" w:cs="Arial"/>
          <w:sz w:val="24"/>
          <w:szCs w:val="24"/>
        </w:rPr>
        <w:t xml:space="preserve"> safety and operational oversight of Federal, State, local, tribal, and</w:t>
      </w:r>
      <w:r>
        <w:rPr>
          <w:rFonts w:ascii="Arial" w:hAnsi="Arial" w:cs="Arial"/>
          <w:sz w:val="24"/>
          <w:szCs w:val="24"/>
        </w:rPr>
        <w:t xml:space="preserve"> </w:t>
      </w:r>
      <w:r>
        <w:rPr>
          <w:rFonts w:ascii="Arial" w:hAnsi="Arial" w:cs="Arial"/>
          <w:sz w:val="24"/>
          <w:szCs w:val="24"/>
        </w:rPr>
        <w:t>territorial law enforcement agencies participating in OPSG operational activities;</w:t>
      </w:r>
    </w:p>
    <w:p w:rsidR="007D44DB" w:rsidRDefault="007D44DB" w:rsidP="007D44DB">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 xml:space="preserve">Support </w:t>
      </w:r>
      <w:proofErr w:type="gramStart"/>
      <w:r>
        <w:rPr>
          <w:rFonts w:ascii="Arial" w:hAnsi="Arial" w:cs="Arial"/>
          <w:sz w:val="24"/>
          <w:szCs w:val="24"/>
        </w:rPr>
        <w:t>a request to the Governor to activate, deploy</w:t>
      </w:r>
      <w:proofErr w:type="gramEnd"/>
      <w:r>
        <w:rPr>
          <w:rFonts w:ascii="Arial" w:hAnsi="Arial" w:cs="Arial"/>
          <w:sz w:val="24"/>
          <w:szCs w:val="24"/>
        </w:rPr>
        <w:t>, or redeploy specialized</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National Guard Units/Packages and/or elements of State law enforcement to</w:t>
      </w:r>
      <w:r>
        <w:rPr>
          <w:rFonts w:ascii="Arial" w:hAnsi="Arial" w:cs="Arial"/>
          <w:sz w:val="24"/>
          <w:szCs w:val="24"/>
        </w:rPr>
        <w:t xml:space="preserve"> </w:t>
      </w:r>
      <w:r>
        <w:rPr>
          <w:rFonts w:ascii="Arial" w:hAnsi="Arial" w:cs="Arial"/>
          <w:sz w:val="24"/>
          <w:szCs w:val="24"/>
        </w:rPr>
        <w:t>increase or augment specialized/technical law enforcement elements operational</w:t>
      </w:r>
      <w:r>
        <w:rPr>
          <w:rFonts w:ascii="Arial" w:hAnsi="Arial" w:cs="Arial"/>
          <w:sz w:val="24"/>
          <w:szCs w:val="24"/>
        </w:rPr>
        <w:t xml:space="preserve"> </w:t>
      </w:r>
      <w:r>
        <w:rPr>
          <w:rFonts w:ascii="Arial" w:hAnsi="Arial" w:cs="Arial"/>
          <w:sz w:val="24"/>
          <w:szCs w:val="24"/>
        </w:rPr>
        <w:t>activities; and</w:t>
      </w:r>
    </w:p>
    <w:p w:rsidR="007D44DB" w:rsidRDefault="007D44DB" w:rsidP="007D44DB">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Continue to increase operational, material and technological readiness of State,</w:t>
      </w:r>
      <w:r>
        <w:rPr>
          <w:rFonts w:ascii="Arial" w:hAnsi="Arial" w:cs="Arial"/>
          <w:sz w:val="24"/>
          <w:szCs w:val="24"/>
        </w:rPr>
        <w:t xml:space="preserve"> </w:t>
      </w:r>
      <w:r>
        <w:rPr>
          <w:rFonts w:ascii="Arial" w:hAnsi="Arial" w:cs="Arial"/>
          <w:sz w:val="24"/>
          <w:szCs w:val="24"/>
        </w:rPr>
        <w:t>local, tribal, and territorial law enforcement agencies.</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The FY 2012 OPSG funds must be used to increase operational capabilities of Federal,</w:t>
      </w:r>
    </w:p>
    <w:p w:rsidR="007D44DB" w:rsidRDefault="007D44DB" w:rsidP="007D44DB">
      <w:pPr>
        <w:autoSpaceDE w:val="0"/>
        <w:autoSpaceDN w:val="0"/>
        <w:adjustRightInd w:val="0"/>
        <w:rPr>
          <w:rFonts w:ascii="Arial" w:hAnsi="Arial" w:cs="Arial"/>
          <w:sz w:val="24"/>
          <w:szCs w:val="24"/>
        </w:rPr>
      </w:pPr>
      <w:r>
        <w:rPr>
          <w:rFonts w:ascii="Arial" w:hAnsi="Arial" w:cs="Arial"/>
          <w:sz w:val="24"/>
          <w:szCs w:val="24"/>
        </w:rPr>
        <w:t>State, local, tribal, and territorial law enforcement, promoting a layered, coordinated</w:t>
      </w:r>
      <w:r>
        <w:rPr>
          <w:rFonts w:ascii="Arial" w:hAnsi="Arial" w:cs="Arial"/>
          <w:sz w:val="24"/>
          <w:szCs w:val="24"/>
        </w:rPr>
        <w:t xml:space="preserve"> </w:t>
      </w:r>
      <w:r>
        <w:rPr>
          <w:rFonts w:ascii="Arial" w:hAnsi="Arial" w:cs="Arial"/>
          <w:sz w:val="24"/>
          <w:szCs w:val="24"/>
        </w:rPr>
        <w:t xml:space="preserve">approach to law enforcement within United States </w:t>
      </w:r>
      <w:proofErr w:type="gramStart"/>
      <w:r>
        <w:rPr>
          <w:rFonts w:ascii="Arial" w:hAnsi="Arial" w:cs="Arial"/>
          <w:sz w:val="24"/>
          <w:szCs w:val="24"/>
        </w:rPr>
        <w:t>border</w:t>
      </w:r>
      <w:proofErr w:type="gramEnd"/>
      <w:r>
        <w:rPr>
          <w:rFonts w:ascii="Arial" w:hAnsi="Arial" w:cs="Arial"/>
          <w:sz w:val="24"/>
          <w:szCs w:val="24"/>
        </w:rPr>
        <w:t xml:space="preserve"> States and territories.</w:t>
      </w:r>
    </w:p>
    <w:p w:rsidR="007D44DB" w:rsidRDefault="007D44DB" w:rsidP="007D44DB">
      <w:pPr>
        <w:autoSpaceDE w:val="0"/>
        <w:autoSpaceDN w:val="0"/>
        <w:adjustRightInd w:val="0"/>
        <w:rPr>
          <w:rFonts w:ascii="Arial" w:hAnsi="Arial" w:cs="Arial"/>
          <w:b/>
          <w:bCs/>
          <w:sz w:val="24"/>
          <w:szCs w:val="24"/>
        </w:rPr>
      </w:pPr>
    </w:p>
    <w:sectPr w:rsidR="007D4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141732"/>
    <w:rsid w:val="0014291D"/>
    <w:rsid w:val="001429ED"/>
    <w:rsid w:val="00245BF0"/>
    <w:rsid w:val="00284132"/>
    <w:rsid w:val="003E46AA"/>
    <w:rsid w:val="0061354C"/>
    <w:rsid w:val="0063749C"/>
    <w:rsid w:val="007B5D67"/>
    <w:rsid w:val="007D44DB"/>
    <w:rsid w:val="0097172F"/>
    <w:rsid w:val="00B9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4</cp:revision>
  <dcterms:created xsi:type="dcterms:W3CDTF">2013-11-22T21:42:00Z</dcterms:created>
  <dcterms:modified xsi:type="dcterms:W3CDTF">2013-11-22T21:54:00Z</dcterms:modified>
</cp:coreProperties>
</file>