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A0F" w:rsidRDefault="005E0A0F" w:rsidP="005E0A0F">
      <w:pPr>
        <w:pStyle w:val="NormalWeb"/>
        <w:spacing w:line="288" w:lineRule="atLeast"/>
        <w:jc w:val="center"/>
        <w:rPr>
          <w:u w:val="single"/>
        </w:rPr>
      </w:pPr>
      <w:bookmarkStart w:id="0" w:name="cs31c"/>
      <w:bookmarkStart w:id="1" w:name="_GoBack"/>
      <w:bookmarkEnd w:id="1"/>
      <w:r>
        <w:rPr>
          <w:u w:val="single"/>
        </w:rPr>
        <w:t xml:space="preserve">Supporting Statement Outline </w:t>
      </w:r>
      <w:r w:rsidR="0011279F">
        <w:rPr>
          <w:u w:val="single"/>
        </w:rPr>
        <w:t>–</w:t>
      </w:r>
      <w:r>
        <w:rPr>
          <w:u w:val="single"/>
        </w:rPr>
        <w:t xml:space="preserve"> </w:t>
      </w:r>
      <w:r w:rsidR="00F93E3B">
        <w:rPr>
          <w:u w:val="single"/>
        </w:rPr>
        <w:t>Boren Scholarship and Fellowship Survey</w:t>
      </w:r>
    </w:p>
    <w:p w:rsidR="0011279F" w:rsidRDefault="0011279F" w:rsidP="005E0A0F">
      <w:pPr>
        <w:pStyle w:val="NormalWeb"/>
        <w:spacing w:line="288" w:lineRule="atLeast"/>
        <w:jc w:val="center"/>
      </w:pPr>
      <w:r>
        <w:rPr>
          <w:b/>
          <w:u w:val="single"/>
        </w:rPr>
        <w:t>NOTE:  Complete Part B for Survey ICR Requests</w:t>
      </w:r>
    </w:p>
    <w:p w:rsidR="005E0A0F" w:rsidRDefault="00F92ACC" w:rsidP="005E0A0F">
      <w:pPr>
        <w:pStyle w:val="NormalWeb"/>
        <w:spacing w:line="288" w:lineRule="atLeast"/>
        <w:ind w:firstLine="480"/>
        <w:jc w:val="center"/>
        <w:rPr>
          <w:u w:val="single"/>
        </w:rPr>
      </w:pPr>
      <w:bookmarkStart w:id="2" w:name="cs31d"/>
      <w:bookmarkEnd w:id="0"/>
      <w:r>
        <w:rPr>
          <w:u w:val="single"/>
        </w:rPr>
        <w:t>SUPPORTING STATEMENT</w:t>
      </w:r>
      <w:r w:rsidR="006F3F40">
        <w:rPr>
          <w:u w:val="single"/>
        </w:rPr>
        <w:t xml:space="preserve"> – PART B</w:t>
      </w:r>
    </w:p>
    <w:p w:rsidR="005E0A0F" w:rsidRDefault="005E0A0F" w:rsidP="005E0A0F">
      <w:pPr>
        <w:pStyle w:val="NormalWeb"/>
        <w:spacing w:line="288" w:lineRule="atLeast"/>
        <w:ind w:firstLine="480"/>
      </w:pPr>
      <w:bookmarkStart w:id="3" w:name="cs32"/>
      <w:bookmarkEnd w:id="2"/>
      <w:r>
        <w:t xml:space="preserve">B.  </w:t>
      </w:r>
      <w:r>
        <w:rPr>
          <w:u w:val="single"/>
        </w:rPr>
        <w:t>COLLECTIONS OF INFORMATION EMPLOYING STATISTICAL METHODS</w:t>
      </w:r>
    </w:p>
    <w:bookmarkEnd w:id="3"/>
    <w:p w:rsidR="00A93CBF" w:rsidRDefault="005E0A0F" w:rsidP="00384658">
      <w:pPr>
        <w:pStyle w:val="NormalWeb"/>
        <w:spacing w:line="288" w:lineRule="atLeast"/>
        <w:ind w:firstLine="900"/>
      </w:pPr>
      <w:r>
        <w:t>If the collection of information employs statistical methods, it should be indicated in Item 17 of OMB Form 83-</w:t>
      </w:r>
      <w:proofErr w:type="gramStart"/>
      <w:r>
        <w:t>I,</w:t>
      </w:r>
      <w:proofErr w:type="gramEnd"/>
      <w:r>
        <w:t xml:space="preserve"> and the following information should be provide</w:t>
      </w:r>
      <w:r w:rsidR="00384658">
        <w:t>d in this Supporting Statement:</w:t>
      </w:r>
    </w:p>
    <w:p w:rsidR="005E0A0F" w:rsidRDefault="005E0A0F" w:rsidP="005E0A0F">
      <w:pPr>
        <w:pStyle w:val="NormalWeb"/>
        <w:spacing w:line="288" w:lineRule="atLeast"/>
        <w:ind w:firstLine="900"/>
      </w:pPr>
      <w:r>
        <w:t xml:space="preserve">1.  </w:t>
      </w:r>
      <w:r>
        <w:rPr>
          <w:u w:val="single"/>
        </w:rPr>
        <w:t>Description of the Activity</w:t>
      </w:r>
    </w:p>
    <w:p w:rsidR="005E0A0F" w:rsidRPr="00263E38" w:rsidRDefault="005E0A0F" w:rsidP="005E0A0F">
      <w:pPr>
        <w:pStyle w:val="NormalWeb"/>
        <w:spacing w:line="288" w:lineRule="atLeast"/>
        <w:ind w:firstLine="1260"/>
        <w:rPr>
          <w:color w:val="808080"/>
        </w:rPr>
      </w:pPr>
      <w:r w:rsidRPr="00263E38">
        <w:rPr>
          <w:color w:val="808080"/>
        </w:rPr>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00373E25" w:rsidRDefault="00FC7E0F" w:rsidP="00373E25">
      <w:pPr>
        <w:shd w:val="clear" w:color="auto" w:fill="FFFFFF"/>
        <w:spacing w:after="150"/>
        <w:ind w:firstLine="720"/>
      </w:pPr>
      <w:r w:rsidRPr="001931C2">
        <w:t>The potential respondent universe includes all Boren scholars and fellows who have completed their service requirement</w:t>
      </w:r>
      <w:r w:rsidR="00014B4F">
        <w:t xml:space="preserve"> which is approximately 2,</w:t>
      </w:r>
      <w:r w:rsidR="00E422B1">
        <w:t>000</w:t>
      </w:r>
      <w:r w:rsidR="00E422B1" w:rsidRPr="001931C2">
        <w:t xml:space="preserve"> </w:t>
      </w:r>
      <w:r w:rsidR="00014B4F">
        <w:t xml:space="preserve">people. </w:t>
      </w:r>
      <w:r w:rsidR="00727773">
        <w:t xml:space="preserve">DLNSEO maintains a database of all Boren Scholarship and Fellowship recipients and has </w:t>
      </w:r>
      <w:r w:rsidR="00373E25">
        <w:t>information on the approximately 2,</w:t>
      </w:r>
      <w:r w:rsidR="00E422B1">
        <w:t>0</w:t>
      </w:r>
      <w:r w:rsidR="00373E25">
        <w:t xml:space="preserve">00 alumni at the time they completed their service requirement. </w:t>
      </w:r>
      <w:r w:rsidR="00014B4F">
        <w:t>Of those 2,</w:t>
      </w:r>
      <w:r w:rsidR="00E422B1">
        <w:t xml:space="preserve">000 </w:t>
      </w:r>
      <w:r w:rsidR="00373E25">
        <w:t xml:space="preserve">alumni, the DLNSEO database has </w:t>
      </w:r>
      <w:r w:rsidR="00014B4F">
        <w:t>email addresses</w:t>
      </w:r>
      <w:r w:rsidR="00F93E3B" w:rsidRPr="001931C2">
        <w:t xml:space="preserve"> </w:t>
      </w:r>
      <w:r w:rsidR="00014B4F">
        <w:t xml:space="preserve">for </w:t>
      </w:r>
      <w:r w:rsidR="00F93E3B" w:rsidRPr="001931C2">
        <w:t>approximately 1,800 people</w:t>
      </w:r>
      <w:r w:rsidRPr="001931C2">
        <w:t xml:space="preserve">. </w:t>
      </w:r>
      <w:r w:rsidR="00373E25">
        <w:t xml:space="preserve">Because of </w:t>
      </w:r>
      <w:r w:rsidR="00465D86">
        <w:t xml:space="preserve">our </w:t>
      </w:r>
      <w:r w:rsidR="00373E25">
        <w:t>concer</w:t>
      </w:r>
      <w:r w:rsidR="00465D86">
        <w:t>n</w:t>
      </w:r>
      <w:r w:rsidR="00373E25">
        <w:t xml:space="preserve"> that </w:t>
      </w:r>
      <w:r w:rsidR="007D504C">
        <w:t>some of</w:t>
      </w:r>
      <w:r w:rsidR="00373E25">
        <w:t xml:space="preserve"> these email addresses may be out of date, we requested email addresses from the Boren Forum, the alumni organization associated with the Boren Program. With the list of email addresses provided to us by the Boren Forum, we were able to update over 700 email addresses in the DLNSEO database with more up-to-date email information. </w:t>
      </w:r>
    </w:p>
    <w:p w:rsidR="009D536C" w:rsidRPr="001931C2" w:rsidRDefault="00FC7E0F" w:rsidP="009D536C">
      <w:pPr>
        <w:shd w:val="clear" w:color="auto" w:fill="FFFFFF"/>
        <w:spacing w:after="150"/>
        <w:ind w:firstLine="720"/>
      </w:pPr>
      <w:r w:rsidRPr="001931C2">
        <w:t xml:space="preserve"> </w:t>
      </w:r>
      <w:r w:rsidR="008F4E15">
        <w:t xml:space="preserve">We are planning a one-time survey, which </w:t>
      </w:r>
      <w:r w:rsidR="009D536C" w:rsidRPr="001931C2">
        <w:t>will collect data from Boren scholars and fellows about the</w:t>
      </w:r>
      <w:r w:rsidR="00F6360B">
        <w:t>ir program participation and their subsequent career trajectories.</w:t>
      </w:r>
      <w:r w:rsidR="009D536C" w:rsidRPr="001931C2">
        <w:t xml:space="preserve"> Once the data </w:t>
      </w:r>
      <w:r w:rsidR="00F6360B">
        <w:t xml:space="preserve">are </w:t>
      </w:r>
      <w:r w:rsidR="009D536C" w:rsidRPr="001931C2">
        <w:t xml:space="preserve">collected, we will </w:t>
      </w:r>
      <w:r w:rsidR="00F6360B">
        <w:t xml:space="preserve">aggregate and </w:t>
      </w:r>
      <w:r w:rsidR="009D536C" w:rsidRPr="001931C2">
        <w:t xml:space="preserve">analyze </w:t>
      </w:r>
      <w:r w:rsidR="008B53B3" w:rsidRPr="001931C2">
        <w:t xml:space="preserve">responses </w:t>
      </w:r>
      <w:r w:rsidR="009D536C" w:rsidRPr="001931C2">
        <w:t xml:space="preserve">based on the time period the award was given, the length of time the student was funded to study abroad, </w:t>
      </w:r>
      <w:r w:rsidR="00D62367">
        <w:t xml:space="preserve">and </w:t>
      </w:r>
      <w:r w:rsidR="009D536C" w:rsidRPr="001931C2">
        <w:t xml:space="preserve">whether the recipient was a scholar </w:t>
      </w:r>
      <w:r w:rsidR="008141CF">
        <w:t>or a fellow</w:t>
      </w:r>
      <w:r w:rsidR="009D536C" w:rsidRPr="001931C2">
        <w:t xml:space="preserve">. We expect responses to vary within </w:t>
      </w:r>
      <w:r w:rsidR="00A25F46">
        <w:t xml:space="preserve">and between </w:t>
      </w:r>
      <w:r w:rsidR="009D536C" w:rsidRPr="001931C2">
        <w:t xml:space="preserve">these categories. </w:t>
      </w:r>
    </w:p>
    <w:p w:rsidR="009D536C" w:rsidRPr="001931C2" w:rsidRDefault="009D536C" w:rsidP="009D536C">
      <w:pPr>
        <w:shd w:val="clear" w:color="auto" w:fill="FFFFFF"/>
        <w:spacing w:after="150"/>
        <w:ind w:firstLine="720"/>
      </w:pPr>
      <w:r w:rsidRPr="001931C2">
        <w:t xml:space="preserve">We are particularly interested in the time period of the award for a variety of reasons. First, the Boren program has evolved over the years including the level of support that NSEP/DLNSEO has offered to students in terms of mentorship and assistance finding jobs upon graduation. </w:t>
      </w:r>
      <w:r w:rsidR="008B53B3" w:rsidRPr="001931C2">
        <w:t>Further, t</w:t>
      </w:r>
      <w:r w:rsidRPr="001931C2">
        <w:t>he alumni organization known as the Boren Forum which hosts career fairs and provides</w:t>
      </w:r>
      <w:r w:rsidR="008B53B3" w:rsidRPr="001931C2">
        <w:t xml:space="preserve"> other networking opportunities </w:t>
      </w:r>
      <w:r w:rsidRPr="001931C2">
        <w:t xml:space="preserve">didn’t exist in the earlier years of the program. These differences could contribute to different perspectives that may be reflected in respondents’ opinions regarding the program and the impact it has had on their careers.  </w:t>
      </w:r>
    </w:p>
    <w:p w:rsidR="008B53B3" w:rsidRPr="001931C2" w:rsidRDefault="000F0AC3" w:rsidP="008141CF">
      <w:pPr>
        <w:pStyle w:val="DocLevel4ParagraphText"/>
        <w:ind w:left="0" w:firstLine="720"/>
      </w:pPr>
      <w:r w:rsidRPr="001931C2">
        <w:t xml:space="preserve">We are </w:t>
      </w:r>
      <w:r w:rsidR="008B53B3" w:rsidRPr="001931C2">
        <w:t>attempting a census</w:t>
      </w:r>
      <w:r w:rsidR="00264F8A" w:rsidRPr="001931C2">
        <w:t xml:space="preserve">. </w:t>
      </w:r>
      <w:r w:rsidR="005F0D1E" w:rsidRPr="001931C2">
        <w:t xml:space="preserve">No sample is being selected. </w:t>
      </w:r>
      <w:r w:rsidR="008B53B3" w:rsidRPr="001931C2">
        <w:t xml:space="preserve">We estimate our response rate to be about 40 percent based on our efforts to obtain the most accurate and up-to-date contact information as well as </w:t>
      </w:r>
      <w:r w:rsidR="00CC002C">
        <w:t>a</w:t>
      </w:r>
      <w:r w:rsidR="008B53B3" w:rsidRPr="001931C2">
        <w:t xml:space="preserve"> high level of </w:t>
      </w:r>
      <w:r w:rsidR="00CC002C">
        <w:t xml:space="preserve">alumni </w:t>
      </w:r>
      <w:r w:rsidR="008B53B3" w:rsidRPr="001931C2">
        <w:t xml:space="preserve">participation in the Boren Forum.  It is possible that </w:t>
      </w:r>
      <w:r w:rsidR="008B53B3" w:rsidRPr="001931C2">
        <w:lastRenderedPageBreak/>
        <w:t xml:space="preserve">more recent graduates may respond to our survey at a higher rate; but we have no previous data collection using only this population to serve as a comparison.  </w:t>
      </w:r>
    </w:p>
    <w:p w:rsidR="00CC002C" w:rsidRDefault="00CC002C" w:rsidP="007D504C">
      <w:pPr>
        <w:ind w:right="720"/>
      </w:pPr>
    </w:p>
    <w:p w:rsidR="00D62367" w:rsidRDefault="00D62367" w:rsidP="000F0AC3">
      <w:pPr>
        <w:ind w:left="1260" w:right="720"/>
      </w:pPr>
    </w:p>
    <w:p w:rsidR="000F0AC3" w:rsidRPr="00485F42" w:rsidRDefault="000F0AC3" w:rsidP="000F0AC3">
      <w:pPr>
        <w:ind w:left="1260" w:right="720"/>
      </w:pPr>
      <w:proofErr w:type="gramStart"/>
      <w:r w:rsidRPr="00485F42">
        <w:t>Table 1</w:t>
      </w:r>
      <w:r>
        <w:t>.</w:t>
      </w:r>
      <w:proofErr w:type="gramEnd"/>
      <w:r>
        <w:t xml:space="preserve">  Potential subjects: Number of Boren recipients who have completed their service requirement </w:t>
      </w:r>
    </w:p>
    <w:tbl>
      <w:tblPr>
        <w:tblW w:w="3026" w:type="dxa"/>
        <w:tblInd w:w="1265" w:type="dxa"/>
        <w:shd w:val="clear" w:color="auto" w:fill="FFFFFF"/>
        <w:tblLayout w:type="fixed"/>
        <w:tblLook w:val="0000" w:firstRow="0" w:lastRow="0" w:firstColumn="0" w:lastColumn="0" w:noHBand="0" w:noVBand="0"/>
      </w:tblPr>
      <w:tblGrid>
        <w:gridCol w:w="1442"/>
        <w:gridCol w:w="1584"/>
      </w:tblGrid>
      <w:tr w:rsidR="000F0AC3" w:rsidRPr="005E4184" w:rsidTr="00F93E3B">
        <w:trPr>
          <w:cantSplit/>
          <w:trHeight w:val="1449"/>
        </w:trPr>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F0AC3" w:rsidRPr="00991147" w:rsidRDefault="000F0AC3" w:rsidP="003472EF">
            <w:pPr>
              <w:shd w:val="clear" w:color="auto" w:fill="FFFFFF"/>
              <w:rPr>
                <w:sz w:val="22"/>
              </w:rPr>
            </w:pP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bottom"/>
          </w:tcPr>
          <w:p w:rsidR="000F0AC3" w:rsidRPr="00991147" w:rsidRDefault="000F0AC3" w:rsidP="003472EF">
            <w:pPr>
              <w:shd w:val="clear" w:color="auto" w:fill="FFFFFF"/>
              <w:jc w:val="center"/>
              <w:rPr>
                <w:sz w:val="22"/>
              </w:rPr>
            </w:pPr>
            <w:r>
              <w:rPr>
                <w:sz w:val="22"/>
              </w:rPr>
              <w:t>Boren scholars and fellows with completed service requirement</w:t>
            </w:r>
          </w:p>
        </w:tc>
      </w:tr>
      <w:tr w:rsidR="00014B4F" w:rsidRPr="005E4184" w:rsidTr="003472EF">
        <w:trPr>
          <w:cantSplit/>
          <w:trHeight w:val="350"/>
        </w:trPr>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14B4F" w:rsidRPr="00991147" w:rsidRDefault="00E422B1" w:rsidP="003472EF">
            <w:pPr>
              <w:shd w:val="clear" w:color="auto" w:fill="FFFFFF"/>
              <w:spacing w:after="150"/>
              <w:rPr>
                <w:sz w:val="22"/>
              </w:rPr>
            </w:pPr>
            <w:r>
              <w:rPr>
                <w:sz w:val="22"/>
              </w:rPr>
              <w:t xml:space="preserve">Approximate total </w:t>
            </w:r>
            <w:r w:rsidR="00014B4F">
              <w:rPr>
                <w:sz w:val="22"/>
              </w:rPr>
              <w:t>number</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14B4F" w:rsidRDefault="00373E25" w:rsidP="003472EF">
            <w:pPr>
              <w:shd w:val="clear" w:color="auto" w:fill="FFFFFF"/>
              <w:spacing w:after="150"/>
              <w:jc w:val="center"/>
              <w:rPr>
                <w:sz w:val="22"/>
              </w:rPr>
            </w:pPr>
            <w:r>
              <w:rPr>
                <w:sz w:val="22"/>
              </w:rPr>
              <w:t>2,</w:t>
            </w:r>
            <w:r w:rsidR="00E422B1">
              <w:rPr>
                <w:sz w:val="22"/>
              </w:rPr>
              <w:t>0</w:t>
            </w:r>
            <w:r>
              <w:rPr>
                <w:sz w:val="22"/>
              </w:rPr>
              <w:t>00</w:t>
            </w:r>
          </w:p>
        </w:tc>
      </w:tr>
      <w:tr w:rsidR="000F0AC3" w:rsidRPr="005E4184" w:rsidTr="003472EF">
        <w:trPr>
          <w:cantSplit/>
          <w:trHeight w:val="350"/>
        </w:trPr>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F0AC3" w:rsidRPr="00991147" w:rsidRDefault="000F0AC3" w:rsidP="00373E25">
            <w:pPr>
              <w:shd w:val="clear" w:color="auto" w:fill="FFFFFF"/>
              <w:spacing w:after="150"/>
              <w:rPr>
                <w:sz w:val="22"/>
              </w:rPr>
            </w:pPr>
            <w:r w:rsidRPr="00991147">
              <w:rPr>
                <w:sz w:val="22"/>
              </w:rPr>
              <w:t>Approximate number</w:t>
            </w:r>
            <w:r w:rsidR="00014B4F">
              <w:rPr>
                <w:sz w:val="22"/>
              </w:rPr>
              <w:t xml:space="preserve"> with email addresses </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F0AC3" w:rsidRPr="00991147" w:rsidRDefault="00F93E3B" w:rsidP="003472EF">
            <w:pPr>
              <w:shd w:val="clear" w:color="auto" w:fill="FFFFFF"/>
              <w:spacing w:after="150"/>
              <w:jc w:val="center"/>
              <w:rPr>
                <w:sz w:val="22"/>
              </w:rPr>
            </w:pPr>
            <w:r>
              <w:rPr>
                <w:sz w:val="22"/>
              </w:rPr>
              <w:t>1,800</w:t>
            </w:r>
          </w:p>
        </w:tc>
      </w:tr>
      <w:tr w:rsidR="000F0AC3" w:rsidRPr="005E4184" w:rsidTr="003472EF">
        <w:trPr>
          <w:cantSplit/>
          <w:trHeight w:val="350"/>
        </w:trPr>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0F0AC3" w:rsidRPr="00991147" w:rsidRDefault="000F0AC3" w:rsidP="003472EF">
            <w:pPr>
              <w:shd w:val="clear" w:color="auto" w:fill="FFFFFF"/>
              <w:spacing w:after="150"/>
              <w:rPr>
                <w:sz w:val="22"/>
              </w:rPr>
            </w:pPr>
            <w:r w:rsidRPr="00991147">
              <w:rPr>
                <w:sz w:val="22"/>
              </w:rPr>
              <w:t>Estimated number of responses</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0F0AC3" w:rsidRPr="00991147" w:rsidRDefault="00F93E3B" w:rsidP="003472EF">
            <w:pPr>
              <w:shd w:val="clear" w:color="auto" w:fill="FFFFFF"/>
              <w:spacing w:after="150"/>
              <w:jc w:val="center"/>
              <w:rPr>
                <w:sz w:val="22"/>
              </w:rPr>
            </w:pPr>
            <w:r>
              <w:rPr>
                <w:sz w:val="22"/>
              </w:rPr>
              <w:t>720</w:t>
            </w:r>
          </w:p>
        </w:tc>
      </w:tr>
    </w:tbl>
    <w:p w:rsidR="000F0AC3" w:rsidRDefault="000F0AC3" w:rsidP="000F0AC3"/>
    <w:p w:rsidR="005E0A0F" w:rsidRPr="000F0AC3" w:rsidRDefault="005E0A0F" w:rsidP="005E0A0F">
      <w:pPr>
        <w:pStyle w:val="NormalWeb"/>
        <w:spacing w:line="288" w:lineRule="atLeast"/>
        <w:ind w:firstLine="900"/>
        <w:rPr>
          <w:highlight w:val="yellow"/>
        </w:rPr>
      </w:pPr>
      <w:r>
        <w:t xml:space="preserve">2.  </w:t>
      </w:r>
      <w:r w:rsidRPr="00446871">
        <w:rPr>
          <w:u w:val="single"/>
        </w:rPr>
        <w:t>Procedures for the Collection of Information</w:t>
      </w:r>
    </w:p>
    <w:p w:rsidR="005E0A0F" w:rsidRPr="00263E38" w:rsidRDefault="005E0A0F" w:rsidP="005E0A0F">
      <w:pPr>
        <w:pStyle w:val="NormalWeb"/>
        <w:spacing w:line="288" w:lineRule="atLeast"/>
        <w:ind w:firstLine="1260"/>
        <w:rPr>
          <w:color w:val="808080"/>
        </w:rPr>
      </w:pPr>
      <w:r w:rsidRPr="00263E38">
        <w:rPr>
          <w:color w:val="808080"/>
        </w:rPr>
        <w:t>Describe any of the following if they are used in the collection of information:</w:t>
      </w:r>
    </w:p>
    <w:p w:rsidR="005E0A0F" w:rsidRPr="00263E38" w:rsidRDefault="005E0A0F" w:rsidP="00300BF3">
      <w:pPr>
        <w:pStyle w:val="NormalWeb"/>
        <w:numPr>
          <w:ilvl w:val="0"/>
          <w:numId w:val="1"/>
        </w:numPr>
        <w:spacing w:line="288" w:lineRule="atLeast"/>
        <w:rPr>
          <w:color w:val="808080"/>
        </w:rPr>
      </w:pPr>
      <w:r w:rsidRPr="00263E38">
        <w:rPr>
          <w:color w:val="808080"/>
        </w:rPr>
        <w:t>Statistical methodologies for stratification and sample selection;</w:t>
      </w:r>
    </w:p>
    <w:p w:rsidR="00B90589" w:rsidRDefault="006C1EE0" w:rsidP="008B53B3">
      <w:pPr>
        <w:pStyle w:val="DocLevel4ParagraphText"/>
        <w:ind w:left="1530"/>
      </w:pPr>
      <w:r>
        <w:t>Not applicable</w:t>
      </w:r>
    </w:p>
    <w:p w:rsidR="008141CF" w:rsidRPr="00263E38" w:rsidRDefault="00756A6A" w:rsidP="008141CF">
      <w:pPr>
        <w:pStyle w:val="NormalWeb"/>
        <w:numPr>
          <w:ilvl w:val="0"/>
          <w:numId w:val="1"/>
        </w:numPr>
        <w:spacing w:line="288" w:lineRule="atLeast"/>
        <w:rPr>
          <w:color w:val="808080"/>
        </w:rPr>
      </w:pPr>
      <w:r w:rsidRPr="00263E38">
        <w:rPr>
          <w:color w:val="808080"/>
        </w:rPr>
        <w:t>Estimation procedures</w:t>
      </w:r>
    </w:p>
    <w:p w:rsidR="00465D86" w:rsidRPr="00446871" w:rsidRDefault="00465D86" w:rsidP="00465D86">
      <w:pPr>
        <w:pStyle w:val="NormalWeb"/>
        <w:spacing w:line="288" w:lineRule="atLeast"/>
        <w:ind w:left="1440"/>
      </w:pPr>
      <w:r>
        <w:t xml:space="preserve">We will conduct chi-square tests of goodness of fit to assess whether the demographic distributions in our sample are representative of the population.  A decision to weight the results to population proportions on key demographics will be based on the results of these tests. The key demographics that will be considered are </w:t>
      </w:r>
      <w:r w:rsidRPr="001931C2">
        <w:t xml:space="preserve">the time period the award was given, the length of time the student was funded to study abroad, </w:t>
      </w:r>
      <w:r>
        <w:t xml:space="preserve">and </w:t>
      </w:r>
      <w:r w:rsidRPr="001931C2">
        <w:t xml:space="preserve">whether the recipient was a scholar </w:t>
      </w:r>
      <w:r>
        <w:t>or a fellow.</w:t>
      </w:r>
    </w:p>
    <w:p w:rsidR="008141CF" w:rsidRPr="008141CF" w:rsidRDefault="008141CF" w:rsidP="008141CF">
      <w:pPr>
        <w:pStyle w:val="NormalWeb"/>
        <w:spacing w:line="288" w:lineRule="atLeast"/>
        <w:ind w:left="1530"/>
      </w:pPr>
    </w:p>
    <w:p w:rsidR="008141CF" w:rsidRPr="00263E38" w:rsidRDefault="008141CF" w:rsidP="008141CF">
      <w:pPr>
        <w:pStyle w:val="NormalWeb"/>
        <w:numPr>
          <w:ilvl w:val="0"/>
          <w:numId w:val="1"/>
        </w:numPr>
        <w:spacing w:line="288" w:lineRule="atLeast"/>
        <w:rPr>
          <w:color w:val="808080"/>
        </w:rPr>
      </w:pPr>
      <w:r w:rsidRPr="00263E38">
        <w:rPr>
          <w:color w:val="808080"/>
        </w:rPr>
        <w:t>Degree of accuracy needed for the Purpose discussed in the justification;</w:t>
      </w:r>
    </w:p>
    <w:p w:rsidR="00446871" w:rsidRPr="00446871" w:rsidRDefault="00446871" w:rsidP="00446871">
      <w:pPr>
        <w:pStyle w:val="DocLevel4ParagraphText"/>
        <w:ind w:left="1530"/>
      </w:pPr>
      <w:r>
        <w:lastRenderedPageBreak/>
        <w:t>Assuming a 4</w:t>
      </w:r>
      <w:r w:rsidRPr="00D81A16">
        <w:t xml:space="preserve">0 percent response rate, the </w:t>
      </w:r>
      <w:r>
        <w:t>allowable sampling margin of error is 4</w:t>
      </w:r>
      <w:r w:rsidRPr="00D81A16">
        <w:t xml:space="preserve"> percent. </w:t>
      </w:r>
    </w:p>
    <w:p w:rsidR="00446871" w:rsidRPr="00263E38" w:rsidRDefault="00446871" w:rsidP="00446871">
      <w:pPr>
        <w:pStyle w:val="DocLevel4ParagraphText"/>
        <w:numPr>
          <w:ilvl w:val="0"/>
          <w:numId w:val="1"/>
        </w:numPr>
        <w:rPr>
          <w:color w:val="808080"/>
        </w:rPr>
      </w:pPr>
      <w:r w:rsidRPr="00263E38">
        <w:rPr>
          <w:color w:val="808080"/>
        </w:rPr>
        <w:t>Unusual problems requiring specialized sampling procedures; and</w:t>
      </w:r>
    </w:p>
    <w:p w:rsidR="00446871" w:rsidRPr="00D81A16" w:rsidRDefault="00446871" w:rsidP="00446871">
      <w:pPr>
        <w:pStyle w:val="NormalWeb"/>
        <w:spacing w:line="288" w:lineRule="atLeast"/>
        <w:ind w:left="1530"/>
      </w:pPr>
      <w:r>
        <w:t xml:space="preserve">Not applicable </w:t>
      </w:r>
    </w:p>
    <w:p w:rsidR="005E0A0F" w:rsidRPr="00CC002C" w:rsidRDefault="005E0A0F" w:rsidP="00CC002C">
      <w:pPr>
        <w:pStyle w:val="DocLevel4ParagraphText"/>
        <w:numPr>
          <w:ilvl w:val="0"/>
          <w:numId w:val="1"/>
        </w:numPr>
        <w:rPr>
          <w:color w:val="808080"/>
        </w:rPr>
      </w:pPr>
      <w:r w:rsidRPr="00CC002C">
        <w:rPr>
          <w:color w:val="808080"/>
        </w:rPr>
        <w:t>Use of periodic or cyclical data collections to reduce respondent burden.</w:t>
      </w:r>
    </w:p>
    <w:p w:rsidR="00300BF3" w:rsidRPr="00CC002C" w:rsidRDefault="008B53B3" w:rsidP="00CC002C">
      <w:pPr>
        <w:pStyle w:val="NormalWeb"/>
        <w:spacing w:line="288" w:lineRule="atLeast"/>
        <w:ind w:left="1530"/>
      </w:pPr>
      <w:r w:rsidRPr="00CC002C">
        <w:t xml:space="preserve">Not applicable </w:t>
      </w:r>
    </w:p>
    <w:p w:rsidR="005E0A0F" w:rsidRDefault="005E0A0F" w:rsidP="005E0A0F">
      <w:pPr>
        <w:pStyle w:val="NormalWeb"/>
        <w:spacing w:line="288" w:lineRule="atLeast"/>
        <w:ind w:firstLine="900"/>
      </w:pPr>
      <w:r>
        <w:t xml:space="preserve">3.  </w:t>
      </w:r>
      <w:r>
        <w:rPr>
          <w:u w:val="single"/>
        </w:rPr>
        <w:t>Maximization of Response Rates, Non-response, and Reliability</w:t>
      </w:r>
    </w:p>
    <w:p w:rsidR="005E0A0F" w:rsidRPr="00263E38" w:rsidRDefault="005E0A0F" w:rsidP="005E0A0F">
      <w:pPr>
        <w:pStyle w:val="NormalWeb"/>
        <w:spacing w:line="288" w:lineRule="atLeast"/>
        <w:ind w:firstLine="1260"/>
        <w:rPr>
          <w:color w:val="808080"/>
        </w:rPr>
      </w:pPr>
      <w:r w:rsidRPr="00263E38">
        <w:rPr>
          <w:color w:val="808080"/>
        </w:rP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5F0D1E" w:rsidRDefault="000F0AC3" w:rsidP="006C1EE0">
      <w:pPr>
        <w:pStyle w:val="DocLevel3ParagraphText"/>
        <w:ind w:left="0" w:firstLine="720"/>
      </w:pPr>
      <w:r w:rsidRPr="00446871">
        <w:t xml:space="preserve">As noted above, we are </w:t>
      </w:r>
      <w:r w:rsidR="00384658" w:rsidRPr="00446871">
        <w:t>surveying the entire</w:t>
      </w:r>
      <w:r w:rsidRPr="00446871">
        <w:t xml:space="preserve"> population</w:t>
      </w:r>
      <w:r w:rsidR="00384658" w:rsidRPr="00446871">
        <w:t xml:space="preserve"> of Boren recipients who have completed their service requirement </w:t>
      </w:r>
      <w:r w:rsidR="005F0D1E" w:rsidRPr="00446871">
        <w:t>who</w:t>
      </w:r>
      <w:r w:rsidR="00384658" w:rsidRPr="00446871">
        <w:t xml:space="preserve"> we have contact information for</w:t>
      </w:r>
      <w:r w:rsidR="00300BF3" w:rsidRPr="00446871">
        <w:t xml:space="preserve">. </w:t>
      </w:r>
      <w:r w:rsidR="006C1EE0" w:rsidRPr="00446871">
        <w:t xml:space="preserve">To maximize response rates, </w:t>
      </w:r>
      <w:r w:rsidR="00014B4F">
        <w:t>we first</w:t>
      </w:r>
      <w:r w:rsidR="006C1EE0" w:rsidRPr="00446871">
        <w:t xml:space="preserve"> update</w:t>
      </w:r>
      <w:r w:rsidR="00014B4F">
        <w:t>d</w:t>
      </w:r>
      <w:r w:rsidR="006C1EE0" w:rsidRPr="00446871">
        <w:t xml:space="preserve"> the DLNSEO Boren Awardee database with membership contact information from the Boren Forum.  T</w:t>
      </w:r>
      <w:r w:rsidR="00CC002C">
        <w:t xml:space="preserve">he Boren Forum information should </w:t>
      </w:r>
      <w:r w:rsidR="006C1EE0" w:rsidRPr="00446871">
        <w:t xml:space="preserve">provide us with the most up-to-date contact information possible for those Forum members who have completed their service requirement. Next, DLNSEO will be emailing the initial survey email and follow-up emails.  We assume that most Boren awardees would view an email from a cna.org address as SPAM and not open it.  Finally, DLNSEO will be sending </w:t>
      </w:r>
      <w:r w:rsidR="00D62367">
        <w:t xml:space="preserve">a follow-up email </w:t>
      </w:r>
      <w:r w:rsidR="006C1EE0" w:rsidRPr="00446871">
        <w:t>reminding awardees to complete the survey.  We have attached copies of the initial s</w:t>
      </w:r>
      <w:r w:rsidR="00D62367">
        <w:t>urvey email and follow-up email</w:t>
      </w:r>
      <w:r w:rsidR="006C1EE0" w:rsidRPr="00446871">
        <w:t xml:space="preserve">. </w:t>
      </w:r>
      <w:r w:rsidR="005F0D1E" w:rsidRPr="00446871">
        <w:t xml:space="preserve"> </w:t>
      </w:r>
    </w:p>
    <w:p w:rsidR="00DE2D4C" w:rsidRPr="00446871" w:rsidRDefault="00446871" w:rsidP="00DE2D4C">
      <w:pPr>
        <w:pStyle w:val="NormalWeb"/>
        <w:spacing w:line="288" w:lineRule="atLeast"/>
      </w:pPr>
      <w:r>
        <w:t xml:space="preserve">We are </w:t>
      </w:r>
      <w:r w:rsidR="00A25F46">
        <w:t xml:space="preserve">attempting to conduct </w:t>
      </w:r>
      <w:r>
        <w:t xml:space="preserve">a census and the collection is not based on a </w:t>
      </w:r>
      <w:r w:rsidR="00AB1F04">
        <w:t xml:space="preserve">random </w:t>
      </w:r>
      <w:r>
        <w:t xml:space="preserve">sample. </w:t>
      </w:r>
      <w:r w:rsidR="00AB1F04">
        <w:t xml:space="preserve">Because responding to the survey is voluntary, we plan to assess the potential </w:t>
      </w:r>
      <w:r w:rsidR="00BA6727">
        <w:t>for selection and non-response</w:t>
      </w:r>
      <w:r w:rsidR="00AB1F04">
        <w:t xml:space="preserve"> bias</w:t>
      </w:r>
      <w:r w:rsidR="00BA6727">
        <w:t>es</w:t>
      </w:r>
      <w:r w:rsidR="00AB1F04">
        <w:t xml:space="preserve"> using chi-square tests of goodness of fit to assess whether demographic distributions in our sample are representative of the population. If we learn that t</w:t>
      </w:r>
      <w:r w:rsidR="00DE2D4C">
        <w:t xml:space="preserve">hose who have stayed in contact with the program through the Boren Forum and more recent graduates </w:t>
      </w:r>
      <w:r w:rsidR="00AB1F04">
        <w:t>are</w:t>
      </w:r>
      <w:r w:rsidR="00DE2D4C">
        <w:t xml:space="preserve"> more likely to reply</w:t>
      </w:r>
      <w:r w:rsidR="00AB1F04">
        <w:t>, we will</w:t>
      </w:r>
      <w:r w:rsidR="00DE2D4C">
        <w:t xml:space="preserve"> </w:t>
      </w:r>
      <w:proofErr w:type="spellStart"/>
      <w:r w:rsidR="00DE2D4C">
        <w:t>weight</w:t>
      </w:r>
      <w:proofErr w:type="spellEnd"/>
      <w:r w:rsidR="00DE2D4C">
        <w:t xml:space="preserve"> the results to population proportions on key demographics based on the results of these tests.  The key demographics that will be considered are whether the recipient was a scholar or a fellow, the year of the award, and the length of study time funded as we might expect different responses based on these characteristics. </w:t>
      </w:r>
      <w:r w:rsidR="00BA25D3">
        <w:t xml:space="preserve">Additionally, because this study is retrospective in nature, and we do not have a comparison group, we do not plan to causally characterize the program’s effects. Rather, our goal is to make descriptive statements about career trajectories of program participants. </w:t>
      </w:r>
    </w:p>
    <w:p w:rsidR="005E0A0F" w:rsidRDefault="005E0A0F" w:rsidP="005E0A0F">
      <w:pPr>
        <w:pStyle w:val="NormalWeb"/>
        <w:spacing w:line="288" w:lineRule="atLeast"/>
        <w:ind w:firstLine="900"/>
      </w:pPr>
      <w:r>
        <w:t xml:space="preserve">4.  </w:t>
      </w:r>
      <w:r>
        <w:rPr>
          <w:u w:val="single"/>
        </w:rPr>
        <w:t>Tests of Procedures</w:t>
      </w:r>
    </w:p>
    <w:p w:rsidR="005E0A0F" w:rsidRPr="00263E38" w:rsidRDefault="005E0A0F" w:rsidP="005E0A0F">
      <w:pPr>
        <w:pStyle w:val="NormalWeb"/>
        <w:spacing w:line="288" w:lineRule="atLeast"/>
        <w:ind w:firstLine="1260"/>
        <w:rPr>
          <w:color w:val="808080"/>
        </w:rPr>
      </w:pPr>
      <w:r w:rsidRPr="00263E38">
        <w:rPr>
          <w:color w:val="808080"/>
        </w:rPr>
        <w:lastRenderedPageBreak/>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A93CBF" w:rsidRPr="00446871" w:rsidRDefault="004B4CD9" w:rsidP="004B4CD9">
      <w:pPr>
        <w:pStyle w:val="NormalWeb"/>
        <w:spacing w:line="288" w:lineRule="atLeast"/>
        <w:ind w:firstLine="1260"/>
      </w:pPr>
      <w:r w:rsidRPr="00446871">
        <w:t xml:space="preserve">We </w:t>
      </w:r>
      <w:r w:rsidR="00D62367">
        <w:t>have</w:t>
      </w:r>
      <w:r w:rsidR="006C1EE0" w:rsidRPr="00446871">
        <w:t xml:space="preserve"> pre-test</w:t>
      </w:r>
      <w:r w:rsidR="00D62367">
        <w:t>ed</w:t>
      </w:r>
      <w:r w:rsidR="006C1EE0" w:rsidRPr="00446871">
        <w:t xml:space="preserve"> the survey with </w:t>
      </w:r>
      <w:r w:rsidRPr="00446871">
        <w:t>Boren scholars or fellows</w:t>
      </w:r>
      <w:r w:rsidR="00D62367">
        <w:t xml:space="preserve"> who have completed their service requirement (fewer than 9)</w:t>
      </w:r>
      <w:r w:rsidRPr="00446871">
        <w:t xml:space="preserve">. We </w:t>
      </w:r>
      <w:r w:rsidR="00D62367">
        <w:t>received their feedback on how long it took</w:t>
      </w:r>
      <w:r w:rsidR="00384658" w:rsidRPr="00446871">
        <w:t xml:space="preserve"> to take the survey</w:t>
      </w:r>
      <w:r w:rsidR="008E7DB3" w:rsidRPr="00446871">
        <w:t xml:space="preserve"> </w:t>
      </w:r>
      <w:r w:rsidR="00D62367">
        <w:t>as well as</w:t>
      </w:r>
      <w:r w:rsidR="00384658" w:rsidRPr="00446871">
        <w:t xml:space="preserve"> their feedback on the survey questions and format</w:t>
      </w:r>
      <w:r w:rsidRPr="00446871">
        <w:t xml:space="preserve">. </w:t>
      </w:r>
    </w:p>
    <w:p w:rsidR="005E0A0F" w:rsidRDefault="005E0A0F" w:rsidP="005E0A0F">
      <w:pPr>
        <w:pStyle w:val="NormalWeb"/>
        <w:spacing w:line="288" w:lineRule="atLeast"/>
        <w:ind w:firstLine="900"/>
      </w:pPr>
      <w:r>
        <w:t xml:space="preserve">5.  </w:t>
      </w:r>
      <w:r>
        <w:rPr>
          <w:u w:val="single"/>
        </w:rPr>
        <w:t>Statistical Consultation and Information Analysis</w:t>
      </w:r>
    </w:p>
    <w:p w:rsidR="00A01DB5" w:rsidRPr="00263E38" w:rsidRDefault="005E0A0F" w:rsidP="00A01DB5">
      <w:pPr>
        <w:pStyle w:val="NormalWeb"/>
        <w:spacing w:line="288" w:lineRule="atLeast"/>
        <w:ind w:firstLine="1260"/>
        <w:rPr>
          <w:color w:val="808080"/>
        </w:rPr>
      </w:pPr>
      <w:r>
        <w:t>a.</w:t>
      </w:r>
      <w:proofErr w:type="gramStart"/>
      <w:r>
        <w:t xml:space="preserve">  </w:t>
      </w:r>
      <w:r w:rsidRPr="00263E38">
        <w:rPr>
          <w:color w:val="808080"/>
        </w:rPr>
        <w:t>Provide</w:t>
      </w:r>
      <w:proofErr w:type="gramEnd"/>
      <w:r w:rsidRPr="00263E38">
        <w:rPr>
          <w:color w:val="808080"/>
        </w:rPr>
        <w:t xml:space="preserve"> names and telephone number of individual(s) consulted on statistical aspects of the design.</w:t>
      </w:r>
    </w:p>
    <w:p w:rsidR="006C1EE0" w:rsidRPr="006A4C55" w:rsidRDefault="006C1EE0" w:rsidP="006C1EE0">
      <w:pPr>
        <w:pStyle w:val="DocLevel3ParagraphText"/>
        <w:spacing w:after="0"/>
      </w:pPr>
      <w:r w:rsidRPr="006A4C55">
        <w:t>Dr. Yevgeniya K. (Jane) Pinelis</w:t>
      </w:r>
    </w:p>
    <w:p w:rsidR="006C1EE0" w:rsidRDefault="006C1EE0" w:rsidP="006C1EE0">
      <w:pPr>
        <w:ind w:left="2160"/>
      </w:pPr>
      <w:r>
        <w:t>Research Scientist</w:t>
      </w:r>
    </w:p>
    <w:p w:rsidR="006C1EE0" w:rsidRDefault="006C1EE0" w:rsidP="006C1EE0">
      <w:pPr>
        <w:ind w:left="2160"/>
      </w:pPr>
      <w:r>
        <w:t>CNA</w:t>
      </w:r>
    </w:p>
    <w:p w:rsidR="006C1EE0" w:rsidRDefault="006C1EE0" w:rsidP="006C1EE0">
      <w:pPr>
        <w:ind w:left="2160"/>
      </w:pPr>
      <w:r>
        <w:t>4825 Mark Center Drive</w:t>
      </w:r>
    </w:p>
    <w:p w:rsidR="006C1EE0" w:rsidRDefault="006C1EE0" w:rsidP="006C1EE0">
      <w:pPr>
        <w:ind w:left="2160"/>
      </w:pPr>
      <w:r>
        <w:t>Alexandria, VA 2231</w:t>
      </w:r>
    </w:p>
    <w:p w:rsidR="006C1EE0" w:rsidRDefault="006C1EE0" w:rsidP="006C1EE0">
      <w:pPr>
        <w:ind w:left="2160"/>
      </w:pPr>
      <w:r>
        <w:t xml:space="preserve">Email: </w:t>
      </w:r>
      <w:hyperlink r:id="rId9" w:history="1">
        <w:r w:rsidRPr="0068376E">
          <w:rPr>
            <w:rStyle w:val="Hyperlink"/>
          </w:rPr>
          <w:t>pinelisy@cna.org</w:t>
        </w:r>
      </w:hyperlink>
    </w:p>
    <w:p w:rsidR="006C1EE0" w:rsidRDefault="006C1EE0" w:rsidP="006C1EE0">
      <w:pPr>
        <w:ind w:left="2160"/>
      </w:pPr>
      <w:r>
        <w:t>Phone: 703-824-2052</w:t>
      </w:r>
    </w:p>
    <w:p w:rsidR="00DE2D4C" w:rsidRDefault="00DE2D4C" w:rsidP="006C1EE0">
      <w:pPr>
        <w:ind w:left="2160"/>
      </w:pPr>
    </w:p>
    <w:p w:rsidR="00DE2D4C" w:rsidRDefault="00DE2D4C" w:rsidP="006C1EE0">
      <w:pPr>
        <w:ind w:left="2160"/>
      </w:pPr>
      <w:r>
        <w:t>Dr. Paul Rosenfeld</w:t>
      </w:r>
    </w:p>
    <w:p w:rsidR="00DE2D4C" w:rsidRDefault="00DE2D4C" w:rsidP="006C1EE0">
      <w:pPr>
        <w:ind w:left="2160"/>
      </w:pPr>
      <w:r>
        <w:t>Survey Design, Analysis, &amp; Operations Branch Chief</w:t>
      </w:r>
    </w:p>
    <w:p w:rsidR="00DE2D4C" w:rsidRDefault="00DE2D4C" w:rsidP="006C1EE0">
      <w:pPr>
        <w:ind w:left="2160"/>
      </w:pPr>
      <w:r>
        <w:t>Human Resources Strategic Assessment Program (HRSAP)</w:t>
      </w:r>
    </w:p>
    <w:p w:rsidR="00DE2D4C" w:rsidRDefault="00DE2D4C" w:rsidP="006C1EE0">
      <w:pPr>
        <w:ind w:left="2160"/>
      </w:pPr>
      <w:r>
        <w:t>Defense Manpower Data Center (DMDC)</w:t>
      </w:r>
    </w:p>
    <w:p w:rsidR="00DE2D4C" w:rsidRDefault="00DE2D4C" w:rsidP="006C1EE0">
      <w:pPr>
        <w:ind w:left="2160"/>
      </w:pPr>
      <w:r>
        <w:t>4800 Mark Center Drive</w:t>
      </w:r>
    </w:p>
    <w:p w:rsidR="00DE2D4C" w:rsidRDefault="00DE2D4C" w:rsidP="006C1EE0">
      <w:pPr>
        <w:ind w:left="2160"/>
      </w:pPr>
      <w:r>
        <w:t>Suite 04E25</w:t>
      </w:r>
    </w:p>
    <w:p w:rsidR="00DE2D4C" w:rsidRDefault="00DE2D4C" w:rsidP="006C1EE0">
      <w:pPr>
        <w:ind w:left="2160"/>
      </w:pPr>
      <w:r>
        <w:t>Alexandria, VA 22350-4000</w:t>
      </w:r>
    </w:p>
    <w:p w:rsidR="00DE2D4C" w:rsidRDefault="00DE2D4C" w:rsidP="006C1EE0">
      <w:pPr>
        <w:ind w:left="2160"/>
      </w:pPr>
      <w:r>
        <w:t>Office: 571.372.0987</w:t>
      </w:r>
    </w:p>
    <w:p w:rsidR="00DE2D4C" w:rsidRDefault="00DE2D4C" w:rsidP="006C1EE0">
      <w:pPr>
        <w:ind w:left="2160"/>
      </w:pPr>
      <w:r>
        <w:t>paul.rosenfeld.civ@mail.mil</w:t>
      </w:r>
    </w:p>
    <w:p w:rsidR="00A01DB5" w:rsidRPr="00A01DB5" w:rsidRDefault="00A01DB5" w:rsidP="00A01DB5"/>
    <w:p w:rsidR="00F1447C" w:rsidRDefault="005E0A0F" w:rsidP="005E0A0F">
      <w:r w:rsidRPr="00A01DB5">
        <w:t>b.</w:t>
      </w:r>
      <w:proofErr w:type="gramStart"/>
      <w:r w:rsidRPr="00A01DB5">
        <w:t>  Provide</w:t>
      </w:r>
      <w:proofErr w:type="gramEnd"/>
      <w:r w:rsidRPr="00A01DB5">
        <w:t xml:space="preserve"> name and organization of person(s) who will actually collect and analyze the collected information.</w:t>
      </w:r>
    </w:p>
    <w:p w:rsidR="00A01DB5" w:rsidRDefault="00A01DB5" w:rsidP="005E0A0F"/>
    <w:p w:rsidR="00A01DB5" w:rsidRPr="006C1EE0" w:rsidRDefault="00A01DB5" w:rsidP="006C1EE0">
      <w:pPr>
        <w:ind w:left="2160"/>
      </w:pPr>
      <w:r w:rsidRPr="006C1EE0">
        <w:t>Jessica Wolfanger</w:t>
      </w:r>
    </w:p>
    <w:p w:rsidR="00A01DB5" w:rsidRPr="006C1EE0" w:rsidRDefault="00A01DB5" w:rsidP="006C1EE0">
      <w:pPr>
        <w:ind w:left="2160"/>
      </w:pPr>
      <w:r w:rsidRPr="006C1EE0">
        <w:t xml:space="preserve">Research </w:t>
      </w:r>
      <w:r w:rsidR="00DE2D4C">
        <w:t xml:space="preserve">Scientist </w:t>
      </w:r>
    </w:p>
    <w:p w:rsidR="00A01DB5" w:rsidRDefault="00A01DB5" w:rsidP="006C1EE0">
      <w:pPr>
        <w:ind w:left="2160"/>
        <w:rPr>
          <w:i/>
        </w:rPr>
      </w:pPr>
      <w:r w:rsidRPr="006C1EE0">
        <w:t>CNA</w:t>
      </w:r>
      <w:r w:rsidRPr="00A01DB5">
        <w:rPr>
          <w:i/>
        </w:rPr>
        <w:t xml:space="preserve"> </w:t>
      </w:r>
    </w:p>
    <w:p w:rsidR="006C1EE0" w:rsidRDefault="006C1EE0" w:rsidP="006C1EE0">
      <w:pPr>
        <w:ind w:left="2160"/>
      </w:pPr>
      <w:r>
        <w:t>4825 Mark Center Drive</w:t>
      </w:r>
    </w:p>
    <w:p w:rsidR="006C1EE0" w:rsidRDefault="006C1EE0" w:rsidP="006C1EE0">
      <w:pPr>
        <w:ind w:left="2160"/>
      </w:pPr>
      <w:r>
        <w:t>Alexandria, VA 2231</w:t>
      </w:r>
    </w:p>
    <w:p w:rsidR="006C1EE0" w:rsidRDefault="006C1EE0" w:rsidP="006C1EE0">
      <w:pPr>
        <w:ind w:left="2160"/>
      </w:pPr>
      <w:r>
        <w:t xml:space="preserve">Email: </w:t>
      </w:r>
      <w:hyperlink r:id="rId10" w:history="1">
        <w:r w:rsidRPr="00081F4F">
          <w:rPr>
            <w:rStyle w:val="Hyperlink"/>
          </w:rPr>
          <w:t>wolfanj@cna.org</w:t>
        </w:r>
      </w:hyperlink>
    </w:p>
    <w:p w:rsidR="006C1EE0" w:rsidRDefault="006C1EE0" w:rsidP="006C1EE0">
      <w:pPr>
        <w:ind w:left="2160"/>
      </w:pPr>
      <w:r>
        <w:t>Phone: 703-824-2842</w:t>
      </w:r>
    </w:p>
    <w:p w:rsidR="006C1EE0" w:rsidRPr="00A01DB5" w:rsidRDefault="006C1EE0" w:rsidP="006C1EE0"/>
    <w:p w:rsidR="006C1EE0" w:rsidRPr="00A01DB5" w:rsidRDefault="006C1EE0" w:rsidP="005E0A0F">
      <w:pPr>
        <w:rPr>
          <w:i/>
        </w:rPr>
      </w:pPr>
    </w:p>
    <w:p w:rsidR="003472EF" w:rsidRPr="00A01DB5" w:rsidRDefault="003472EF" w:rsidP="005E0A0F">
      <w:pPr>
        <w:rPr>
          <w:i/>
        </w:rPr>
      </w:pPr>
    </w:p>
    <w:sectPr w:rsidR="003472EF" w:rsidRPr="00A01DB5" w:rsidSect="00F144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211" w:rsidRDefault="004C6211" w:rsidP="006558B3">
      <w:r>
        <w:separator/>
      </w:r>
    </w:p>
  </w:endnote>
  <w:endnote w:type="continuationSeparator" w:id="0">
    <w:p w:rsidR="004C6211" w:rsidRDefault="004C6211" w:rsidP="0065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211" w:rsidRDefault="004C6211" w:rsidP="006558B3">
      <w:r>
        <w:separator/>
      </w:r>
    </w:p>
  </w:footnote>
  <w:footnote w:type="continuationSeparator" w:id="0">
    <w:p w:rsidR="004C6211" w:rsidRDefault="004C6211" w:rsidP="006558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7955"/>
    <w:multiLevelType w:val="hybridMultilevel"/>
    <w:tmpl w:val="110C60F4"/>
    <w:lvl w:ilvl="0" w:tplc="F25070CE">
      <w:start w:val="1"/>
      <w:numFmt w:val="lowerLetter"/>
      <w:lvlText w:val="%1."/>
      <w:lvlJc w:val="left"/>
      <w:pPr>
        <w:ind w:left="153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454936DB"/>
    <w:multiLevelType w:val="hybridMultilevel"/>
    <w:tmpl w:val="632882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14B4F"/>
    <w:rsid w:val="000F0AC3"/>
    <w:rsid w:val="0011279F"/>
    <w:rsid w:val="00162A83"/>
    <w:rsid w:val="001931C2"/>
    <w:rsid w:val="0023057D"/>
    <w:rsid w:val="00263E38"/>
    <w:rsid w:val="00264F8A"/>
    <w:rsid w:val="002C6D7D"/>
    <w:rsid w:val="0030008B"/>
    <w:rsid w:val="00300BF3"/>
    <w:rsid w:val="00310CC2"/>
    <w:rsid w:val="003472EF"/>
    <w:rsid w:val="00373E25"/>
    <w:rsid w:val="00384658"/>
    <w:rsid w:val="003B1835"/>
    <w:rsid w:val="00446871"/>
    <w:rsid w:val="00465D86"/>
    <w:rsid w:val="004B4CD9"/>
    <w:rsid w:val="004C6211"/>
    <w:rsid w:val="004D6ABE"/>
    <w:rsid w:val="004D7858"/>
    <w:rsid w:val="00573EC4"/>
    <w:rsid w:val="005E0A0F"/>
    <w:rsid w:val="005F0D1E"/>
    <w:rsid w:val="006558B3"/>
    <w:rsid w:val="006B2B17"/>
    <w:rsid w:val="006C1EE0"/>
    <w:rsid w:val="006C799F"/>
    <w:rsid w:val="006F3F40"/>
    <w:rsid w:val="00727773"/>
    <w:rsid w:val="00756A6A"/>
    <w:rsid w:val="007934A5"/>
    <w:rsid w:val="007D504C"/>
    <w:rsid w:val="007F5DF0"/>
    <w:rsid w:val="008141CF"/>
    <w:rsid w:val="008B53B3"/>
    <w:rsid w:val="008D2DD3"/>
    <w:rsid w:val="008E7DB3"/>
    <w:rsid w:val="008F4E15"/>
    <w:rsid w:val="00976B4D"/>
    <w:rsid w:val="009D536C"/>
    <w:rsid w:val="009F0B30"/>
    <w:rsid w:val="00A01DB5"/>
    <w:rsid w:val="00A25F46"/>
    <w:rsid w:val="00A93CBF"/>
    <w:rsid w:val="00AB1F04"/>
    <w:rsid w:val="00B90589"/>
    <w:rsid w:val="00BA1061"/>
    <w:rsid w:val="00BA25D3"/>
    <w:rsid w:val="00BA6727"/>
    <w:rsid w:val="00C02BEF"/>
    <w:rsid w:val="00C34D08"/>
    <w:rsid w:val="00C61950"/>
    <w:rsid w:val="00C66D8C"/>
    <w:rsid w:val="00CC002C"/>
    <w:rsid w:val="00D151AF"/>
    <w:rsid w:val="00D46148"/>
    <w:rsid w:val="00D62367"/>
    <w:rsid w:val="00D62A39"/>
    <w:rsid w:val="00DB392C"/>
    <w:rsid w:val="00DE2D4C"/>
    <w:rsid w:val="00E422B1"/>
    <w:rsid w:val="00F1447C"/>
    <w:rsid w:val="00F6360B"/>
    <w:rsid w:val="00F92085"/>
    <w:rsid w:val="00F92ACC"/>
    <w:rsid w:val="00F93E3B"/>
    <w:rsid w:val="00FC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rsid w:val="000F0AC3"/>
    <w:pPr>
      <w:tabs>
        <w:tab w:val="right" w:pos="9360"/>
      </w:tabs>
    </w:pPr>
    <w:rPr>
      <w:sz w:val="20"/>
    </w:rPr>
  </w:style>
  <w:style w:type="character" w:customStyle="1" w:styleId="HeaderChar">
    <w:name w:val="Header Char"/>
    <w:link w:val="Header"/>
    <w:rsid w:val="000F0AC3"/>
    <w:rPr>
      <w:rFonts w:ascii="Times New Roman" w:eastAsia="Times New Roman" w:hAnsi="Times New Roman"/>
      <w:szCs w:val="24"/>
    </w:rPr>
  </w:style>
  <w:style w:type="paragraph" w:customStyle="1" w:styleId="DocLevel4ParagraphText">
    <w:name w:val="Doc_Level 4 Paragraph Text"/>
    <w:basedOn w:val="Normal"/>
    <w:link w:val="DocLevel4ParagraphTextChar"/>
    <w:rsid w:val="000F0AC3"/>
    <w:pPr>
      <w:spacing w:before="240" w:after="240"/>
      <w:ind w:left="2880"/>
    </w:pPr>
  </w:style>
  <w:style w:type="character" w:customStyle="1" w:styleId="DocLevel4ParagraphTextChar">
    <w:name w:val="Doc_Level 4 Paragraph Text Char"/>
    <w:link w:val="DocLevel4ParagraphText"/>
    <w:rsid w:val="000F0AC3"/>
    <w:rPr>
      <w:rFonts w:ascii="Times New Roman" w:eastAsia="Times New Roman" w:hAnsi="Times New Roman"/>
      <w:sz w:val="24"/>
      <w:szCs w:val="24"/>
    </w:rPr>
  </w:style>
  <w:style w:type="paragraph" w:customStyle="1" w:styleId="DocLevel2ParagraphText">
    <w:name w:val="Doc_Level 2 Paragraph Text"/>
    <w:basedOn w:val="Normal"/>
    <w:next w:val="Normal"/>
    <w:rsid w:val="000F0AC3"/>
    <w:pPr>
      <w:spacing w:before="240" w:after="240"/>
      <w:ind w:left="1440"/>
    </w:pPr>
  </w:style>
  <w:style w:type="paragraph" w:styleId="FootnoteText">
    <w:name w:val="footnote text"/>
    <w:basedOn w:val="Normal"/>
    <w:link w:val="FootnoteTextChar"/>
    <w:rsid w:val="006558B3"/>
    <w:rPr>
      <w:rFonts w:eastAsia="SimSun"/>
      <w:sz w:val="20"/>
      <w:szCs w:val="20"/>
      <w:lang w:eastAsia="zh-CN"/>
    </w:rPr>
  </w:style>
  <w:style w:type="character" w:customStyle="1" w:styleId="FootnoteTextChar">
    <w:name w:val="Footnote Text Char"/>
    <w:link w:val="FootnoteText"/>
    <w:rsid w:val="006558B3"/>
    <w:rPr>
      <w:rFonts w:ascii="Times New Roman" w:eastAsia="SimSun" w:hAnsi="Times New Roman"/>
      <w:lang w:eastAsia="zh-CN"/>
    </w:rPr>
  </w:style>
  <w:style w:type="character" w:styleId="FootnoteReference">
    <w:name w:val="footnote reference"/>
    <w:rsid w:val="006558B3"/>
    <w:rPr>
      <w:vertAlign w:val="superscript"/>
    </w:rPr>
  </w:style>
  <w:style w:type="paragraph" w:styleId="Footer">
    <w:name w:val="footer"/>
    <w:basedOn w:val="Normal"/>
    <w:link w:val="FooterChar"/>
    <w:uiPriority w:val="99"/>
    <w:unhideWhenUsed/>
    <w:rsid w:val="008B53B3"/>
    <w:pPr>
      <w:tabs>
        <w:tab w:val="center" w:pos="4680"/>
        <w:tab w:val="right" w:pos="9360"/>
      </w:tabs>
    </w:pPr>
  </w:style>
  <w:style w:type="character" w:customStyle="1" w:styleId="FooterChar">
    <w:name w:val="Footer Char"/>
    <w:link w:val="Footer"/>
    <w:uiPriority w:val="99"/>
    <w:rsid w:val="008B53B3"/>
    <w:rPr>
      <w:rFonts w:ascii="Times New Roman" w:eastAsia="Times New Roman" w:hAnsi="Times New Roman"/>
      <w:sz w:val="24"/>
      <w:szCs w:val="24"/>
    </w:rPr>
  </w:style>
  <w:style w:type="paragraph" w:customStyle="1" w:styleId="DocLevel3ParagraphText">
    <w:name w:val="Doc_Level 3 Paragraph Text"/>
    <w:basedOn w:val="Normal"/>
    <w:next w:val="Normal"/>
    <w:rsid w:val="006C1EE0"/>
    <w:pPr>
      <w:spacing w:before="240" w:after="240" w:line="288" w:lineRule="atLeast"/>
      <w:ind w:left="2160"/>
    </w:pPr>
  </w:style>
  <w:style w:type="character" w:styleId="Hyperlink">
    <w:name w:val="Hyperlink"/>
    <w:rsid w:val="006C1EE0"/>
    <w:rPr>
      <w:color w:val="0000FF"/>
      <w:u w:val="single"/>
    </w:rPr>
  </w:style>
  <w:style w:type="paragraph" w:styleId="BalloonText">
    <w:name w:val="Balloon Text"/>
    <w:basedOn w:val="Normal"/>
    <w:link w:val="BalloonTextChar"/>
    <w:uiPriority w:val="99"/>
    <w:semiHidden/>
    <w:unhideWhenUsed/>
    <w:rsid w:val="007D504C"/>
    <w:rPr>
      <w:rFonts w:ascii="Tahoma" w:hAnsi="Tahoma" w:cs="Tahoma"/>
      <w:sz w:val="16"/>
      <w:szCs w:val="16"/>
    </w:rPr>
  </w:style>
  <w:style w:type="character" w:customStyle="1" w:styleId="BalloonTextChar">
    <w:name w:val="Balloon Text Char"/>
    <w:basedOn w:val="DefaultParagraphFont"/>
    <w:link w:val="BalloonText"/>
    <w:uiPriority w:val="99"/>
    <w:semiHidden/>
    <w:rsid w:val="007D504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rsid w:val="000F0AC3"/>
    <w:pPr>
      <w:tabs>
        <w:tab w:val="right" w:pos="9360"/>
      </w:tabs>
    </w:pPr>
    <w:rPr>
      <w:sz w:val="20"/>
    </w:rPr>
  </w:style>
  <w:style w:type="character" w:customStyle="1" w:styleId="HeaderChar">
    <w:name w:val="Header Char"/>
    <w:link w:val="Header"/>
    <w:rsid w:val="000F0AC3"/>
    <w:rPr>
      <w:rFonts w:ascii="Times New Roman" w:eastAsia="Times New Roman" w:hAnsi="Times New Roman"/>
      <w:szCs w:val="24"/>
    </w:rPr>
  </w:style>
  <w:style w:type="paragraph" w:customStyle="1" w:styleId="DocLevel4ParagraphText">
    <w:name w:val="Doc_Level 4 Paragraph Text"/>
    <w:basedOn w:val="Normal"/>
    <w:link w:val="DocLevel4ParagraphTextChar"/>
    <w:rsid w:val="000F0AC3"/>
    <w:pPr>
      <w:spacing w:before="240" w:after="240"/>
      <w:ind w:left="2880"/>
    </w:pPr>
  </w:style>
  <w:style w:type="character" w:customStyle="1" w:styleId="DocLevel4ParagraphTextChar">
    <w:name w:val="Doc_Level 4 Paragraph Text Char"/>
    <w:link w:val="DocLevel4ParagraphText"/>
    <w:rsid w:val="000F0AC3"/>
    <w:rPr>
      <w:rFonts w:ascii="Times New Roman" w:eastAsia="Times New Roman" w:hAnsi="Times New Roman"/>
      <w:sz w:val="24"/>
      <w:szCs w:val="24"/>
    </w:rPr>
  </w:style>
  <w:style w:type="paragraph" w:customStyle="1" w:styleId="DocLevel2ParagraphText">
    <w:name w:val="Doc_Level 2 Paragraph Text"/>
    <w:basedOn w:val="Normal"/>
    <w:next w:val="Normal"/>
    <w:rsid w:val="000F0AC3"/>
    <w:pPr>
      <w:spacing w:before="240" w:after="240"/>
      <w:ind w:left="1440"/>
    </w:pPr>
  </w:style>
  <w:style w:type="paragraph" w:styleId="FootnoteText">
    <w:name w:val="footnote text"/>
    <w:basedOn w:val="Normal"/>
    <w:link w:val="FootnoteTextChar"/>
    <w:rsid w:val="006558B3"/>
    <w:rPr>
      <w:rFonts w:eastAsia="SimSun"/>
      <w:sz w:val="20"/>
      <w:szCs w:val="20"/>
      <w:lang w:eastAsia="zh-CN"/>
    </w:rPr>
  </w:style>
  <w:style w:type="character" w:customStyle="1" w:styleId="FootnoteTextChar">
    <w:name w:val="Footnote Text Char"/>
    <w:link w:val="FootnoteText"/>
    <w:rsid w:val="006558B3"/>
    <w:rPr>
      <w:rFonts w:ascii="Times New Roman" w:eastAsia="SimSun" w:hAnsi="Times New Roman"/>
      <w:lang w:eastAsia="zh-CN"/>
    </w:rPr>
  </w:style>
  <w:style w:type="character" w:styleId="FootnoteReference">
    <w:name w:val="footnote reference"/>
    <w:rsid w:val="006558B3"/>
    <w:rPr>
      <w:vertAlign w:val="superscript"/>
    </w:rPr>
  </w:style>
  <w:style w:type="paragraph" w:styleId="Footer">
    <w:name w:val="footer"/>
    <w:basedOn w:val="Normal"/>
    <w:link w:val="FooterChar"/>
    <w:uiPriority w:val="99"/>
    <w:unhideWhenUsed/>
    <w:rsid w:val="008B53B3"/>
    <w:pPr>
      <w:tabs>
        <w:tab w:val="center" w:pos="4680"/>
        <w:tab w:val="right" w:pos="9360"/>
      </w:tabs>
    </w:pPr>
  </w:style>
  <w:style w:type="character" w:customStyle="1" w:styleId="FooterChar">
    <w:name w:val="Footer Char"/>
    <w:link w:val="Footer"/>
    <w:uiPriority w:val="99"/>
    <w:rsid w:val="008B53B3"/>
    <w:rPr>
      <w:rFonts w:ascii="Times New Roman" w:eastAsia="Times New Roman" w:hAnsi="Times New Roman"/>
      <w:sz w:val="24"/>
      <w:szCs w:val="24"/>
    </w:rPr>
  </w:style>
  <w:style w:type="paragraph" w:customStyle="1" w:styleId="DocLevel3ParagraphText">
    <w:name w:val="Doc_Level 3 Paragraph Text"/>
    <w:basedOn w:val="Normal"/>
    <w:next w:val="Normal"/>
    <w:rsid w:val="006C1EE0"/>
    <w:pPr>
      <w:spacing w:before="240" w:after="240" w:line="288" w:lineRule="atLeast"/>
      <w:ind w:left="2160"/>
    </w:pPr>
  </w:style>
  <w:style w:type="character" w:styleId="Hyperlink">
    <w:name w:val="Hyperlink"/>
    <w:rsid w:val="006C1EE0"/>
    <w:rPr>
      <w:color w:val="0000FF"/>
      <w:u w:val="single"/>
    </w:rPr>
  </w:style>
  <w:style w:type="paragraph" w:styleId="BalloonText">
    <w:name w:val="Balloon Text"/>
    <w:basedOn w:val="Normal"/>
    <w:link w:val="BalloonTextChar"/>
    <w:uiPriority w:val="99"/>
    <w:semiHidden/>
    <w:unhideWhenUsed/>
    <w:rsid w:val="007D504C"/>
    <w:rPr>
      <w:rFonts w:ascii="Tahoma" w:hAnsi="Tahoma" w:cs="Tahoma"/>
      <w:sz w:val="16"/>
      <w:szCs w:val="16"/>
    </w:rPr>
  </w:style>
  <w:style w:type="character" w:customStyle="1" w:styleId="BalloonTextChar">
    <w:name w:val="Balloon Text Char"/>
    <w:basedOn w:val="DefaultParagraphFont"/>
    <w:link w:val="BalloonText"/>
    <w:uiPriority w:val="99"/>
    <w:semiHidden/>
    <w:rsid w:val="007D504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wolfanj@cna.org" TargetMode="External"/><Relationship Id="rId4" Type="http://schemas.microsoft.com/office/2007/relationships/stylesWithEffects" Target="stylesWithEffects.xml"/><Relationship Id="rId9" Type="http://schemas.openxmlformats.org/officeDocument/2006/relationships/hyperlink" Target="mailto:pinelisy@c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EEF71-9195-46D3-A35B-EB68D5310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7175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8417</CharactersWithSpaces>
  <SharedDoc>false</SharedDoc>
  <HLinks>
    <vt:vector size="12" baseType="variant">
      <vt:variant>
        <vt:i4>7864415</vt:i4>
      </vt:variant>
      <vt:variant>
        <vt:i4>3</vt:i4>
      </vt:variant>
      <vt:variant>
        <vt:i4>0</vt:i4>
      </vt:variant>
      <vt:variant>
        <vt:i4>5</vt:i4>
      </vt:variant>
      <vt:variant>
        <vt:lpwstr>mailto:wolfanj@cna.org</vt:lpwstr>
      </vt:variant>
      <vt:variant>
        <vt:lpwstr/>
      </vt:variant>
      <vt:variant>
        <vt:i4>1114171</vt:i4>
      </vt:variant>
      <vt:variant>
        <vt:i4>0</vt:i4>
      </vt:variant>
      <vt:variant>
        <vt:i4>0</vt:i4>
      </vt:variant>
      <vt:variant>
        <vt:i4>5</vt:i4>
      </vt:variant>
      <vt:variant>
        <vt:lpwstr>mailto:pinelisy@cna.org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Frederick Licari</cp:lastModifiedBy>
  <cp:revision>2</cp:revision>
  <cp:lastPrinted>2013-12-03T20:19:00Z</cp:lastPrinted>
  <dcterms:created xsi:type="dcterms:W3CDTF">2013-12-03T20:21:00Z</dcterms:created>
  <dcterms:modified xsi:type="dcterms:W3CDTF">2013-12-03T20:21:00Z</dcterms:modified>
</cp:coreProperties>
</file>