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BD5" w:rsidRDefault="00865BD5" w:rsidP="002A4292"/>
    <w:p w:rsidR="006D014F" w:rsidRPr="00627CFD" w:rsidRDefault="00CE3AEA" w:rsidP="002A4292">
      <w:r>
        <w:t xml:space="preserve">New England </w:t>
      </w:r>
      <w:r w:rsidR="00FE764B">
        <w:t>Fish</w:t>
      </w:r>
      <w:r w:rsidR="00485C7D" w:rsidRPr="00627CFD">
        <w:t xml:space="preserve">ery </w:t>
      </w:r>
      <w:r w:rsidR="006D014F" w:rsidRPr="00627CFD">
        <w:t>Management Council Meeting</w:t>
      </w:r>
    </w:p>
    <w:p w:rsidR="00402F9F" w:rsidRDefault="00607B2F" w:rsidP="002A4292">
      <w:pPr>
        <w:rPr>
          <w:b/>
          <w:bCs/>
          <w:u w:val="single"/>
        </w:rPr>
      </w:pPr>
      <w:r>
        <w:t>June 1</w:t>
      </w:r>
      <w:r w:rsidR="00CE3AEA">
        <w:t>8</w:t>
      </w:r>
      <w:r>
        <w:t>-</w:t>
      </w:r>
      <w:r w:rsidR="00CE3AEA">
        <w:t>20</w:t>
      </w:r>
      <w:r w:rsidR="00486BC6">
        <w:t>,</w:t>
      </w:r>
      <w:r w:rsidR="006D014F" w:rsidRPr="00627CFD">
        <w:t xml:space="preserve"> 20</w:t>
      </w:r>
      <w:r w:rsidR="00B45728" w:rsidRPr="00627CFD">
        <w:t>1</w:t>
      </w:r>
      <w:r w:rsidR="00FA19CF">
        <w:t>3</w:t>
      </w:r>
      <w:r w:rsidR="00764837">
        <w:t xml:space="preserve">, </w:t>
      </w:r>
      <w:r w:rsidR="00CE3AEA">
        <w:t>Port</w:t>
      </w:r>
      <w:r w:rsidR="0095392F">
        <w:t>l</w:t>
      </w:r>
      <w:bookmarkStart w:id="0" w:name="_GoBack"/>
      <w:bookmarkEnd w:id="0"/>
      <w:r w:rsidR="00CE3AEA">
        <w:t>and</w:t>
      </w:r>
      <w:r w:rsidR="002D1E97">
        <w:t xml:space="preserve">, </w:t>
      </w:r>
      <w:r w:rsidR="00CE3AEA">
        <w:t>ME</w:t>
      </w:r>
    </w:p>
    <w:p w:rsidR="00CE3AEA" w:rsidRDefault="00CE3AEA" w:rsidP="002A4292">
      <w:pPr>
        <w:rPr>
          <w:b/>
          <w:bCs/>
          <w:u w:val="single"/>
        </w:rPr>
      </w:pPr>
    </w:p>
    <w:p w:rsidR="006D014F" w:rsidRPr="001C037B" w:rsidRDefault="006D014F" w:rsidP="002A4292">
      <w:pPr>
        <w:rPr>
          <w:bCs/>
        </w:rPr>
      </w:pPr>
      <w:r w:rsidRPr="00627CFD">
        <w:rPr>
          <w:b/>
          <w:bCs/>
          <w:u w:val="single"/>
        </w:rPr>
        <w:t>Regional Administrator</w:t>
      </w:r>
      <w:r w:rsidR="00415B8F">
        <w:rPr>
          <w:b/>
          <w:bCs/>
          <w:u w:val="single"/>
        </w:rPr>
        <w:t>’</w:t>
      </w:r>
      <w:r w:rsidRPr="00627CFD">
        <w:rPr>
          <w:b/>
          <w:bCs/>
          <w:u w:val="single"/>
        </w:rPr>
        <w:t>s Report</w:t>
      </w:r>
      <w:r w:rsidR="001C037B" w:rsidRPr="002E3EA9">
        <w:rPr>
          <w:b/>
          <w:bCs/>
        </w:rPr>
        <w:t xml:space="preserve"> </w:t>
      </w:r>
    </w:p>
    <w:p w:rsidR="006D014F" w:rsidRPr="00627CFD" w:rsidRDefault="006D014F" w:rsidP="002A4292">
      <w:pPr>
        <w:jc w:val="both"/>
      </w:pPr>
    </w:p>
    <w:p w:rsidR="00F41A41" w:rsidRDefault="00F41A41" w:rsidP="002A4292">
      <w:pPr>
        <w:rPr>
          <w:b/>
          <w:bCs/>
          <w:u w:val="single"/>
        </w:rPr>
      </w:pPr>
    </w:p>
    <w:p w:rsidR="00185C9E" w:rsidRPr="00627CFD" w:rsidRDefault="006D014F" w:rsidP="002A4292">
      <w:pPr>
        <w:rPr>
          <w:b/>
          <w:bCs/>
        </w:rPr>
      </w:pPr>
      <w:r w:rsidRPr="00627CFD">
        <w:rPr>
          <w:b/>
          <w:bCs/>
          <w:u w:val="single"/>
        </w:rPr>
        <w:t>ANNOUNCEMENTS</w:t>
      </w:r>
    </w:p>
    <w:p w:rsidR="00AB6CC6" w:rsidRDefault="00AB6CC6" w:rsidP="00AB6CC6">
      <w:pPr>
        <w:tabs>
          <w:tab w:val="left" w:pos="720"/>
        </w:tabs>
        <w:ind w:firstLine="720"/>
        <w:rPr>
          <w:color w:val="000000"/>
        </w:rPr>
      </w:pPr>
    </w:p>
    <w:p w:rsidR="00CE3AEA" w:rsidRDefault="00865BD5" w:rsidP="007A32B9">
      <w:pPr>
        <w:ind w:left="-720"/>
        <w:rPr>
          <w:b/>
          <w:color w:val="222222"/>
        </w:rPr>
      </w:pPr>
      <w:r>
        <w:rPr>
          <w:rFonts w:eastAsia="Calibri"/>
        </w:rPr>
        <w:tab/>
      </w:r>
      <w:r w:rsidR="00CE3AEA">
        <w:t>(1)</w:t>
      </w:r>
      <w:r w:rsidR="00CE3AEA">
        <w:tab/>
      </w:r>
      <w:r w:rsidR="00CE3AEA">
        <w:rPr>
          <w:b/>
          <w:color w:val="222222"/>
        </w:rPr>
        <w:t xml:space="preserve">Multispecies </w:t>
      </w:r>
    </w:p>
    <w:p w:rsidR="00CE3AEA" w:rsidRDefault="00CE3AEA" w:rsidP="00CE3AEA">
      <w:pPr>
        <w:widowControl/>
        <w:autoSpaceDE/>
        <w:autoSpaceDN/>
        <w:adjustRightInd/>
        <w:ind w:left="720"/>
        <w:rPr>
          <w:b/>
          <w:color w:val="222222"/>
        </w:rPr>
      </w:pPr>
    </w:p>
    <w:p w:rsidR="00CE3AEA" w:rsidRDefault="00CE3AEA" w:rsidP="00CE3AEA">
      <w:pPr>
        <w:widowControl/>
        <w:autoSpaceDE/>
        <w:adjustRightInd/>
        <w:rPr>
          <w:b/>
        </w:rPr>
      </w:pPr>
      <w:r>
        <w:rPr>
          <w:rFonts w:eastAsia="Calibri"/>
        </w:rPr>
        <w:tab/>
      </w:r>
      <w:r>
        <w:rPr>
          <w:b/>
        </w:rPr>
        <w:t>Sector Final Rule</w:t>
      </w:r>
    </w:p>
    <w:p w:rsidR="00CE3AEA" w:rsidRDefault="00CE3AEA" w:rsidP="00CE3AEA">
      <w:pPr>
        <w:widowControl/>
        <w:autoSpaceDE/>
        <w:adjustRightInd/>
      </w:pPr>
    </w:p>
    <w:p w:rsidR="00CE3AEA" w:rsidRDefault="00CE3AEA" w:rsidP="00CE3AEA">
      <w:pPr>
        <w:widowControl/>
        <w:autoSpaceDE/>
        <w:adjustRightInd/>
        <w:ind w:left="720"/>
      </w:pPr>
      <w:r>
        <w:t xml:space="preserve">On </w:t>
      </w:r>
      <w:r w:rsidRPr="005A0643">
        <w:rPr>
          <w:b/>
        </w:rPr>
        <w:t xml:space="preserve">May 2, </w:t>
      </w:r>
      <w:r w:rsidR="005A0643" w:rsidRPr="005A0643">
        <w:rPr>
          <w:b/>
        </w:rPr>
        <w:t>2013</w:t>
      </w:r>
      <w:r w:rsidR="005A0643">
        <w:t xml:space="preserve">, </w:t>
      </w:r>
      <w:r>
        <w:t xml:space="preserve">we approved sector operations plans for 2013, allocated quota for 15 </w:t>
      </w:r>
      <w:proofErr w:type="spellStart"/>
      <w:r>
        <w:t>groundfish</w:t>
      </w:r>
      <w:proofErr w:type="spellEnd"/>
      <w:r>
        <w:t xml:space="preserve"> stocks to each sector, and granted the sector vessels a number of exemptions.  Seventeen sectors will operate, 16 of which will have active fishing vessels, and one sector that is a private permit bank.  Additionally, the New Hampshire and Maine state-operated permit banks have been allocated quotas.  In addition to the universal sector exemptions, we granted sectors 18 exemptions previously granted in 2012, as well as </w:t>
      </w:r>
      <w:r w:rsidR="005A0643">
        <w:t>5</w:t>
      </w:r>
      <w:r>
        <w:t xml:space="preserve"> new exemptions for 2013</w:t>
      </w:r>
      <w:r w:rsidR="005A0643">
        <w:t>,</w:t>
      </w:r>
      <w:r>
        <w:t xml:space="preserve"> as described below (the last 2 of which are now obsolete due to approved regulatory changes made in Framework 48 and Framework 50).</w:t>
      </w:r>
    </w:p>
    <w:p w:rsidR="00CE3AEA" w:rsidRDefault="00CE3AEA" w:rsidP="00CE3AEA">
      <w:pPr>
        <w:widowControl/>
        <w:autoSpaceDE/>
        <w:adjustRightInd/>
        <w:ind w:left="720"/>
        <w:rPr>
          <w:sz w:val="12"/>
          <w:szCs w:val="12"/>
        </w:rPr>
      </w:pPr>
    </w:p>
    <w:p w:rsidR="00CE3AEA" w:rsidRDefault="00CE3AEA" w:rsidP="00CE3AEA">
      <w:pPr>
        <w:pStyle w:val="ListParagraph"/>
        <w:numPr>
          <w:ilvl w:val="0"/>
          <w:numId w:val="2"/>
        </w:numPr>
        <w:spacing w:after="0" w:line="240" w:lineRule="auto"/>
      </w:pPr>
      <w:r>
        <w:t>Seasonal restrictions for the Eastern U.S./Canada Haddock SAP;</w:t>
      </w:r>
    </w:p>
    <w:p w:rsidR="00CE3AEA" w:rsidRDefault="00CE3AEA" w:rsidP="00CE3AEA">
      <w:pPr>
        <w:pStyle w:val="ListParagraph"/>
        <w:numPr>
          <w:ilvl w:val="0"/>
          <w:numId w:val="2"/>
        </w:numPr>
        <w:spacing w:after="0" w:line="240" w:lineRule="auto"/>
      </w:pPr>
      <w:r>
        <w:t>Seasonal restrictions for the Closed Area II Yellowtail Flounder/Haddock SAP;</w:t>
      </w:r>
    </w:p>
    <w:p w:rsidR="00CE3AEA" w:rsidRDefault="00CE3AEA" w:rsidP="00CE3AEA">
      <w:pPr>
        <w:pStyle w:val="ListParagraph"/>
        <w:numPr>
          <w:ilvl w:val="0"/>
          <w:numId w:val="2"/>
        </w:numPr>
        <w:spacing w:after="0" w:line="240" w:lineRule="auto"/>
        <w:ind w:left="720" w:firstLine="360"/>
        <w:rPr>
          <w:color w:val="222222"/>
        </w:rPr>
      </w:pPr>
      <w:r>
        <w:t>Sampling exemption;</w:t>
      </w:r>
    </w:p>
    <w:p w:rsidR="00CE3AEA" w:rsidRDefault="00CE3AEA" w:rsidP="00CE3AEA">
      <w:pPr>
        <w:pStyle w:val="ListParagraph"/>
        <w:numPr>
          <w:ilvl w:val="0"/>
          <w:numId w:val="2"/>
        </w:numPr>
        <w:spacing w:after="0" w:line="240" w:lineRule="auto"/>
      </w:pPr>
      <w:r>
        <w:t xml:space="preserve">Dockside </w:t>
      </w:r>
      <w:r w:rsidR="005A0643">
        <w:t>m</w:t>
      </w:r>
      <w:r>
        <w:t>onitoring requirements for vessels using hand-operated jig gear; and</w:t>
      </w:r>
    </w:p>
    <w:p w:rsidR="00CE3AEA" w:rsidRPr="005C2093" w:rsidRDefault="00CE3AEA" w:rsidP="00CE3AEA">
      <w:pPr>
        <w:pStyle w:val="ListParagraph"/>
        <w:numPr>
          <w:ilvl w:val="0"/>
          <w:numId w:val="2"/>
        </w:numPr>
        <w:spacing w:after="0" w:line="240" w:lineRule="auto"/>
      </w:pPr>
      <w:r>
        <w:rPr>
          <w:szCs w:val="24"/>
        </w:rPr>
        <w:t>Prohibition on fishing in the SNE/MA winter flounder stock area with winter flounder onboard</w:t>
      </w:r>
      <w:r w:rsidR="005A0643">
        <w:rPr>
          <w:szCs w:val="24"/>
        </w:rPr>
        <w:t>.</w:t>
      </w:r>
    </w:p>
    <w:p w:rsidR="005C2093" w:rsidRDefault="005C2093" w:rsidP="005C2093">
      <w:pPr>
        <w:ind w:left="720"/>
      </w:pPr>
    </w:p>
    <w:p w:rsidR="005C2093" w:rsidRDefault="005C2093" w:rsidP="005C2093">
      <w:pPr>
        <w:ind w:left="720"/>
        <w:rPr>
          <w:b/>
        </w:rPr>
      </w:pPr>
      <w:r>
        <w:rPr>
          <w:b/>
        </w:rPr>
        <w:t>Framework Adjustment 48 Interim Final Rule</w:t>
      </w:r>
    </w:p>
    <w:p w:rsidR="005C2093" w:rsidRDefault="005C2093" w:rsidP="005C2093">
      <w:pPr>
        <w:ind w:left="720"/>
        <w:rPr>
          <w:b/>
        </w:rPr>
      </w:pPr>
    </w:p>
    <w:p w:rsidR="005C2093" w:rsidRPr="005C2093" w:rsidRDefault="005C2093" w:rsidP="005C2093">
      <w:pPr>
        <w:ind w:left="720"/>
      </w:pPr>
      <w:r>
        <w:t xml:space="preserve">On </w:t>
      </w:r>
      <w:r>
        <w:rPr>
          <w:b/>
        </w:rPr>
        <w:t xml:space="preserve">May 3, 2013, </w:t>
      </w:r>
      <w:r>
        <w:t>we partially approved Framework 48 and implemented the approved measures in the regulations.  We accepted comments on the final status determination criteria for white hake and U.S./Canada quota monitoring methods until June 3, 2013. We will</w:t>
      </w:r>
      <w:r w:rsidR="007A32B9">
        <w:t xml:space="preserve"> publish a final on these measures as soon as possible.</w:t>
      </w:r>
    </w:p>
    <w:p w:rsidR="00CE3AEA" w:rsidRDefault="00CE3AEA" w:rsidP="00CE3AEA">
      <w:pPr>
        <w:rPr>
          <w:rFonts w:ascii="Arial" w:hAnsi="Arial" w:cs="Arial"/>
          <w:color w:val="222222"/>
          <w:sz w:val="20"/>
          <w:szCs w:val="20"/>
        </w:rPr>
      </w:pPr>
    </w:p>
    <w:p w:rsidR="005C2093" w:rsidRDefault="005C2093" w:rsidP="00CE3AEA">
      <w:pPr>
        <w:rPr>
          <w:rFonts w:ascii="Arial" w:hAnsi="Arial" w:cs="Arial"/>
          <w:color w:val="222222"/>
          <w:sz w:val="20"/>
          <w:szCs w:val="20"/>
        </w:rPr>
      </w:pPr>
    </w:p>
    <w:p w:rsidR="005C2093" w:rsidRDefault="005C2093" w:rsidP="005C2093">
      <w:pPr>
        <w:ind w:left="720"/>
        <w:rPr>
          <w:b/>
        </w:rPr>
      </w:pPr>
      <w:r>
        <w:rPr>
          <w:b/>
        </w:rPr>
        <w:t>Framework Adjustment 50 Interim Final Rule</w:t>
      </w:r>
    </w:p>
    <w:p w:rsidR="005C2093" w:rsidRDefault="005C2093" w:rsidP="005C2093">
      <w:pPr>
        <w:ind w:left="720"/>
        <w:rPr>
          <w:b/>
        </w:rPr>
      </w:pPr>
    </w:p>
    <w:p w:rsidR="005C2093" w:rsidRDefault="005C2093" w:rsidP="005C2093">
      <w:pPr>
        <w:ind w:left="720"/>
      </w:pPr>
      <w:r>
        <w:t xml:space="preserve">On </w:t>
      </w:r>
      <w:r>
        <w:rPr>
          <w:b/>
        </w:rPr>
        <w:t xml:space="preserve">May 3, 2013, </w:t>
      </w:r>
      <w:r>
        <w:t xml:space="preserve">we partially approved Framework 50 and implemented the approved measures in the regulations.  We are accepting comments until </w:t>
      </w:r>
      <w:r>
        <w:rPr>
          <w:b/>
        </w:rPr>
        <w:t>June 17, 2013</w:t>
      </w:r>
      <w:r w:rsidR="00B301FE">
        <w:rPr>
          <w:b/>
        </w:rPr>
        <w:t>,</w:t>
      </w:r>
      <w:r>
        <w:t xml:space="preserve"> on </w:t>
      </w:r>
      <w:r w:rsidR="00B301FE">
        <w:t>s</w:t>
      </w:r>
      <w:r>
        <w:t>ector carryover measures for the 2014 fishing year and beyond, and the re-estimation of the Southern New England/Mid-Atlantic yellowtail flounder catch by scallo</w:t>
      </w:r>
      <w:r w:rsidR="00B02C75">
        <w:t>p</w:t>
      </w:r>
      <w:r>
        <w:t xml:space="preserve"> vessels</w:t>
      </w:r>
      <w:r w:rsidR="00B02C75">
        <w:t xml:space="preserve">.  </w:t>
      </w:r>
      <w:r>
        <w:t>We will</w:t>
      </w:r>
      <w:r w:rsidR="00B301FE">
        <w:t xml:space="preserve"> publish a final rule on these measures as soon as possible following the public comment period.</w:t>
      </w:r>
    </w:p>
    <w:p w:rsidR="00CE3AEA" w:rsidRDefault="00CE3AEA" w:rsidP="00CE3AEA">
      <w:pPr>
        <w:ind w:firstLine="720"/>
        <w:rPr>
          <w:b/>
          <w:color w:val="222222"/>
        </w:rPr>
      </w:pPr>
      <w:r>
        <w:rPr>
          <w:b/>
          <w:color w:val="222222"/>
        </w:rPr>
        <w:lastRenderedPageBreak/>
        <w:t>Spiny Dogfish Exempted Fishery</w:t>
      </w:r>
    </w:p>
    <w:p w:rsidR="00CE3AEA" w:rsidRDefault="00CE3AEA" w:rsidP="00CE3AEA">
      <w:pPr>
        <w:widowControl/>
        <w:autoSpaceDE/>
        <w:adjustRightInd/>
        <w:rPr>
          <w:rFonts w:ascii="Arial" w:hAnsi="Arial" w:cs="Arial"/>
          <w:color w:val="222222"/>
          <w:sz w:val="20"/>
          <w:szCs w:val="20"/>
        </w:rPr>
      </w:pPr>
    </w:p>
    <w:p w:rsidR="00CE3AEA" w:rsidRDefault="00CE3AEA" w:rsidP="00CE3AEA">
      <w:pPr>
        <w:widowControl/>
        <w:autoSpaceDE/>
        <w:adjustRightInd/>
        <w:ind w:left="720"/>
        <w:rPr>
          <w:color w:val="222222"/>
        </w:rPr>
      </w:pPr>
      <w:r>
        <w:rPr>
          <w:color w:val="222222"/>
        </w:rPr>
        <w:t xml:space="preserve">We approved an exempted fishery, effective </w:t>
      </w:r>
      <w:r w:rsidRPr="00866B3F">
        <w:rPr>
          <w:b/>
          <w:color w:val="222222"/>
        </w:rPr>
        <w:t>June 1, 2013</w:t>
      </w:r>
      <w:r>
        <w:rPr>
          <w:color w:val="222222"/>
        </w:rPr>
        <w:t>, for vessels fishing with a NE Federal spiny dogfish permit in two separate areas</w:t>
      </w:r>
      <w:r w:rsidR="005A0643">
        <w:rPr>
          <w:color w:val="222222"/>
        </w:rPr>
        <w:t>:</w:t>
      </w:r>
    </w:p>
    <w:p w:rsidR="00CE3AEA" w:rsidRDefault="00CE3AEA" w:rsidP="00CE3AEA">
      <w:pPr>
        <w:widowControl/>
        <w:autoSpaceDE/>
        <w:adjustRightInd/>
        <w:ind w:left="720"/>
        <w:rPr>
          <w:color w:val="222222"/>
        </w:rPr>
      </w:pPr>
    </w:p>
    <w:p w:rsidR="00CE3AEA" w:rsidRDefault="00CE3AEA" w:rsidP="00CE3AEA">
      <w:pPr>
        <w:widowControl/>
        <w:autoSpaceDE/>
        <w:adjustRightInd/>
        <w:ind w:left="720" w:firstLine="720"/>
        <w:rPr>
          <w:color w:val="222222"/>
        </w:rPr>
      </w:pPr>
      <w:r>
        <w:rPr>
          <w:color w:val="222222"/>
        </w:rPr>
        <w:t>East of Cape Cod, MA</w:t>
      </w:r>
    </w:p>
    <w:p w:rsidR="00CE3AEA" w:rsidRDefault="00CE3AEA" w:rsidP="00CE3AEA">
      <w:pPr>
        <w:widowControl/>
        <w:autoSpaceDE/>
        <w:adjustRightInd/>
        <w:ind w:left="1440" w:firstLine="720"/>
        <w:rPr>
          <w:color w:val="222222"/>
        </w:rPr>
      </w:pPr>
      <w:r>
        <w:rPr>
          <w:color w:val="222222"/>
        </w:rPr>
        <w:t xml:space="preserve">-Gillnet and </w:t>
      </w:r>
      <w:proofErr w:type="spellStart"/>
      <w:r>
        <w:rPr>
          <w:color w:val="222222"/>
        </w:rPr>
        <w:t>longline</w:t>
      </w:r>
      <w:proofErr w:type="spellEnd"/>
      <w:r>
        <w:rPr>
          <w:color w:val="222222"/>
        </w:rPr>
        <w:t xml:space="preserve"> gear from June through December</w:t>
      </w:r>
    </w:p>
    <w:p w:rsidR="00CE3AEA" w:rsidRDefault="00CE3AEA" w:rsidP="00CE3AEA">
      <w:pPr>
        <w:widowControl/>
        <w:autoSpaceDE/>
        <w:adjustRightInd/>
        <w:ind w:left="1440" w:firstLine="720"/>
        <w:rPr>
          <w:color w:val="222222"/>
        </w:rPr>
      </w:pPr>
      <w:r>
        <w:rPr>
          <w:color w:val="222222"/>
        </w:rPr>
        <w:t>-</w:t>
      </w:r>
      <w:proofErr w:type="spellStart"/>
      <w:r>
        <w:rPr>
          <w:color w:val="222222"/>
        </w:rPr>
        <w:t>Handgear</w:t>
      </w:r>
      <w:proofErr w:type="spellEnd"/>
      <w:r>
        <w:rPr>
          <w:color w:val="222222"/>
        </w:rPr>
        <w:t xml:space="preserve"> from June through August</w:t>
      </w:r>
    </w:p>
    <w:p w:rsidR="00CE3AEA" w:rsidRDefault="00CE3AEA" w:rsidP="00CE3AEA">
      <w:pPr>
        <w:widowControl/>
        <w:autoSpaceDE/>
        <w:adjustRightInd/>
        <w:ind w:left="1440"/>
        <w:rPr>
          <w:color w:val="222222"/>
        </w:rPr>
      </w:pPr>
      <w:r>
        <w:rPr>
          <w:color w:val="222222"/>
        </w:rPr>
        <w:t>West of Cape Cod, MA</w:t>
      </w:r>
    </w:p>
    <w:p w:rsidR="00CE3AEA" w:rsidRDefault="00CE3AEA" w:rsidP="00CE3AEA">
      <w:pPr>
        <w:widowControl/>
        <w:autoSpaceDE/>
        <w:adjustRightInd/>
        <w:ind w:left="1440" w:firstLine="720"/>
        <w:rPr>
          <w:color w:val="222222"/>
        </w:rPr>
      </w:pPr>
      <w:r>
        <w:rPr>
          <w:color w:val="222222"/>
        </w:rPr>
        <w:t>-</w:t>
      </w:r>
      <w:proofErr w:type="spellStart"/>
      <w:r>
        <w:rPr>
          <w:color w:val="222222"/>
        </w:rPr>
        <w:t>Longline</w:t>
      </w:r>
      <w:proofErr w:type="spellEnd"/>
      <w:r>
        <w:rPr>
          <w:color w:val="222222"/>
        </w:rPr>
        <w:t xml:space="preserve"> gear and </w:t>
      </w:r>
      <w:proofErr w:type="spellStart"/>
      <w:r>
        <w:rPr>
          <w:color w:val="222222"/>
        </w:rPr>
        <w:t>handgear</w:t>
      </w:r>
      <w:proofErr w:type="spellEnd"/>
      <w:r>
        <w:rPr>
          <w:color w:val="222222"/>
        </w:rPr>
        <w:t xml:space="preserve"> from June through August.</w:t>
      </w:r>
    </w:p>
    <w:p w:rsidR="00CE3AEA" w:rsidRDefault="00CE3AEA" w:rsidP="00CE3AEA">
      <w:pPr>
        <w:widowControl/>
        <w:autoSpaceDE/>
        <w:adjustRightInd/>
        <w:rPr>
          <w:color w:val="222222"/>
        </w:rPr>
      </w:pPr>
    </w:p>
    <w:p w:rsidR="00CE3AEA" w:rsidRDefault="00CE3AEA" w:rsidP="00CE3AEA">
      <w:pPr>
        <w:widowControl/>
        <w:autoSpaceDE/>
        <w:adjustRightInd/>
        <w:ind w:left="720"/>
        <w:rPr>
          <w:color w:val="222222"/>
        </w:rPr>
      </w:pPr>
      <w:r>
        <w:rPr>
          <w:color w:val="222222"/>
        </w:rPr>
        <w:t xml:space="preserve">Vessels participating in this exempted spiny dogfish fishery that hold a Federal spiny dogfish permit may land up to 4,000 </w:t>
      </w:r>
      <w:proofErr w:type="spellStart"/>
      <w:r>
        <w:rPr>
          <w:color w:val="222222"/>
        </w:rPr>
        <w:t>lb</w:t>
      </w:r>
      <w:proofErr w:type="spellEnd"/>
      <w:r>
        <w:rPr>
          <w:color w:val="222222"/>
        </w:rPr>
        <w:t xml:space="preserve"> of spiny dogfish per trip outside the confines of the NE multispecies regulations.</w:t>
      </w:r>
    </w:p>
    <w:p w:rsidR="00CE3AEA" w:rsidRDefault="00CE3AEA" w:rsidP="00CE3AEA">
      <w:pPr>
        <w:widowControl/>
        <w:autoSpaceDE/>
        <w:adjustRightInd/>
        <w:ind w:left="720"/>
        <w:rPr>
          <w:b/>
          <w:color w:val="222222"/>
        </w:rPr>
      </w:pPr>
    </w:p>
    <w:p w:rsidR="00CE3AEA" w:rsidRDefault="00CE3AEA" w:rsidP="00CE3AEA">
      <w:pPr>
        <w:widowControl/>
        <w:autoSpaceDE/>
        <w:adjustRightInd/>
        <w:ind w:left="720"/>
        <w:rPr>
          <w:b/>
          <w:color w:val="222222"/>
        </w:rPr>
      </w:pPr>
      <w:r>
        <w:rPr>
          <w:b/>
          <w:color w:val="222222"/>
        </w:rPr>
        <w:t xml:space="preserve">Proposed Rule Considering the Opening of Several </w:t>
      </w:r>
      <w:proofErr w:type="spellStart"/>
      <w:r>
        <w:rPr>
          <w:b/>
          <w:color w:val="222222"/>
        </w:rPr>
        <w:t>Groundfish</w:t>
      </w:r>
      <w:proofErr w:type="spellEnd"/>
      <w:r>
        <w:rPr>
          <w:b/>
          <w:color w:val="222222"/>
        </w:rPr>
        <w:t xml:space="preserve"> Closed Areas</w:t>
      </w:r>
    </w:p>
    <w:p w:rsidR="00CE3AEA" w:rsidRDefault="00CE3AEA" w:rsidP="00CE3AEA">
      <w:pPr>
        <w:widowControl/>
        <w:autoSpaceDE/>
        <w:adjustRightInd/>
        <w:ind w:left="720"/>
        <w:rPr>
          <w:b/>
          <w:color w:val="222222"/>
        </w:rPr>
      </w:pPr>
    </w:p>
    <w:p w:rsidR="00CE3AEA" w:rsidRDefault="00CE3AEA" w:rsidP="00CE3AEA">
      <w:pPr>
        <w:widowControl/>
        <w:autoSpaceDE/>
        <w:adjustRightInd/>
        <w:ind w:left="720"/>
        <w:rPr>
          <w:color w:val="222222"/>
        </w:rPr>
      </w:pPr>
      <w:r>
        <w:rPr>
          <w:color w:val="222222"/>
        </w:rPr>
        <w:t xml:space="preserve">We are developing a proposed rule that </w:t>
      </w:r>
      <w:r w:rsidR="005A0643">
        <w:rPr>
          <w:color w:val="222222"/>
        </w:rPr>
        <w:t>will propose</w:t>
      </w:r>
      <w:r>
        <w:rPr>
          <w:color w:val="222222"/>
        </w:rPr>
        <w:t xml:space="preserve"> opening up several year-round </w:t>
      </w:r>
      <w:proofErr w:type="spellStart"/>
      <w:r>
        <w:rPr>
          <w:color w:val="222222"/>
        </w:rPr>
        <w:t>groundfish</w:t>
      </w:r>
      <w:proofErr w:type="spellEnd"/>
      <w:r>
        <w:rPr>
          <w:color w:val="222222"/>
        </w:rPr>
        <w:t xml:space="preserve"> closed areas</w:t>
      </w:r>
      <w:r w:rsidR="005A0643">
        <w:rPr>
          <w:color w:val="222222"/>
        </w:rPr>
        <w:t>, under certain conditions</w:t>
      </w:r>
      <w:r>
        <w:rPr>
          <w:color w:val="222222"/>
        </w:rPr>
        <w:t>.  This is in response to several sector exemption requests following the partial approval of Framework 48.  The rule is expected to publish in late June.</w:t>
      </w:r>
    </w:p>
    <w:p w:rsidR="00CE3AEA" w:rsidRDefault="00CE3AEA" w:rsidP="00CE3AEA">
      <w:pPr>
        <w:widowControl/>
        <w:autoSpaceDE/>
        <w:adjustRightInd/>
        <w:ind w:left="720"/>
        <w:rPr>
          <w:b/>
          <w:color w:val="222222"/>
        </w:rPr>
      </w:pPr>
    </w:p>
    <w:p w:rsidR="00CE3AEA" w:rsidRDefault="00CE3AEA" w:rsidP="00CE3AEA">
      <w:pPr>
        <w:widowControl/>
        <w:autoSpaceDE/>
        <w:adjustRightInd/>
        <w:ind w:left="720"/>
        <w:rPr>
          <w:b/>
          <w:color w:val="222222"/>
        </w:rPr>
      </w:pPr>
      <w:r>
        <w:rPr>
          <w:b/>
          <w:color w:val="222222"/>
        </w:rPr>
        <w:t xml:space="preserve">Temporary Final Rule Adjusting </w:t>
      </w:r>
      <w:proofErr w:type="spellStart"/>
      <w:r>
        <w:rPr>
          <w:b/>
          <w:color w:val="222222"/>
        </w:rPr>
        <w:t>Groundfish</w:t>
      </w:r>
      <w:proofErr w:type="spellEnd"/>
      <w:r>
        <w:rPr>
          <w:b/>
          <w:color w:val="222222"/>
        </w:rPr>
        <w:t xml:space="preserve"> Sub-ACLs for Final Sector Rosters</w:t>
      </w:r>
    </w:p>
    <w:p w:rsidR="00CE3AEA" w:rsidRDefault="00CE3AEA" w:rsidP="00CE3AEA">
      <w:pPr>
        <w:widowControl/>
        <w:autoSpaceDE/>
        <w:adjustRightInd/>
        <w:ind w:left="720"/>
        <w:rPr>
          <w:b/>
          <w:color w:val="222222"/>
        </w:rPr>
      </w:pPr>
    </w:p>
    <w:p w:rsidR="00CE3AEA" w:rsidRDefault="00B11097" w:rsidP="00CE3AEA">
      <w:pPr>
        <w:widowControl/>
        <w:autoSpaceDE/>
        <w:adjustRightInd/>
        <w:ind w:left="720"/>
      </w:pPr>
      <w:r>
        <w:rPr>
          <w:color w:val="222222"/>
        </w:rPr>
        <w:t>We</w:t>
      </w:r>
      <w:r w:rsidR="00EF0837">
        <w:rPr>
          <w:color w:val="222222"/>
        </w:rPr>
        <w:t xml:space="preserve"> published a temporary final rule on June 11, 2013 </w:t>
      </w:r>
      <w:r w:rsidR="00CE3AEA">
        <w:rPr>
          <w:color w:val="222222"/>
        </w:rPr>
        <w:t>that adjust</w:t>
      </w:r>
      <w:r w:rsidR="00EF0837">
        <w:rPr>
          <w:color w:val="222222"/>
        </w:rPr>
        <w:t>ed</w:t>
      </w:r>
      <w:r w:rsidR="00CE3AEA">
        <w:rPr>
          <w:color w:val="222222"/>
        </w:rPr>
        <w:t xml:space="preserve"> </w:t>
      </w:r>
      <w:r w:rsidR="00CE3AEA">
        <w:t xml:space="preserve">the 2013 annual catch limits for commercial </w:t>
      </w:r>
      <w:proofErr w:type="spellStart"/>
      <w:r w:rsidR="00CE3AEA">
        <w:t>groundfish</w:t>
      </w:r>
      <w:proofErr w:type="spellEnd"/>
      <w:r w:rsidR="00CE3AEA">
        <w:t xml:space="preserve"> vessels, as well as sector annual catch entitlements for </w:t>
      </w:r>
      <w:proofErr w:type="spellStart"/>
      <w:r w:rsidR="00CE3AEA">
        <w:t>groundfish</w:t>
      </w:r>
      <w:proofErr w:type="spellEnd"/>
      <w:r w:rsidR="00CE3AEA">
        <w:t xml:space="preserve"> stocks, based on the final sector rosters submitted as of </w:t>
      </w:r>
      <w:r w:rsidR="00CE3AEA" w:rsidRPr="00866B3F">
        <w:rPr>
          <w:b/>
        </w:rPr>
        <w:t>May 1, 2013</w:t>
      </w:r>
      <w:r w:rsidR="00CE3AEA">
        <w:t xml:space="preserve">.  Adjustments </w:t>
      </w:r>
      <w:r w:rsidR="00EF0837">
        <w:t>were</w:t>
      </w:r>
      <w:r w:rsidR="00CE3AEA">
        <w:t xml:space="preserve"> minor.</w:t>
      </w:r>
    </w:p>
    <w:p w:rsidR="00CE3AEA" w:rsidRDefault="00CE3AEA" w:rsidP="009C6E24">
      <w:pPr>
        <w:rPr>
          <w:rFonts w:eastAsia="Calibri"/>
        </w:rPr>
      </w:pPr>
    </w:p>
    <w:p w:rsidR="007F4106" w:rsidRPr="007F4106" w:rsidRDefault="00CE3AEA" w:rsidP="007F4106">
      <w:pPr>
        <w:rPr>
          <w:b/>
          <w:color w:val="222222"/>
        </w:rPr>
      </w:pPr>
      <w:r>
        <w:rPr>
          <w:rFonts w:eastAsia="Calibri"/>
        </w:rPr>
        <w:tab/>
      </w:r>
      <w:r w:rsidR="007F4106" w:rsidRPr="007F4106">
        <w:rPr>
          <w:b/>
          <w:color w:val="222222"/>
        </w:rPr>
        <w:t>Renewal of P</w:t>
      </w:r>
      <w:r w:rsidR="007F4106">
        <w:rPr>
          <w:b/>
          <w:color w:val="222222"/>
        </w:rPr>
        <w:t>aper Work Reduction Act C</w:t>
      </w:r>
      <w:r w:rsidR="007F4106" w:rsidRPr="007F4106">
        <w:rPr>
          <w:b/>
          <w:color w:val="222222"/>
        </w:rPr>
        <w:t>ollection</w:t>
      </w:r>
      <w:r w:rsidR="007F4106">
        <w:rPr>
          <w:b/>
          <w:color w:val="222222"/>
        </w:rPr>
        <w:t>: Days-At Sea</w:t>
      </w:r>
      <w:r w:rsidR="007F4106" w:rsidRPr="007F4106">
        <w:rPr>
          <w:b/>
          <w:color w:val="222222"/>
        </w:rPr>
        <w:t> </w:t>
      </w:r>
      <w:r w:rsidR="007F4106">
        <w:rPr>
          <w:b/>
          <w:color w:val="222222"/>
        </w:rPr>
        <w:t>Leasing</w:t>
      </w:r>
    </w:p>
    <w:p w:rsidR="00A14E39" w:rsidRDefault="007F4106" w:rsidP="0073355B">
      <w:pPr>
        <w:pStyle w:val="NormalWeb"/>
        <w:shd w:val="clear" w:color="auto" w:fill="FFFFFF"/>
        <w:ind w:left="720"/>
        <w:rPr>
          <w:color w:val="222222"/>
        </w:rPr>
      </w:pPr>
      <w:r>
        <w:rPr>
          <w:color w:val="222222"/>
        </w:rPr>
        <w:t>From time to time, we need to extend our information collections related to our fishery management plans.  In this case, we would like to extend the collections that are part of the Northeast Multispecies Days-At-Sea</w:t>
      </w:r>
      <w:r w:rsidR="0073355B">
        <w:rPr>
          <w:color w:val="222222"/>
        </w:rPr>
        <w:t xml:space="preserve"> </w:t>
      </w:r>
      <w:r>
        <w:rPr>
          <w:color w:val="222222"/>
        </w:rPr>
        <w:t>Leasing Program.  We published a Notice in the Federal Register on June 10, 2013 and I am taking this opportunity to invite the general public and other Federal agencies to comment on</w:t>
      </w:r>
      <w:r w:rsidR="0073355B">
        <w:rPr>
          <w:color w:val="222222"/>
        </w:rPr>
        <w:t xml:space="preserve"> </w:t>
      </w:r>
      <w:r>
        <w:rPr>
          <w:color w:val="222222"/>
        </w:rPr>
        <w:t xml:space="preserve">continuing </w:t>
      </w:r>
      <w:r w:rsidR="0073355B">
        <w:rPr>
          <w:color w:val="222222"/>
        </w:rPr>
        <w:t>that information collection.  Comments submitted in response to the Notice will be summarized and provided to the Office of Management and Budget for approval of the information collection.</w:t>
      </w:r>
    </w:p>
    <w:p w:rsidR="0073355B" w:rsidRDefault="0073355B" w:rsidP="0073355B">
      <w:pPr>
        <w:pStyle w:val="NormalWeb"/>
        <w:shd w:val="clear" w:color="auto" w:fill="FFFFFF"/>
        <w:ind w:left="720"/>
        <w:rPr>
          <w:rFonts w:eastAsia="Calibri"/>
        </w:rPr>
      </w:pPr>
    </w:p>
    <w:p w:rsidR="00A14E39" w:rsidRDefault="00A14E39" w:rsidP="009C6E24">
      <w:pPr>
        <w:rPr>
          <w:rFonts w:eastAsia="Calibri"/>
        </w:rPr>
      </w:pPr>
    </w:p>
    <w:p w:rsidR="00A14E39" w:rsidRDefault="00A14E39" w:rsidP="009C6E24">
      <w:pPr>
        <w:rPr>
          <w:rFonts w:eastAsia="Calibri"/>
        </w:rPr>
      </w:pPr>
    </w:p>
    <w:p w:rsidR="00A14E39" w:rsidRDefault="00A14E39" w:rsidP="009C6E24">
      <w:pPr>
        <w:rPr>
          <w:rFonts w:eastAsia="Calibri"/>
        </w:rPr>
      </w:pPr>
    </w:p>
    <w:p w:rsidR="00A14E39" w:rsidRDefault="00A14E39" w:rsidP="009C6E24">
      <w:pPr>
        <w:rPr>
          <w:rFonts w:eastAsia="Calibri"/>
        </w:rPr>
      </w:pPr>
    </w:p>
    <w:p w:rsidR="00A14E39" w:rsidRDefault="00A14E39" w:rsidP="009C6E24">
      <w:pPr>
        <w:rPr>
          <w:rFonts w:eastAsia="Calibri"/>
        </w:rPr>
      </w:pPr>
    </w:p>
    <w:p w:rsidR="00A14E39" w:rsidRDefault="00A14E39" w:rsidP="009C6E24">
      <w:pPr>
        <w:rPr>
          <w:rFonts w:eastAsia="Calibri"/>
        </w:rPr>
      </w:pPr>
    </w:p>
    <w:p w:rsidR="00A14E39" w:rsidRDefault="00A14E39" w:rsidP="00A14E39">
      <w:pPr>
        <w:jc w:val="center"/>
        <w:rPr>
          <w:sz w:val="44"/>
          <w:szCs w:val="44"/>
        </w:rPr>
      </w:pPr>
      <w:r>
        <w:rPr>
          <w:sz w:val="44"/>
          <w:szCs w:val="44"/>
        </w:rPr>
        <w:lastRenderedPageBreak/>
        <w:t>DAS and ACE Summary Report</w:t>
      </w:r>
    </w:p>
    <w:p w:rsidR="00A14E39" w:rsidRDefault="00A14E39" w:rsidP="00A14E39">
      <w:pPr>
        <w:jc w:val="center"/>
        <w:rPr>
          <w:sz w:val="32"/>
          <w:szCs w:val="32"/>
          <w:u w:val="single"/>
        </w:rPr>
      </w:pPr>
      <w:r>
        <w:rPr>
          <w:sz w:val="32"/>
          <w:szCs w:val="32"/>
          <w:u w:val="single"/>
        </w:rPr>
        <w:t>May 1, 2013 – June 11, 2013</w:t>
      </w:r>
    </w:p>
    <w:p w:rsidR="00A14E39" w:rsidRDefault="00A14E39" w:rsidP="00A14E39">
      <w:pPr>
        <w:rPr>
          <w:sz w:val="32"/>
          <w:szCs w:val="32"/>
        </w:rPr>
      </w:pPr>
    </w:p>
    <w:p w:rsidR="00A14E39" w:rsidRDefault="00A14E39" w:rsidP="00A14E39">
      <w:pPr>
        <w:jc w:val="center"/>
      </w:pPr>
    </w:p>
    <w:p w:rsidR="00A14E39" w:rsidRDefault="00A14E39" w:rsidP="00A14E39">
      <w:pPr>
        <w:rPr>
          <w:b/>
          <w:sz w:val="36"/>
          <w:szCs w:val="36"/>
        </w:rPr>
      </w:pPr>
      <w:r>
        <w:rPr>
          <w:b/>
          <w:sz w:val="36"/>
          <w:szCs w:val="36"/>
        </w:rPr>
        <w:t>DAS Leasing Program</w:t>
      </w:r>
    </w:p>
    <w:p w:rsidR="00A14E39" w:rsidRDefault="00A14E39" w:rsidP="00A14E39">
      <w:pPr>
        <w:widowControl/>
        <w:autoSpaceDE/>
        <w:autoSpaceDN/>
        <w:adjustRightInd/>
        <w:rPr>
          <w:sz w:val="32"/>
          <w:szCs w:val="32"/>
        </w:rPr>
        <w:sectPr w:rsidR="00A14E39" w:rsidSect="00B9791A">
          <w:type w:val="continuous"/>
          <w:pgSz w:w="12240" w:h="15840"/>
          <w:pgMar w:top="1440" w:right="1440" w:bottom="1080" w:left="1800" w:header="720" w:footer="720" w:gutter="0"/>
          <w:cols w:space="720"/>
        </w:sectPr>
      </w:pPr>
    </w:p>
    <w:p w:rsidR="00A14E39" w:rsidRDefault="00A14E39" w:rsidP="00A14E39">
      <w:bookmarkStart w:id="1" w:name="OLE_LINK1"/>
      <w:bookmarkEnd w:id="1"/>
    </w:p>
    <w:p w:rsidR="00A14E39" w:rsidRDefault="00A14E39" w:rsidP="00A14E39">
      <w:r>
        <w:t>Total Leases Processed:</w:t>
      </w:r>
      <w:r>
        <w:tab/>
      </w:r>
    </w:p>
    <w:p w:rsidR="00A14E39" w:rsidRDefault="00A14E39" w:rsidP="00A14E39">
      <w:r>
        <w:t xml:space="preserve">Total Leases Approved:  </w:t>
      </w:r>
      <w:r>
        <w:tab/>
      </w:r>
    </w:p>
    <w:p w:rsidR="00A14E39" w:rsidRDefault="00A14E39" w:rsidP="00A14E39">
      <w:r>
        <w:t xml:space="preserve">Number of Distinct Permits:  </w:t>
      </w:r>
      <w:r>
        <w:tab/>
      </w:r>
    </w:p>
    <w:p w:rsidR="00A14E39" w:rsidRDefault="00A14E39" w:rsidP="00A14E39">
      <w:r>
        <w:t xml:space="preserve">Total DAS Leased:  </w:t>
      </w:r>
      <w:r>
        <w:tab/>
      </w:r>
      <w:r>
        <w:tab/>
      </w:r>
    </w:p>
    <w:p w:rsidR="00A14E39" w:rsidRDefault="00A14E39" w:rsidP="00A14E39">
      <w:r>
        <w:t>Average Cost per DAS Leased</w:t>
      </w:r>
      <w:r>
        <w:rPr>
          <w:vertAlign w:val="superscript"/>
        </w:rPr>
        <w:t>*</w:t>
      </w:r>
      <w:r>
        <w:t xml:space="preserve">:  </w:t>
      </w:r>
      <w:r>
        <w:tab/>
      </w:r>
    </w:p>
    <w:p w:rsidR="00A14E39" w:rsidRDefault="00A14E39" w:rsidP="00A14E39">
      <w:r>
        <w:t xml:space="preserve">Highest Cost per DAS Leased:  </w:t>
      </w:r>
      <w:r>
        <w:tab/>
      </w:r>
    </w:p>
    <w:p w:rsidR="00A14E39" w:rsidRDefault="00A14E39" w:rsidP="00A14E39">
      <w:r>
        <w:t xml:space="preserve">Lowest Cost per DAS Leased:  </w:t>
      </w:r>
      <w:r>
        <w:tab/>
      </w:r>
    </w:p>
    <w:p w:rsidR="00A14E39" w:rsidRDefault="00A14E39" w:rsidP="00A14E39">
      <w:pPr>
        <w:rPr>
          <w:sz w:val="20"/>
          <w:szCs w:val="20"/>
        </w:rPr>
      </w:pPr>
      <w:r>
        <w:rPr>
          <w:sz w:val="20"/>
          <w:szCs w:val="20"/>
          <w:vertAlign w:val="superscript"/>
        </w:rPr>
        <w:t xml:space="preserve">   *</w:t>
      </w:r>
      <w:r>
        <w:rPr>
          <w:sz w:val="20"/>
          <w:szCs w:val="20"/>
        </w:rPr>
        <w:t xml:space="preserve"> For leases greater than $ 0.00</w:t>
      </w:r>
    </w:p>
    <w:p w:rsidR="00A14E39" w:rsidRDefault="00A14E39" w:rsidP="00A14E39"/>
    <w:p w:rsidR="00A14E39" w:rsidRDefault="00A14E39" w:rsidP="00A14E39">
      <w:pPr>
        <w:rPr>
          <w:b/>
          <w:sz w:val="36"/>
          <w:szCs w:val="36"/>
        </w:rPr>
      </w:pPr>
      <w:r>
        <w:rPr>
          <w:b/>
          <w:sz w:val="36"/>
          <w:szCs w:val="36"/>
        </w:rPr>
        <w:t>Sector ACE Transfers</w:t>
      </w:r>
    </w:p>
    <w:tbl>
      <w:tblPr>
        <w:tblpPr w:leftFromText="180" w:rightFromText="180" w:vertAnchor="text" w:horzAnchor="margin" w:tblpY="299"/>
        <w:tblW w:w="6858"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456"/>
        <w:gridCol w:w="1458"/>
        <w:gridCol w:w="1944"/>
      </w:tblGrid>
      <w:tr w:rsidR="00A14E39" w:rsidTr="005C5896">
        <w:trPr>
          <w:trHeight w:val="255"/>
        </w:trPr>
        <w:tc>
          <w:tcPr>
            <w:tcW w:w="3456" w:type="dxa"/>
            <w:tcBorders>
              <w:top w:val="single" w:sz="8" w:space="0" w:color="000000"/>
              <w:left w:val="single" w:sz="8" w:space="0" w:color="000000"/>
              <w:bottom w:val="nil"/>
              <w:right w:val="nil"/>
            </w:tcBorders>
            <w:noWrap/>
            <w:vAlign w:val="center"/>
            <w:hideMark/>
          </w:tcPr>
          <w:p w:rsidR="00A14E39" w:rsidRDefault="00A14E39" w:rsidP="005C5896">
            <w:pPr>
              <w:rPr>
                <w:b/>
                <w:color w:val="000000"/>
              </w:rPr>
            </w:pPr>
            <w:r>
              <w:rPr>
                <w:b/>
                <w:color w:val="000000"/>
              </w:rPr>
              <w:t>STOCK</w:t>
            </w:r>
          </w:p>
        </w:tc>
        <w:tc>
          <w:tcPr>
            <w:tcW w:w="1458" w:type="dxa"/>
            <w:tcBorders>
              <w:top w:val="single" w:sz="8" w:space="0" w:color="000000"/>
              <w:left w:val="nil"/>
              <w:bottom w:val="nil"/>
              <w:right w:val="nil"/>
            </w:tcBorders>
            <w:noWrap/>
            <w:vAlign w:val="center"/>
            <w:hideMark/>
          </w:tcPr>
          <w:p w:rsidR="00A14E39" w:rsidRDefault="00A14E39" w:rsidP="005C5896">
            <w:pPr>
              <w:jc w:val="right"/>
              <w:rPr>
                <w:b/>
                <w:color w:val="000000"/>
              </w:rPr>
            </w:pPr>
            <w:r>
              <w:rPr>
                <w:b/>
                <w:color w:val="000000"/>
              </w:rPr>
              <w:t xml:space="preserve">Number of </w:t>
            </w:r>
          </w:p>
          <w:p w:rsidR="00A14E39" w:rsidRDefault="00A14E39" w:rsidP="005C5896">
            <w:pPr>
              <w:jc w:val="right"/>
              <w:rPr>
                <w:b/>
                <w:color w:val="000000"/>
              </w:rPr>
            </w:pPr>
            <w:r>
              <w:rPr>
                <w:b/>
                <w:color w:val="000000"/>
              </w:rPr>
              <w:t>Transfers</w:t>
            </w:r>
          </w:p>
        </w:tc>
        <w:tc>
          <w:tcPr>
            <w:tcW w:w="1944" w:type="dxa"/>
            <w:tcBorders>
              <w:top w:val="single" w:sz="8" w:space="0" w:color="000000"/>
              <w:left w:val="nil"/>
              <w:bottom w:val="nil"/>
              <w:right w:val="single" w:sz="8" w:space="0" w:color="000000"/>
            </w:tcBorders>
            <w:noWrap/>
            <w:vAlign w:val="center"/>
            <w:hideMark/>
          </w:tcPr>
          <w:p w:rsidR="00A14E39" w:rsidRDefault="00A14E39" w:rsidP="005C5896">
            <w:pPr>
              <w:jc w:val="right"/>
              <w:rPr>
                <w:b/>
                <w:color w:val="000000"/>
              </w:rPr>
            </w:pPr>
            <w:r>
              <w:rPr>
                <w:b/>
                <w:color w:val="000000"/>
              </w:rPr>
              <w:t>Total Pounds</w:t>
            </w:r>
          </w:p>
          <w:p w:rsidR="00A14E39" w:rsidRDefault="00A14E39" w:rsidP="005C5896">
            <w:pPr>
              <w:jc w:val="right"/>
              <w:rPr>
                <w:b/>
                <w:color w:val="000000"/>
              </w:rPr>
            </w:pPr>
            <w:r>
              <w:rPr>
                <w:b/>
                <w:color w:val="000000"/>
              </w:rPr>
              <w:t xml:space="preserve"> Transferred</w:t>
            </w:r>
          </w:p>
        </w:tc>
      </w:tr>
      <w:tr w:rsidR="00A14E39" w:rsidTr="005C5896">
        <w:trPr>
          <w:trHeight w:val="255"/>
        </w:trPr>
        <w:tc>
          <w:tcPr>
            <w:tcW w:w="3456" w:type="dxa"/>
            <w:tcBorders>
              <w:top w:val="nil"/>
              <w:left w:val="single" w:sz="8" w:space="0" w:color="000000"/>
              <w:bottom w:val="nil"/>
              <w:right w:val="nil"/>
            </w:tcBorders>
            <w:noWrap/>
            <w:vAlign w:val="center"/>
            <w:hideMark/>
          </w:tcPr>
          <w:p w:rsidR="00A14E39" w:rsidRDefault="00A14E39" w:rsidP="005C5896">
            <w:pPr>
              <w:rPr>
                <w:color w:val="000000"/>
              </w:rPr>
            </w:pPr>
            <w:r>
              <w:rPr>
                <w:color w:val="000000"/>
              </w:rPr>
              <w:t>CC/GOM Yellowtail Flounder</w:t>
            </w:r>
          </w:p>
        </w:tc>
        <w:tc>
          <w:tcPr>
            <w:tcW w:w="1458" w:type="dxa"/>
            <w:tcBorders>
              <w:top w:val="nil"/>
              <w:left w:val="nil"/>
              <w:bottom w:val="nil"/>
              <w:right w:val="nil"/>
            </w:tcBorders>
            <w:noWrap/>
            <w:vAlign w:val="bottom"/>
          </w:tcPr>
          <w:p w:rsidR="00A14E39" w:rsidRDefault="00A14E39" w:rsidP="005C5896">
            <w:pPr>
              <w:jc w:val="right"/>
              <w:rPr>
                <w:color w:val="000000"/>
                <w:sz w:val="22"/>
                <w:szCs w:val="22"/>
              </w:rPr>
            </w:pPr>
            <w:r>
              <w:rPr>
                <w:color w:val="000000"/>
                <w:sz w:val="22"/>
                <w:szCs w:val="22"/>
              </w:rPr>
              <w:t>20</w:t>
            </w:r>
          </w:p>
        </w:tc>
        <w:tc>
          <w:tcPr>
            <w:tcW w:w="1944" w:type="dxa"/>
            <w:tcBorders>
              <w:top w:val="nil"/>
              <w:left w:val="nil"/>
              <w:bottom w:val="nil"/>
              <w:right w:val="single" w:sz="8" w:space="0" w:color="000000"/>
            </w:tcBorders>
            <w:noWrap/>
            <w:vAlign w:val="bottom"/>
            <w:hideMark/>
          </w:tcPr>
          <w:p w:rsidR="00A14E39" w:rsidRDefault="00A14E39" w:rsidP="005C5896">
            <w:pPr>
              <w:jc w:val="right"/>
              <w:rPr>
                <w:color w:val="000000"/>
                <w:sz w:val="22"/>
                <w:szCs w:val="22"/>
              </w:rPr>
            </w:pPr>
            <w:r>
              <w:rPr>
                <w:color w:val="000000"/>
                <w:sz w:val="22"/>
                <w:szCs w:val="22"/>
              </w:rPr>
              <w:t>79,201</w:t>
            </w:r>
          </w:p>
        </w:tc>
      </w:tr>
      <w:tr w:rsidR="00A14E39" w:rsidTr="005C5896">
        <w:trPr>
          <w:trHeight w:val="255"/>
        </w:trPr>
        <w:tc>
          <w:tcPr>
            <w:tcW w:w="3456" w:type="dxa"/>
            <w:tcBorders>
              <w:top w:val="nil"/>
              <w:left w:val="single" w:sz="8" w:space="0" w:color="000000"/>
              <w:bottom w:val="nil"/>
              <w:right w:val="nil"/>
            </w:tcBorders>
            <w:noWrap/>
            <w:vAlign w:val="center"/>
            <w:hideMark/>
          </w:tcPr>
          <w:p w:rsidR="00A14E39" w:rsidRDefault="00A14E39" w:rsidP="005C5896">
            <w:pPr>
              <w:rPr>
                <w:color w:val="000000"/>
              </w:rPr>
            </w:pPr>
            <w:r>
              <w:rPr>
                <w:color w:val="000000"/>
              </w:rPr>
              <w:t>GB Cod East</w:t>
            </w:r>
          </w:p>
        </w:tc>
        <w:tc>
          <w:tcPr>
            <w:tcW w:w="1458" w:type="dxa"/>
            <w:tcBorders>
              <w:top w:val="nil"/>
              <w:left w:val="nil"/>
              <w:bottom w:val="nil"/>
              <w:right w:val="nil"/>
            </w:tcBorders>
            <w:noWrap/>
            <w:vAlign w:val="bottom"/>
          </w:tcPr>
          <w:p w:rsidR="00A14E39" w:rsidRDefault="00A14E39" w:rsidP="005C5896">
            <w:pPr>
              <w:jc w:val="right"/>
              <w:rPr>
                <w:color w:val="000000"/>
                <w:sz w:val="22"/>
                <w:szCs w:val="22"/>
              </w:rPr>
            </w:pPr>
            <w:r>
              <w:rPr>
                <w:color w:val="000000"/>
                <w:sz w:val="22"/>
                <w:szCs w:val="22"/>
              </w:rPr>
              <w:t>17</w:t>
            </w:r>
          </w:p>
        </w:tc>
        <w:tc>
          <w:tcPr>
            <w:tcW w:w="1944" w:type="dxa"/>
            <w:tcBorders>
              <w:top w:val="nil"/>
              <w:left w:val="nil"/>
              <w:bottom w:val="nil"/>
              <w:right w:val="single" w:sz="8" w:space="0" w:color="000000"/>
            </w:tcBorders>
            <w:noWrap/>
            <w:vAlign w:val="bottom"/>
            <w:hideMark/>
          </w:tcPr>
          <w:p w:rsidR="00A14E39" w:rsidRDefault="00A14E39" w:rsidP="005C5896">
            <w:pPr>
              <w:jc w:val="right"/>
              <w:rPr>
                <w:color w:val="000000"/>
                <w:sz w:val="22"/>
                <w:szCs w:val="22"/>
              </w:rPr>
            </w:pPr>
            <w:r>
              <w:rPr>
                <w:color w:val="000000"/>
                <w:sz w:val="22"/>
                <w:szCs w:val="22"/>
              </w:rPr>
              <w:t>23,385</w:t>
            </w:r>
          </w:p>
        </w:tc>
      </w:tr>
      <w:tr w:rsidR="00A14E39" w:rsidTr="005C5896">
        <w:trPr>
          <w:trHeight w:val="255"/>
        </w:trPr>
        <w:tc>
          <w:tcPr>
            <w:tcW w:w="3456" w:type="dxa"/>
            <w:tcBorders>
              <w:top w:val="nil"/>
              <w:left w:val="single" w:sz="8" w:space="0" w:color="000000"/>
              <w:bottom w:val="nil"/>
              <w:right w:val="nil"/>
            </w:tcBorders>
            <w:noWrap/>
            <w:vAlign w:val="center"/>
            <w:hideMark/>
          </w:tcPr>
          <w:p w:rsidR="00A14E39" w:rsidRDefault="00A14E39" w:rsidP="005C5896">
            <w:pPr>
              <w:rPr>
                <w:color w:val="000000"/>
              </w:rPr>
            </w:pPr>
            <w:r>
              <w:rPr>
                <w:color w:val="000000"/>
              </w:rPr>
              <w:t>GB Cod West</w:t>
            </w:r>
          </w:p>
        </w:tc>
        <w:tc>
          <w:tcPr>
            <w:tcW w:w="1458" w:type="dxa"/>
            <w:tcBorders>
              <w:top w:val="nil"/>
              <w:left w:val="nil"/>
              <w:bottom w:val="nil"/>
              <w:right w:val="nil"/>
            </w:tcBorders>
            <w:noWrap/>
            <w:vAlign w:val="bottom"/>
          </w:tcPr>
          <w:p w:rsidR="00A14E39" w:rsidRDefault="00A14E39" w:rsidP="005C5896">
            <w:pPr>
              <w:jc w:val="right"/>
              <w:rPr>
                <w:color w:val="000000"/>
                <w:sz w:val="22"/>
                <w:szCs w:val="22"/>
              </w:rPr>
            </w:pPr>
            <w:r>
              <w:rPr>
                <w:color w:val="000000"/>
                <w:sz w:val="22"/>
                <w:szCs w:val="22"/>
              </w:rPr>
              <w:t>16</w:t>
            </w:r>
          </w:p>
        </w:tc>
        <w:tc>
          <w:tcPr>
            <w:tcW w:w="1944" w:type="dxa"/>
            <w:tcBorders>
              <w:top w:val="nil"/>
              <w:left w:val="nil"/>
              <w:bottom w:val="nil"/>
              <w:right w:val="single" w:sz="8" w:space="0" w:color="000000"/>
            </w:tcBorders>
            <w:noWrap/>
            <w:vAlign w:val="bottom"/>
            <w:hideMark/>
          </w:tcPr>
          <w:p w:rsidR="00A14E39" w:rsidRDefault="00A14E39" w:rsidP="005C5896">
            <w:pPr>
              <w:jc w:val="right"/>
              <w:rPr>
                <w:color w:val="000000"/>
                <w:sz w:val="22"/>
                <w:szCs w:val="22"/>
              </w:rPr>
            </w:pPr>
            <w:r>
              <w:rPr>
                <w:color w:val="000000"/>
                <w:sz w:val="22"/>
                <w:szCs w:val="22"/>
              </w:rPr>
              <w:t>701,684</w:t>
            </w:r>
          </w:p>
        </w:tc>
      </w:tr>
      <w:tr w:rsidR="00A14E39" w:rsidTr="005C5896">
        <w:trPr>
          <w:trHeight w:val="255"/>
        </w:trPr>
        <w:tc>
          <w:tcPr>
            <w:tcW w:w="3456" w:type="dxa"/>
            <w:tcBorders>
              <w:top w:val="nil"/>
              <w:left w:val="single" w:sz="8" w:space="0" w:color="000000"/>
              <w:bottom w:val="nil"/>
              <w:right w:val="nil"/>
            </w:tcBorders>
            <w:noWrap/>
            <w:vAlign w:val="center"/>
            <w:hideMark/>
          </w:tcPr>
          <w:p w:rsidR="00A14E39" w:rsidRDefault="00A14E39" w:rsidP="005C5896">
            <w:pPr>
              <w:rPr>
                <w:color w:val="000000"/>
              </w:rPr>
            </w:pPr>
            <w:r>
              <w:rPr>
                <w:color w:val="000000"/>
              </w:rPr>
              <w:t>GB Haddock East</w:t>
            </w:r>
          </w:p>
        </w:tc>
        <w:tc>
          <w:tcPr>
            <w:tcW w:w="1458" w:type="dxa"/>
            <w:tcBorders>
              <w:top w:val="nil"/>
              <w:left w:val="nil"/>
              <w:bottom w:val="nil"/>
              <w:right w:val="nil"/>
            </w:tcBorders>
            <w:noWrap/>
            <w:vAlign w:val="bottom"/>
          </w:tcPr>
          <w:p w:rsidR="00A14E39" w:rsidRDefault="00A14E39" w:rsidP="005C5896">
            <w:pPr>
              <w:jc w:val="right"/>
              <w:rPr>
                <w:color w:val="000000"/>
                <w:sz w:val="22"/>
                <w:szCs w:val="22"/>
              </w:rPr>
            </w:pPr>
            <w:r>
              <w:rPr>
                <w:color w:val="000000"/>
                <w:sz w:val="22"/>
                <w:szCs w:val="22"/>
              </w:rPr>
              <w:t>4</w:t>
            </w:r>
          </w:p>
        </w:tc>
        <w:tc>
          <w:tcPr>
            <w:tcW w:w="1944" w:type="dxa"/>
            <w:tcBorders>
              <w:top w:val="nil"/>
              <w:left w:val="nil"/>
              <w:bottom w:val="nil"/>
              <w:right w:val="single" w:sz="8" w:space="0" w:color="000000"/>
            </w:tcBorders>
            <w:noWrap/>
            <w:vAlign w:val="bottom"/>
            <w:hideMark/>
          </w:tcPr>
          <w:p w:rsidR="00A14E39" w:rsidRDefault="00A14E39" w:rsidP="005C5896">
            <w:pPr>
              <w:jc w:val="right"/>
              <w:rPr>
                <w:color w:val="000000"/>
                <w:sz w:val="22"/>
                <w:szCs w:val="22"/>
              </w:rPr>
            </w:pPr>
            <w:r>
              <w:rPr>
                <w:color w:val="000000"/>
                <w:sz w:val="22"/>
                <w:szCs w:val="22"/>
              </w:rPr>
              <w:t>42,724</w:t>
            </w:r>
          </w:p>
        </w:tc>
      </w:tr>
      <w:tr w:rsidR="00A14E39" w:rsidTr="005C5896">
        <w:trPr>
          <w:trHeight w:val="255"/>
        </w:trPr>
        <w:tc>
          <w:tcPr>
            <w:tcW w:w="3456" w:type="dxa"/>
            <w:tcBorders>
              <w:top w:val="nil"/>
              <w:left w:val="single" w:sz="8" w:space="0" w:color="000000"/>
              <w:bottom w:val="nil"/>
              <w:right w:val="nil"/>
            </w:tcBorders>
            <w:noWrap/>
            <w:vAlign w:val="center"/>
            <w:hideMark/>
          </w:tcPr>
          <w:p w:rsidR="00A14E39" w:rsidRDefault="00A14E39" w:rsidP="005C5896">
            <w:pPr>
              <w:rPr>
                <w:color w:val="000000"/>
              </w:rPr>
            </w:pPr>
            <w:r>
              <w:rPr>
                <w:color w:val="000000"/>
              </w:rPr>
              <w:t>GB Haddock West</w:t>
            </w:r>
          </w:p>
        </w:tc>
        <w:tc>
          <w:tcPr>
            <w:tcW w:w="1458" w:type="dxa"/>
            <w:tcBorders>
              <w:top w:val="nil"/>
              <w:left w:val="nil"/>
              <w:bottom w:val="nil"/>
              <w:right w:val="nil"/>
            </w:tcBorders>
            <w:noWrap/>
            <w:vAlign w:val="bottom"/>
          </w:tcPr>
          <w:p w:rsidR="00A14E39" w:rsidRDefault="00A14E39" w:rsidP="005C5896">
            <w:pPr>
              <w:jc w:val="right"/>
              <w:rPr>
                <w:color w:val="000000"/>
                <w:sz w:val="22"/>
                <w:szCs w:val="22"/>
              </w:rPr>
            </w:pPr>
            <w:r>
              <w:rPr>
                <w:color w:val="000000"/>
                <w:sz w:val="22"/>
                <w:szCs w:val="22"/>
              </w:rPr>
              <w:t>4</w:t>
            </w:r>
          </w:p>
        </w:tc>
        <w:tc>
          <w:tcPr>
            <w:tcW w:w="1944" w:type="dxa"/>
            <w:tcBorders>
              <w:top w:val="nil"/>
              <w:left w:val="nil"/>
              <w:bottom w:val="nil"/>
              <w:right w:val="single" w:sz="8" w:space="0" w:color="000000"/>
            </w:tcBorders>
            <w:noWrap/>
            <w:vAlign w:val="bottom"/>
            <w:hideMark/>
          </w:tcPr>
          <w:p w:rsidR="00A14E39" w:rsidRDefault="00A14E39" w:rsidP="005C5896">
            <w:pPr>
              <w:jc w:val="right"/>
              <w:rPr>
                <w:color w:val="000000"/>
                <w:sz w:val="22"/>
                <w:szCs w:val="22"/>
              </w:rPr>
            </w:pPr>
            <w:r>
              <w:rPr>
                <w:color w:val="000000"/>
                <w:sz w:val="22"/>
                <w:szCs w:val="22"/>
              </w:rPr>
              <w:t>255,414</w:t>
            </w:r>
          </w:p>
        </w:tc>
      </w:tr>
      <w:tr w:rsidR="00A14E39" w:rsidTr="005C5896">
        <w:trPr>
          <w:trHeight w:val="255"/>
        </w:trPr>
        <w:tc>
          <w:tcPr>
            <w:tcW w:w="3456" w:type="dxa"/>
            <w:tcBorders>
              <w:top w:val="nil"/>
              <w:left w:val="single" w:sz="8" w:space="0" w:color="000000"/>
              <w:bottom w:val="nil"/>
              <w:right w:val="nil"/>
            </w:tcBorders>
            <w:noWrap/>
            <w:vAlign w:val="center"/>
            <w:hideMark/>
          </w:tcPr>
          <w:p w:rsidR="00A14E39" w:rsidRDefault="00A14E39" w:rsidP="005C5896">
            <w:pPr>
              <w:rPr>
                <w:color w:val="000000"/>
              </w:rPr>
            </w:pPr>
            <w:r>
              <w:rPr>
                <w:color w:val="000000"/>
              </w:rPr>
              <w:t>GB Winter Flounder</w:t>
            </w:r>
          </w:p>
        </w:tc>
        <w:tc>
          <w:tcPr>
            <w:tcW w:w="1458" w:type="dxa"/>
            <w:tcBorders>
              <w:top w:val="nil"/>
              <w:left w:val="nil"/>
              <w:bottom w:val="nil"/>
              <w:right w:val="nil"/>
            </w:tcBorders>
            <w:noWrap/>
            <w:vAlign w:val="bottom"/>
          </w:tcPr>
          <w:p w:rsidR="00A14E39" w:rsidRDefault="00A14E39" w:rsidP="005C5896">
            <w:pPr>
              <w:jc w:val="right"/>
              <w:rPr>
                <w:color w:val="000000"/>
                <w:sz w:val="22"/>
                <w:szCs w:val="22"/>
              </w:rPr>
            </w:pPr>
            <w:r>
              <w:rPr>
                <w:color w:val="000000"/>
                <w:sz w:val="22"/>
                <w:szCs w:val="22"/>
              </w:rPr>
              <w:t>6</w:t>
            </w:r>
          </w:p>
        </w:tc>
        <w:tc>
          <w:tcPr>
            <w:tcW w:w="1944" w:type="dxa"/>
            <w:tcBorders>
              <w:top w:val="nil"/>
              <w:left w:val="nil"/>
              <w:bottom w:val="nil"/>
              <w:right w:val="single" w:sz="8" w:space="0" w:color="000000"/>
            </w:tcBorders>
            <w:noWrap/>
            <w:vAlign w:val="bottom"/>
            <w:hideMark/>
          </w:tcPr>
          <w:p w:rsidR="00A14E39" w:rsidRDefault="00A14E39" w:rsidP="005C5896">
            <w:pPr>
              <w:jc w:val="right"/>
              <w:rPr>
                <w:color w:val="000000"/>
                <w:sz w:val="22"/>
                <w:szCs w:val="22"/>
              </w:rPr>
            </w:pPr>
            <w:r>
              <w:rPr>
                <w:color w:val="000000"/>
                <w:sz w:val="22"/>
                <w:szCs w:val="22"/>
              </w:rPr>
              <w:t>263,029</w:t>
            </w:r>
          </w:p>
        </w:tc>
      </w:tr>
      <w:tr w:rsidR="00A14E39" w:rsidTr="005C5896">
        <w:trPr>
          <w:trHeight w:val="255"/>
        </w:trPr>
        <w:tc>
          <w:tcPr>
            <w:tcW w:w="3456" w:type="dxa"/>
            <w:tcBorders>
              <w:top w:val="nil"/>
              <w:left w:val="single" w:sz="8" w:space="0" w:color="000000"/>
              <w:bottom w:val="nil"/>
              <w:right w:val="nil"/>
            </w:tcBorders>
            <w:noWrap/>
            <w:vAlign w:val="center"/>
            <w:hideMark/>
          </w:tcPr>
          <w:p w:rsidR="00A14E39" w:rsidRDefault="00A14E39" w:rsidP="005C5896">
            <w:pPr>
              <w:rPr>
                <w:color w:val="000000"/>
              </w:rPr>
            </w:pPr>
            <w:r>
              <w:rPr>
                <w:color w:val="000000"/>
              </w:rPr>
              <w:t>GB Yellowtail Flounder</w:t>
            </w:r>
          </w:p>
        </w:tc>
        <w:tc>
          <w:tcPr>
            <w:tcW w:w="1458" w:type="dxa"/>
            <w:tcBorders>
              <w:top w:val="nil"/>
              <w:left w:val="nil"/>
              <w:bottom w:val="nil"/>
              <w:right w:val="nil"/>
            </w:tcBorders>
            <w:noWrap/>
            <w:vAlign w:val="bottom"/>
          </w:tcPr>
          <w:p w:rsidR="00A14E39" w:rsidRDefault="00A14E39" w:rsidP="005C5896">
            <w:pPr>
              <w:jc w:val="right"/>
              <w:rPr>
                <w:color w:val="000000"/>
                <w:sz w:val="22"/>
                <w:szCs w:val="22"/>
              </w:rPr>
            </w:pPr>
            <w:r>
              <w:rPr>
                <w:color w:val="000000"/>
                <w:sz w:val="22"/>
                <w:szCs w:val="22"/>
              </w:rPr>
              <w:t>6</w:t>
            </w:r>
          </w:p>
        </w:tc>
        <w:tc>
          <w:tcPr>
            <w:tcW w:w="1944" w:type="dxa"/>
            <w:tcBorders>
              <w:top w:val="nil"/>
              <w:left w:val="nil"/>
              <w:bottom w:val="nil"/>
              <w:right w:val="single" w:sz="8" w:space="0" w:color="000000"/>
            </w:tcBorders>
            <w:noWrap/>
            <w:vAlign w:val="bottom"/>
            <w:hideMark/>
          </w:tcPr>
          <w:p w:rsidR="00A14E39" w:rsidRDefault="00A14E39" w:rsidP="005C5896">
            <w:pPr>
              <w:jc w:val="right"/>
              <w:rPr>
                <w:color w:val="000000"/>
                <w:sz w:val="22"/>
                <w:szCs w:val="22"/>
              </w:rPr>
            </w:pPr>
            <w:r>
              <w:rPr>
                <w:color w:val="000000"/>
                <w:sz w:val="22"/>
                <w:szCs w:val="22"/>
              </w:rPr>
              <w:t>7,150</w:t>
            </w:r>
          </w:p>
        </w:tc>
      </w:tr>
      <w:tr w:rsidR="00A14E39" w:rsidTr="005C5896">
        <w:trPr>
          <w:trHeight w:val="255"/>
        </w:trPr>
        <w:tc>
          <w:tcPr>
            <w:tcW w:w="3456" w:type="dxa"/>
            <w:tcBorders>
              <w:top w:val="nil"/>
              <w:left w:val="single" w:sz="8" w:space="0" w:color="000000"/>
              <w:bottom w:val="nil"/>
              <w:right w:val="nil"/>
            </w:tcBorders>
            <w:noWrap/>
            <w:vAlign w:val="center"/>
            <w:hideMark/>
          </w:tcPr>
          <w:p w:rsidR="00A14E39" w:rsidRDefault="00A14E39" w:rsidP="005C5896">
            <w:pPr>
              <w:rPr>
                <w:color w:val="000000"/>
              </w:rPr>
            </w:pPr>
            <w:r>
              <w:rPr>
                <w:color w:val="000000"/>
              </w:rPr>
              <w:t>GOM Cod</w:t>
            </w:r>
          </w:p>
        </w:tc>
        <w:tc>
          <w:tcPr>
            <w:tcW w:w="1458" w:type="dxa"/>
            <w:tcBorders>
              <w:top w:val="nil"/>
              <w:left w:val="nil"/>
              <w:bottom w:val="nil"/>
              <w:right w:val="nil"/>
            </w:tcBorders>
            <w:noWrap/>
            <w:vAlign w:val="bottom"/>
          </w:tcPr>
          <w:p w:rsidR="00A14E39" w:rsidRDefault="00A14E39" w:rsidP="005C5896">
            <w:pPr>
              <w:jc w:val="right"/>
              <w:rPr>
                <w:color w:val="000000"/>
                <w:sz w:val="22"/>
                <w:szCs w:val="22"/>
              </w:rPr>
            </w:pPr>
            <w:r>
              <w:rPr>
                <w:color w:val="000000"/>
                <w:sz w:val="22"/>
                <w:szCs w:val="22"/>
              </w:rPr>
              <w:t>14</w:t>
            </w:r>
          </w:p>
        </w:tc>
        <w:tc>
          <w:tcPr>
            <w:tcW w:w="1944" w:type="dxa"/>
            <w:tcBorders>
              <w:top w:val="nil"/>
              <w:left w:val="nil"/>
              <w:bottom w:val="nil"/>
              <w:right w:val="single" w:sz="8" w:space="0" w:color="000000"/>
            </w:tcBorders>
            <w:noWrap/>
            <w:vAlign w:val="bottom"/>
            <w:hideMark/>
          </w:tcPr>
          <w:p w:rsidR="00A14E39" w:rsidRDefault="00A14E39" w:rsidP="005C5896">
            <w:pPr>
              <w:jc w:val="right"/>
              <w:rPr>
                <w:color w:val="000000"/>
                <w:sz w:val="22"/>
                <w:szCs w:val="22"/>
              </w:rPr>
            </w:pPr>
            <w:r>
              <w:rPr>
                <w:color w:val="000000"/>
                <w:sz w:val="22"/>
                <w:szCs w:val="22"/>
              </w:rPr>
              <w:t>44,295</w:t>
            </w:r>
          </w:p>
        </w:tc>
      </w:tr>
      <w:tr w:rsidR="00A14E39" w:rsidTr="005C5896">
        <w:trPr>
          <w:trHeight w:val="255"/>
        </w:trPr>
        <w:tc>
          <w:tcPr>
            <w:tcW w:w="3456" w:type="dxa"/>
            <w:tcBorders>
              <w:top w:val="nil"/>
              <w:left w:val="single" w:sz="8" w:space="0" w:color="000000"/>
              <w:bottom w:val="nil"/>
              <w:right w:val="nil"/>
            </w:tcBorders>
            <w:noWrap/>
            <w:vAlign w:val="center"/>
            <w:hideMark/>
          </w:tcPr>
          <w:p w:rsidR="00A14E39" w:rsidRDefault="00A14E39" w:rsidP="005C5896">
            <w:pPr>
              <w:rPr>
                <w:color w:val="000000"/>
              </w:rPr>
            </w:pPr>
            <w:r>
              <w:rPr>
                <w:color w:val="000000"/>
              </w:rPr>
              <w:t>GOM Haddock</w:t>
            </w:r>
          </w:p>
        </w:tc>
        <w:tc>
          <w:tcPr>
            <w:tcW w:w="1458" w:type="dxa"/>
            <w:tcBorders>
              <w:top w:val="nil"/>
              <w:left w:val="nil"/>
              <w:bottom w:val="nil"/>
              <w:right w:val="nil"/>
            </w:tcBorders>
            <w:noWrap/>
            <w:vAlign w:val="bottom"/>
          </w:tcPr>
          <w:p w:rsidR="00A14E39" w:rsidRDefault="00A14E39" w:rsidP="005C5896">
            <w:pPr>
              <w:jc w:val="right"/>
              <w:rPr>
                <w:color w:val="000000"/>
                <w:sz w:val="22"/>
                <w:szCs w:val="22"/>
              </w:rPr>
            </w:pPr>
            <w:r>
              <w:rPr>
                <w:color w:val="000000"/>
                <w:sz w:val="22"/>
                <w:szCs w:val="22"/>
              </w:rPr>
              <w:t>10</w:t>
            </w:r>
          </w:p>
        </w:tc>
        <w:tc>
          <w:tcPr>
            <w:tcW w:w="1944" w:type="dxa"/>
            <w:tcBorders>
              <w:top w:val="nil"/>
              <w:left w:val="nil"/>
              <w:bottom w:val="nil"/>
              <w:right w:val="single" w:sz="8" w:space="0" w:color="000000"/>
            </w:tcBorders>
            <w:noWrap/>
            <w:vAlign w:val="bottom"/>
            <w:hideMark/>
          </w:tcPr>
          <w:p w:rsidR="00A14E39" w:rsidRDefault="00A14E39" w:rsidP="005C5896">
            <w:pPr>
              <w:jc w:val="right"/>
              <w:rPr>
                <w:color w:val="000000"/>
                <w:sz w:val="22"/>
                <w:szCs w:val="22"/>
              </w:rPr>
            </w:pPr>
            <w:r>
              <w:rPr>
                <w:color w:val="000000"/>
                <w:sz w:val="22"/>
                <w:szCs w:val="22"/>
              </w:rPr>
              <w:t>6,072</w:t>
            </w:r>
          </w:p>
        </w:tc>
      </w:tr>
      <w:tr w:rsidR="00A14E39" w:rsidTr="005C5896">
        <w:trPr>
          <w:trHeight w:val="255"/>
        </w:trPr>
        <w:tc>
          <w:tcPr>
            <w:tcW w:w="3456" w:type="dxa"/>
            <w:tcBorders>
              <w:top w:val="nil"/>
              <w:left w:val="single" w:sz="8" w:space="0" w:color="000000"/>
              <w:bottom w:val="nil"/>
              <w:right w:val="nil"/>
            </w:tcBorders>
            <w:noWrap/>
            <w:vAlign w:val="center"/>
            <w:hideMark/>
          </w:tcPr>
          <w:p w:rsidR="00A14E39" w:rsidRDefault="00A14E39" w:rsidP="005C5896">
            <w:pPr>
              <w:rPr>
                <w:color w:val="000000"/>
              </w:rPr>
            </w:pPr>
            <w:r>
              <w:rPr>
                <w:color w:val="000000"/>
              </w:rPr>
              <w:t>GOM Winter Flounder</w:t>
            </w:r>
          </w:p>
        </w:tc>
        <w:tc>
          <w:tcPr>
            <w:tcW w:w="1458" w:type="dxa"/>
            <w:tcBorders>
              <w:top w:val="nil"/>
              <w:left w:val="nil"/>
              <w:bottom w:val="nil"/>
              <w:right w:val="nil"/>
            </w:tcBorders>
            <w:noWrap/>
            <w:vAlign w:val="bottom"/>
          </w:tcPr>
          <w:p w:rsidR="00A14E39" w:rsidRDefault="00A14E39" w:rsidP="005C5896">
            <w:pPr>
              <w:jc w:val="right"/>
              <w:rPr>
                <w:color w:val="000000"/>
                <w:sz w:val="22"/>
                <w:szCs w:val="22"/>
              </w:rPr>
            </w:pPr>
            <w:r>
              <w:rPr>
                <w:color w:val="000000"/>
                <w:sz w:val="22"/>
                <w:szCs w:val="22"/>
              </w:rPr>
              <w:t>4</w:t>
            </w:r>
          </w:p>
        </w:tc>
        <w:tc>
          <w:tcPr>
            <w:tcW w:w="1944" w:type="dxa"/>
            <w:tcBorders>
              <w:top w:val="nil"/>
              <w:left w:val="nil"/>
              <w:bottom w:val="nil"/>
              <w:right w:val="single" w:sz="8" w:space="0" w:color="000000"/>
            </w:tcBorders>
            <w:noWrap/>
            <w:vAlign w:val="bottom"/>
            <w:hideMark/>
          </w:tcPr>
          <w:p w:rsidR="00A14E39" w:rsidRDefault="00A14E39" w:rsidP="005C5896">
            <w:pPr>
              <w:jc w:val="right"/>
              <w:rPr>
                <w:color w:val="000000"/>
                <w:sz w:val="22"/>
                <w:szCs w:val="22"/>
              </w:rPr>
            </w:pPr>
            <w:r>
              <w:rPr>
                <w:color w:val="000000"/>
                <w:sz w:val="22"/>
                <w:szCs w:val="22"/>
              </w:rPr>
              <w:t>6,745</w:t>
            </w:r>
          </w:p>
        </w:tc>
      </w:tr>
      <w:tr w:rsidR="00A14E39" w:rsidTr="005C5896">
        <w:trPr>
          <w:trHeight w:val="255"/>
        </w:trPr>
        <w:tc>
          <w:tcPr>
            <w:tcW w:w="3456" w:type="dxa"/>
            <w:tcBorders>
              <w:top w:val="nil"/>
              <w:left w:val="single" w:sz="8" w:space="0" w:color="000000"/>
              <w:bottom w:val="nil"/>
              <w:right w:val="nil"/>
            </w:tcBorders>
            <w:noWrap/>
            <w:vAlign w:val="center"/>
            <w:hideMark/>
          </w:tcPr>
          <w:p w:rsidR="00A14E39" w:rsidRDefault="00A14E39" w:rsidP="005C5896">
            <w:pPr>
              <w:rPr>
                <w:color w:val="000000"/>
              </w:rPr>
            </w:pPr>
            <w:r>
              <w:rPr>
                <w:color w:val="000000"/>
              </w:rPr>
              <w:t>Plaice</w:t>
            </w:r>
          </w:p>
        </w:tc>
        <w:tc>
          <w:tcPr>
            <w:tcW w:w="1458" w:type="dxa"/>
            <w:tcBorders>
              <w:top w:val="nil"/>
              <w:left w:val="nil"/>
              <w:bottom w:val="nil"/>
              <w:right w:val="nil"/>
            </w:tcBorders>
            <w:noWrap/>
            <w:vAlign w:val="bottom"/>
          </w:tcPr>
          <w:p w:rsidR="00A14E39" w:rsidRDefault="00A14E39" w:rsidP="005C5896">
            <w:pPr>
              <w:jc w:val="right"/>
              <w:rPr>
                <w:color w:val="000000"/>
                <w:sz w:val="22"/>
                <w:szCs w:val="22"/>
              </w:rPr>
            </w:pPr>
            <w:r>
              <w:rPr>
                <w:color w:val="000000"/>
                <w:sz w:val="22"/>
                <w:szCs w:val="22"/>
              </w:rPr>
              <w:t>11</w:t>
            </w:r>
          </w:p>
        </w:tc>
        <w:tc>
          <w:tcPr>
            <w:tcW w:w="1944" w:type="dxa"/>
            <w:tcBorders>
              <w:top w:val="nil"/>
              <w:left w:val="nil"/>
              <w:bottom w:val="nil"/>
              <w:right w:val="single" w:sz="8" w:space="0" w:color="000000"/>
            </w:tcBorders>
            <w:noWrap/>
            <w:vAlign w:val="bottom"/>
            <w:hideMark/>
          </w:tcPr>
          <w:p w:rsidR="00A14E39" w:rsidRDefault="00A14E39" w:rsidP="005C5896">
            <w:pPr>
              <w:jc w:val="right"/>
              <w:rPr>
                <w:color w:val="000000"/>
                <w:sz w:val="22"/>
                <w:szCs w:val="22"/>
              </w:rPr>
            </w:pPr>
            <w:r>
              <w:rPr>
                <w:color w:val="000000"/>
                <w:sz w:val="22"/>
                <w:szCs w:val="22"/>
              </w:rPr>
              <w:t>263,935</w:t>
            </w:r>
          </w:p>
        </w:tc>
      </w:tr>
      <w:tr w:rsidR="00A14E39" w:rsidTr="005C5896">
        <w:trPr>
          <w:trHeight w:val="255"/>
        </w:trPr>
        <w:tc>
          <w:tcPr>
            <w:tcW w:w="3456" w:type="dxa"/>
            <w:tcBorders>
              <w:top w:val="nil"/>
              <w:left w:val="single" w:sz="8" w:space="0" w:color="000000"/>
              <w:bottom w:val="nil"/>
              <w:right w:val="nil"/>
            </w:tcBorders>
            <w:noWrap/>
            <w:vAlign w:val="center"/>
            <w:hideMark/>
          </w:tcPr>
          <w:p w:rsidR="00A14E39" w:rsidRDefault="00A14E39" w:rsidP="005C5896">
            <w:pPr>
              <w:rPr>
                <w:color w:val="000000"/>
              </w:rPr>
            </w:pPr>
            <w:r>
              <w:rPr>
                <w:color w:val="000000"/>
              </w:rPr>
              <w:t>Pollock</w:t>
            </w:r>
          </w:p>
        </w:tc>
        <w:tc>
          <w:tcPr>
            <w:tcW w:w="1458" w:type="dxa"/>
            <w:tcBorders>
              <w:top w:val="nil"/>
              <w:left w:val="nil"/>
              <w:bottom w:val="nil"/>
              <w:right w:val="nil"/>
            </w:tcBorders>
            <w:noWrap/>
            <w:vAlign w:val="bottom"/>
          </w:tcPr>
          <w:p w:rsidR="00A14E39" w:rsidRDefault="00A14E39" w:rsidP="005C5896">
            <w:pPr>
              <w:jc w:val="right"/>
              <w:rPr>
                <w:color w:val="000000"/>
                <w:sz w:val="22"/>
                <w:szCs w:val="22"/>
              </w:rPr>
            </w:pPr>
            <w:r>
              <w:rPr>
                <w:color w:val="000000"/>
                <w:sz w:val="22"/>
                <w:szCs w:val="22"/>
              </w:rPr>
              <w:t>6</w:t>
            </w:r>
          </w:p>
        </w:tc>
        <w:tc>
          <w:tcPr>
            <w:tcW w:w="1944" w:type="dxa"/>
            <w:tcBorders>
              <w:top w:val="nil"/>
              <w:left w:val="nil"/>
              <w:bottom w:val="nil"/>
              <w:right w:val="single" w:sz="8" w:space="0" w:color="000000"/>
            </w:tcBorders>
            <w:noWrap/>
            <w:vAlign w:val="bottom"/>
            <w:hideMark/>
          </w:tcPr>
          <w:p w:rsidR="00A14E39" w:rsidRDefault="00A14E39" w:rsidP="005C5896">
            <w:pPr>
              <w:jc w:val="right"/>
              <w:rPr>
                <w:color w:val="000000"/>
                <w:sz w:val="22"/>
                <w:szCs w:val="22"/>
              </w:rPr>
            </w:pPr>
            <w:r>
              <w:rPr>
                <w:color w:val="000000"/>
                <w:sz w:val="22"/>
                <w:szCs w:val="22"/>
              </w:rPr>
              <w:t>568,839</w:t>
            </w:r>
          </w:p>
        </w:tc>
      </w:tr>
      <w:tr w:rsidR="00A14E39" w:rsidTr="005C5896">
        <w:trPr>
          <w:trHeight w:val="255"/>
        </w:trPr>
        <w:tc>
          <w:tcPr>
            <w:tcW w:w="3456" w:type="dxa"/>
            <w:tcBorders>
              <w:top w:val="nil"/>
              <w:left w:val="single" w:sz="8" w:space="0" w:color="000000"/>
              <w:bottom w:val="nil"/>
              <w:right w:val="nil"/>
            </w:tcBorders>
            <w:noWrap/>
            <w:vAlign w:val="center"/>
            <w:hideMark/>
          </w:tcPr>
          <w:p w:rsidR="00A14E39" w:rsidRDefault="00A14E39" w:rsidP="005C5896">
            <w:pPr>
              <w:rPr>
                <w:color w:val="000000"/>
              </w:rPr>
            </w:pPr>
            <w:r>
              <w:rPr>
                <w:color w:val="000000"/>
              </w:rPr>
              <w:t>Redfish</w:t>
            </w:r>
          </w:p>
        </w:tc>
        <w:tc>
          <w:tcPr>
            <w:tcW w:w="1458" w:type="dxa"/>
            <w:tcBorders>
              <w:top w:val="nil"/>
              <w:left w:val="nil"/>
              <w:bottom w:val="nil"/>
              <w:right w:val="nil"/>
            </w:tcBorders>
            <w:noWrap/>
            <w:vAlign w:val="bottom"/>
          </w:tcPr>
          <w:p w:rsidR="00A14E39" w:rsidRDefault="00A14E39" w:rsidP="005C5896">
            <w:pPr>
              <w:jc w:val="right"/>
              <w:rPr>
                <w:color w:val="000000"/>
                <w:sz w:val="22"/>
                <w:szCs w:val="22"/>
              </w:rPr>
            </w:pPr>
            <w:r>
              <w:rPr>
                <w:color w:val="000000"/>
                <w:sz w:val="22"/>
                <w:szCs w:val="22"/>
              </w:rPr>
              <w:t>5</w:t>
            </w:r>
          </w:p>
        </w:tc>
        <w:tc>
          <w:tcPr>
            <w:tcW w:w="1944" w:type="dxa"/>
            <w:tcBorders>
              <w:top w:val="nil"/>
              <w:left w:val="nil"/>
              <w:bottom w:val="nil"/>
              <w:right w:val="single" w:sz="8" w:space="0" w:color="000000"/>
            </w:tcBorders>
            <w:noWrap/>
            <w:vAlign w:val="bottom"/>
            <w:hideMark/>
          </w:tcPr>
          <w:p w:rsidR="00A14E39" w:rsidRDefault="00A14E39" w:rsidP="005C5896">
            <w:pPr>
              <w:jc w:val="right"/>
              <w:rPr>
                <w:color w:val="000000"/>
                <w:sz w:val="22"/>
                <w:szCs w:val="22"/>
              </w:rPr>
            </w:pPr>
            <w:r>
              <w:rPr>
                <w:color w:val="000000"/>
                <w:sz w:val="22"/>
                <w:szCs w:val="22"/>
              </w:rPr>
              <w:t>179,138</w:t>
            </w:r>
          </w:p>
        </w:tc>
      </w:tr>
      <w:tr w:rsidR="00A14E39" w:rsidTr="005C5896">
        <w:trPr>
          <w:trHeight w:val="255"/>
        </w:trPr>
        <w:tc>
          <w:tcPr>
            <w:tcW w:w="3456" w:type="dxa"/>
            <w:tcBorders>
              <w:top w:val="nil"/>
              <w:left w:val="single" w:sz="8" w:space="0" w:color="000000"/>
              <w:bottom w:val="nil"/>
              <w:right w:val="nil"/>
            </w:tcBorders>
            <w:noWrap/>
            <w:vAlign w:val="center"/>
            <w:hideMark/>
          </w:tcPr>
          <w:p w:rsidR="00A14E39" w:rsidRDefault="00A14E39" w:rsidP="005C5896">
            <w:pPr>
              <w:rPr>
                <w:color w:val="000000"/>
              </w:rPr>
            </w:pPr>
            <w:r>
              <w:rPr>
                <w:color w:val="000000"/>
              </w:rPr>
              <w:t>SNE/MA Yellowtail Flounder</w:t>
            </w:r>
          </w:p>
        </w:tc>
        <w:tc>
          <w:tcPr>
            <w:tcW w:w="1458" w:type="dxa"/>
            <w:tcBorders>
              <w:top w:val="nil"/>
              <w:left w:val="nil"/>
              <w:bottom w:val="nil"/>
              <w:right w:val="nil"/>
            </w:tcBorders>
            <w:noWrap/>
            <w:vAlign w:val="bottom"/>
          </w:tcPr>
          <w:p w:rsidR="00A14E39" w:rsidRDefault="00A14E39" w:rsidP="005C5896">
            <w:pPr>
              <w:jc w:val="right"/>
              <w:rPr>
                <w:color w:val="000000"/>
                <w:sz w:val="22"/>
                <w:szCs w:val="22"/>
              </w:rPr>
            </w:pPr>
            <w:r>
              <w:rPr>
                <w:color w:val="000000"/>
                <w:sz w:val="22"/>
                <w:szCs w:val="22"/>
              </w:rPr>
              <w:t>11</w:t>
            </w:r>
          </w:p>
        </w:tc>
        <w:tc>
          <w:tcPr>
            <w:tcW w:w="1944" w:type="dxa"/>
            <w:tcBorders>
              <w:top w:val="nil"/>
              <w:left w:val="nil"/>
              <w:bottom w:val="nil"/>
              <w:right w:val="single" w:sz="8" w:space="0" w:color="000000"/>
            </w:tcBorders>
            <w:noWrap/>
            <w:vAlign w:val="bottom"/>
            <w:hideMark/>
          </w:tcPr>
          <w:p w:rsidR="00A14E39" w:rsidRDefault="00A14E39" w:rsidP="005C5896">
            <w:pPr>
              <w:jc w:val="right"/>
              <w:rPr>
                <w:color w:val="000000"/>
                <w:sz w:val="22"/>
                <w:szCs w:val="22"/>
              </w:rPr>
            </w:pPr>
            <w:r>
              <w:rPr>
                <w:color w:val="000000"/>
                <w:sz w:val="22"/>
                <w:szCs w:val="22"/>
              </w:rPr>
              <w:t>20,679</w:t>
            </w:r>
          </w:p>
        </w:tc>
      </w:tr>
      <w:tr w:rsidR="00A14E39" w:rsidTr="005C5896">
        <w:trPr>
          <w:trHeight w:val="255"/>
        </w:trPr>
        <w:tc>
          <w:tcPr>
            <w:tcW w:w="3456" w:type="dxa"/>
            <w:tcBorders>
              <w:top w:val="nil"/>
              <w:left w:val="single" w:sz="8" w:space="0" w:color="000000"/>
              <w:bottom w:val="nil"/>
              <w:right w:val="nil"/>
            </w:tcBorders>
            <w:noWrap/>
            <w:vAlign w:val="center"/>
          </w:tcPr>
          <w:p w:rsidR="00A14E39" w:rsidRDefault="00A14E39" w:rsidP="005C5896">
            <w:pPr>
              <w:rPr>
                <w:color w:val="000000"/>
              </w:rPr>
            </w:pPr>
            <w:r>
              <w:rPr>
                <w:color w:val="000000"/>
              </w:rPr>
              <w:t>SNE/MA Winter Flounder</w:t>
            </w:r>
          </w:p>
        </w:tc>
        <w:tc>
          <w:tcPr>
            <w:tcW w:w="1458" w:type="dxa"/>
            <w:tcBorders>
              <w:top w:val="nil"/>
              <w:left w:val="nil"/>
              <w:bottom w:val="nil"/>
              <w:right w:val="nil"/>
            </w:tcBorders>
            <w:noWrap/>
            <w:vAlign w:val="bottom"/>
          </w:tcPr>
          <w:p w:rsidR="00A14E39" w:rsidRDefault="00A14E39" w:rsidP="005C5896">
            <w:pPr>
              <w:jc w:val="right"/>
              <w:rPr>
                <w:color w:val="000000"/>
                <w:sz w:val="22"/>
                <w:szCs w:val="22"/>
              </w:rPr>
            </w:pPr>
            <w:r>
              <w:rPr>
                <w:color w:val="000000"/>
                <w:sz w:val="22"/>
                <w:szCs w:val="22"/>
              </w:rPr>
              <w:t>17</w:t>
            </w:r>
          </w:p>
        </w:tc>
        <w:tc>
          <w:tcPr>
            <w:tcW w:w="1944" w:type="dxa"/>
            <w:tcBorders>
              <w:top w:val="nil"/>
              <w:left w:val="nil"/>
              <w:bottom w:val="nil"/>
              <w:right w:val="single" w:sz="8" w:space="0" w:color="000000"/>
            </w:tcBorders>
            <w:noWrap/>
            <w:vAlign w:val="bottom"/>
          </w:tcPr>
          <w:p w:rsidR="00A14E39" w:rsidRDefault="00A14E39" w:rsidP="005C5896">
            <w:pPr>
              <w:jc w:val="right"/>
              <w:rPr>
                <w:color w:val="000000"/>
                <w:sz w:val="22"/>
                <w:szCs w:val="22"/>
              </w:rPr>
            </w:pPr>
            <w:r>
              <w:rPr>
                <w:color w:val="000000"/>
                <w:sz w:val="22"/>
                <w:szCs w:val="22"/>
              </w:rPr>
              <w:t>199,326</w:t>
            </w:r>
          </w:p>
        </w:tc>
      </w:tr>
      <w:tr w:rsidR="00A14E39" w:rsidTr="005C5896">
        <w:trPr>
          <w:trHeight w:val="255"/>
        </w:trPr>
        <w:tc>
          <w:tcPr>
            <w:tcW w:w="3456" w:type="dxa"/>
            <w:tcBorders>
              <w:top w:val="nil"/>
              <w:left w:val="single" w:sz="8" w:space="0" w:color="000000"/>
              <w:bottom w:val="nil"/>
              <w:right w:val="nil"/>
            </w:tcBorders>
            <w:noWrap/>
            <w:vAlign w:val="center"/>
            <w:hideMark/>
          </w:tcPr>
          <w:p w:rsidR="00A14E39" w:rsidRDefault="00A14E39" w:rsidP="005C5896">
            <w:pPr>
              <w:rPr>
                <w:color w:val="000000"/>
              </w:rPr>
            </w:pPr>
            <w:r>
              <w:rPr>
                <w:color w:val="000000"/>
              </w:rPr>
              <w:t>White Hake</w:t>
            </w:r>
          </w:p>
        </w:tc>
        <w:tc>
          <w:tcPr>
            <w:tcW w:w="1458" w:type="dxa"/>
            <w:tcBorders>
              <w:top w:val="nil"/>
              <w:left w:val="nil"/>
              <w:bottom w:val="nil"/>
              <w:right w:val="nil"/>
            </w:tcBorders>
            <w:noWrap/>
            <w:vAlign w:val="bottom"/>
          </w:tcPr>
          <w:p w:rsidR="00A14E39" w:rsidRDefault="00A14E39" w:rsidP="005C5896">
            <w:pPr>
              <w:jc w:val="right"/>
              <w:rPr>
                <w:color w:val="000000"/>
                <w:sz w:val="22"/>
                <w:szCs w:val="22"/>
              </w:rPr>
            </w:pPr>
            <w:r>
              <w:rPr>
                <w:color w:val="000000"/>
                <w:sz w:val="22"/>
                <w:szCs w:val="22"/>
              </w:rPr>
              <w:t>9</w:t>
            </w:r>
          </w:p>
        </w:tc>
        <w:tc>
          <w:tcPr>
            <w:tcW w:w="1944" w:type="dxa"/>
            <w:tcBorders>
              <w:top w:val="nil"/>
              <w:left w:val="nil"/>
              <w:bottom w:val="nil"/>
              <w:right w:val="single" w:sz="8" w:space="0" w:color="000000"/>
            </w:tcBorders>
            <w:noWrap/>
            <w:vAlign w:val="bottom"/>
            <w:hideMark/>
          </w:tcPr>
          <w:p w:rsidR="00A14E39" w:rsidRDefault="00A14E39" w:rsidP="005C5896">
            <w:pPr>
              <w:jc w:val="right"/>
              <w:rPr>
                <w:color w:val="000000"/>
                <w:sz w:val="22"/>
                <w:szCs w:val="22"/>
              </w:rPr>
            </w:pPr>
            <w:r>
              <w:rPr>
                <w:color w:val="000000"/>
                <w:sz w:val="22"/>
                <w:szCs w:val="22"/>
              </w:rPr>
              <w:t>101,207</w:t>
            </w:r>
          </w:p>
        </w:tc>
      </w:tr>
      <w:tr w:rsidR="00A14E39" w:rsidTr="005C5896">
        <w:trPr>
          <w:trHeight w:val="255"/>
        </w:trPr>
        <w:tc>
          <w:tcPr>
            <w:tcW w:w="3456" w:type="dxa"/>
            <w:tcBorders>
              <w:top w:val="nil"/>
              <w:left w:val="single" w:sz="8" w:space="0" w:color="000000"/>
              <w:bottom w:val="single" w:sz="4" w:space="0" w:color="auto"/>
              <w:right w:val="nil"/>
            </w:tcBorders>
            <w:noWrap/>
            <w:vAlign w:val="center"/>
            <w:hideMark/>
          </w:tcPr>
          <w:p w:rsidR="00A14E39" w:rsidRDefault="00A14E39" w:rsidP="005C5896">
            <w:pPr>
              <w:rPr>
                <w:color w:val="000000"/>
              </w:rPr>
            </w:pPr>
            <w:r>
              <w:rPr>
                <w:color w:val="000000"/>
              </w:rPr>
              <w:t>Witch Flounder</w:t>
            </w:r>
          </w:p>
        </w:tc>
        <w:tc>
          <w:tcPr>
            <w:tcW w:w="1458" w:type="dxa"/>
            <w:tcBorders>
              <w:top w:val="nil"/>
              <w:left w:val="nil"/>
              <w:bottom w:val="single" w:sz="4" w:space="0" w:color="auto"/>
              <w:right w:val="nil"/>
            </w:tcBorders>
            <w:noWrap/>
            <w:vAlign w:val="bottom"/>
          </w:tcPr>
          <w:p w:rsidR="00A14E39" w:rsidRDefault="00A14E39" w:rsidP="005C5896">
            <w:pPr>
              <w:jc w:val="right"/>
              <w:rPr>
                <w:color w:val="000000"/>
                <w:sz w:val="22"/>
                <w:szCs w:val="22"/>
              </w:rPr>
            </w:pPr>
            <w:r>
              <w:rPr>
                <w:color w:val="000000"/>
                <w:sz w:val="22"/>
                <w:szCs w:val="22"/>
              </w:rPr>
              <w:t>10</w:t>
            </w:r>
          </w:p>
        </w:tc>
        <w:tc>
          <w:tcPr>
            <w:tcW w:w="1944" w:type="dxa"/>
            <w:tcBorders>
              <w:top w:val="nil"/>
              <w:left w:val="nil"/>
              <w:bottom w:val="single" w:sz="4" w:space="0" w:color="auto"/>
              <w:right w:val="single" w:sz="8" w:space="0" w:color="000000"/>
            </w:tcBorders>
            <w:noWrap/>
            <w:vAlign w:val="bottom"/>
            <w:hideMark/>
          </w:tcPr>
          <w:p w:rsidR="00A14E39" w:rsidRDefault="00A14E39" w:rsidP="005C5896">
            <w:pPr>
              <w:jc w:val="right"/>
              <w:rPr>
                <w:color w:val="000000"/>
                <w:sz w:val="22"/>
                <w:szCs w:val="22"/>
              </w:rPr>
            </w:pPr>
            <w:r>
              <w:rPr>
                <w:color w:val="000000"/>
                <w:sz w:val="22"/>
                <w:szCs w:val="22"/>
              </w:rPr>
              <w:t>23,375</w:t>
            </w:r>
          </w:p>
        </w:tc>
      </w:tr>
      <w:tr w:rsidR="00A14E39" w:rsidTr="005C5896">
        <w:trPr>
          <w:trHeight w:val="255"/>
        </w:trPr>
        <w:tc>
          <w:tcPr>
            <w:tcW w:w="3456" w:type="dxa"/>
            <w:tcBorders>
              <w:top w:val="single" w:sz="4" w:space="0" w:color="auto"/>
              <w:left w:val="single" w:sz="8" w:space="0" w:color="000000"/>
              <w:bottom w:val="single" w:sz="8" w:space="0" w:color="000000"/>
              <w:right w:val="nil"/>
            </w:tcBorders>
            <w:noWrap/>
            <w:vAlign w:val="center"/>
            <w:hideMark/>
          </w:tcPr>
          <w:p w:rsidR="00A14E39" w:rsidRDefault="00A14E39" w:rsidP="005C5896">
            <w:pPr>
              <w:rPr>
                <w:color w:val="000000"/>
              </w:rPr>
            </w:pPr>
            <w:r>
              <w:rPr>
                <w:color w:val="000000"/>
              </w:rPr>
              <w:t>Total</w:t>
            </w:r>
          </w:p>
        </w:tc>
        <w:tc>
          <w:tcPr>
            <w:tcW w:w="1458" w:type="dxa"/>
            <w:tcBorders>
              <w:top w:val="single" w:sz="4" w:space="0" w:color="auto"/>
              <w:left w:val="nil"/>
              <w:bottom w:val="single" w:sz="8" w:space="0" w:color="000000"/>
              <w:right w:val="nil"/>
            </w:tcBorders>
            <w:noWrap/>
            <w:vAlign w:val="bottom"/>
            <w:hideMark/>
          </w:tcPr>
          <w:p w:rsidR="00A14E39" w:rsidRDefault="00A14E39" w:rsidP="005C5896">
            <w:pPr>
              <w:jc w:val="right"/>
              <w:rPr>
                <w:b/>
                <w:bCs/>
                <w:color w:val="000000"/>
                <w:sz w:val="22"/>
                <w:szCs w:val="22"/>
              </w:rPr>
            </w:pPr>
            <w:r>
              <w:rPr>
                <w:b/>
                <w:bCs/>
                <w:color w:val="000000"/>
                <w:sz w:val="22"/>
                <w:szCs w:val="22"/>
              </w:rPr>
              <w:t>170</w:t>
            </w:r>
          </w:p>
        </w:tc>
        <w:tc>
          <w:tcPr>
            <w:tcW w:w="1944" w:type="dxa"/>
            <w:tcBorders>
              <w:top w:val="single" w:sz="4" w:space="0" w:color="auto"/>
              <w:left w:val="nil"/>
              <w:bottom w:val="single" w:sz="8" w:space="0" w:color="000000"/>
              <w:right w:val="single" w:sz="8" w:space="0" w:color="000000"/>
            </w:tcBorders>
            <w:noWrap/>
            <w:vAlign w:val="bottom"/>
            <w:hideMark/>
          </w:tcPr>
          <w:p w:rsidR="00A14E39" w:rsidRDefault="00A14E39" w:rsidP="005C5896">
            <w:pPr>
              <w:jc w:val="right"/>
              <w:rPr>
                <w:b/>
                <w:bCs/>
                <w:color w:val="000000"/>
                <w:sz w:val="22"/>
                <w:szCs w:val="22"/>
              </w:rPr>
            </w:pPr>
            <w:r>
              <w:rPr>
                <w:b/>
                <w:bCs/>
                <w:color w:val="000000"/>
                <w:sz w:val="22"/>
                <w:szCs w:val="22"/>
              </w:rPr>
              <w:t>2,786,198</w:t>
            </w:r>
          </w:p>
        </w:tc>
      </w:tr>
    </w:tbl>
    <w:p w:rsidR="00A14E39" w:rsidRDefault="00A14E39" w:rsidP="00A14E39">
      <w:pPr>
        <w:rPr>
          <w:b/>
        </w:rPr>
      </w:pPr>
      <w:r>
        <w:br w:type="column"/>
      </w:r>
      <w:r>
        <w:rPr>
          <w:b/>
        </w:rPr>
        <w:lastRenderedPageBreak/>
        <w:t>Common Pool</w:t>
      </w:r>
    </w:p>
    <w:p w:rsidR="00A14E39" w:rsidRDefault="00A14E39" w:rsidP="00A14E39">
      <w:r>
        <w:t>7</w:t>
      </w:r>
    </w:p>
    <w:p w:rsidR="00A14E39" w:rsidRDefault="00A14E39" w:rsidP="00A14E39">
      <w:r>
        <w:t>4</w:t>
      </w:r>
    </w:p>
    <w:p w:rsidR="00A14E39" w:rsidRDefault="00A14E39" w:rsidP="00A14E39">
      <w:r>
        <w:t>8</w:t>
      </w:r>
    </w:p>
    <w:p w:rsidR="00A14E39" w:rsidRDefault="00A14E39" w:rsidP="00A14E39">
      <w:r>
        <w:t>38</w:t>
      </w:r>
    </w:p>
    <w:p w:rsidR="00A14E39" w:rsidRDefault="00A14E39" w:rsidP="00A14E39">
      <w:r>
        <w:t>$115.38</w:t>
      </w:r>
    </w:p>
    <w:p w:rsidR="00A14E39" w:rsidRDefault="00A14E39" w:rsidP="00A14E39">
      <w:r>
        <w:t>$115.38</w:t>
      </w:r>
    </w:p>
    <w:p w:rsidR="00A14E39" w:rsidRPr="00264A75" w:rsidRDefault="00A14E39" w:rsidP="00A14E39">
      <w:pPr>
        <w:rPr>
          <w:b/>
        </w:rPr>
      </w:pPr>
      <w:r>
        <w:t>$0.00</w:t>
      </w:r>
      <w:r>
        <w:br w:type="column"/>
      </w:r>
      <w:r>
        <w:rPr>
          <w:b/>
        </w:rPr>
        <w:lastRenderedPageBreak/>
        <w:t>Sectors</w:t>
      </w:r>
    </w:p>
    <w:p w:rsidR="00A14E39" w:rsidRDefault="00A14E39" w:rsidP="00A14E39">
      <w:r>
        <w:t>13</w:t>
      </w:r>
    </w:p>
    <w:p w:rsidR="00A14E39" w:rsidRDefault="00A14E39" w:rsidP="00A14E39">
      <w:r>
        <w:t>10</w:t>
      </w:r>
    </w:p>
    <w:p w:rsidR="00A14E39" w:rsidRDefault="00A14E39" w:rsidP="00A14E39">
      <w:r>
        <w:t>23</w:t>
      </w:r>
    </w:p>
    <w:p w:rsidR="00A14E39" w:rsidRDefault="00A14E39" w:rsidP="00A14E39">
      <w:r>
        <w:t>458</w:t>
      </w:r>
    </w:p>
    <w:p w:rsidR="00A14E39" w:rsidRDefault="00A14E39" w:rsidP="00A14E39">
      <w:r>
        <w:t>$50.40</w:t>
      </w:r>
    </w:p>
    <w:p w:rsidR="00A14E39" w:rsidRDefault="00A14E39" w:rsidP="00A14E39">
      <w:r>
        <w:t>$149.89</w:t>
      </w:r>
    </w:p>
    <w:p w:rsidR="00A14E39" w:rsidRDefault="00A14E39" w:rsidP="00A14E39">
      <w:r>
        <w:t>$0.00</w:t>
      </w:r>
    </w:p>
    <w:p w:rsidR="00A14E39" w:rsidRDefault="00A14E39" w:rsidP="00A14E39">
      <w:pPr>
        <w:widowControl/>
        <w:autoSpaceDE/>
        <w:autoSpaceDN/>
        <w:adjustRightInd/>
        <w:sectPr w:rsidR="00A14E39">
          <w:type w:val="continuous"/>
          <w:pgSz w:w="12240" w:h="15840"/>
          <w:pgMar w:top="1440" w:right="1440" w:bottom="1440" w:left="1800" w:header="720" w:footer="720" w:gutter="0"/>
          <w:cols w:num="3" w:space="720" w:equalWidth="0">
            <w:col w:w="3780" w:space="360"/>
            <w:col w:w="1800" w:space="90"/>
            <w:col w:w="3330"/>
          </w:cols>
        </w:sectPr>
      </w:pPr>
    </w:p>
    <w:p w:rsidR="00A14E39" w:rsidRDefault="00A14E39" w:rsidP="00A14E39">
      <w:pPr>
        <w:ind w:left="720"/>
        <w:rPr>
          <w:b/>
          <w:bCs/>
        </w:rPr>
      </w:pPr>
    </w:p>
    <w:p w:rsidR="00CE3AEA" w:rsidRDefault="00CE3AEA" w:rsidP="009C6E24">
      <w:pPr>
        <w:rPr>
          <w:rFonts w:eastAsia="Calibri"/>
        </w:rPr>
      </w:pPr>
    </w:p>
    <w:p w:rsidR="00BC0FD4" w:rsidRPr="002A0527" w:rsidRDefault="00BC0FD4" w:rsidP="00B11097">
      <w:pPr>
        <w:widowControl/>
        <w:tabs>
          <w:tab w:val="left" w:pos="720"/>
        </w:tabs>
        <w:autoSpaceDE/>
        <w:adjustRightInd/>
        <w:ind w:left="720" w:hanging="720"/>
        <w:rPr>
          <w:color w:val="000000"/>
        </w:rPr>
      </w:pPr>
      <w:r>
        <w:rPr>
          <w:color w:val="000000"/>
        </w:rPr>
        <w:t xml:space="preserve"> </w:t>
      </w:r>
    </w:p>
    <w:p w:rsidR="001E72FC" w:rsidRDefault="001E72FC" w:rsidP="00734AE2">
      <w:pPr>
        <w:rPr>
          <w:rFonts w:eastAsia="Calibri"/>
        </w:rPr>
      </w:pPr>
    </w:p>
    <w:sectPr w:rsidR="001E72FC" w:rsidSect="00B11097">
      <w:footerReference w:type="even" r:id="rId8"/>
      <w:footerReference w:type="default" r:id="rId9"/>
      <w:type w:val="continuous"/>
      <w:pgSz w:w="12240" w:h="15840"/>
      <w:pgMar w:top="810" w:right="1440" w:bottom="1440" w:left="1440" w:header="1440" w:footer="144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CBC" w:rsidRDefault="00187CBC">
      <w:r>
        <w:separator/>
      </w:r>
    </w:p>
  </w:endnote>
  <w:endnote w:type="continuationSeparator" w:id="0">
    <w:p w:rsidR="00187CBC" w:rsidRDefault="00187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CBC" w:rsidRDefault="00187CBC" w:rsidP="004F55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87CBC" w:rsidRDefault="00187CBC" w:rsidP="004F555A">
    <w:pPr>
      <w:pStyle w:val="Footer"/>
      <w:ind w:right="360"/>
    </w:pPr>
  </w:p>
  <w:p w:rsidR="00187CBC" w:rsidRDefault="00187CBC"/>
  <w:p w:rsidR="00227C0C" w:rsidRDefault="00227C0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4550086"/>
      <w:docPartObj>
        <w:docPartGallery w:val="Page Numbers (Bottom of Page)"/>
        <w:docPartUnique/>
      </w:docPartObj>
    </w:sdtPr>
    <w:sdtEndPr>
      <w:rPr>
        <w:noProof/>
      </w:rPr>
    </w:sdtEndPr>
    <w:sdtContent>
      <w:p w:rsidR="00187CBC" w:rsidRDefault="00187CBC">
        <w:pPr>
          <w:pStyle w:val="Footer"/>
          <w:jc w:val="center"/>
        </w:pPr>
        <w:r>
          <w:fldChar w:fldCharType="begin"/>
        </w:r>
        <w:r>
          <w:instrText xml:space="preserve"> PAGE   \* MERGEFORMAT </w:instrText>
        </w:r>
        <w:r>
          <w:fldChar w:fldCharType="separate"/>
        </w:r>
        <w:r w:rsidR="00A14E39">
          <w:rPr>
            <w:noProof/>
          </w:rPr>
          <w:t>3</w:t>
        </w:r>
        <w:r>
          <w:rPr>
            <w:noProof/>
          </w:rPr>
          <w:fldChar w:fldCharType="end"/>
        </w:r>
      </w:p>
    </w:sdtContent>
  </w:sdt>
  <w:p w:rsidR="00187CBC" w:rsidRDefault="00187CBC">
    <w:pPr>
      <w:pStyle w:val="Footer"/>
    </w:pPr>
  </w:p>
  <w:p w:rsidR="00227C0C" w:rsidRDefault="00227C0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CBC" w:rsidRDefault="00187CBC">
      <w:r>
        <w:separator/>
      </w:r>
    </w:p>
  </w:footnote>
  <w:footnote w:type="continuationSeparator" w:id="0">
    <w:p w:rsidR="00187CBC" w:rsidRDefault="00187C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4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F23494B"/>
    <w:multiLevelType w:val="hybridMultilevel"/>
    <w:tmpl w:val="194CDD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1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14F"/>
    <w:rsid w:val="0000070B"/>
    <w:rsid w:val="000010ED"/>
    <w:rsid w:val="00001BCF"/>
    <w:rsid w:val="00003AAA"/>
    <w:rsid w:val="00003F4B"/>
    <w:rsid w:val="00004F1B"/>
    <w:rsid w:val="000057F0"/>
    <w:rsid w:val="000060DE"/>
    <w:rsid w:val="00006353"/>
    <w:rsid w:val="00006D91"/>
    <w:rsid w:val="00006EF1"/>
    <w:rsid w:val="00007279"/>
    <w:rsid w:val="00007625"/>
    <w:rsid w:val="000104B4"/>
    <w:rsid w:val="0001081C"/>
    <w:rsid w:val="0001096E"/>
    <w:rsid w:val="000112E4"/>
    <w:rsid w:val="000116F0"/>
    <w:rsid w:val="00012602"/>
    <w:rsid w:val="0001375D"/>
    <w:rsid w:val="00013A95"/>
    <w:rsid w:val="000154B3"/>
    <w:rsid w:val="0001554E"/>
    <w:rsid w:val="00015819"/>
    <w:rsid w:val="00015A89"/>
    <w:rsid w:val="00016234"/>
    <w:rsid w:val="00016523"/>
    <w:rsid w:val="00021265"/>
    <w:rsid w:val="00022E7B"/>
    <w:rsid w:val="000238A0"/>
    <w:rsid w:val="00023BF7"/>
    <w:rsid w:val="00024241"/>
    <w:rsid w:val="00024695"/>
    <w:rsid w:val="00025011"/>
    <w:rsid w:val="0002636F"/>
    <w:rsid w:val="000274C6"/>
    <w:rsid w:val="00027984"/>
    <w:rsid w:val="000302DC"/>
    <w:rsid w:val="000309DE"/>
    <w:rsid w:val="00030B22"/>
    <w:rsid w:val="00030F26"/>
    <w:rsid w:val="000313C6"/>
    <w:rsid w:val="00032269"/>
    <w:rsid w:val="000325D3"/>
    <w:rsid w:val="00033434"/>
    <w:rsid w:val="000357E3"/>
    <w:rsid w:val="00035E5B"/>
    <w:rsid w:val="00036526"/>
    <w:rsid w:val="00036A41"/>
    <w:rsid w:val="0003729D"/>
    <w:rsid w:val="00037E61"/>
    <w:rsid w:val="00040B04"/>
    <w:rsid w:val="00040D24"/>
    <w:rsid w:val="00041205"/>
    <w:rsid w:val="00041BEF"/>
    <w:rsid w:val="0004205F"/>
    <w:rsid w:val="000423C3"/>
    <w:rsid w:val="00042962"/>
    <w:rsid w:val="00043693"/>
    <w:rsid w:val="00043927"/>
    <w:rsid w:val="00043F36"/>
    <w:rsid w:val="000449FD"/>
    <w:rsid w:val="00045248"/>
    <w:rsid w:val="00045F90"/>
    <w:rsid w:val="00046709"/>
    <w:rsid w:val="00046A77"/>
    <w:rsid w:val="0004785F"/>
    <w:rsid w:val="000478E0"/>
    <w:rsid w:val="000515C3"/>
    <w:rsid w:val="00052494"/>
    <w:rsid w:val="00052751"/>
    <w:rsid w:val="00052BC4"/>
    <w:rsid w:val="00052C69"/>
    <w:rsid w:val="00052C93"/>
    <w:rsid w:val="00054549"/>
    <w:rsid w:val="0005495D"/>
    <w:rsid w:val="00055A5B"/>
    <w:rsid w:val="0005678C"/>
    <w:rsid w:val="0006031E"/>
    <w:rsid w:val="0006050B"/>
    <w:rsid w:val="0006170D"/>
    <w:rsid w:val="000622AB"/>
    <w:rsid w:val="000629F3"/>
    <w:rsid w:val="00063669"/>
    <w:rsid w:val="00063A87"/>
    <w:rsid w:val="00064339"/>
    <w:rsid w:val="00064381"/>
    <w:rsid w:val="0006468F"/>
    <w:rsid w:val="000651ED"/>
    <w:rsid w:val="0006598B"/>
    <w:rsid w:val="00067644"/>
    <w:rsid w:val="00067FD8"/>
    <w:rsid w:val="00071196"/>
    <w:rsid w:val="00071732"/>
    <w:rsid w:val="00072242"/>
    <w:rsid w:val="000726C4"/>
    <w:rsid w:val="00072725"/>
    <w:rsid w:val="000740DE"/>
    <w:rsid w:val="000745B4"/>
    <w:rsid w:val="00075900"/>
    <w:rsid w:val="00075AC2"/>
    <w:rsid w:val="00076025"/>
    <w:rsid w:val="00076BFC"/>
    <w:rsid w:val="00076EBB"/>
    <w:rsid w:val="000778CC"/>
    <w:rsid w:val="00080E43"/>
    <w:rsid w:val="00081803"/>
    <w:rsid w:val="00081AA1"/>
    <w:rsid w:val="00081FA9"/>
    <w:rsid w:val="0008276B"/>
    <w:rsid w:val="00082FB3"/>
    <w:rsid w:val="00082FBB"/>
    <w:rsid w:val="00083387"/>
    <w:rsid w:val="000836EB"/>
    <w:rsid w:val="00086764"/>
    <w:rsid w:val="00087449"/>
    <w:rsid w:val="0009002F"/>
    <w:rsid w:val="000901C1"/>
    <w:rsid w:val="0009101E"/>
    <w:rsid w:val="000910CB"/>
    <w:rsid w:val="00091576"/>
    <w:rsid w:val="00094748"/>
    <w:rsid w:val="00094BC4"/>
    <w:rsid w:val="00095682"/>
    <w:rsid w:val="0009615F"/>
    <w:rsid w:val="0009651D"/>
    <w:rsid w:val="00096FFE"/>
    <w:rsid w:val="00097A9A"/>
    <w:rsid w:val="00097E8B"/>
    <w:rsid w:val="000A0C51"/>
    <w:rsid w:val="000A1F45"/>
    <w:rsid w:val="000A2A12"/>
    <w:rsid w:val="000A3D3C"/>
    <w:rsid w:val="000A431C"/>
    <w:rsid w:val="000A6A0F"/>
    <w:rsid w:val="000A6FF7"/>
    <w:rsid w:val="000B094C"/>
    <w:rsid w:val="000B0A8C"/>
    <w:rsid w:val="000B168E"/>
    <w:rsid w:val="000B238D"/>
    <w:rsid w:val="000B241D"/>
    <w:rsid w:val="000B286E"/>
    <w:rsid w:val="000B377E"/>
    <w:rsid w:val="000B3AEB"/>
    <w:rsid w:val="000B3DA5"/>
    <w:rsid w:val="000B4667"/>
    <w:rsid w:val="000B502A"/>
    <w:rsid w:val="000B60B4"/>
    <w:rsid w:val="000B7972"/>
    <w:rsid w:val="000C3432"/>
    <w:rsid w:val="000C5DDE"/>
    <w:rsid w:val="000C73D4"/>
    <w:rsid w:val="000C7807"/>
    <w:rsid w:val="000C7DF2"/>
    <w:rsid w:val="000D1E4B"/>
    <w:rsid w:val="000D3455"/>
    <w:rsid w:val="000D3C0D"/>
    <w:rsid w:val="000D4528"/>
    <w:rsid w:val="000D4F59"/>
    <w:rsid w:val="000D6194"/>
    <w:rsid w:val="000D62C7"/>
    <w:rsid w:val="000D6B4F"/>
    <w:rsid w:val="000D6CAE"/>
    <w:rsid w:val="000D6E69"/>
    <w:rsid w:val="000D7989"/>
    <w:rsid w:val="000E0375"/>
    <w:rsid w:val="000E1C75"/>
    <w:rsid w:val="000E23F5"/>
    <w:rsid w:val="000E28F4"/>
    <w:rsid w:val="000E36CC"/>
    <w:rsid w:val="000E3921"/>
    <w:rsid w:val="000E41E6"/>
    <w:rsid w:val="000E52EE"/>
    <w:rsid w:val="000E6705"/>
    <w:rsid w:val="000E7CB3"/>
    <w:rsid w:val="000E7E39"/>
    <w:rsid w:val="000E7F61"/>
    <w:rsid w:val="000F0842"/>
    <w:rsid w:val="000F4125"/>
    <w:rsid w:val="000F4254"/>
    <w:rsid w:val="000F4997"/>
    <w:rsid w:val="000F5412"/>
    <w:rsid w:val="000F598B"/>
    <w:rsid w:val="000F5D5D"/>
    <w:rsid w:val="000F650D"/>
    <w:rsid w:val="000F75BB"/>
    <w:rsid w:val="000F7861"/>
    <w:rsid w:val="000F7A3F"/>
    <w:rsid w:val="00101BC6"/>
    <w:rsid w:val="00101C26"/>
    <w:rsid w:val="00102A8C"/>
    <w:rsid w:val="00103A66"/>
    <w:rsid w:val="001053F2"/>
    <w:rsid w:val="001064FC"/>
    <w:rsid w:val="00107F76"/>
    <w:rsid w:val="0011057F"/>
    <w:rsid w:val="0011059F"/>
    <w:rsid w:val="001109F6"/>
    <w:rsid w:val="00111371"/>
    <w:rsid w:val="00112794"/>
    <w:rsid w:val="00114070"/>
    <w:rsid w:val="00114AB7"/>
    <w:rsid w:val="001162B3"/>
    <w:rsid w:val="00117BDD"/>
    <w:rsid w:val="00117FA0"/>
    <w:rsid w:val="0012165E"/>
    <w:rsid w:val="00121F86"/>
    <w:rsid w:val="00121F92"/>
    <w:rsid w:val="001235C7"/>
    <w:rsid w:val="001239B1"/>
    <w:rsid w:val="00123EE0"/>
    <w:rsid w:val="00124106"/>
    <w:rsid w:val="00124D01"/>
    <w:rsid w:val="001258DB"/>
    <w:rsid w:val="0012606C"/>
    <w:rsid w:val="0012625D"/>
    <w:rsid w:val="001269AA"/>
    <w:rsid w:val="0012707B"/>
    <w:rsid w:val="00127BF0"/>
    <w:rsid w:val="00130325"/>
    <w:rsid w:val="001308CF"/>
    <w:rsid w:val="00130995"/>
    <w:rsid w:val="00130BFE"/>
    <w:rsid w:val="00132DFD"/>
    <w:rsid w:val="00133035"/>
    <w:rsid w:val="00134EB8"/>
    <w:rsid w:val="00135DBC"/>
    <w:rsid w:val="00135F7C"/>
    <w:rsid w:val="001363C1"/>
    <w:rsid w:val="00137A49"/>
    <w:rsid w:val="0014181C"/>
    <w:rsid w:val="00142B07"/>
    <w:rsid w:val="00145C59"/>
    <w:rsid w:val="001466C7"/>
    <w:rsid w:val="0014670C"/>
    <w:rsid w:val="001467AA"/>
    <w:rsid w:val="00146949"/>
    <w:rsid w:val="00146D08"/>
    <w:rsid w:val="0014784B"/>
    <w:rsid w:val="00147EC2"/>
    <w:rsid w:val="00147F90"/>
    <w:rsid w:val="00150693"/>
    <w:rsid w:val="001511F7"/>
    <w:rsid w:val="001529E6"/>
    <w:rsid w:val="00152F69"/>
    <w:rsid w:val="00153BFB"/>
    <w:rsid w:val="00154E68"/>
    <w:rsid w:val="00154ECF"/>
    <w:rsid w:val="0015568A"/>
    <w:rsid w:val="001563E0"/>
    <w:rsid w:val="0015755E"/>
    <w:rsid w:val="001575F1"/>
    <w:rsid w:val="00157891"/>
    <w:rsid w:val="00160052"/>
    <w:rsid w:val="0016047F"/>
    <w:rsid w:val="00163CC0"/>
    <w:rsid w:val="0016487F"/>
    <w:rsid w:val="00164F61"/>
    <w:rsid w:val="0016581F"/>
    <w:rsid w:val="001660FF"/>
    <w:rsid w:val="001662B1"/>
    <w:rsid w:val="00167CF2"/>
    <w:rsid w:val="001704BD"/>
    <w:rsid w:val="001704DD"/>
    <w:rsid w:val="00173815"/>
    <w:rsid w:val="00173936"/>
    <w:rsid w:val="0017470B"/>
    <w:rsid w:val="00174B53"/>
    <w:rsid w:val="001757C8"/>
    <w:rsid w:val="00176063"/>
    <w:rsid w:val="00177F3E"/>
    <w:rsid w:val="00177F8B"/>
    <w:rsid w:val="00180039"/>
    <w:rsid w:val="00180333"/>
    <w:rsid w:val="00180362"/>
    <w:rsid w:val="00180D64"/>
    <w:rsid w:val="00181085"/>
    <w:rsid w:val="00181383"/>
    <w:rsid w:val="001824B1"/>
    <w:rsid w:val="00183DAC"/>
    <w:rsid w:val="00184293"/>
    <w:rsid w:val="00185135"/>
    <w:rsid w:val="00185A05"/>
    <w:rsid w:val="00185C9E"/>
    <w:rsid w:val="001867A9"/>
    <w:rsid w:val="00187366"/>
    <w:rsid w:val="00187B32"/>
    <w:rsid w:val="00187CBC"/>
    <w:rsid w:val="00187D7C"/>
    <w:rsid w:val="00191F51"/>
    <w:rsid w:val="001921B2"/>
    <w:rsid w:val="00192B84"/>
    <w:rsid w:val="00192E1F"/>
    <w:rsid w:val="00193D03"/>
    <w:rsid w:val="00193EB0"/>
    <w:rsid w:val="00194141"/>
    <w:rsid w:val="001941F2"/>
    <w:rsid w:val="00196352"/>
    <w:rsid w:val="00196749"/>
    <w:rsid w:val="00196C16"/>
    <w:rsid w:val="0019718D"/>
    <w:rsid w:val="0019736C"/>
    <w:rsid w:val="001A06E9"/>
    <w:rsid w:val="001A1174"/>
    <w:rsid w:val="001A1226"/>
    <w:rsid w:val="001A19E8"/>
    <w:rsid w:val="001A3054"/>
    <w:rsid w:val="001A404F"/>
    <w:rsid w:val="001A53CC"/>
    <w:rsid w:val="001A5A11"/>
    <w:rsid w:val="001B203C"/>
    <w:rsid w:val="001B2175"/>
    <w:rsid w:val="001B2351"/>
    <w:rsid w:val="001B27C3"/>
    <w:rsid w:val="001B2F22"/>
    <w:rsid w:val="001B3121"/>
    <w:rsid w:val="001B34C4"/>
    <w:rsid w:val="001B4B7D"/>
    <w:rsid w:val="001B56D5"/>
    <w:rsid w:val="001B59FD"/>
    <w:rsid w:val="001B6FA3"/>
    <w:rsid w:val="001B7591"/>
    <w:rsid w:val="001C037B"/>
    <w:rsid w:val="001C121D"/>
    <w:rsid w:val="001C1684"/>
    <w:rsid w:val="001C1F85"/>
    <w:rsid w:val="001C27F6"/>
    <w:rsid w:val="001C2B70"/>
    <w:rsid w:val="001C398F"/>
    <w:rsid w:val="001C4A62"/>
    <w:rsid w:val="001C5A58"/>
    <w:rsid w:val="001C66DF"/>
    <w:rsid w:val="001C6C95"/>
    <w:rsid w:val="001C77A3"/>
    <w:rsid w:val="001C7BD2"/>
    <w:rsid w:val="001C7FBC"/>
    <w:rsid w:val="001D25C9"/>
    <w:rsid w:val="001D2750"/>
    <w:rsid w:val="001D422B"/>
    <w:rsid w:val="001D425A"/>
    <w:rsid w:val="001D4560"/>
    <w:rsid w:val="001D499D"/>
    <w:rsid w:val="001D5656"/>
    <w:rsid w:val="001D5825"/>
    <w:rsid w:val="001D5F68"/>
    <w:rsid w:val="001D79EC"/>
    <w:rsid w:val="001E0E06"/>
    <w:rsid w:val="001E1993"/>
    <w:rsid w:val="001E1FF9"/>
    <w:rsid w:val="001E295C"/>
    <w:rsid w:val="001E2C61"/>
    <w:rsid w:val="001E2D6F"/>
    <w:rsid w:val="001E2DDA"/>
    <w:rsid w:val="001E3369"/>
    <w:rsid w:val="001E564F"/>
    <w:rsid w:val="001E5B3E"/>
    <w:rsid w:val="001E6FB1"/>
    <w:rsid w:val="001E72FC"/>
    <w:rsid w:val="001F0F41"/>
    <w:rsid w:val="001F141B"/>
    <w:rsid w:val="001F1B19"/>
    <w:rsid w:val="001F1EB8"/>
    <w:rsid w:val="001F3189"/>
    <w:rsid w:val="001F4656"/>
    <w:rsid w:val="001F60B5"/>
    <w:rsid w:val="001F6394"/>
    <w:rsid w:val="001F6520"/>
    <w:rsid w:val="001F704D"/>
    <w:rsid w:val="001F77BA"/>
    <w:rsid w:val="00200403"/>
    <w:rsid w:val="00201D52"/>
    <w:rsid w:val="002038A5"/>
    <w:rsid w:val="0020412D"/>
    <w:rsid w:val="00204811"/>
    <w:rsid w:val="00205672"/>
    <w:rsid w:val="0020595B"/>
    <w:rsid w:val="002059D1"/>
    <w:rsid w:val="0021013B"/>
    <w:rsid w:val="00210463"/>
    <w:rsid w:val="00210478"/>
    <w:rsid w:val="00210484"/>
    <w:rsid w:val="00210F2B"/>
    <w:rsid w:val="00211061"/>
    <w:rsid w:val="00212BBC"/>
    <w:rsid w:val="00213695"/>
    <w:rsid w:val="00213748"/>
    <w:rsid w:val="002143AD"/>
    <w:rsid w:val="00214DE6"/>
    <w:rsid w:val="00215415"/>
    <w:rsid w:val="00215753"/>
    <w:rsid w:val="00215CA4"/>
    <w:rsid w:val="00215D56"/>
    <w:rsid w:val="00216734"/>
    <w:rsid w:val="00220818"/>
    <w:rsid w:val="00221EF1"/>
    <w:rsid w:val="002224EC"/>
    <w:rsid w:val="0022271E"/>
    <w:rsid w:val="00223F3F"/>
    <w:rsid w:val="002240F8"/>
    <w:rsid w:val="002241B5"/>
    <w:rsid w:val="00224388"/>
    <w:rsid w:val="00226130"/>
    <w:rsid w:val="002262E9"/>
    <w:rsid w:val="00226B89"/>
    <w:rsid w:val="00226DAC"/>
    <w:rsid w:val="0022711C"/>
    <w:rsid w:val="00227AA9"/>
    <w:rsid w:val="00227C0C"/>
    <w:rsid w:val="00231E59"/>
    <w:rsid w:val="002320B1"/>
    <w:rsid w:val="00232125"/>
    <w:rsid w:val="0023304D"/>
    <w:rsid w:val="00233EB7"/>
    <w:rsid w:val="002348E4"/>
    <w:rsid w:val="002361D5"/>
    <w:rsid w:val="002366A5"/>
    <w:rsid w:val="00241883"/>
    <w:rsid w:val="00242CC6"/>
    <w:rsid w:val="002432BD"/>
    <w:rsid w:val="00243A47"/>
    <w:rsid w:val="00244226"/>
    <w:rsid w:val="00244718"/>
    <w:rsid w:val="002459EA"/>
    <w:rsid w:val="002461E3"/>
    <w:rsid w:val="002470E6"/>
    <w:rsid w:val="0024790D"/>
    <w:rsid w:val="002504F3"/>
    <w:rsid w:val="0025057B"/>
    <w:rsid w:val="0025094B"/>
    <w:rsid w:val="00250E2B"/>
    <w:rsid w:val="00251B55"/>
    <w:rsid w:val="00251F71"/>
    <w:rsid w:val="00253F25"/>
    <w:rsid w:val="00255F73"/>
    <w:rsid w:val="002564DF"/>
    <w:rsid w:val="00256C5C"/>
    <w:rsid w:val="00257447"/>
    <w:rsid w:val="0026088D"/>
    <w:rsid w:val="0026263D"/>
    <w:rsid w:val="0026343E"/>
    <w:rsid w:val="002634FA"/>
    <w:rsid w:val="002636AE"/>
    <w:rsid w:val="00263AB6"/>
    <w:rsid w:val="00263F93"/>
    <w:rsid w:val="00264159"/>
    <w:rsid w:val="002655ED"/>
    <w:rsid w:val="00265B24"/>
    <w:rsid w:val="00266BD0"/>
    <w:rsid w:val="002672F7"/>
    <w:rsid w:val="002674D2"/>
    <w:rsid w:val="00270844"/>
    <w:rsid w:val="002708E5"/>
    <w:rsid w:val="00271193"/>
    <w:rsid w:val="00271417"/>
    <w:rsid w:val="002731D1"/>
    <w:rsid w:val="00273734"/>
    <w:rsid w:val="00274905"/>
    <w:rsid w:val="00274E70"/>
    <w:rsid w:val="00275021"/>
    <w:rsid w:val="00275A89"/>
    <w:rsid w:val="00275A8D"/>
    <w:rsid w:val="00275CC4"/>
    <w:rsid w:val="00277B0A"/>
    <w:rsid w:val="00277C42"/>
    <w:rsid w:val="00277F9B"/>
    <w:rsid w:val="00283492"/>
    <w:rsid w:val="00284CDF"/>
    <w:rsid w:val="002854C0"/>
    <w:rsid w:val="002862F8"/>
    <w:rsid w:val="00286364"/>
    <w:rsid w:val="00286882"/>
    <w:rsid w:val="0028697C"/>
    <w:rsid w:val="00290918"/>
    <w:rsid w:val="00290A2A"/>
    <w:rsid w:val="00291DEF"/>
    <w:rsid w:val="00292123"/>
    <w:rsid w:val="002928EC"/>
    <w:rsid w:val="00292CE9"/>
    <w:rsid w:val="00293AD1"/>
    <w:rsid w:val="00293CAE"/>
    <w:rsid w:val="00296DAD"/>
    <w:rsid w:val="00296FC4"/>
    <w:rsid w:val="002A0527"/>
    <w:rsid w:val="002A0AB7"/>
    <w:rsid w:val="002A102B"/>
    <w:rsid w:val="002A151A"/>
    <w:rsid w:val="002A3E6D"/>
    <w:rsid w:val="002A4292"/>
    <w:rsid w:val="002A49E6"/>
    <w:rsid w:val="002A4EFD"/>
    <w:rsid w:val="002A631F"/>
    <w:rsid w:val="002A68C7"/>
    <w:rsid w:val="002B035E"/>
    <w:rsid w:val="002B0684"/>
    <w:rsid w:val="002B0FC1"/>
    <w:rsid w:val="002B1611"/>
    <w:rsid w:val="002B20A6"/>
    <w:rsid w:val="002B244A"/>
    <w:rsid w:val="002B3609"/>
    <w:rsid w:val="002B3844"/>
    <w:rsid w:val="002B3B65"/>
    <w:rsid w:val="002B3CA8"/>
    <w:rsid w:val="002B424D"/>
    <w:rsid w:val="002B47EB"/>
    <w:rsid w:val="002B481A"/>
    <w:rsid w:val="002B595A"/>
    <w:rsid w:val="002C1006"/>
    <w:rsid w:val="002C15F4"/>
    <w:rsid w:val="002C177E"/>
    <w:rsid w:val="002C1C29"/>
    <w:rsid w:val="002C232A"/>
    <w:rsid w:val="002C256D"/>
    <w:rsid w:val="002C3066"/>
    <w:rsid w:val="002C36CD"/>
    <w:rsid w:val="002C3B48"/>
    <w:rsid w:val="002C4F3C"/>
    <w:rsid w:val="002D09CA"/>
    <w:rsid w:val="002D0D4B"/>
    <w:rsid w:val="002D1E97"/>
    <w:rsid w:val="002D24BF"/>
    <w:rsid w:val="002D2FA9"/>
    <w:rsid w:val="002D3377"/>
    <w:rsid w:val="002D36F2"/>
    <w:rsid w:val="002D4A4B"/>
    <w:rsid w:val="002D4AF2"/>
    <w:rsid w:val="002D5D55"/>
    <w:rsid w:val="002D7790"/>
    <w:rsid w:val="002D7861"/>
    <w:rsid w:val="002D7B8E"/>
    <w:rsid w:val="002E139D"/>
    <w:rsid w:val="002E1D87"/>
    <w:rsid w:val="002E1E80"/>
    <w:rsid w:val="002E27DF"/>
    <w:rsid w:val="002E3EA9"/>
    <w:rsid w:val="002E4118"/>
    <w:rsid w:val="002E4CA4"/>
    <w:rsid w:val="002E4F1F"/>
    <w:rsid w:val="002E5535"/>
    <w:rsid w:val="002E5C2B"/>
    <w:rsid w:val="002E60E1"/>
    <w:rsid w:val="002E713D"/>
    <w:rsid w:val="002F13E4"/>
    <w:rsid w:val="002F20C8"/>
    <w:rsid w:val="002F5EFC"/>
    <w:rsid w:val="002F65FF"/>
    <w:rsid w:val="002F7C8F"/>
    <w:rsid w:val="00300A45"/>
    <w:rsid w:val="00302812"/>
    <w:rsid w:val="003032AD"/>
    <w:rsid w:val="00303606"/>
    <w:rsid w:val="003036CE"/>
    <w:rsid w:val="003041CF"/>
    <w:rsid w:val="00304549"/>
    <w:rsid w:val="00305C05"/>
    <w:rsid w:val="00306EA5"/>
    <w:rsid w:val="0030723B"/>
    <w:rsid w:val="00307F68"/>
    <w:rsid w:val="003103BC"/>
    <w:rsid w:val="00311721"/>
    <w:rsid w:val="00312918"/>
    <w:rsid w:val="00312CBF"/>
    <w:rsid w:val="003141A4"/>
    <w:rsid w:val="003151C5"/>
    <w:rsid w:val="00315E28"/>
    <w:rsid w:val="00316871"/>
    <w:rsid w:val="00317207"/>
    <w:rsid w:val="00320567"/>
    <w:rsid w:val="0032083F"/>
    <w:rsid w:val="00323188"/>
    <w:rsid w:val="00323EF8"/>
    <w:rsid w:val="003242C5"/>
    <w:rsid w:val="00324832"/>
    <w:rsid w:val="0032483B"/>
    <w:rsid w:val="00326F97"/>
    <w:rsid w:val="003277F9"/>
    <w:rsid w:val="00327C83"/>
    <w:rsid w:val="003305E0"/>
    <w:rsid w:val="003307BC"/>
    <w:rsid w:val="0033297D"/>
    <w:rsid w:val="0033393A"/>
    <w:rsid w:val="00333CC7"/>
    <w:rsid w:val="00335815"/>
    <w:rsid w:val="00335973"/>
    <w:rsid w:val="00335DA7"/>
    <w:rsid w:val="003363D4"/>
    <w:rsid w:val="00336591"/>
    <w:rsid w:val="003379E7"/>
    <w:rsid w:val="003408BE"/>
    <w:rsid w:val="003409C3"/>
    <w:rsid w:val="00340F2F"/>
    <w:rsid w:val="00341764"/>
    <w:rsid w:val="003417AA"/>
    <w:rsid w:val="00342051"/>
    <w:rsid w:val="00342152"/>
    <w:rsid w:val="00342E23"/>
    <w:rsid w:val="00342F02"/>
    <w:rsid w:val="00343AE1"/>
    <w:rsid w:val="0034416D"/>
    <w:rsid w:val="00347F33"/>
    <w:rsid w:val="003506BA"/>
    <w:rsid w:val="003507C8"/>
    <w:rsid w:val="00350970"/>
    <w:rsid w:val="00351B20"/>
    <w:rsid w:val="003528BE"/>
    <w:rsid w:val="00353B2E"/>
    <w:rsid w:val="00353BC9"/>
    <w:rsid w:val="0035456E"/>
    <w:rsid w:val="0035560A"/>
    <w:rsid w:val="00355E6C"/>
    <w:rsid w:val="00357818"/>
    <w:rsid w:val="00357D3F"/>
    <w:rsid w:val="00357DCF"/>
    <w:rsid w:val="00360332"/>
    <w:rsid w:val="00360A65"/>
    <w:rsid w:val="00360B03"/>
    <w:rsid w:val="00360C83"/>
    <w:rsid w:val="00360DC3"/>
    <w:rsid w:val="003620A7"/>
    <w:rsid w:val="00362AA7"/>
    <w:rsid w:val="0036407B"/>
    <w:rsid w:val="0036431C"/>
    <w:rsid w:val="00364B6C"/>
    <w:rsid w:val="003653FA"/>
    <w:rsid w:val="0036549C"/>
    <w:rsid w:val="003675A3"/>
    <w:rsid w:val="0037106F"/>
    <w:rsid w:val="00371FD4"/>
    <w:rsid w:val="00373E5A"/>
    <w:rsid w:val="00375480"/>
    <w:rsid w:val="0037608D"/>
    <w:rsid w:val="003776F2"/>
    <w:rsid w:val="00382B11"/>
    <w:rsid w:val="00382C67"/>
    <w:rsid w:val="00382FDF"/>
    <w:rsid w:val="003830ED"/>
    <w:rsid w:val="003833A6"/>
    <w:rsid w:val="00384AF6"/>
    <w:rsid w:val="003855AB"/>
    <w:rsid w:val="00387C94"/>
    <w:rsid w:val="00390070"/>
    <w:rsid w:val="00390761"/>
    <w:rsid w:val="00390CAA"/>
    <w:rsid w:val="00391187"/>
    <w:rsid w:val="00391B48"/>
    <w:rsid w:val="00392D71"/>
    <w:rsid w:val="003933CD"/>
    <w:rsid w:val="00394AE7"/>
    <w:rsid w:val="00395493"/>
    <w:rsid w:val="00395960"/>
    <w:rsid w:val="003963BC"/>
    <w:rsid w:val="00396495"/>
    <w:rsid w:val="003974F0"/>
    <w:rsid w:val="003977A9"/>
    <w:rsid w:val="003A1158"/>
    <w:rsid w:val="003A1A25"/>
    <w:rsid w:val="003A2338"/>
    <w:rsid w:val="003A2A10"/>
    <w:rsid w:val="003A38AB"/>
    <w:rsid w:val="003A570E"/>
    <w:rsid w:val="003A5B6D"/>
    <w:rsid w:val="003A5CC8"/>
    <w:rsid w:val="003A6994"/>
    <w:rsid w:val="003A6CF2"/>
    <w:rsid w:val="003A6DA7"/>
    <w:rsid w:val="003B11A7"/>
    <w:rsid w:val="003B3214"/>
    <w:rsid w:val="003B4B9A"/>
    <w:rsid w:val="003B5049"/>
    <w:rsid w:val="003B689E"/>
    <w:rsid w:val="003B6FBB"/>
    <w:rsid w:val="003B72C5"/>
    <w:rsid w:val="003B746C"/>
    <w:rsid w:val="003C038C"/>
    <w:rsid w:val="003C1623"/>
    <w:rsid w:val="003C25E8"/>
    <w:rsid w:val="003C3FE8"/>
    <w:rsid w:val="003C41E5"/>
    <w:rsid w:val="003C4211"/>
    <w:rsid w:val="003C4F02"/>
    <w:rsid w:val="003C4F70"/>
    <w:rsid w:val="003C61A7"/>
    <w:rsid w:val="003C6CA0"/>
    <w:rsid w:val="003D0094"/>
    <w:rsid w:val="003D12AD"/>
    <w:rsid w:val="003D1731"/>
    <w:rsid w:val="003D1BF9"/>
    <w:rsid w:val="003D23D7"/>
    <w:rsid w:val="003D4FDF"/>
    <w:rsid w:val="003D665D"/>
    <w:rsid w:val="003D7C99"/>
    <w:rsid w:val="003D7CBE"/>
    <w:rsid w:val="003E083A"/>
    <w:rsid w:val="003E1065"/>
    <w:rsid w:val="003E1ED9"/>
    <w:rsid w:val="003E2352"/>
    <w:rsid w:val="003E3588"/>
    <w:rsid w:val="003E35FD"/>
    <w:rsid w:val="003E3C5A"/>
    <w:rsid w:val="003E454E"/>
    <w:rsid w:val="003E696C"/>
    <w:rsid w:val="003E725E"/>
    <w:rsid w:val="003F166F"/>
    <w:rsid w:val="003F1775"/>
    <w:rsid w:val="003F1E27"/>
    <w:rsid w:val="003F2C4F"/>
    <w:rsid w:val="003F2E5F"/>
    <w:rsid w:val="003F3347"/>
    <w:rsid w:val="003F34F0"/>
    <w:rsid w:val="003F4339"/>
    <w:rsid w:val="003F4668"/>
    <w:rsid w:val="003F4AFF"/>
    <w:rsid w:val="003F4E7B"/>
    <w:rsid w:val="003F50A8"/>
    <w:rsid w:val="003F5516"/>
    <w:rsid w:val="003F5B0C"/>
    <w:rsid w:val="003F648E"/>
    <w:rsid w:val="003F651D"/>
    <w:rsid w:val="003F7D98"/>
    <w:rsid w:val="00400DC3"/>
    <w:rsid w:val="004015DE"/>
    <w:rsid w:val="00401E3C"/>
    <w:rsid w:val="00401E58"/>
    <w:rsid w:val="004023BB"/>
    <w:rsid w:val="00402F9F"/>
    <w:rsid w:val="004033FD"/>
    <w:rsid w:val="00403809"/>
    <w:rsid w:val="004041D8"/>
    <w:rsid w:val="004048E7"/>
    <w:rsid w:val="00404C43"/>
    <w:rsid w:val="00405397"/>
    <w:rsid w:val="00405C2A"/>
    <w:rsid w:val="00406651"/>
    <w:rsid w:val="00410B7E"/>
    <w:rsid w:val="00410E93"/>
    <w:rsid w:val="00410EA0"/>
    <w:rsid w:val="004113C7"/>
    <w:rsid w:val="00411ACA"/>
    <w:rsid w:val="00411AF4"/>
    <w:rsid w:val="00412E2C"/>
    <w:rsid w:val="00413875"/>
    <w:rsid w:val="00415347"/>
    <w:rsid w:val="00415B8F"/>
    <w:rsid w:val="00416261"/>
    <w:rsid w:val="0041681B"/>
    <w:rsid w:val="00416916"/>
    <w:rsid w:val="004179D1"/>
    <w:rsid w:val="00417A5C"/>
    <w:rsid w:val="004201C7"/>
    <w:rsid w:val="004209A7"/>
    <w:rsid w:val="00421A67"/>
    <w:rsid w:val="004221FA"/>
    <w:rsid w:val="00422B55"/>
    <w:rsid w:val="004230E7"/>
    <w:rsid w:val="00423602"/>
    <w:rsid w:val="004236FD"/>
    <w:rsid w:val="00423D55"/>
    <w:rsid w:val="004250C0"/>
    <w:rsid w:val="00425232"/>
    <w:rsid w:val="004257CB"/>
    <w:rsid w:val="00426647"/>
    <w:rsid w:val="00426AB5"/>
    <w:rsid w:val="0042780A"/>
    <w:rsid w:val="00430D51"/>
    <w:rsid w:val="00430F1D"/>
    <w:rsid w:val="00431B15"/>
    <w:rsid w:val="00431BB9"/>
    <w:rsid w:val="004330EA"/>
    <w:rsid w:val="00433322"/>
    <w:rsid w:val="00433A39"/>
    <w:rsid w:val="004355C1"/>
    <w:rsid w:val="004373AE"/>
    <w:rsid w:val="00440E71"/>
    <w:rsid w:val="00444251"/>
    <w:rsid w:val="00444686"/>
    <w:rsid w:val="00445712"/>
    <w:rsid w:val="00445B6E"/>
    <w:rsid w:val="00445F21"/>
    <w:rsid w:val="00447519"/>
    <w:rsid w:val="00447EED"/>
    <w:rsid w:val="0045034D"/>
    <w:rsid w:val="00450976"/>
    <w:rsid w:val="00451DA5"/>
    <w:rsid w:val="004521AE"/>
    <w:rsid w:val="0045250F"/>
    <w:rsid w:val="004529FA"/>
    <w:rsid w:val="00453071"/>
    <w:rsid w:val="0045399E"/>
    <w:rsid w:val="00453B0D"/>
    <w:rsid w:val="004540DC"/>
    <w:rsid w:val="00454A47"/>
    <w:rsid w:val="00454C90"/>
    <w:rsid w:val="00454D95"/>
    <w:rsid w:val="00454E2F"/>
    <w:rsid w:val="00455026"/>
    <w:rsid w:val="00455653"/>
    <w:rsid w:val="0045614C"/>
    <w:rsid w:val="00456488"/>
    <w:rsid w:val="00456567"/>
    <w:rsid w:val="004608A6"/>
    <w:rsid w:val="0046245D"/>
    <w:rsid w:val="00462D94"/>
    <w:rsid w:val="00463A90"/>
    <w:rsid w:val="00464BBD"/>
    <w:rsid w:val="00465800"/>
    <w:rsid w:val="004664D3"/>
    <w:rsid w:val="0046670A"/>
    <w:rsid w:val="004667B2"/>
    <w:rsid w:val="004703A6"/>
    <w:rsid w:val="0047040A"/>
    <w:rsid w:val="004715FF"/>
    <w:rsid w:val="0047192F"/>
    <w:rsid w:val="00472405"/>
    <w:rsid w:val="0047302D"/>
    <w:rsid w:val="00473D42"/>
    <w:rsid w:val="0047491D"/>
    <w:rsid w:val="00475E62"/>
    <w:rsid w:val="004764C9"/>
    <w:rsid w:val="004769FE"/>
    <w:rsid w:val="00476C26"/>
    <w:rsid w:val="004776E7"/>
    <w:rsid w:val="00477AA5"/>
    <w:rsid w:val="00482084"/>
    <w:rsid w:val="004833F2"/>
    <w:rsid w:val="0048376D"/>
    <w:rsid w:val="00483913"/>
    <w:rsid w:val="00484A88"/>
    <w:rsid w:val="00484CEA"/>
    <w:rsid w:val="00485C7D"/>
    <w:rsid w:val="00485D12"/>
    <w:rsid w:val="00486BC6"/>
    <w:rsid w:val="004871E2"/>
    <w:rsid w:val="004878CE"/>
    <w:rsid w:val="004919DB"/>
    <w:rsid w:val="00492731"/>
    <w:rsid w:val="00492A4F"/>
    <w:rsid w:val="004930FC"/>
    <w:rsid w:val="00494A6A"/>
    <w:rsid w:val="00495805"/>
    <w:rsid w:val="00495EAC"/>
    <w:rsid w:val="0049645A"/>
    <w:rsid w:val="00496839"/>
    <w:rsid w:val="0049685E"/>
    <w:rsid w:val="004969CA"/>
    <w:rsid w:val="00496F28"/>
    <w:rsid w:val="004972BC"/>
    <w:rsid w:val="004974C5"/>
    <w:rsid w:val="00497E7D"/>
    <w:rsid w:val="004A179A"/>
    <w:rsid w:val="004A18C3"/>
    <w:rsid w:val="004A27BE"/>
    <w:rsid w:val="004A2A9C"/>
    <w:rsid w:val="004A3699"/>
    <w:rsid w:val="004A3F1C"/>
    <w:rsid w:val="004A58FA"/>
    <w:rsid w:val="004A59AA"/>
    <w:rsid w:val="004A6A11"/>
    <w:rsid w:val="004A6D4A"/>
    <w:rsid w:val="004A71BB"/>
    <w:rsid w:val="004A7464"/>
    <w:rsid w:val="004A78D2"/>
    <w:rsid w:val="004B060B"/>
    <w:rsid w:val="004B0734"/>
    <w:rsid w:val="004B1DD7"/>
    <w:rsid w:val="004B28A8"/>
    <w:rsid w:val="004B295B"/>
    <w:rsid w:val="004B2D58"/>
    <w:rsid w:val="004B3B5F"/>
    <w:rsid w:val="004B4090"/>
    <w:rsid w:val="004B44BE"/>
    <w:rsid w:val="004B4B84"/>
    <w:rsid w:val="004B4C79"/>
    <w:rsid w:val="004B5717"/>
    <w:rsid w:val="004B6124"/>
    <w:rsid w:val="004B7ED4"/>
    <w:rsid w:val="004C041A"/>
    <w:rsid w:val="004C1575"/>
    <w:rsid w:val="004C2ACB"/>
    <w:rsid w:val="004C2ADE"/>
    <w:rsid w:val="004C45F1"/>
    <w:rsid w:val="004C4EE5"/>
    <w:rsid w:val="004C50DC"/>
    <w:rsid w:val="004C5498"/>
    <w:rsid w:val="004C6A4D"/>
    <w:rsid w:val="004C7332"/>
    <w:rsid w:val="004C78CC"/>
    <w:rsid w:val="004D03FC"/>
    <w:rsid w:val="004D18CE"/>
    <w:rsid w:val="004D1FEF"/>
    <w:rsid w:val="004D3496"/>
    <w:rsid w:val="004D40F8"/>
    <w:rsid w:val="004D4324"/>
    <w:rsid w:val="004D4BD3"/>
    <w:rsid w:val="004D681F"/>
    <w:rsid w:val="004D6B8F"/>
    <w:rsid w:val="004D76D8"/>
    <w:rsid w:val="004D78F2"/>
    <w:rsid w:val="004E0065"/>
    <w:rsid w:val="004E19F4"/>
    <w:rsid w:val="004E273A"/>
    <w:rsid w:val="004E39EF"/>
    <w:rsid w:val="004E3EE0"/>
    <w:rsid w:val="004E6C3C"/>
    <w:rsid w:val="004E6F2C"/>
    <w:rsid w:val="004E71A7"/>
    <w:rsid w:val="004E748B"/>
    <w:rsid w:val="004E7A5A"/>
    <w:rsid w:val="004E7A69"/>
    <w:rsid w:val="004F0006"/>
    <w:rsid w:val="004F05A0"/>
    <w:rsid w:val="004F3094"/>
    <w:rsid w:val="004F4A2E"/>
    <w:rsid w:val="004F4CEA"/>
    <w:rsid w:val="004F5206"/>
    <w:rsid w:val="004F555A"/>
    <w:rsid w:val="004F5624"/>
    <w:rsid w:val="004F59A4"/>
    <w:rsid w:val="004F6416"/>
    <w:rsid w:val="004F702B"/>
    <w:rsid w:val="004F7270"/>
    <w:rsid w:val="00502894"/>
    <w:rsid w:val="00502EDA"/>
    <w:rsid w:val="00503009"/>
    <w:rsid w:val="00503663"/>
    <w:rsid w:val="0050385F"/>
    <w:rsid w:val="00504BCF"/>
    <w:rsid w:val="0050650D"/>
    <w:rsid w:val="005065F5"/>
    <w:rsid w:val="0050735A"/>
    <w:rsid w:val="005105D0"/>
    <w:rsid w:val="005109BF"/>
    <w:rsid w:val="00510BAE"/>
    <w:rsid w:val="00510C7F"/>
    <w:rsid w:val="00510E83"/>
    <w:rsid w:val="005113B9"/>
    <w:rsid w:val="00511779"/>
    <w:rsid w:val="00511BA3"/>
    <w:rsid w:val="00511D57"/>
    <w:rsid w:val="00513F18"/>
    <w:rsid w:val="00514224"/>
    <w:rsid w:val="005145F7"/>
    <w:rsid w:val="0051473A"/>
    <w:rsid w:val="005157C4"/>
    <w:rsid w:val="0051646A"/>
    <w:rsid w:val="00516B44"/>
    <w:rsid w:val="00523482"/>
    <w:rsid w:val="0052398B"/>
    <w:rsid w:val="00523A78"/>
    <w:rsid w:val="005244DD"/>
    <w:rsid w:val="005244F1"/>
    <w:rsid w:val="00524AD9"/>
    <w:rsid w:val="00524C5D"/>
    <w:rsid w:val="0052573F"/>
    <w:rsid w:val="005265D7"/>
    <w:rsid w:val="00531CA2"/>
    <w:rsid w:val="005322D3"/>
    <w:rsid w:val="00532A79"/>
    <w:rsid w:val="005338AB"/>
    <w:rsid w:val="0053393F"/>
    <w:rsid w:val="00533F53"/>
    <w:rsid w:val="005350D6"/>
    <w:rsid w:val="0053676B"/>
    <w:rsid w:val="00536771"/>
    <w:rsid w:val="005368B3"/>
    <w:rsid w:val="00537041"/>
    <w:rsid w:val="0053723E"/>
    <w:rsid w:val="005419E3"/>
    <w:rsid w:val="00541BF3"/>
    <w:rsid w:val="00541F07"/>
    <w:rsid w:val="00542992"/>
    <w:rsid w:val="005429F2"/>
    <w:rsid w:val="00542E6E"/>
    <w:rsid w:val="00543E76"/>
    <w:rsid w:val="005440A8"/>
    <w:rsid w:val="0054466F"/>
    <w:rsid w:val="0054528C"/>
    <w:rsid w:val="0054578B"/>
    <w:rsid w:val="00545A73"/>
    <w:rsid w:val="00545DBB"/>
    <w:rsid w:val="0054700E"/>
    <w:rsid w:val="0054771C"/>
    <w:rsid w:val="005478CE"/>
    <w:rsid w:val="00551C4F"/>
    <w:rsid w:val="00552602"/>
    <w:rsid w:val="00552FDC"/>
    <w:rsid w:val="00553EF3"/>
    <w:rsid w:val="00554EC3"/>
    <w:rsid w:val="005552A0"/>
    <w:rsid w:val="005552B8"/>
    <w:rsid w:val="005553DC"/>
    <w:rsid w:val="00556DEE"/>
    <w:rsid w:val="00556F76"/>
    <w:rsid w:val="00557C1A"/>
    <w:rsid w:val="0056050C"/>
    <w:rsid w:val="0056069D"/>
    <w:rsid w:val="00560923"/>
    <w:rsid w:val="00561273"/>
    <w:rsid w:val="0056170B"/>
    <w:rsid w:val="00561BC0"/>
    <w:rsid w:val="00563166"/>
    <w:rsid w:val="005638F9"/>
    <w:rsid w:val="00563C7E"/>
    <w:rsid w:val="00563FDE"/>
    <w:rsid w:val="00564A76"/>
    <w:rsid w:val="005656C8"/>
    <w:rsid w:val="00565D9E"/>
    <w:rsid w:val="00566627"/>
    <w:rsid w:val="0056686B"/>
    <w:rsid w:val="0056687F"/>
    <w:rsid w:val="00566FA5"/>
    <w:rsid w:val="0056726F"/>
    <w:rsid w:val="00567366"/>
    <w:rsid w:val="00567FAF"/>
    <w:rsid w:val="00570C93"/>
    <w:rsid w:val="005721C9"/>
    <w:rsid w:val="00573C60"/>
    <w:rsid w:val="005755EF"/>
    <w:rsid w:val="00575D7C"/>
    <w:rsid w:val="00576AA1"/>
    <w:rsid w:val="0057712F"/>
    <w:rsid w:val="005778CC"/>
    <w:rsid w:val="00577967"/>
    <w:rsid w:val="00577C10"/>
    <w:rsid w:val="00580A15"/>
    <w:rsid w:val="00581084"/>
    <w:rsid w:val="005810AE"/>
    <w:rsid w:val="0058198E"/>
    <w:rsid w:val="00582149"/>
    <w:rsid w:val="00582AE3"/>
    <w:rsid w:val="00584B9F"/>
    <w:rsid w:val="0058597C"/>
    <w:rsid w:val="00585B92"/>
    <w:rsid w:val="00586775"/>
    <w:rsid w:val="00587006"/>
    <w:rsid w:val="00587375"/>
    <w:rsid w:val="00587C37"/>
    <w:rsid w:val="005902F8"/>
    <w:rsid w:val="00590D03"/>
    <w:rsid w:val="005917A9"/>
    <w:rsid w:val="00592089"/>
    <w:rsid w:val="00592282"/>
    <w:rsid w:val="00593870"/>
    <w:rsid w:val="00593A33"/>
    <w:rsid w:val="00593F5F"/>
    <w:rsid w:val="00594880"/>
    <w:rsid w:val="00594F17"/>
    <w:rsid w:val="00595C3C"/>
    <w:rsid w:val="00595DFD"/>
    <w:rsid w:val="005966A1"/>
    <w:rsid w:val="005969BA"/>
    <w:rsid w:val="00597C17"/>
    <w:rsid w:val="005A0643"/>
    <w:rsid w:val="005A0E84"/>
    <w:rsid w:val="005A31B5"/>
    <w:rsid w:val="005A3FEE"/>
    <w:rsid w:val="005A4D94"/>
    <w:rsid w:val="005A5648"/>
    <w:rsid w:val="005A63C1"/>
    <w:rsid w:val="005A6544"/>
    <w:rsid w:val="005A72D3"/>
    <w:rsid w:val="005B0199"/>
    <w:rsid w:val="005B035C"/>
    <w:rsid w:val="005B0CD2"/>
    <w:rsid w:val="005B0D1F"/>
    <w:rsid w:val="005B2431"/>
    <w:rsid w:val="005B24A5"/>
    <w:rsid w:val="005B3823"/>
    <w:rsid w:val="005B4453"/>
    <w:rsid w:val="005B7111"/>
    <w:rsid w:val="005B767D"/>
    <w:rsid w:val="005B7EDA"/>
    <w:rsid w:val="005C01D2"/>
    <w:rsid w:val="005C0F2F"/>
    <w:rsid w:val="005C14DB"/>
    <w:rsid w:val="005C1C34"/>
    <w:rsid w:val="005C1C84"/>
    <w:rsid w:val="005C2093"/>
    <w:rsid w:val="005C2F07"/>
    <w:rsid w:val="005C59B6"/>
    <w:rsid w:val="005C62EE"/>
    <w:rsid w:val="005C71ED"/>
    <w:rsid w:val="005D1F5B"/>
    <w:rsid w:val="005D3052"/>
    <w:rsid w:val="005D34A5"/>
    <w:rsid w:val="005D3B71"/>
    <w:rsid w:val="005D3B9A"/>
    <w:rsid w:val="005D3C81"/>
    <w:rsid w:val="005D4C28"/>
    <w:rsid w:val="005D5352"/>
    <w:rsid w:val="005D590B"/>
    <w:rsid w:val="005D5F61"/>
    <w:rsid w:val="005D60A1"/>
    <w:rsid w:val="005D632D"/>
    <w:rsid w:val="005D7B57"/>
    <w:rsid w:val="005E0571"/>
    <w:rsid w:val="005E0717"/>
    <w:rsid w:val="005E176F"/>
    <w:rsid w:val="005E239E"/>
    <w:rsid w:val="005E262F"/>
    <w:rsid w:val="005E263A"/>
    <w:rsid w:val="005E275C"/>
    <w:rsid w:val="005E2C19"/>
    <w:rsid w:val="005E3067"/>
    <w:rsid w:val="005E36CE"/>
    <w:rsid w:val="005E40D5"/>
    <w:rsid w:val="005E4505"/>
    <w:rsid w:val="005E478C"/>
    <w:rsid w:val="005E512D"/>
    <w:rsid w:val="005E5C02"/>
    <w:rsid w:val="005E6CEA"/>
    <w:rsid w:val="005F0516"/>
    <w:rsid w:val="005F070F"/>
    <w:rsid w:val="005F0872"/>
    <w:rsid w:val="005F0A47"/>
    <w:rsid w:val="005F0B75"/>
    <w:rsid w:val="005F0F72"/>
    <w:rsid w:val="005F12C2"/>
    <w:rsid w:val="005F3297"/>
    <w:rsid w:val="005F33F3"/>
    <w:rsid w:val="005F3449"/>
    <w:rsid w:val="005F39B2"/>
    <w:rsid w:val="005F45D3"/>
    <w:rsid w:val="005F4E8B"/>
    <w:rsid w:val="005F7F96"/>
    <w:rsid w:val="006000AB"/>
    <w:rsid w:val="006002A4"/>
    <w:rsid w:val="006033F8"/>
    <w:rsid w:val="00603F06"/>
    <w:rsid w:val="00606C2F"/>
    <w:rsid w:val="006071AB"/>
    <w:rsid w:val="00607B1A"/>
    <w:rsid w:val="00607B2F"/>
    <w:rsid w:val="00610362"/>
    <w:rsid w:val="0061077A"/>
    <w:rsid w:val="00611116"/>
    <w:rsid w:val="00611C08"/>
    <w:rsid w:val="006128AA"/>
    <w:rsid w:val="00612D4E"/>
    <w:rsid w:val="0061346E"/>
    <w:rsid w:val="0061484A"/>
    <w:rsid w:val="00616045"/>
    <w:rsid w:val="00617234"/>
    <w:rsid w:val="006206B2"/>
    <w:rsid w:val="006206C2"/>
    <w:rsid w:val="00621BB2"/>
    <w:rsid w:val="00621D52"/>
    <w:rsid w:val="00622E52"/>
    <w:rsid w:val="00623BD5"/>
    <w:rsid w:val="00624B9B"/>
    <w:rsid w:val="006255A2"/>
    <w:rsid w:val="00625B8E"/>
    <w:rsid w:val="00627B37"/>
    <w:rsid w:val="00627CFD"/>
    <w:rsid w:val="006301C0"/>
    <w:rsid w:val="00632D06"/>
    <w:rsid w:val="00633446"/>
    <w:rsid w:val="00633455"/>
    <w:rsid w:val="00633A04"/>
    <w:rsid w:val="00634BFD"/>
    <w:rsid w:val="00634DDE"/>
    <w:rsid w:val="006368AF"/>
    <w:rsid w:val="00637D44"/>
    <w:rsid w:val="00637E35"/>
    <w:rsid w:val="00640622"/>
    <w:rsid w:val="00643451"/>
    <w:rsid w:val="006436BF"/>
    <w:rsid w:val="00644B90"/>
    <w:rsid w:val="00644FBF"/>
    <w:rsid w:val="00647B78"/>
    <w:rsid w:val="00651B22"/>
    <w:rsid w:val="00652775"/>
    <w:rsid w:val="006527BD"/>
    <w:rsid w:val="00652FDF"/>
    <w:rsid w:val="0065362E"/>
    <w:rsid w:val="00654170"/>
    <w:rsid w:val="00655190"/>
    <w:rsid w:val="00656709"/>
    <w:rsid w:val="0065693C"/>
    <w:rsid w:val="00656A5D"/>
    <w:rsid w:val="00656EBB"/>
    <w:rsid w:val="00657459"/>
    <w:rsid w:val="0065777C"/>
    <w:rsid w:val="0066056E"/>
    <w:rsid w:val="006609B1"/>
    <w:rsid w:val="00661DF6"/>
    <w:rsid w:val="00663C9A"/>
    <w:rsid w:val="00666774"/>
    <w:rsid w:val="0066791C"/>
    <w:rsid w:val="00667940"/>
    <w:rsid w:val="00667A52"/>
    <w:rsid w:val="00670A30"/>
    <w:rsid w:val="00670C1C"/>
    <w:rsid w:val="00670CE4"/>
    <w:rsid w:val="00671A39"/>
    <w:rsid w:val="00672449"/>
    <w:rsid w:val="00672F00"/>
    <w:rsid w:val="00673D66"/>
    <w:rsid w:val="00674052"/>
    <w:rsid w:val="0067408E"/>
    <w:rsid w:val="00674FDB"/>
    <w:rsid w:val="006754E5"/>
    <w:rsid w:val="0067552B"/>
    <w:rsid w:val="00675554"/>
    <w:rsid w:val="00677755"/>
    <w:rsid w:val="006779CC"/>
    <w:rsid w:val="0068202F"/>
    <w:rsid w:val="00682530"/>
    <w:rsid w:val="006825AB"/>
    <w:rsid w:val="00683236"/>
    <w:rsid w:val="00683996"/>
    <w:rsid w:val="00683A0C"/>
    <w:rsid w:val="006844E4"/>
    <w:rsid w:val="00684ABD"/>
    <w:rsid w:val="00685E40"/>
    <w:rsid w:val="0068667C"/>
    <w:rsid w:val="006866F7"/>
    <w:rsid w:val="00686BDD"/>
    <w:rsid w:val="00686CB2"/>
    <w:rsid w:val="006871E7"/>
    <w:rsid w:val="00687233"/>
    <w:rsid w:val="00690CC9"/>
    <w:rsid w:val="00691888"/>
    <w:rsid w:val="00691C62"/>
    <w:rsid w:val="00691DC1"/>
    <w:rsid w:val="006922EF"/>
    <w:rsid w:val="00692C75"/>
    <w:rsid w:val="00692CB3"/>
    <w:rsid w:val="00693DB9"/>
    <w:rsid w:val="0069539A"/>
    <w:rsid w:val="00695591"/>
    <w:rsid w:val="00695840"/>
    <w:rsid w:val="006960C9"/>
    <w:rsid w:val="00696A14"/>
    <w:rsid w:val="0069732D"/>
    <w:rsid w:val="006A07B7"/>
    <w:rsid w:val="006A0F0E"/>
    <w:rsid w:val="006A2341"/>
    <w:rsid w:val="006A25D3"/>
    <w:rsid w:val="006A5B75"/>
    <w:rsid w:val="006A6493"/>
    <w:rsid w:val="006A6E7E"/>
    <w:rsid w:val="006A6E92"/>
    <w:rsid w:val="006B0CBC"/>
    <w:rsid w:val="006B0DEB"/>
    <w:rsid w:val="006B1238"/>
    <w:rsid w:val="006B2049"/>
    <w:rsid w:val="006B29CB"/>
    <w:rsid w:val="006B2D7A"/>
    <w:rsid w:val="006B30F8"/>
    <w:rsid w:val="006B3E26"/>
    <w:rsid w:val="006B54B4"/>
    <w:rsid w:val="006B6ADB"/>
    <w:rsid w:val="006B726E"/>
    <w:rsid w:val="006B7F1F"/>
    <w:rsid w:val="006C3B0F"/>
    <w:rsid w:val="006C549C"/>
    <w:rsid w:val="006C5DC4"/>
    <w:rsid w:val="006C61A4"/>
    <w:rsid w:val="006C6695"/>
    <w:rsid w:val="006D014F"/>
    <w:rsid w:val="006D05B5"/>
    <w:rsid w:val="006D2EC4"/>
    <w:rsid w:val="006D37AF"/>
    <w:rsid w:val="006D3D98"/>
    <w:rsid w:val="006D4106"/>
    <w:rsid w:val="006D4225"/>
    <w:rsid w:val="006D4F43"/>
    <w:rsid w:val="006D5210"/>
    <w:rsid w:val="006D56FE"/>
    <w:rsid w:val="006D75D2"/>
    <w:rsid w:val="006E19A6"/>
    <w:rsid w:val="006E3AD4"/>
    <w:rsid w:val="006E4BDB"/>
    <w:rsid w:val="006E5239"/>
    <w:rsid w:val="006E5621"/>
    <w:rsid w:val="006E617B"/>
    <w:rsid w:val="006E6B98"/>
    <w:rsid w:val="006E6F2D"/>
    <w:rsid w:val="006F0410"/>
    <w:rsid w:val="006F073D"/>
    <w:rsid w:val="006F0AC4"/>
    <w:rsid w:val="006F1F17"/>
    <w:rsid w:val="006F212C"/>
    <w:rsid w:val="006F2254"/>
    <w:rsid w:val="006F2268"/>
    <w:rsid w:val="006F48CB"/>
    <w:rsid w:val="006F504A"/>
    <w:rsid w:val="006F5575"/>
    <w:rsid w:val="006F58B2"/>
    <w:rsid w:val="006F6F37"/>
    <w:rsid w:val="00700DF1"/>
    <w:rsid w:val="00701921"/>
    <w:rsid w:val="007019B8"/>
    <w:rsid w:val="0070489B"/>
    <w:rsid w:val="007056E1"/>
    <w:rsid w:val="00705DF4"/>
    <w:rsid w:val="00706FA2"/>
    <w:rsid w:val="00707BB1"/>
    <w:rsid w:val="00707FAD"/>
    <w:rsid w:val="007104CA"/>
    <w:rsid w:val="00710689"/>
    <w:rsid w:val="00710914"/>
    <w:rsid w:val="00711FA4"/>
    <w:rsid w:val="0071210F"/>
    <w:rsid w:val="0071506C"/>
    <w:rsid w:val="00716760"/>
    <w:rsid w:val="00716AA8"/>
    <w:rsid w:val="00720E3B"/>
    <w:rsid w:val="00721364"/>
    <w:rsid w:val="00723F9D"/>
    <w:rsid w:val="00724599"/>
    <w:rsid w:val="00724D9F"/>
    <w:rsid w:val="00724F1D"/>
    <w:rsid w:val="00725288"/>
    <w:rsid w:val="0072565F"/>
    <w:rsid w:val="007266BF"/>
    <w:rsid w:val="00726FDB"/>
    <w:rsid w:val="00727013"/>
    <w:rsid w:val="0073165B"/>
    <w:rsid w:val="007316D7"/>
    <w:rsid w:val="0073349B"/>
    <w:rsid w:val="0073355B"/>
    <w:rsid w:val="00734AE2"/>
    <w:rsid w:val="0073529F"/>
    <w:rsid w:val="007352C8"/>
    <w:rsid w:val="00736087"/>
    <w:rsid w:val="0073678B"/>
    <w:rsid w:val="00736896"/>
    <w:rsid w:val="00737756"/>
    <w:rsid w:val="0074002B"/>
    <w:rsid w:val="00740251"/>
    <w:rsid w:val="00741443"/>
    <w:rsid w:val="00741467"/>
    <w:rsid w:val="00741477"/>
    <w:rsid w:val="00741A93"/>
    <w:rsid w:val="007430D3"/>
    <w:rsid w:val="0074349B"/>
    <w:rsid w:val="00744593"/>
    <w:rsid w:val="0074497B"/>
    <w:rsid w:val="007450E0"/>
    <w:rsid w:val="00745D2A"/>
    <w:rsid w:val="00746D29"/>
    <w:rsid w:val="00746E2D"/>
    <w:rsid w:val="0075143F"/>
    <w:rsid w:val="00751F74"/>
    <w:rsid w:val="00752713"/>
    <w:rsid w:val="00752818"/>
    <w:rsid w:val="007537E7"/>
    <w:rsid w:val="00753DE9"/>
    <w:rsid w:val="00754052"/>
    <w:rsid w:val="00755D85"/>
    <w:rsid w:val="00757637"/>
    <w:rsid w:val="00757EA8"/>
    <w:rsid w:val="00760C13"/>
    <w:rsid w:val="00760D77"/>
    <w:rsid w:val="00760E0C"/>
    <w:rsid w:val="007612C7"/>
    <w:rsid w:val="00762874"/>
    <w:rsid w:val="00762E57"/>
    <w:rsid w:val="00763486"/>
    <w:rsid w:val="007634B4"/>
    <w:rsid w:val="00764837"/>
    <w:rsid w:val="00765166"/>
    <w:rsid w:val="0076554E"/>
    <w:rsid w:val="00765B9A"/>
    <w:rsid w:val="00765FCF"/>
    <w:rsid w:val="007664CC"/>
    <w:rsid w:val="0076661B"/>
    <w:rsid w:val="007674BC"/>
    <w:rsid w:val="00767CC9"/>
    <w:rsid w:val="00770388"/>
    <w:rsid w:val="00772E6E"/>
    <w:rsid w:val="00774196"/>
    <w:rsid w:val="007760BE"/>
    <w:rsid w:val="00780000"/>
    <w:rsid w:val="007804C4"/>
    <w:rsid w:val="00780705"/>
    <w:rsid w:val="00780DF6"/>
    <w:rsid w:val="007818A1"/>
    <w:rsid w:val="00781A28"/>
    <w:rsid w:val="00781A90"/>
    <w:rsid w:val="007820BC"/>
    <w:rsid w:val="00782426"/>
    <w:rsid w:val="007827FD"/>
    <w:rsid w:val="00782C36"/>
    <w:rsid w:val="007838B3"/>
    <w:rsid w:val="0078498D"/>
    <w:rsid w:val="007853B6"/>
    <w:rsid w:val="00785628"/>
    <w:rsid w:val="007859C3"/>
    <w:rsid w:val="00785CE8"/>
    <w:rsid w:val="007870A5"/>
    <w:rsid w:val="0079112B"/>
    <w:rsid w:val="0079325F"/>
    <w:rsid w:val="00793AAA"/>
    <w:rsid w:val="007943BD"/>
    <w:rsid w:val="00795495"/>
    <w:rsid w:val="00796537"/>
    <w:rsid w:val="0079673B"/>
    <w:rsid w:val="00797A2B"/>
    <w:rsid w:val="007A011D"/>
    <w:rsid w:val="007A02F1"/>
    <w:rsid w:val="007A0B93"/>
    <w:rsid w:val="007A0D7F"/>
    <w:rsid w:val="007A32B9"/>
    <w:rsid w:val="007A55B4"/>
    <w:rsid w:val="007A580C"/>
    <w:rsid w:val="007A6458"/>
    <w:rsid w:val="007A6566"/>
    <w:rsid w:val="007A78DC"/>
    <w:rsid w:val="007A7B24"/>
    <w:rsid w:val="007B0F39"/>
    <w:rsid w:val="007B1CA8"/>
    <w:rsid w:val="007B38E8"/>
    <w:rsid w:val="007B3FED"/>
    <w:rsid w:val="007B4D87"/>
    <w:rsid w:val="007B761F"/>
    <w:rsid w:val="007B7E65"/>
    <w:rsid w:val="007C0056"/>
    <w:rsid w:val="007C05B0"/>
    <w:rsid w:val="007C079D"/>
    <w:rsid w:val="007C0C90"/>
    <w:rsid w:val="007C161F"/>
    <w:rsid w:val="007C20C8"/>
    <w:rsid w:val="007C34D7"/>
    <w:rsid w:val="007C3558"/>
    <w:rsid w:val="007C428A"/>
    <w:rsid w:val="007C4A20"/>
    <w:rsid w:val="007C4B5C"/>
    <w:rsid w:val="007C5B69"/>
    <w:rsid w:val="007C7665"/>
    <w:rsid w:val="007C7953"/>
    <w:rsid w:val="007D1113"/>
    <w:rsid w:val="007D14AC"/>
    <w:rsid w:val="007D2A77"/>
    <w:rsid w:val="007D35BD"/>
    <w:rsid w:val="007D36FF"/>
    <w:rsid w:val="007D3890"/>
    <w:rsid w:val="007E0B5E"/>
    <w:rsid w:val="007E2098"/>
    <w:rsid w:val="007E4594"/>
    <w:rsid w:val="007E7839"/>
    <w:rsid w:val="007E7E97"/>
    <w:rsid w:val="007E7F13"/>
    <w:rsid w:val="007F079C"/>
    <w:rsid w:val="007F0C11"/>
    <w:rsid w:val="007F0CFD"/>
    <w:rsid w:val="007F2E35"/>
    <w:rsid w:val="007F2E8F"/>
    <w:rsid w:val="007F3DC0"/>
    <w:rsid w:val="007F4106"/>
    <w:rsid w:val="007F5E2E"/>
    <w:rsid w:val="007F6EA7"/>
    <w:rsid w:val="007F7665"/>
    <w:rsid w:val="007F7C30"/>
    <w:rsid w:val="007F7C67"/>
    <w:rsid w:val="007F7C9D"/>
    <w:rsid w:val="00800A2A"/>
    <w:rsid w:val="0080229F"/>
    <w:rsid w:val="00802AF7"/>
    <w:rsid w:val="00803390"/>
    <w:rsid w:val="00803751"/>
    <w:rsid w:val="00803775"/>
    <w:rsid w:val="00803B99"/>
    <w:rsid w:val="00803CF2"/>
    <w:rsid w:val="00804198"/>
    <w:rsid w:val="00804EEB"/>
    <w:rsid w:val="0080547B"/>
    <w:rsid w:val="0080556B"/>
    <w:rsid w:val="0080638A"/>
    <w:rsid w:val="008069E6"/>
    <w:rsid w:val="008077CD"/>
    <w:rsid w:val="00807F5B"/>
    <w:rsid w:val="008115D0"/>
    <w:rsid w:val="00813091"/>
    <w:rsid w:val="00813929"/>
    <w:rsid w:val="00813BF2"/>
    <w:rsid w:val="0081529E"/>
    <w:rsid w:val="008155F4"/>
    <w:rsid w:val="00815AFB"/>
    <w:rsid w:val="00816D19"/>
    <w:rsid w:val="008174AE"/>
    <w:rsid w:val="008205B4"/>
    <w:rsid w:val="008208D2"/>
    <w:rsid w:val="00820CF9"/>
    <w:rsid w:val="0082110A"/>
    <w:rsid w:val="008227E1"/>
    <w:rsid w:val="00822A83"/>
    <w:rsid w:val="00822CCF"/>
    <w:rsid w:val="00823FDF"/>
    <w:rsid w:val="008242AF"/>
    <w:rsid w:val="008245C4"/>
    <w:rsid w:val="008247AC"/>
    <w:rsid w:val="00825358"/>
    <w:rsid w:val="008259A5"/>
    <w:rsid w:val="00826017"/>
    <w:rsid w:val="008267AC"/>
    <w:rsid w:val="00826929"/>
    <w:rsid w:val="00826B56"/>
    <w:rsid w:val="0083167D"/>
    <w:rsid w:val="0083178D"/>
    <w:rsid w:val="00831C29"/>
    <w:rsid w:val="0083280A"/>
    <w:rsid w:val="008332CC"/>
    <w:rsid w:val="008333B0"/>
    <w:rsid w:val="00834283"/>
    <w:rsid w:val="008351C7"/>
    <w:rsid w:val="00835E28"/>
    <w:rsid w:val="0083638E"/>
    <w:rsid w:val="00837A96"/>
    <w:rsid w:val="00840192"/>
    <w:rsid w:val="00840DC5"/>
    <w:rsid w:val="0084257E"/>
    <w:rsid w:val="008425EC"/>
    <w:rsid w:val="0084284A"/>
    <w:rsid w:val="008431A6"/>
    <w:rsid w:val="0084349B"/>
    <w:rsid w:val="00844FC1"/>
    <w:rsid w:val="00845ABD"/>
    <w:rsid w:val="0084607B"/>
    <w:rsid w:val="00846734"/>
    <w:rsid w:val="00847D27"/>
    <w:rsid w:val="0085024D"/>
    <w:rsid w:val="00850917"/>
    <w:rsid w:val="00850B53"/>
    <w:rsid w:val="00851C74"/>
    <w:rsid w:val="0085398E"/>
    <w:rsid w:val="00854AE9"/>
    <w:rsid w:val="00855145"/>
    <w:rsid w:val="00855753"/>
    <w:rsid w:val="00855CB6"/>
    <w:rsid w:val="00855D62"/>
    <w:rsid w:val="00856D01"/>
    <w:rsid w:val="00856D48"/>
    <w:rsid w:val="00861C7B"/>
    <w:rsid w:val="00862152"/>
    <w:rsid w:val="00862524"/>
    <w:rsid w:val="00863002"/>
    <w:rsid w:val="00865BD5"/>
    <w:rsid w:val="00865FF7"/>
    <w:rsid w:val="00866B3F"/>
    <w:rsid w:val="00866B92"/>
    <w:rsid w:val="00867683"/>
    <w:rsid w:val="00867C06"/>
    <w:rsid w:val="00871D2D"/>
    <w:rsid w:val="0087300E"/>
    <w:rsid w:val="008746C2"/>
    <w:rsid w:val="00876E99"/>
    <w:rsid w:val="00877FE9"/>
    <w:rsid w:val="0088029B"/>
    <w:rsid w:val="008802C7"/>
    <w:rsid w:val="008807C2"/>
    <w:rsid w:val="00880C79"/>
    <w:rsid w:val="0088168A"/>
    <w:rsid w:val="00881C57"/>
    <w:rsid w:val="00881F05"/>
    <w:rsid w:val="00882B70"/>
    <w:rsid w:val="008833B8"/>
    <w:rsid w:val="0088353C"/>
    <w:rsid w:val="0088435F"/>
    <w:rsid w:val="0088532F"/>
    <w:rsid w:val="008853D8"/>
    <w:rsid w:val="0088561E"/>
    <w:rsid w:val="008864EE"/>
    <w:rsid w:val="008869D9"/>
    <w:rsid w:val="00887265"/>
    <w:rsid w:val="00890409"/>
    <w:rsid w:val="0089053E"/>
    <w:rsid w:val="00890E89"/>
    <w:rsid w:val="00891899"/>
    <w:rsid w:val="00891EFC"/>
    <w:rsid w:val="008921E3"/>
    <w:rsid w:val="00894CF6"/>
    <w:rsid w:val="008955EF"/>
    <w:rsid w:val="008977FA"/>
    <w:rsid w:val="008A0A1E"/>
    <w:rsid w:val="008A0E4B"/>
    <w:rsid w:val="008A1DDF"/>
    <w:rsid w:val="008A210F"/>
    <w:rsid w:val="008A26B2"/>
    <w:rsid w:val="008A3B93"/>
    <w:rsid w:val="008A3DC9"/>
    <w:rsid w:val="008A414F"/>
    <w:rsid w:val="008A43EA"/>
    <w:rsid w:val="008A5552"/>
    <w:rsid w:val="008A6236"/>
    <w:rsid w:val="008A6ED8"/>
    <w:rsid w:val="008A71B0"/>
    <w:rsid w:val="008A73D8"/>
    <w:rsid w:val="008A78D0"/>
    <w:rsid w:val="008B2740"/>
    <w:rsid w:val="008B2D25"/>
    <w:rsid w:val="008B40E1"/>
    <w:rsid w:val="008B43CA"/>
    <w:rsid w:val="008B5879"/>
    <w:rsid w:val="008B74FE"/>
    <w:rsid w:val="008C055D"/>
    <w:rsid w:val="008C0A20"/>
    <w:rsid w:val="008C0A78"/>
    <w:rsid w:val="008C191A"/>
    <w:rsid w:val="008C236C"/>
    <w:rsid w:val="008C348A"/>
    <w:rsid w:val="008C41D9"/>
    <w:rsid w:val="008C47A3"/>
    <w:rsid w:val="008C6139"/>
    <w:rsid w:val="008D111B"/>
    <w:rsid w:val="008D20C1"/>
    <w:rsid w:val="008D26C1"/>
    <w:rsid w:val="008D4D17"/>
    <w:rsid w:val="008D542A"/>
    <w:rsid w:val="008D70B5"/>
    <w:rsid w:val="008D743C"/>
    <w:rsid w:val="008E03E1"/>
    <w:rsid w:val="008E0E55"/>
    <w:rsid w:val="008E4604"/>
    <w:rsid w:val="008E4A3A"/>
    <w:rsid w:val="008E4B81"/>
    <w:rsid w:val="008E4B8B"/>
    <w:rsid w:val="008E5229"/>
    <w:rsid w:val="008E6C62"/>
    <w:rsid w:val="008F03C9"/>
    <w:rsid w:val="008F0B32"/>
    <w:rsid w:val="008F45E3"/>
    <w:rsid w:val="008F4730"/>
    <w:rsid w:val="008F4F4D"/>
    <w:rsid w:val="008F5C45"/>
    <w:rsid w:val="008F63B4"/>
    <w:rsid w:val="008F6F12"/>
    <w:rsid w:val="008F72CA"/>
    <w:rsid w:val="008F7ACB"/>
    <w:rsid w:val="008F7B9C"/>
    <w:rsid w:val="00900C1A"/>
    <w:rsid w:val="00902700"/>
    <w:rsid w:val="0090383E"/>
    <w:rsid w:val="00903E75"/>
    <w:rsid w:val="009040C4"/>
    <w:rsid w:val="00904CB7"/>
    <w:rsid w:val="0090666D"/>
    <w:rsid w:val="00910D97"/>
    <w:rsid w:val="009119DE"/>
    <w:rsid w:val="00911F05"/>
    <w:rsid w:val="00912374"/>
    <w:rsid w:val="00912B71"/>
    <w:rsid w:val="00913DB1"/>
    <w:rsid w:val="00914264"/>
    <w:rsid w:val="00914C5D"/>
    <w:rsid w:val="009152E6"/>
    <w:rsid w:val="009154A0"/>
    <w:rsid w:val="0091584A"/>
    <w:rsid w:val="00915A54"/>
    <w:rsid w:val="009170E3"/>
    <w:rsid w:val="009172C6"/>
    <w:rsid w:val="00917808"/>
    <w:rsid w:val="00920792"/>
    <w:rsid w:val="00920DB3"/>
    <w:rsid w:val="009210A1"/>
    <w:rsid w:val="009211FE"/>
    <w:rsid w:val="00922500"/>
    <w:rsid w:val="00923743"/>
    <w:rsid w:val="0092547B"/>
    <w:rsid w:val="009269A3"/>
    <w:rsid w:val="009278D2"/>
    <w:rsid w:val="00930065"/>
    <w:rsid w:val="00930882"/>
    <w:rsid w:val="00930DEE"/>
    <w:rsid w:val="00932180"/>
    <w:rsid w:val="00932338"/>
    <w:rsid w:val="00933AC4"/>
    <w:rsid w:val="009343A7"/>
    <w:rsid w:val="00934A59"/>
    <w:rsid w:val="009350C0"/>
    <w:rsid w:val="00935908"/>
    <w:rsid w:val="009364B4"/>
    <w:rsid w:val="009365AE"/>
    <w:rsid w:val="009367D4"/>
    <w:rsid w:val="009379B7"/>
    <w:rsid w:val="009416B2"/>
    <w:rsid w:val="00941AB9"/>
    <w:rsid w:val="0094292F"/>
    <w:rsid w:val="00942F9D"/>
    <w:rsid w:val="00943502"/>
    <w:rsid w:val="009449A0"/>
    <w:rsid w:val="0094542F"/>
    <w:rsid w:val="00945982"/>
    <w:rsid w:val="009459C3"/>
    <w:rsid w:val="00945B23"/>
    <w:rsid w:val="00946B4E"/>
    <w:rsid w:val="00946E5A"/>
    <w:rsid w:val="00947AD7"/>
    <w:rsid w:val="00950ADA"/>
    <w:rsid w:val="009510DB"/>
    <w:rsid w:val="00951DA4"/>
    <w:rsid w:val="0095392F"/>
    <w:rsid w:val="009540E9"/>
    <w:rsid w:val="00954CC6"/>
    <w:rsid w:val="00955432"/>
    <w:rsid w:val="00955ABA"/>
    <w:rsid w:val="009568C2"/>
    <w:rsid w:val="009607A9"/>
    <w:rsid w:val="00960A35"/>
    <w:rsid w:val="00960EC6"/>
    <w:rsid w:val="00962A2E"/>
    <w:rsid w:val="009700D5"/>
    <w:rsid w:val="009708DA"/>
    <w:rsid w:val="0097168F"/>
    <w:rsid w:val="009732CC"/>
    <w:rsid w:val="00973339"/>
    <w:rsid w:val="00973CFD"/>
    <w:rsid w:val="009740E8"/>
    <w:rsid w:val="00974658"/>
    <w:rsid w:val="0097497A"/>
    <w:rsid w:val="0097570E"/>
    <w:rsid w:val="00975838"/>
    <w:rsid w:val="0098029B"/>
    <w:rsid w:val="009811E9"/>
    <w:rsid w:val="009823E2"/>
    <w:rsid w:val="00983582"/>
    <w:rsid w:val="009836F7"/>
    <w:rsid w:val="00983FF2"/>
    <w:rsid w:val="0098498D"/>
    <w:rsid w:val="00986105"/>
    <w:rsid w:val="00986926"/>
    <w:rsid w:val="00990327"/>
    <w:rsid w:val="009903D2"/>
    <w:rsid w:val="00991B79"/>
    <w:rsid w:val="00996089"/>
    <w:rsid w:val="00996101"/>
    <w:rsid w:val="00996B3E"/>
    <w:rsid w:val="00996BDF"/>
    <w:rsid w:val="00996EF1"/>
    <w:rsid w:val="0099736C"/>
    <w:rsid w:val="00997BDE"/>
    <w:rsid w:val="009A1528"/>
    <w:rsid w:val="009A456D"/>
    <w:rsid w:val="009A490F"/>
    <w:rsid w:val="009A799B"/>
    <w:rsid w:val="009A7B6E"/>
    <w:rsid w:val="009A7F99"/>
    <w:rsid w:val="009B00F2"/>
    <w:rsid w:val="009B1735"/>
    <w:rsid w:val="009B21EE"/>
    <w:rsid w:val="009B298B"/>
    <w:rsid w:val="009B56DE"/>
    <w:rsid w:val="009B601F"/>
    <w:rsid w:val="009B6279"/>
    <w:rsid w:val="009B6DD1"/>
    <w:rsid w:val="009B6E07"/>
    <w:rsid w:val="009B7533"/>
    <w:rsid w:val="009C050B"/>
    <w:rsid w:val="009C061A"/>
    <w:rsid w:val="009C253C"/>
    <w:rsid w:val="009C2743"/>
    <w:rsid w:val="009C2AF5"/>
    <w:rsid w:val="009C488E"/>
    <w:rsid w:val="009C4918"/>
    <w:rsid w:val="009C56E8"/>
    <w:rsid w:val="009C6053"/>
    <w:rsid w:val="009C63D4"/>
    <w:rsid w:val="009C6913"/>
    <w:rsid w:val="009C6E24"/>
    <w:rsid w:val="009D0A78"/>
    <w:rsid w:val="009D0B44"/>
    <w:rsid w:val="009D1AD2"/>
    <w:rsid w:val="009D1FB6"/>
    <w:rsid w:val="009D302A"/>
    <w:rsid w:val="009D4BA6"/>
    <w:rsid w:val="009D56CB"/>
    <w:rsid w:val="009D5A43"/>
    <w:rsid w:val="009D649A"/>
    <w:rsid w:val="009D65B1"/>
    <w:rsid w:val="009D680E"/>
    <w:rsid w:val="009D6B68"/>
    <w:rsid w:val="009D7C4C"/>
    <w:rsid w:val="009D7DF7"/>
    <w:rsid w:val="009E22E9"/>
    <w:rsid w:val="009E2480"/>
    <w:rsid w:val="009E256F"/>
    <w:rsid w:val="009E3618"/>
    <w:rsid w:val="009E3E4F"/>
    <w:rsid w:val="009E4A77"/>
    <w:rsid w:val="009E4BEF"/>
    <w:rsid w:val="009E574A"/>
    <w:rsid w:val="009E5E9F"/>
    <w:rsid w:val="009E71C3"/>
    <w:rsid w:val="009E7267"/>
    <w:rsid w:val="009E7440"/>
    <w:rsid w:val="009E764B"/>
    <w:rsid w:val="009E78C0"/>
    <w:rsid w:val="009F1826"/>
    <w:rsid w:val="009F1DA8"/>
    <w:rsid w:val="009F224E"/>
    <w:rsid w:val="009F234E"/>
    <w:rsid w:val="009F2DBC"/>
    <w:rsid w:val="009F3669"/>
    <w:rsid w:val="009F55B8"/>
    <w:rsid w:val="009F5A12"/>
    <w:rsid w:val="009F5D60"/>
    <w:rsid w:val="009F5FEC"/>
    <w:rsid w:val="009F6520"/>
    <w:rsid w:val="009F67B6"/>
    <w:rsid w:val="009F6916"/>
    <w:rsid w:val="009F745D"/>
    <w:rsid w:val="00A00D63"/>
    <w:rsid w:val="00A00DB0"/>
    <w:rsid w:val="00A01B9F"/>
    <w:rsid w:val="00A029F5"/>
    <w:rsid w:val="00A02E4B"/>
    <w:rsid w:val="00A032EE"/>
    <w:rsid w:val="00A058DD"/>
    <w:rsid w:val="00A07F85"/>
    <w:rsid w:val="00A1139F"/>
    <w:rsid w:val="00A12779"/>
    <w:rsid w:val="00A13280"/>
    <w:rsid w:val="00A13467"/>
    <w:rsid w:val="00A134AF"/>
    <w:rsid w:val="00A138DA"/>
    <w:rsid w:val="00A13BD5"/>
    <w:rsid w:val="00A13DF0"/>
    <w:rsid w:val="00A144D5"/>
    <w:rsid w:val="00A14E39"/>
    <w:rsid w:val="00A15158"/>
    <w:rsid w:val="00A1688D"/>
    <w:rsid w:val="00A17092"/>
    <w:rsid w:val="00A21A87"/>
    <w:rsid w:val="00A21CBE"/>
    <w:rsid w:val="00A21F88"/>
    <w:rsid w:val="00A228EF"/>
    <w:rsid w:val="00A22FBB"/>
    <w:rsid w:val="00A2327E"/>
    <w:rsid w:val="00A241E8"/>
    <w:rsid w:val="00A25303"/>
    <w:rsid w:val="00A257B7"/>
    <w:rsid w:val="00A26FEE"/>
    <w:rsid w:val="00A277FE"/>
    <w:rsid w:val="00A27EF7"/>
    <w:rsid w:val="00A27F00"/>
    <w:rsid w:val="00A27F39"/>
    <w:rsid w:val="00A30FAF"/>
    <w:rsid w:val="00A32C3E"/>
    <w:rsid w:val="00A354C2"/>
    <w:rsid w:val="00A3559C"/>
    <w:rsid w:val="00A35BE2"/>
    <w:rsid w:val="00A35C9E"/>
    <w:rsid w:val="00A36017"/>
    <w:rsid w:val="00A36D06"/>
    <w:rsid w:val="00A37301"/>
    <w:rsid w:val="00A415B1"/>
    <w:rsid w:val="00A421AA"/>
    <w:rsid w:val="00A426B8"/>
    <w:rsid w:val="00A42843"/>
    <w:rsid w:val="00A448CD"/>
    <w:rsid w:val="00A4494C"/>
    <w:rsid w:val="00A45E60"/>
    <w:rsid w:val="00A46543"/>
    <w:rsid w:val="00A474F7"/>
    <w:rsid w:val="00A478E0"/>
    <w:rsid w:val="00A504E1"/>
    <w:rsid w:val="00A5163F"/>
    <w:rsid w:val="00A51E39"/>
    <w:rsid w:val="00A526B7"/>
    <w:rsid w:val="00A534CA"/>
    <w:rsid w:val="00A537FA"/>
    <w:rsid w:val="00A54EF7"/>
    <w:rsid w:val="00A553EA"/>
    <w:rsid w:val="00A5602A"/>
    <w:rsid w:val="00A57B66"/>
    <w:rsid w:val="00A60319"/>
    <w:rsid w:val="00A60A34"/>
    <w:rsid w:val="00A60C5F"/>
    <w:rsid w:val="00A60EEC"/>
    <w:rsid w:val="00A610D9"/>
    <w:rsid w:val="00A61EBB"/>
    <w:rsid w:val="00A62054"/>
    <w:rsid w:val="00A62BCE"/>
    <w:rsid w:val="00A64697"/>
    <w:rsid w:val="00A647FD"/>
    <w:rsid w:val="00A66087"/>
    <w:rsid w:val="00A66D0C"/>
    <w:rsid w:val="00A67559"/>
    <w:rsid w:val="00A70283"/>
    <w:rsid w:val="00A70F71"/>
    <w:rsid w:val="00A71D77"/>
    <w:rsid w:val="00A7216E"/>
    <w:rsid w:val="00A7276E"/>
    <w:rsid w:val="00A74AD7"/>
    <w:rsid w:val="00A75292"/>
    <w:rsid w:val="00A757B3"/>
    <w:rsid w:val="00A75DF9"/>
    <w:rsid w:val="00A76150"/>
    <w:rsid w:val="00A76B01"/>
    <w:rsid w:val="00A77433"/>
    <w:rsid w:val="00A803C1"/>
    <w:rsid w:val="00A81A3B"/>
    <w:rsid w:val="00A82527"/>
    <w:rsid w:val="00A82F5D"/>
    <w:rsid w:val="00A833F0"/>
    <w:rsid w:val="00A848CE"/>
    <w:rsid w:val="00A84AF8"/>
    <w:rsid w:val="00A85D11"/>
    <w:rsid w:val="00A86192"/>
    <w:rsid w:val="00A86465"/>
    <w:rsid w:val="00A87AB5"/>
    <w:rsid w:val="00A911E6"/>
    <w:rsid w:val="00A91DED"/>
    <w:rsid w:val="00A927C8"/>
    <w:rsid w:val="00A92B9E"/>
    <w:rsid w:val="00A92BA4"/>
    <w:rsid w:val="00A93080"/>
    <w:rsid w:val="00A93C0D"/>
    <w:rsid w:val="00A94516"/>
    <w:rsid w:val="00A97831"/>
    <w:rsid w:val="00AA017C"/>
    <w:rsid w:val="00AA2D3C"/>
    <w:rsid w:val="00AA368B"/>
    <w:rsid w:val="00AA37E7"/>
    <w:rsid w:val="00AA46D0"/>
    <w:rsid w:val="00AA4BCE"/>
    <w:rsid w:val="00AA6BF1"/>
    <w:rsid w:val="00AA7291"/>
    <w:rsid w:val="00AA75A5"/>
    <w:rsid w:val="00AB0042"/>
    <w:rsid w:val="00AB0895"/>
    <w:rsid w:val="00AB12A6"/>
    <w:rsid w:val="00AB22CA"/>
    <w:rsid w:val="00AB252A"/>
    <w:rsid w:val="00AB2548"/>
    <w:rsid w:val="00AB323C"/>
    <w:rsid w:val="00AB3F22"/>
    <w:rsid w:val="00AB5729"/>
    <w:rsid w:val="00AB61D5"/>
    <w:rsid w:val="00AB686D"/>
    <w:rsid w:val="00AB6CC6"/>
    <w:rsid w:val="00AB730C"/>
    <w:rsid w:val="00AB766F"/>
    <w:rsid w:val="00AB7958"/>
    <w:rsid w:val="00AC182A"/>
    <w:rsid w:val="00AC4E14"/>
    <w:rsid w:val="00AC5D2F"/>
    <w:rsid w:val="00AC5ED7"/>
    <w:rsid w:val="00AC6326"/>
    <w:rsid w:val="00AC6547"/>
    <w:rsid w:val="00AC696F"/>
    <w:rsid w:val="00AC7295"/>
    <w:rsid w:val="00AC76FC"/>
    <w:rsid w:val="00AC7BEF"/>
    <w:rsid w:val="00AC7CF3"/>
    <w:rsid w:val="00AD06A7"/>
    <w:rsid w:val="00AD0805"/>
    <w:rsid w:val="00AD0E19"/>
    <w:rsid w:val="00AD2775"/>
    <w:rsid w:val="00AD2980"/>
    <w:rsid w:val="00AD3C89"/>
    <w:rsid w:val="00AD4C53"/>
    <w:rsid w:val="00AD5688"/>
    <w:rsid w:val="00AD65C3"/>
    <w:rsid w:val="00AD6652"/>
    <w:rsid w:val="00AD684A"/>
    <w:rsid w:val="00AD6927"/>
    <w:rsid w:val="00AD7A8F"/>
    <w:rsid w:val="00AD7F5D"/>
    <w:rsid w:val="00AE1214"/>
    <w:rsid w:val="00AE2244"/>
    <w:rsid w:val="00AE2BB4"/>
    <w:rsid w:val="00AE4690"/>
    <w:rsid w:val="00AE5140"/>
    <w:rsid w:val="00AE5AE8"/>
    <w:rsid w:val="00AE65E5"/>
    <w:rsid w:val="00AE6C1C"/>
    <w:rsid w:val="00AE6E62"/>
    <w:rsid w:val="00AE705A"/>
    <w:rsid w:val="00AE7155"/>
    <w:rsid w:val="00AE76AD"/>
    <w:rsid w:val="00AF0B7C"/>
    <w:rsid w:val="00AF36F2"/>
    <w:rsid w:val="00AF4432"/>
    <w:rsid w:val="00AF4C95"/>
    <w:rsid w:val="00AF4CCC"/>
    <w:rsid w:val="00AF5070"/>
    <w:rsid w:val="00AF551A"/>
    <w:rsid w:val="00AF5DF6"/>
    <w:rsid w:val="00AF69F7"/>
    <w:rsid w:val="00AF6CA6"/>
    <w:rsid w:val="00AF7B20"/>
    <w:rsid w:val="00B0054D"/>
    <w:rsid w:val="00B00B2E"/>
    <w:rsid w:val="00B01867"/>
    <w:rsid w:val="00B01D54"/>
    <w:rsid w:val="00B01E69"/>
    <w:rsid w:val="00B02003"/>
    <w:rsid w:val="00B02C75"/>
    <w:rsid w:val="00B03EBB"/>
    <w:rsid w:val="00B043BF"/>
    <w:rsid w:val="00B045E1"/>
    <w:rsid w:val="00B0492F"/>
    <w:rsid w:val="00B06CDB"/>
    <w:rsid w:val="00B07637"/>
    <w:rsid w:val="00B07F69"/>
    <w:rsid w:val="00B1050D"/>
    <w:rsid w:val="00B10AF9"/>
    <w:rsid w:val="00B11097"/>
    <w:rsid w:val="00B11CCC"/>
    <w:rsid w:val="00B11E3B"/>
    <w:rsid w:val="00B1396C"/>
    <w:rsid w:val="00B13E3D"/>
    <w:rsid w:val="00B1433D"/>
    <w:rsid w:val="00B143CB"/>
    <w:rsid w:val="00B15BD1"/>
    <w:rsid w:val="00B16347"/>
    <w:rsid w:val="00B17485"/>
    <w:rsid w:val="00B17EEF"/>
    <w:rsid w:val="00B21EED"/>
    <w:rsid w:val="00B2276D"/>
    <w:rsid w:val="00B22ECE"/>
    <w:rsid w:val="00B2327C"/>
    <w:rsid w:val="00B24FF8"/>
    <w:rsid w:val="00B25482"/>
    <w:rsid w:val="00B260B6"/>
    <w:rsid w:val="00B26F43"/>
    <w:rsid w:val="00B27CFE"/>
    <w:rsid w:val="00B301D0"/>
    <w:rsid w:val="00B301FE"/>
    <w:rsid w:val="00B30E8E"/>
    <w:rsid w:val="00B318A7"/>
    <w:rsid w:val="00B32840"/>
    <w:rsid w:val="00B3328C"/>
    <w:rsid w:val="00B33842"/>
    <w:rsid w:val="00B34036"/>
    <w:rsid w:val="00B34842"/>
    <w:rsid w:val="00B34A32"/>
    <w:rsid w:val="00B34D5C"/>
    <w:rsid w:val="00B350CE"/>
    <w:rsid w:val="00B35117"/>
    <w:rsid w:val="00B357D5"/>
    <w:rsid w:val="00B36286"/>
    <w:rsid w:val="00B36DE8"/>
    <w:rsid w:val="00B406B9"/>
    <w:rsid w:val="00B41AA9"/>
    <w:rsid w:val="00B4202C"/>
    <w:rsid w:val="00B4208E"/>
    <w:rsid w:val="00B449A9"/>
    <w:rsid w:val="00B454E8"/>
    <w:rsid w:val="00B45728"/>
    <w:rsid w:val="00B476FC"/>
    <w:rsid w:val="00B479AF"/>
    <w:rsid w:val="00B502D5"/>
    <w:rsid w:val="00B50CB4"/>
    <w:rsid w:val="00B5104A"/>
    <w:rsid w:val="00B5112C"/>
    <w:rsid w:val="00B513A2"/>
    <w:rsid w:val="00B5151F"/>
    <w:rsid w:val="00B52270"/>
    <w:rsid w:val="00B52F6E"/>
    <w:rsid w:val="00B5325E"/>
    <w:rsid w:val="00B53281"/>
    <w:rsid w:val="00B535AD"/>
    <w:rsid w:val="00B545CD"/>
    <w:rsid w:val="00B54727"/>
    <w:rsid w:val="00B557C5"/>
    <w:rsid w:val="00B55BD0"/>
    <w:rsid w:val="00B55D7E"/>
    <w:rsid w:val="00B55F62"/>
    <w:rsid w:val="00B5674A"/>
    <w:rsid w:val="00B60496"/>
    <w:rsid w:val="00B60D6D"/>
    <w:rsid w:val="00B60EE8"/>
    <w:rsid w:val="00B61F3F"/>
    <w:rsid w:val="00B62314"/>
    <w:rsid w:val="00B62639"/>
    <w:rsid w:val="00B63417"/>
    <w:rsid w:val="00B63611"/>
    <w:rsid w:val="00B640B3"/>
    <w:rsid w:val="00B644BA"/>
    <w:rsid w:val="00B64916"/>
    <w:rsid w:val="00B65A6C"/>
    <w:rsid w:val="00B66FBA"/>
    <w:rsid w:val="00B703E5"/>
    <w:rsid w:val="00B70A22"/>
    <w:rsid w:val="00B70A7E"/>
    <w:rsid w:val="00B71C50"/>
    <w:rsid w:val="00B729D2"/>
    <w:rsid w:val="00B72E47"/>
    <w:rsid w:val="00B74B7E"/>
    <w:rsid w:val="00B76180"/>
    <w:rsid w:val="00B77A8F"/>
    <w:rsid w:val="00B8001B"/>
    <w:rsid w:val="00B80BB0"/>
    <w:rsid w:val="00B80BBD"/>
    <w:rsid w:val="00B80E20"/>
    <w:rsid w:val="00B80EDD"/>
    <w:rsid w:val="00B81491"/>
    <w:rsid w:val="00B81AC5"/>
    <w:rsid w:val="00B81B62"/>
    <w:rsid w:val="00B840B8"/>
    <w:rsid w:val="00B8439B"/>
    <w:rsid w:val="00B846A8"/>
    <w:rsid w:val="00B84CE6"/>
    <w:rsid w:val="00B85957"/>
    <w:rsid w:val="00B85F2C"/>
    <w:rsid w:val="00B8702C"/>
    <w:rsid w:val="00B912A0"/>
    <w:rsid w:val="00B91C60"/>
    <w:rsid w:val="00B91E3E"/>
    <w:rsid w:val="00B92257"/>
    <w:rsid w:val="00B92503"/>
    <w:rsid w:val="00B92957"/>
    <w:rsid w:val="00B935B5"/>
    <w:rsid w:val="00B93709"/>
    <w:rsid w:val="00B939E6"/>
    <w:rsid w:val="00B941FF"/>
    <w:rsid w:val="00B94FEF"/>
    <w:rsid w:val="00B97489"/>
    <w:rsid w:val="00BA05E9"/>
    <w:rsid w:val="00BA080D"/>
    <w:rsid w:val="00BA08B4"/>
    <w:rsid w:val="00BA0B36"/>
    <w:rsid w:val="00BA1077"/>
    <w:rsid w:val="00BA1AF8"/>
    <w:rsid w:val="00BA1FAA"/>
    <w:rsid w:val="00BA2DA3"/>
    <w:rsid w:val="00BA3589"/>
    <w:rsid w:val="00BA3C4C"/>
    <w:rsid w:val="00BA3D3F"/>
    <w:rsid w:val="00BA477C"/>
    <w:rsid w:val="00BA4B61"/>
    <w:rsid w:val="00BA4CD4"/>
    <w:rsid w:val="00BA5194"/>
    <w:rsid w:val="00BA520B"/>
    <w:rsid w:val="00BA5559"/>
    <w:rsid w:val="00BA593C"/>
    <w:rsid w:val="00BA5DBF"/>
    <w:rsid w:val="00BA5ECA"/>
    <w:rsid w:val="00BA67F6"/>
    <w:rsid w:val="00BA69C1"/>
    <w:rsid w:val="00BA773F"/>
    <w:rsid w:val="00BA77D4"/>
    <w:rsid w:val="00BB066C"/>
    <w:rsid w:val="00BB190E"/>
    <w:rsid w:val="00BB26B8"/>
    <w:rsid w:val="00BB38AB"/>
    <w:rsid w:val="00BB3AE0"/>
    <w:rsid w:val="00BB3D8A"/>
    <w:rsid w:val="00BB4408"/>
    <w:rsid w:val="00BB4B2B"/>
    <w:rsid w:val="00BB4F72"/>
    <w:rsid w:val="00BB510E"/>
    <w:rsid w:val="00BB6DB4"/>
    <w:rsid w:val="00BC0FD4"/>
    <w:rsid w:val="00BC1C9D"/>
    <w:rsid w:val="00BC1E37"/>
    <w:rsid w:val="00BC4742"/>
    <w:rsid w:val="00BC4F62"/>
    <w:rsid w:val="00BC619E"/>
    <w:rsid w:val="00BC66B0"/>
    <w:rsid w:val="00BC7260"/>
    <w:rsid w:val="00BC7569"/>
    <w:rsid w:val="00BD02CA"/>
    <w:rsid w:val="00BD0474"/>
    <w:rsid w:val="00BD0B31"/>
    <w:rsid w:val="00BD1403"/>
    <w:rsid w:val="00BD142F"/>
    <w:rsid w:val="00BD1A74"/>
    <w:rsid w:val="00BD2774"/>
    <w:rsid w:val="00BD2E5D"/>
    <w:rsid w:val="00BD491D"/>
    <w:rsid w:val="00BD49E6"/>
    <w:rsid w:val="00BD4A73"/>
    <w:rsid w:val="00BD4FCD"/>
    <w:rsid w:val="00BD525F"/>
    <w:rsid w:val="00BD55F6"/>
    <w:rsid w:val="00BD5F71"/>
    <w:rsid w:val="00BD6247"/>
    <w:rsid w:val="00BD6248"/>
    <w:rsid w:val="00BD691D"/>
    <w:rsid w:val="00BD6B4C"/>
    <w:rsid w:val="00BD7309"/>
    <w:rsid w:val="00BE066C"/>
    <w:rsid w:val="00BE07AC"/>
    <w:rsid w:val="00BE0F14"/>
    <w:rsid w:val="00BE1711"/>
    <w:rsid w:val="00BE224A"/>
    <w:rsid w:val="00BE2FA7"/>
    <w:rsid w:val="00BE364E"/>
    <w:rsid w:val="00BE69B9"/>
    <w:rsid w:val="00BE6E79"/>
    <w:rsid w:val="00BE6FE9"/>
    <w:rsid w:val="00BE73D9"/>
    <w:rsid w:val="00BE73E8"/>
    <w:rsid w:val="00BF1223"/>
    <w:rsid w:val="00BF137F"/>
    <w:rsid w:val="00BF2CA2"/>
    <w:rsid w:val="00BF3289"/>
    <w:rsid w:val="00BF3980"/>
    <w:rsid w:val="00BF4292"/>
    <w:rsid w:val="00BF5241"/>
    <w:rsid w:val="00BF5DCC"/>
    <w:rsid w:val="00BF728B"/>
    <w:rsid w:val="00BF7806"/>
    <w:rsid w:val="00C008AA"/>
    <w:rsid w:val="00C0145E"/>
    <w:rsid w:val="00C02847"/>
    <w:rsid w:val="00C030EC"/>
    <w:rsid w:val="00C0355B"/>
    <w:rsid w:val="00C04F2C"/>
    <w:rsid w:val="00C05962"/>
    <w:rsid w:val="00C05E72"/>
    <w:rsid w:val="00C05F5D"/>
    <w:rsid w:val="00C06B02"/>
    <w:rsid w:val="00C0722D"/>
    <w:rsid w:val="00C10051"/>
    <w:rsid w:val="00C109D5"/>
    <w:rsid w:val="00C11824"/>
    <w:rsid w:val="00C12D08"/>
    <w:rsid w:val="00C137CE"/>
    <w:rsid w:val="00C1443C"/>
    <w:rsid w:val="00C14621"/>
    <w:rsid w:val="00C14B1A"/>
    <w:rsid w:val="00C15530"/>
    <w:rsid w:val="00C16171"/>
    <w:rsid w:val="00C163E8"/>
    <w:rsid w:val="00C165E9"/>
    <w:rsid w:val="00C20391"/>
    <w:rsid w:val="00C2072D"/>
    <w:rsid w:val="00C20CAD"/>
    <w:rsid w:val="00C21117"/>
    <w:rsid w:val="00C21378"/>
    <w:rsid w:val="00C22475"/>
    <w:rsid w:val="00C22D7B"/>
    <w:rsid w:val="00C234F6"/>
    <w:rsid w:val="00C235F1"/>
    <w:rsid w:val="00C23C8E"/>
    <w:rsid w:val="00C23FA6"/>
    <w:rsid w:val="00C24790"/>
    <w:rsid w:val="00C24874"/>
    <w:rsid w:val="00C25525"/>
    <w:rsid w:val="00C2719D"/>
    <w:rsid w:val="00C27539"/>
    <w:rsid w:val="00C3099A"/>
    <w:rsid w:val="00C3105B"/>
    <w:rsid w:val="00C312BF"/>
    <w:rsid w:val="00C31852"/>
    <w:rsid w:val="00C31D2C"/>
    <w:rsid w:val="00C32E6E"/>
    <w:rsid w:val="00C3599E"/>
    <w:rsid w:val="00C37E61"/>
    <w:rsid w:val="00C406AD"/>
    <w:rsid w:val="00C41E66"/>
    <w:rsid w:val="00C42502"/>
    <w:rsid w:val="00C42A60"/>
    <w:rsid w:val="00C43029"/>
    <w:rsid w:val="00C431F6"/>
    <w:rsid w:val="00C44786"/>
    <w:rsid w:val="00C44FAB"/>
    <w:rsid w:val="00C46F74"/>
    <w:rsid w:val="00C472EE"/>
    <w:rsid w:val="00C47B8F"/>
    <w:rsid w:val="00C47E41"/>
    <w:rsid w:val="00C503AC"/>
    <w:rsid w:val="00C5117E"/>
    <w:rsid w:val="00C516DD"/>
    <w:rsid w:val="00C521CD"/>
    <w:rsid w:val="00C52BCE"/>
    <w:rsid w:val="00C52BF5"/>
    <w:rsid w:val="00C54FE3"/>
    <w:rsid w:val="00C552B1"/>
    <w:rsid w:val="00C560ED"/>
    <w:rsid w:val="00C573C4"/>
    <w:rsid w:val="00C57671"/>
    <w:rsid w:val="00C57AC8"/>
    <w:rsid w:val="00C6091C"/>
    <w:rsid w:val="00C60F18"/>
    <w:rsid w:val="00C61747"/>
    <w:rsid w:val="00C6205F"/>
    <w:rsid w:val="00C6294D"/>
    <w:rsid w:val="00C62E8E"/>
    <w:rsid w:val="00C6362F"/>
    <w:rsid w:val="00C64573"/>
    <w:rsid w:val="00C66487"/>
    <w:rsid w:val="00C672E5"/>
    <w:rsid w:val="00C67CE5"/>
    <w:rsid w:val="00C70B12"/>
    <w:rsid w:val="00C71D39"/>
    <w:rsid w:val="00C71FC4"/>
    <w:rsid w:val="00C72379"/>
    <w:rsid w:val="00C74662"/>
    <w:rsid w:val="00C74CEB"/>
    <w:rsid w:val="00C7606D"/>
    <w:rsid w:val="00C7609E"/>
    <w:rsid w:val="00C775B7"/>
    <w:rsid w:val="00C77C92"/>
    <w:rsid w:val="00C8061B"/>
    <w:rsid w:val="00C81D1D"/>
    <w:rsid w:val="00C8309F"/>
    <w:rsid w:val="00C83AD1"/>
    <w:rsid w:val="00C83BC8"/>
    <w:rsid w:val="00C840AC"/>
    <w:rsid w:val="00C84993"/>
    <w:rsid w:val="00C8509A"/>
    <w:rsid w:val="00C852CA"/>
    <w:rsid w:val="00C8565D"/>
    <w:rsid w:val="00C85855"/>
    <w:rsid w:val="00C86E88"/>
    <w:rsid w:val="00C900E0"/>
    <w:rsid w:val="00C90CC8"/>
    <w:rsid w:val="00C90F2B"/>
    <w:rsid w:val="00C921DF"/>
    <w:rsid w:val="00C92E82"/>
    <w:rsid w:val="00C931D4"/>
    <w:rsid w:val="00C9374C"/>
    <w:rsid w:val="00C937CC"/>
    <w:rsid w:val="00C940A1"/>
    <w:rsid w:val="00C94494"/>
    <w:rsid w:val="00C94A72"/>
    <w:rsid w:val="00C95BC6"/>
    <w:rsid w:val="00C96C7C"/>
    <w:rsid w:val="00C97231"/>
    <w:rsid w:val="00C97D4E"/>
    <w:rsid w:val="00CA0093"/>
    <w:rsid w:val="00CA0142"/>
    <w:rsid w:val="00CA02B6"/>
    <w:rsid w:val="00CA0E87"/>
    <w:rsid w:val="00CA1E39"/>
    <w:rsid w:val="00CA319E"/>
    <w:rsid w:val="00CA3EB7"/>
    <w:rsid w:val="00CA46B1"/>
    <w:rsid w:val="00CA5728"/>
    <w:rsid w:val="00CA6117"/>
    <w:rsid w:val="00CA66C2"/>
    <w:rsid w:val="00CA703A"/>
    <w:rsid w:val="00CA712F"/>
    <w:rsid w:val="00CA7DE2"/>
    <w:rsid w:val="00CB0BCE"/>
    <w:rsid w:val="00CB12D2"/>
    <w:rsid w:val="00CB22E6"/>
    <w:rsid w:val="00CB2320"/>
    <w:rsid w:val="00CB254D"/>
    <w:rsid w:val="00CB3FDF"/>
    <w:rsid w:val="00CB4752"/>
    <w:rsid w:val="00CB5430"/>
    <w:rsid w:val="00CB6E4F"/>
    <w:rsid w:val="00CB7007"/>
    <w:rsid w:val="00CB72D6"/>
    <w:rsid w:val="00CC0D15"/>
    <w:rsid w:val="00CC1A1A"/>
    <w:rsid w:val="00CC29DE"/>
    <w:rsid w:val="00CC2BF3"/>
    <w:rsid w:val="00CC3253"/>
    <w:rsid w:val="00CC3DFA"/>
    <w:rsid w:val="00CC4741"/>
    <w:rsid w:val="00CC5A2E"/>
    <w:rsid w:val="00CD0B19"/>
    <w:rsid w:val="00CD190B"/>
    <w:rsid w:val="00CD2323"/>
    <w:rsid w:val="00CD25EB"/>
    <w:rsid w:val="00CD2EE0"/>
    <w:rsid w:val="00CD3056"/>
    <w:rsid w:val="00CD3096"/>
    <w:rsid w:val="00CD3234"/>
    <w:rsid w:val="00CD3983"/>
    <w:rsid w:val="00CD3EC6"/>
    <w:rsid w:val="00CD51A3"/>
    <w:rsid w:val="00CD554C"/>
    <w:rsid w:val="00CD58EA"/>
    <w:rsid w:val="00CD5CD1"/>
    <w:rsid w:val="00CD6065"/>
    <w:rsid w:val="00CD650B"/>
    <w:rsid w:val="00CE032A"/>
    <w:rsid w:val="00CE0C75"/>
    <w:rsid w:val="00CE0F13"/>
    <w:rsid w:val="00CE14D0"/>
    <w:rsid w:val="00CE3667"/>
    <w:rsid w:val="00CE371A"/>
    <w:rsid w:val="00CE3A6A"/>
    <w:rsid w:val="00CE3AEA"/>
    <w:rsid w:val="00CE600E"/>
    <w:rsid w:val="00CE606C"/>
    <w:rsid w:val="00CF01BF"/>
    <w:rsid w:val="00CF3622"/>
    <w:rsid w:val="00CF3803"/>
    <w:rsid w:val="00CF3948"/>
    <w:rsid w:val="00CF5D1D"/>
    <w:rsid w:val="00CF6836"/>
    <w:rsid w:val="00CF7AB0"/>
    <w:rsid w:val="00D009FC"/>
    <w:rsid w:val="00D016B2"/>
    <w:rsid w:val="00D019C7"/>
    <w:rsid w:val="00D041AC"/>
    <w:rsid w:val="00D047A4"/>
    <w:rsid w:val="00D0516E"/>
    <w:rsid w:val="00D060AE"/>
    <w:rsid w:val="00D06E41"/>
    <w:rsid w:val="00D076FE"/>
    <w:rsid w:val="00D0776A"/>
    <w:rsid w:val="00D07CB0"/>
    <w:rsid w:val="00D07FA9"/>
    <w:rsid w:val="00D10EB7"/>
    <w:rsid w:val="00D11D88"/>
    <w:rsid w:val="00D11F97"/>
    <w:rsid w:val="00D12025"/>
    <w:rsid w:val="00D14DCD"/>
    <w:rsid w:val="00D156B5"/>
    <w:rsid w:val="00D16AEB"/>
    <w:rsid w:val="00D1716B"/>
    <w:rsid w:val="00D174B4"/>
    <w:rsid w:val="00D17C46"/>
    <w:rsid w:val="00D17DF6"/>
    <w:rsid w:val="00D20622"/>
    <w:rsid w:val="00D214E0"/>
    <w:rsid w:val="00D21B7E"/>
    <w:rsid w:val="00D21D04"/>
    <w:rsid w:val="00D21DF6"/>
    <w:rsid w:val="00D2329D"/>
    <w:rsid w:val="00D24053"/>
    <w:rsid w:val="00D243C4"/>
    <w:rsid w:val="00D2455F"/>
    <w:rsid w:val="00D248D7"/>
    <w:rsid w:val="00D261BF"/>
    <w:rsid w:val="00D30180"/>
    <w:rsid w:val="00D30E31"/>
    <w:rsid w:val="00D314F2"/>
    <w:rsid w:val="00D31943"/>
    <w:rsid w:val="00D32CF6"/>
    <w:rsid w:val="00D331D4"/>
    <w:rsid w:val="00D3335D"/>
    <w:rsid w:val="00D3483E"/>
    <w:rsid w:val="00D3622D"/>
    <w:rsid w:val="00D3629E"/>
    <w:rsid w:val="00D40ABE"/>
    <w:rsid w:val="00D4136A"/>
    <w:rsid w:val="00D43E2C"/>
    <w:rsid w:val="00D44099"/>
    <w:rsid w:val="00D44528"/>
    <w:rsid w:val="00D46036"/>
    <w:rsid w:val="00D46C97"/>
    <w:rsid w:val="00D475D2"/>
    <w:rsid w:val="00D5073A"/>
    <w:rsid w:val="00D517D4"/>
    <w:rsid w:val="00D539A2"/>
    <w:rsid w:val="00D53ABB"/>
    <w:rsid w:val="00D5743D"/>
    <w:rsid w:val="00D61C05"/>
    <w:rsid w:val="00D61D2A"/>
    <w:rsid w:val="00D61F38"/>
    <w:rsid w:val="00D631AA"/>
    <w:rsid w:val="00D632E1"/>
    <w:rsid w:val="00D644CA"/>
    <w:rsid w:val="00D64817"/>
    <w:rsid w:val="00D64E83"/>
    <w:rsid w:val="00D64F1D"/>
    <w:rsid w:val="00D65160"/>
    <w:rsid w:val="00D65287"/>
    <w:rsid w:val="00D65544"/>
    <w:rsid w:val="00D65737"/>
    <w:rsid w:val="00D65BDE"/>
    <w:rsid w:val="00D65ED6"/>
    <w:rsid w:val="00D66578"/>
    <w:rsid w:val="00D670A7"/>
    <w:rsid w:val="00D700DF"/>
    <w:rsid w:val="00D711FB"/>
    <w:rsid w:val="00D71500"/>
    <w:rsid w:val="00D71731"/>
    <w:rsid w:val="00D729DC"/>
    <w:rsid w:val="00D72A5B"/>
    <w:rsid w:val="00D72E29"/>
    <w:rsid w:val="00D72F8D"/>
    <w:rsid w:val="00D7384D"/>
    <w:rsid w:val="00D745B9"/>
    <w:rsid w:val="00D7500E"/>
    <w:rsid w:val="00D75D85"/>
    <w:rsid w:val="00D76AFA"/>
    <w:rsid w:val="00D77F1D"/>
    <w:rsid w:val="00D801A2"/>
    <w:rsid w:val="00D810E5"/>
    <w:rsid w:val="00D810F2"/>
    <w:rsid w:val="00D81D17"/>
    <w:rsid w:val="00D82512"/>
    <w:rsid w:val="00D82A29"/>
    <w:rsid w:val="00D84003"/>
    <w:rsid w:val="00D84360"/>
    <w:rsid w:val="00D85A20"/>
    <w:rsid w:val="00D86E67"/>
    <w:rsid w:val="00D9016C"/>
    <w:rsid w:val="00D904AC"/>
    <w:rsid w:val="00D91AA2"/>
    <w:rsid w:val="00D91B8C"/>
    <w:rsid w:val="00D949F4"/>
    <w:rsid w:val="00D9558D"/>
    <w:rsid w:val="00D95D76"/>
    <w:rsid w:val="00D95F5B"/>
    <w:rsid w:val="00D961E2"/>
    <w:rsid w:val="00D967F9"/>
    <w:rsid w:val="00D96DE7"/>
    <w:rsid w:val="00D9712E"/>
    <w:rsid w:val="00D97312"/>
    <w:rsid w:val="00D97CE4"/>
    <w:rsid w:val="00D97F3E"/>
    <w:rsid w:val="00DA13E8"/>
    <w:rsid w:val="00DA14F2"/>
    <w:rsid w:val="00DA17C6"/>
    <w:rsid w:val="00DA2723"/>
    <w:rsid w:val="00DA291D"/>
    <w:rsid w:val="00DA2A37"/>
    <w:rsid w:val="00DA4A97"/>
    <w:rsid w:val="00DA60AF"/>
    <w:rsid w:val="00DA6472"/>
    <w:rsid w:val="00DA6540"/>
    <w:rsid w:val="00DA6695"/>
    <w:rsid w:val="00DA7210"/>
    <w:rsid w:val="00DA7266"/>
    <w:rsid w:val="00DA7D6E"/>
    <w:rsid w:val="00DB1002"/>
    <w:rsid w:val="00DB2224"/>
    <w:rsid w:val="00DB25EC"/>
    <w:rsid w:val="00DB2A2D"/>
    <w:rsid w:val="00DB2A3A"/>
    <w:rsid w:val="00DB336D"/>
    <w:rsid w:val="00DB4016"/>
    <w:rsid w:val="00DB4218"/>
    <w:rsid w:val="00DB4383"/>
    <w:rsid w:val="00DB438B"/>
    <w:rsid w:val="00DB5645"/>
    <w:rsid w:val="00DB6487"/>
    <w:rsid w:val="00DB6A24"/>
    <w:rsid w:val="00DB6E2E"/>
    <w:rsid w:val="00DB75FC"/>
    <w:rsid w:val="00DB7FE5"/>
    <w:rsid w:val="00DC0774"/>
    <w:rsid w:val="00DC07E8"/>
    <w:rsid w:val="00DC127D"/>
    <w:rsid w:val="00DC173A"/>
    <w:rsid w:val="00DC1931"/>
    <w:rsid w:val="00DC1C8F"/>
    <w:rsid w:val="00DC223C"/>
    <w:rsid w:val="00DC2FE6"/>
    <w:rsid w:val="00DC406B"/>
    <w:rsid w:val="00DC4E67"/>
    <w:rsid w:val="00DC550F"/>
    <w:rsid w:val="00DC6D4D"/>
    <w:rsid w:val="00DD054D"/>
    <w:rsid w:val="00DD17FA"/>
    <w:rsid w:val="00DD2270"/>
    <w:rsid w:val="00DD22D1"/>
    <w:rsid w:val="00DD3D67"/>
    <w:rsid w:val="00DD4319"/>
    <w:rsid w:val="00DD4A5A"/>
    <w:rsid w:val="00DD51AD"/>
    <w:rsid w:val="00DD5751"/>
    <w:rsid w:val="00DD6239"/>
    <w:rsid w:val="00DD6AD4"/>
    <w:rsid w:val="00DD6B36"/>
    <w:rsid w:val="00DE03A2"/>
    <w:rsid w:val="00DE16C7"/>
    <w:rsid w:val="00DE1933"/>
    <w:rsid w:val="00DE1CAF"/>
    <w:rsid w:val="00DE1F69"/>
    <w:rsid w:val="00DE33F1"/>
    <w:rsid w:val="00DE380E"/>
    <w:rsid w:val="00DE455A"/>
    <w:rsid w:val="00DE5D6C"/>
    <w:rsid w:val="00DE6B25"/>
    <w:rsid w:val="00DE764C"/>
    <w:rsid w:val="00DE77DF"/>
    <w:rsid w:val="00DF16AE"/>
    <w:rsid w:val="00DF1857"/>
    <w:rsid w:val="00DF18F6"/>
    <w:rsid w:val="00DF3368"/>
    <w:rsid w:val="00DF59EC"/>
    <w:rsid w:val="00DF75DE"/>
    <w:rsid w:val="00E004E9"/>
    <w:rsid w:val="00E024C2"/>
    <w:rsid w:val="00E024CA"/>
    <w:rsid w:val="00E032A9"/>
    <w:rsid w:val="00E04908"/>
    <w:rsid w:val="00E051A2"/>
    <w:rsid w:val="00E05A84"/>
    <w:rsid w:val="00E0793D"/>
    <w:rsid w:val="00E07E0E"/>
    <w:rsid w:val="00E10F97"/>
    <w:rsid w:val="00E11BA6"/>
    <w:rsid w:val="00E126BC"/>
    <w:rsid w:val="00E12828"/>
    <w:rsid w:val="00E12CEB"/>
    <w:rsid w:val="00E13452"/>
    <w:rsid w:val="00E138C1"/>
    <w:rsid w:val="00E1421B"/>
    <w:rsid w:val="00E15BB6"/>
    <w:rsid w:val="00E165B3"/>
    <w:rsid w:val="00E16DEE"/>
    <w:rsid w:val="00E1730A"/>
    <w:rsid w:val="00E17AD1"/>
    <w:rsid w:val="00E2050B"/>
    <w:rsid w:val="00E20E74"/>
    <w:rsid w:val="00E21933"/>
    <w:rsid w:val="00E223FE"/>
    <w:rsid w:val="00E22589"/>
    <w:rsid w:val="00E22C8B"/>
    <w:rsid w:val="00E230E6"/>
    <w:rsid w:val="00E23F5D"/>
    <w:rsid w:val="00E24E41"/>
    <w:rsid w:val="00E26564"/>
    <w:rsid w:val="00E268EB"/>
    <w:rsid w:val="00E31058"/>
    <w:rsid w:val="00E3271C"/>
    <w:rsid w:val="00E33524"/>
    <w:rsid w:val="00E339AB"/>
    <w:rsid w:val="00E33ABF"/>
    <w:rsid w:val="00E343A6"/>
    <w:rsid w:val="00E343FE"/>
    <w:rsid w:val="00E34677"/>
    <w:rsid w:val="00E34E0F"/>
    <w:rsid w:val="00E36B64"/>
    <w:rsid w:val="00E401CC"/>
    <w:rsid w:val="00E4159F"/>
    <w:rsid w:val="00E41691"/>
    <w:rsid w:val="00E41D0F"/>
    <w:rsid w:val="00E42D64"/>
    <w:rsid w:val="00E4324E"/>
    <w:rsid w:val="00E4331B"/>
    <w:rsid w:val="00E43703"/>
    <w:rsid w:val="00E440A6"/>
    <w:rsid w:val="00E45A6C"/>
    <w:rsid w:val="00E45CAE"/>
    <w:rsid w:val="00E46282"/>
    <w:rsid w:val="00E46B27"/>
    <w:rsid w:val="00E46DEB"/>
    <w:rsid w:val="00E47379"/>
    <w:rsid w:val="00E47CC9"/>
    <w:rsid w:val="00E505A6"/>
    <w:rsid w:val="00E510FC"/>
    <w:rsid w:val="00E511CB"/>
    <w:rsid w:val="00E52669"/>
    <w:rsid w:val="00E53A8E"/>
    <w:rsid w:val="00E53BBF"/>
    <w:rsid w:val="00E54F1B"/>
    <w:rsid w:val="00E55981"/>
    <w:rsid w:val="00E56DFA"/>
    <w:rsid w:val="00E56F30"/>
    <w:rsid w:val="00E56F83"/>
    <w:rsid w:val="00E57E36"/>
    <w:rsid w:val="00E60325"/>
    <w:rsid w:val="00E60BCE"/>
    <w:rsid w:val="00E61AE1"/>
    <w:rsid w:val="00E61CD4"/>
    <w:rsid w:val="00E61FA0"/>
    <w:rsid w:val="00E637E8"/>
    <w:rsid w:val="00E63AD8"/>
    <w:rsid w:val="00E642C1"/>
    <w:rsid w:val="00E64790"/>
    <w:rsid w:val="00E65187"/>
    <w:rsid w:val="00E6666B"/>
    <w:rsid w:val="00E67108"/>
    <w:rsid w:val="00E67C1A"/>
    <w:rsid w:val="00E7014B"/>
    <w:rsid w:val="00E70B60"/>
    <w:rsid w:val="00E71AF4"/>
    <w:rsid w:val="00E72574"/>
    <w:rsid w:val="00E73E5A"/>
    <w:rsid w:val="00E742E9"/>
    <w:rsid w:val="00E7457D"/>
    <w:rsid w:val="00E753F3"/>
    <w:rsid w:val="00E75F71"/>
    <w:rsid w:val="00E76601"/>
    <w:rsid w:val="00E76C29"/>
    <w:rsid w:val="00E772A6"/>
    <w:rsid w:val="00E807F4"/>
    <w:rsid w:val="00E80935"/>
    <w:rsid w:val="00E80FA0"/>
    <w:rsid w:val="00E810AA"/>
    <w:rsid w:val="00E81455"/>
    <w:rsid w:val="00E8199F"/>
    <w:rsid w:val="00E82C63"/>
    <w:rsid w:val="00E832F3"/>
    <w:rsid w:val="00E83776"/>
    <w:rsid w:val="00E844DC"/>
    <w:rsid w:val="00E86BDD"/>
    <w:rsid w:val="00E87DA3"/>
    <w:rsid w:val="00E90E0D"/>
    <w:rsid w:val="00E92254"/>
    <w:rsid w:val="00E92A2D"/>
    <w:rsid w:val="00E93E2E"/>
    <w:rsid w:val="00E94006"/>
    <w:rsid w:val="00E9417A"/>
    <w:rsid w:val="00E9456B"/>
    <w:rsid w:val="00E945F8"/>
    <w:rsid w:val="00E95F1F"/>
    <w:rsid w:val="00E965C8"/>
    <w:rsid w:val="00E96745"/>
    <w:rsid w:val="00E971FA"/>
    <w:rsid w:val="00E97BC5"/>
    <w:rsid w:val="00EA04BA"/>
    <w:rsid w:val="00EA1F9D"/>
    <w:rsid w:val="00EA2017"/>
    <w:rsid w:val="00EA272E"/>
    <w:rsid w:val="00EA315C"/>
    <w:rsid w:val="00EA39FE"/>
    <w:rsid w:val="00EA53B5"/>
    <w:rsid w:val="00EA5CC3"/>
    <w:rsid w:val="00EA672A"/>
    <w:rsid w:val="00EA692B"/>
    <w:rsid w:val="00EA6A1F"/>
    <w:rsid w:val="00EA70AD"/>
    <w:rsid w:val="00EA77BD"/>
    <w:rsid w:val="00EB0C88"/>
    <w:rsid w:val="00EB1133"/>
    <w:rsid w:val="00EB1565"/>
    <w:rsid w:val="00EB1675"/>
    <w:rsid w:val="00EB1CF5"/>
    <w:rsid w:val="00EB2241"/>
    <w:rsid w:val="00EB46F5"/>
    <w:rsid w:val="00EB4F75"/>
    <w:rsid w:val="00EB5723"/>
    <w:rsid w:val="00EB706E"/>
    <w:rsid w:val="00EB7375"/>
    <w:rsid w:val="00EC14D2"/>
    <w:rsid w:val="00EC1535"/>
    <w:rsid w:val="00EC1553"/>
    <w:rsid w:val="00EC201D"/>
    <w:rsid w:val="00EC3027"/>
    <w:rsid w:val="00EC303F"/>
    <w:rsid w:val="00EC30AF"/>
    <w:rsid w:val="00EC3AD1"/>
    <w:rsid w:val="00EC466C"/>
    <w:rsid w:val="00EC4AD3"/>
    <w:rsid w:val="00EC5EBE"/>
    <w:rsid w:val="00EC5F74"/>
    <w:rsid w:val="00EC61E1"/>
    <w:rsid w:val="00EC659C"/>
    <w:rsid w:val="00EC6E37"/>
    <w:rsid w:val="00EC6F87"/>
    <w:rsid w:val="00EC79F0"/>
    <w:rsid w:val="00ED0AA3"/>
    <w:rsid w:val="00ED1309"/>
    <w:rsid w:val="00ED1B0A"/>
    <w:rsid w:val="00ED26A9"/>
    <w:rsid w:val="00ED3522"/>
    <w:rsid w:val="00ED469B"/>
    <w:rsid w:val="00ED4D57"/>
    <w:rsid w:val="00ED4FB6"/>
    <w:rsid w:val="00ED5730"/>
    <w:rsid w:val="00ED58D2"/>
    <w:rsid w:val="00ED6BB1"/>
    <w:rsid w:val="00ED74B5"/>
    <w:rsid w:val="00EE0D28"/>
    <w:rsid w:val="00EE13E0"/>
    <w:rsid w:val="00EE301F"/>
    <w:rsid w:val="00EE42A1"/>
    <w:rsid w:val="00EE4A56"/>
    <w:rsid w:val="00EE51D8"/>
    <w:rsid w:val="00EE5CE2"/>
    <w:rsid w:val="00EF026B"/>
    <w:rsid w:val="00EF0837"/>
    <w:rsid w:val="00EF14CC"/>
    <w:rsid w:val="00EF159D"/>
    <w:rsid w:val="00EF1A39"/>
    <w:rsid w:val="00EF2BB3"/>
    <w:rsid w:val="00EF2D2F"/>
    <w:rsid w:val="00EF2FB7"/>
    <w:rsid w:val="00EF34AC"/>
    <w:rsid w:val="00EF3B32"/>
    <w:rsid w:val="00EF3CD8"/>
    <w:rsid w:val="00EF4828"/>
    <w:rsid w:val="00EF491A"/>
    <w:rsid w:val="00EF4D5A"/>
    <w:rsid w:val="00EF5AFB"/>
    <w:rsid w:val="00EF63FF"/>
    <w:rsid w:val="00EF7A19"/>
    <w:rsid w:val="00EF7EB5"/>
    <w:rsid w:val="00F00249"/>
    <w:rsid w:val="00F00C18"/>
    <w:rsid w:val="00F0192B"/>
    <w:rsid w:val="00F02D90"/>
    <w:rsid w:val="00F02DB4"/>
    <w:rsid w:val="00F0393E"/>
    <w:rsid w:val="00F03DBF"/>
    <w:rsid w:val="00F041ED"/>
    <w:rsid w:val="00F062AF"/>
    <w:rsid w:val="00F062EB"/>
    <w:rsid w:val="00F064DC"/>
    <w:rsid w:val="00F06F9B"/>
    <w:rsid w:val="00F06FDE"/>
    <w:rsid w:val="00F0741B"/>
    <w:rsid w:val="00F117A6"/>
    <w:rsid w:val="00F11E3B"/>
    <w:rsid w:val="00F12B7E"/>
    <w:rsid w:val="00F13450"/>
    <w:rsid w:val="00F13EFF"/>
    <w:rsid w:val="00F1432A"/>
    <w:rsid w:val="00F14403"/>
    <w:rsid w:val="00F154E4"/>
    <w:rsid w:val="00F161A6"/>
    <w:rsid w:val="00F16CF5"/>
    <w:rsid w:val="00F175FA"/>
    <w:rsid w:val="00F17E2D"/>
    <w:rsid w:val="00F17F0B"/>
    <w:rsid w:val="00F20BD0"/>
    <w:rsid w:val="00F215BA"/>
    <w:rsid w:val="00F21A35"/>
    <w:rsid w:val="00F21FB5"/>
    <w:rsid w:val="00F23708"/>
    <w:rsid w:val="00F23726"/>
    <w:rsid w:val="00F23DA0"/>
    <w:rsid w:val="00F25824"/>
    <w:rsid w:val="00F26496"/>
    <w:rsid w:val="00F2649A"/>
    <w:rsid w:val="00F2651C"/>
    <w:rsid w:val="00F27CC0"/>
    <w:rsid w:val="00F27F81"/>
    <w:rsid w:val="00F31500"/>
    <w:rsid w:val="00F316AC"/>
    <w:rsid w:val="00F3191A"/>
    <w:rsid w:val="00F3336E"/>
    <w:rsid w:val="00F34280"/>
    <w:rsid w:val="00F346F2"/>
    <w:rsid w:val="00F34C01"/>
    <w:rsid w:val="00F35F5F"/>
    <w:rsid w:val="00F370DB"/>
    <w:rsid w:val="00F3712B"/>
    <w:rsid w:val="00F37455"/>
    <w:rsid w:val="00F3749A"/>
    <w:rsid w:val="00F4016F"/>
    <w:rsid w:val="00F41126"/>
    <w:rsid w:val="00F41691"/>
    <w:rsid w:val="00F41A41"/>
    <w:rsid w:val="00F43618"/>
    <w:rsid w:val="00F44791"/>
    <w:rsid w:val="00F44AB4"/>
    <w:rsid w:val="00F44C18"/>
    <w:rsid w:val="00F44D9A"/>
    <w:rsid w:val="00F44EBE"/>
    <w:rsid w:val="00F4696F"/>
    <w:rsid w:val="00F4771B"/>
    <w:rsid w:val="00F47B7B"/>
    <w:rsid w:val="00F512D6"/>
    <w:rsid w:val="00F5234E"/>
    <w:rsid w:val="00F52612"/>
    <w:rsid w:val="00F52B25"/>
    <w:rsid w:val="00F54DE1"/>
    <w:rsid w:val="00F554B4"/>
    <w:rsid w:val="00F558AB"/>
    <w:rsid w:val="00F569FE"/>
    <w:rsid w:val="00F60D3B"/>
    <w:rsid w:val="00F610B9"/>
    <w:rsid w:val="00F63725"/>
    <w:rsid w:val="00F64344"/>
    <w:rsid w:val="00F649F1"/>
    <w:rsid w:val="00F665EC"/>
    <w:rsid w:val="00F6757A"/>
    <w:rsid w:val="00F67C88"/>
    <w:rsid w:val="00F7000A"/>
    <w:rsid w:val="00F706AD"/>
    <w:rsid w:val="00F70712"/>
    <w:rsid w:val="00F70CC5"/>
    <w:rsid w:val="00F713DE"/>
    <w:rsid w:val="00F726FE"/>
    <w:rsid w:val="00F72EBF"/>
    <w:rsid w:val="00F73274"/>
    <w:rsid w:val="00F738FA"/>
    <w:rsid w:val="00F73C3F"/>
    <w:rsid w:val="00F74BB8"/>
    <w:rsid w:val="00F74D37"/>
    <w:rsid w:val="00F74EEC"/>
    <w:rsid w:val="00F756E8"/>
    <w:rsid w:val="00F7686A"/>
    <w:rsid w:val="00F7797F"/>
    <w:rsid w:val="00F77F30"/>
    <w:rsid w:val="00F81293"/>
    <w:rsid w:val="00F815E0"/>
    <w:rsid w:val="00F82A80"/>
    <w:rsid w:val="00F85AB3"/>
    <w:rsid w:val="00F86384"/>
    <w:rsid w:val="00F8653F"/>
    <w:rsid w:val="00F86B85"/>
    <w:rsid w:val="00F86BA0"/>
    <w:rsid w:val="00F86C0C"/>
    <w:rsid w:val="00F86DA2"/>
    <w:rsid w:val="00F86DC4"/>
    <w:rsid w:val="00F8701D"/>
    <w:rsid w:val="00F87252"/>
    <w:rsid w:val="00F87B63"/>
    <w:rsid w:val="00F90C1F"/>
    <w:rsid w:val="00F90C51"/>
    <w:rsid w:val="00F92290"/>
    <w:rsid w:val="00F92306"/>
    <w:rsid w:val="00F92B3F"/>
    <w:rsid w:val="00F93A21"/>
    <w:rsid w:val="00F93A27"/>
    <w:rsid w:val="00F93D61"/>
    <w:rsid w:val="00F953BD"/>
    <w:rsid w:val="00F97094"/>
    <w:rsid w:val="00F971F3"/>
    <w:rsid w:val="00F9730F"/>
    <w:rsid w:val="00FA0118"/>
    <w:rsid w:val="00FA0B9F"/>
    <w:rsid w:val="00FA0EA4"/>
    <w:rsid w:val="00FA14EB"/>
    <w:rsid w:val="00FA15AD"/>
    <w:rsid w:val="00FA19CF"/>
    <w:rsid w:val="00FA2371"/>
    <w:rsid w:val="00FA2B7B"/>
    <w:rsid w:val="00FA2D83"/>
    <w:rsid w:val="00FA2E13"/>
    <w:rsid w:val="00FA3858"/>
    <w:rsid w:val="00FA48FF"/>
    <w:rsid w:val="00FA5331"/>
    <w:rsid w:val="00FA6435"/>
    <w:rsid w:val="00FA7428"/>
    <w:rsid w:val="00FA7DA4"/>
    <w:rsid w:val="00FA7DD8"/>
    <w:rsid w:val="00FA7E9B"/>
    <w:rsid w:val="00FB063D"/>
    <w:rsid w:val="00FB0E47"/>
    <w:rsid w:val="00FB1106"/>
    <w:rsid w:val="00FB1D63"/>
    <w:rsid w:val="00FB1E68"/>
    <w:rsid w:val="00FB1E7B"/>
    <w:rsid w:val="00FB2336"/>
    <w:rsid w:val="00FB358B"/>
    <w:rsid w:val="00FB3648"/>
    <w:rsid w:val="00FB3E54"/>
    <w:rsid w:val="00FB43D1"/>
    <w:rsid w:val="00FB49D3"/>
    <w:rsid w:val="00FB537D"/>
    <w:rsid w:val="00FB55C1"/>
    <w:rsid w:val="00FB5739"/>
    <w:rsid w:val="00FB5C2F"/>
    <w:rsid w:val="00FB6304"/>
    <w:rsid w:val="00FB742A"/>
    <w:rsid w:val="00FB7C67"/>
    <w:rsid w:val="00FC1BA0"/>
    <w:rsid w:val="00FC1BB8"/>
    <w:rsid w:val="00FC1C2F"/>
    <w:rsid w:val="00FC2D72"/>
    <w:rsid w:val="00FC499A"/>
    <w:rsid w:val="00FC6A82"/>
    <w:rsid w:val="00FD062C"/>
    <w:rsid w:val="00FD0C5C"/>
    <w:rsid w:val="00FD13F0"/>
    <w:rsid w:val="00FD173F"/>
    <w:rsid w:val="00FD2A23"/>
    <w:rsid w:val="00FD36B2"/>
    <w:rsid w:val="00FD3FC5"/>
    <w:rsid w:val="00FD61E0"/>
    <w:rsid w:val="00FD6502"/>
    <w:rsid w:val="00FD6820"/>
    <w:rsid w:val="00FD6A0E"/>
    <w:rsid w:val="00FD6FF8"/>
    <w:rsid w:val="00FD75CB"/>
    <w:rsid w:val="00FD78F8"/>
    <w:rsid w:val="00FD7C31"/>
    <w:rsid w:val="00FE03C2"/>
    <w:rsid w:val="00FE09D9"/>
    <w:rsid w:val="00FE1058"/>
    <w:rsid w:val="00FE2ACE"/>
    <w:rsid w:val="00FE3D84"/>
    <w:rsid w:val="00FE483B"/>
    <w:rsid w:val="00FE4A27"/>
    <w:rsid w:val="00FE6672"/>
    <w:rsid w:val="00FE66E6"/>
    <w:rsid w:val="00FE6F00"/>
    <w:rsid w:val="00FE764B"/>
    <w:rsid w:val="00FE7A9B"/>
    <w:rsid w:val="00FE7BB6"/>
    <w:rsid w:val="00FF0680"/>
    <w:rsid w:val="00FF179F"/>
    <w:rsid w:val="00FF2917"/>
    <w:rsid w:val="00FF2EBF"/>
    <w:rsid w:val="00FF31C5"/>
    <w:rsid w:val="00FF43A4"/>
    <w:rsid w:val="00FF4632"/>
    <w:rsid w:val="00FF4B8C"/>
    <w:rsid w:val="00FF55A3"/>
    <w:rsid w:val="00FF5944"/>
    <w:rsid w:val="00FF5D02"/>
    <w:rsid w:val="00FF67C7"/>
    <w:rsid w:val="00FF707C"/>
    <w:rsid w:val="00FF7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4F555A"/>
    <w:pPr>
      <w:tabs>
        <w:tab w:val="center" w:pos="4320"/>
        <w:tab w:val="right" w:pos="8640"/>
      </w:tabs>
    </w:pPr>
  </w:style>
  <w:style w:type="character" w:styleId="PageNumber">
    <w:name w:val="page number"/>
    <w:basedOn w:val="DefaultParagraphFont"/>
    <w:rsid w:val="004F555A"/>
  </w:style>
  <w:style w:type="character" w:customStyle="1" w:styleId="moz-txt-tag">
    <w:name w:val="moz-txt-tag"/>
    <w:basedOn w:val="DefaultParagraphFont"/>
    <w:rsid w:val="003E1ED9"/>
  </w:style>
  <w:style w:type="character" w:customStyle="1" w:styleId="moz-txt-underscore">
    <w:name w:val="moz-txt-underscore"/>
    <w:basedOn w:val="DefaultParagraphFont"/>
    <w:rsid w:val="003E1ED9"/>
  </w:style>
  <w:style w:type="paragraph" w:styleId="Header">
    <w:name w:val="header"/>
    <w:basedOn w:val="Normal"/>
    <w:rsid w:val="002B035E"/>
    <w:pPr>
      <w:tabs>
        <w:tab w:val="center" w:pos="4320"/>
        <w:tab w:val="right" w:pos="8640"/>
      </w:tabs>
    </w:pPr>
  </w:style>
  <w:style w:type="paragraph" w:styleId="BalloonText">
    <w:name w:val="Balloon Text"/>
    <w:basedOn w:val="Normal"/>
    <w:semiHidden/>
    <w:rsid w:val="00444686"/>
    <w:rPr>
      <w:rFonts w:ascii="Tahoma" w:hAnsi="Tahoma" w:cs="Tahoma"/>
      <w:sz w:val="16"/>
      <w:szCs w:val="16"/>
    </w:rPr>
  </w:style>
  <w:style w:type="table" w:styleId="TableGrid">
    <w:name w:val="Table Grid"/>
    <w:basedOn w:val="TableNormal"/>
    <w:rsid w:val="004C041A"/>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C71F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uiPriority w:val="99"/>
    <w:rsid w:val="00425232"/>
    <w:rPr>
      <w:color w:val="0000FF"/>
      <w:u w:val="single"/>
    </w:rPr>
  </w:style>
  <w:style w:type="paragraph" w:customStyle="1" w:styleId="Default">
    <w:name w:val="Default"/>
    <w:rsid w:val="00B502D5"/>
    <w:pPr>
      <w:autoSpaceDE w:val="0"/>
      <w:autoSpaceDN w:val="0"/>
      <w:adjustRightInd w:val="0"/>
    </w:pPr>
    <w:rPr>
      <w:color w:val="000000"/>
      <w:sz w:val="24"/>
      <w:szCs w:val="24"/>
    </w:rPr>
  </w:style>
  <w:style w:type="paragraph" w:customStyle="1" w:styleId="CM2">
    <w:name w:val="CM2"/>
    <w:basedOn w:val="Default"/>
    <w:next w:val="Default"/>
    <w:rsid w:val="00B502D5"/>
    <w:pPr>
      <w:spacing w:line="280" w:lineRule="atLeast"/>
    </w:pPr>
    <w:rPr>
      <w:color w:val="auto"/>
    </w:rPr>
  </w:style>
  <w:style w:type="paragraph" w:customStyle="1" w:styleId="CM1">
    <w:name w:val="CM1"/>
    <w:basedOn w:val="Default"/>
    <w:next w:val="Default"/>
    <w:rsid w:val="00B502D5"/>
    <w:pPr>
      <w:spacing w:line="280" w:lineRule="atLeast"/>
    </w:pPr>
    <w:rPr>
      <w:color w:val="auto"/>
    </w:rPr>
  </w:style>
  <w:style w:type="character" w:customStyle="1" w:styleId="grame">
    <w:name w:val="grame"/>
    <w:basedOn w:val="DefaultParagraphFont"/>
    <w:rsid w:val="00E268EB"/>
  </w:style>
  <w:style w:type="paragraph" w:customStyle="1" w:styleId="CM3">
    <w:name w:val="CM3"/>
    <w:basedOn w:val="Normal"/>
    <w:next w:val="Normal"/>
    <w:uiPriority w:val="99"/>
    <w:rsid w:val="00682530"/>
    <w:pPr>
      <w:widowControl/>
    </w:pPr>
    <w:rPr>
      <w:rFonts w:eastAsia="Calibri"/>
    </w:rPr>
  </w:style>
  <w:style w:type="paragraph" w:styleId="ListParagraph">
    <w:name w:val="List Paragraph"/>
    <w:basedOn w:val="Normal"/>
    <w:uiPriority w:val="34"/>
    <w:qFormat/>
    <w:rsid w:val="001D2750"/>
    <w:pPr>
      <w:widowControl/>
      <w:autoSpaceDE/>
      <w:autoSpaceDN/>
      <w:adjustRightInd/>
      <w:spacing w:after="200" w:line="276" w:lineRule="auto"/>
      <w:ind w:left="720"/>
      <w:contextualSpacing/>
    </w:pPr>
    <w:rPr>
      <w:rFonts w:eastAsia="Calibri"/>
      <w:szCs w:val="22"/>
    </w:rPr>
  </w:style>
  <w:style w:type="character" w:customStyle="1" w:styleId="FooterChar">
    <w:name w:val="Footer Char"/>
    <w:link w:val="Footer"/>
    <w:uiPriority w:val="99"/>
    <w:rsid w:val="008227E1"/>
    <w:rPr>
      <w:sz w:val="24"/>
      <w:szCs w:val="24"/>
    </w:rPr>
  </w:style>
  <w:style w:type="paragraph" w:styleId="NoSpacing">
    <w:name w:val="No Spacing"/>
    <w:uiPriority w:val="1"/>
    <w:qFormat/>
    <w:rsid w:val="00E8199F"/>
    <w:rPr>
      <w:rFonts w:ascii="Calibri" w:eastAsia="Calibri" w:hAnsi="Calibri"/>
      <w:sz w:val="22"/>
      <w:szCs w:val="22"/>
    </w:rPr>
  </w:style>
  <w:style w:type="character" w:customStyle="1" w:styleId="HTMLPreformattedChar">
    <w:name w:val="HTML Preformatted Char"/>
    <w:link w:val="HTMLPreformatted"/>
    <w:uiPriority w:val="99"/>
    <w:rsid w:val="00ED1309"/>
    <w:rPr>
      <w:rFonts w:ascii="Courier New" w:hAnsi="Courier New" w:cs="Courier New"/>
    </w:rPr>
  </w:style>
  <w:style w:type="table" w:customStyle="1" w:styleId="TableGrid1">
    <w:name w:val="Table Grid1"/>
    <w:basedOn w:val="TableNormal"/>
    <w:next w:val="TableGrid"/>
    <w:uiPriority w:val="59"/>
    <w:rsid w:val="00EE0D2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341764"/>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AD0805"/>
  </w:style>
  <w:style w:type="table" w:customStyle="1" w:styleId="MediumList21">
    <w:name w:val="Medium List 21"/>
    <w:basedOn w:val="TableNormal"/>
    <w:uiPriority w:val="66"/>
    <w:rsid w:val="003C038C"/>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NormalWeb">
    <w:name w:val="Normal (Web)"/>
    <w:basedOn w:val="Normal"/>
    <w:uiPriority w:val="99"/>
    <w:unhideWhenUsed/>
    <w:rsid w:val="007F4106"/>
    <w:pPr>
      <w:widowControl/>
      <w:autoSpaceDE/>
      <w:autoSpaceDN/>
      <w:adjustRightInd/>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4F555A"/>
    <w:pPr>
      <w:tabs>
        <w:tab w:val="center" w:pos="4320"/>
        <w:tab w:val="right" w:pos="8640"/>
      </w:tabs>
    </w:pPr>
  </w:style>
  <w:style w:type="character" w:styleId="PageNumber">
    <w:name w:val="page number"/>
    <w:basedOn w:val="DefaultParagraphFont"/>
    <w:rsid w:val="004F555A"/>
  </w:style>
  <w:style w:type="character" w:customStyle="1" w:styleId="moz-txt-tag">
    <w:name w:val="moz-txt-tag"/>
    <w:basedOn w:val="DefaultParagraphFont"/>
    <w:rsid w:val="003E1ED9"/>
  </w:style>
  <w:style w:type="character" w:customStyle="1" w:styleId="moz-txt-underscore">
    <w:name w:val="moz-txt-underscore"/>
    <w:basedOn w:val="DefaultParagraphFont"/>
    <w:rsid w:val="003E1ED9"/>
  </w:style>
  <w:style w:type="paragraph" w:styleId="Header">
    <w:name w:val="header"/>
    <w:basedOn w:val="Normal"/>
    <w:rsid w:val="002B035E"/>
    <w:pPr>
      <w:tabs>
        <w:tab w:val="center" w:pos="4320"/>
        <w:tab w:val="right" w:pos="8640"/>
      </w:tabs>
    </w:pPr>
  </w:style>
  <w:style w:type="paragraph" w:styleId="BalloonText">
    <w:name w:val="Balloon Text"/>
    <w:basedOn w:val="Normal"/>
    <w:semiHidden/>
    <w:rsid w:val="00444686"/>
    <w:rPr>
      <w:rFonts w:ascii="Tahoma" w:hAnsi="Tahoma" w:cs="Tahoma"/>
      <w:sz w:val="16"/>
      <w:szCs w:val="16"/>
    </w:rPr>
  </w:style>
  <w:style w:type="table" w:styleId="TableGrid">
    <w:name w:val="Table Grid"/>
    <w:basedOn w:val="TableNormal"/>
    <w:rsid w:val="004C041A"/>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C71F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uiPriority w:val="99"/>
    <w:rsid w:val="00425232"/>
    <w:rPr>
      <w:color w:val="0000FF"/>
      <w:u w:val="single"/>
    </w:rPr>
  </w:style>
  <w:style w:type="paragraph" w:customStyle="1" w:styleId="Default">
    <w:name w:val="Default"/>
    <w:rsid w:val="00B502D5"/>
    <w:pPr>
      <w:autoSpaceDE w:val="0"/>
      <w:autoSpaceDN w:val="0"/>
      <w:adjustRightInd w:val="0"/>
    </w:pPr>
    <w:rPr>
      <w:color w:val="000000"/>
      <w:sz w:val="24"/>
      <w:szCs w:val="24"/>
    </w:rPr>
  </w:style>
  <w:style w:type="paragraph" w:customStyle="1" w:styleId="CM2">
    <w:name w:val="CM2"/>
    <w:basedOn w:val="Default"/>
    <w:next w:val="Default"/>
    <w:rsid w:val="00B502D5"/>
    <w:pPr>
      <w:spacing w:line="280" w:lineRule="atLeast"/>
    </w:pPr>
    <w:rPr>
      <w:color w:val="auto"/>
    </w:rPr>
  </w:style>
  <w:style w:type="paragraph" w:customStyle="1" w:styleId="CM1">
    <w:name w:val="CM1"/>
    <w:basedOn w:val="Default"/>
    <w:next w:val="Default"/>
    <w:rsid w:val="00B502D5"/>
    <w:pPr>
      <w:spacing w:line="280" w:lineRule="atLeast"/>
    </w:pPr>
    <w:rPr>
      <w:color w:val="auto"/>
    </w:rPr>
  </w:style>
  <w:style w:type="character" w:customStyle="1" w:styleId="grame">
    <w:name w:val="grame"/>
    <w:basedOn w:val="DefaultParagraphFont"/>
    <w:rsid w:val="00E268EB"/>
  </w:style>
  <w:style w:type="paragraph" w:customStyle="1" w:styleId="CM3">
    <w:name w:val="CM3"/>
    <w:basedOn w:val="Normal"/>
    <w:next w:val="Normal"/>
    <w:uiPriority w:val="99"/>
    <w:rsid w:val="00682530"/>
    <w:pPr>
      <w:widowControl/>
    </w:pPr>
    <w:rPr>
      <w:rFonts w:eastAsia="Calibri"/>
    </w:rPr>
  </w:style>
  <w:style w:type="paragraph" w:styleId="ListParagraph">
    <w:name w:val="List Paragraph"/>
    <w:basedOn w:val="Normal"/>
    <w:uiPriority w:val="34"/>
    <w:qFormat/>
    <w:rsid w:val="001D2750"/>
    <w:pPr>
      <w:widowControl/>
      <w:autoSpaceDE/>
      <w:autoSpaceDN/>
      <w:adjustRightInd/>
      <w:spacing w:after="200" w:line="276" w:lineRule="auto"/>
      <w:ind w:left="720"/>
      <w:contextualSpacing/>
    </w:pPr>
    <w:rPr>
      <w:rFonts w:eastAsia="Calibri"/>
      <w:szCs w:val="22"/>
    </w:rPr>
  </w:style>
  <w:style w:type="character" w:customStyle="1" w:styleId="FooterChar">
    <w:name w:val="Footer Char"/>
    <w:link w:val="Footer"/>
    <w:uiPriority w:val="99"/>
    <w:rsid w:val="008227E1"/>
    <w:rPr>
      <w:sz w:val="24"/>
      <w:szCs w:val="24"/>
    </w:rPr>
  </w:style>
  <w:style w:type="paragraph" w:styleId="NoSpacing">
    <w:name w:val="No Spacing"/>
    <w:uiPriority w:val="1"/>
    <w:qFormat/>
    <w:rsid w:val="00E8199F"/>
    <w:rPr>
      <w:rFonts w:ascii="Calibri" w:eastAsia="Calibri" w:hAnsi="Calibri"/>
      <w:sz w:val="22"/>
      <w:szCs w:val="22"/>
    </w:rPr>
  </w:style>
  <w:style w:type="character" w:customStyle="1" w:styleId="HTMLPreformattedChar">
    <w:name w:val="HTML Preformatted Char"/>
    <w:link w:val="HTMLPreformatted"/>
    <w:uiPriority w:val="99"/>
    <w:rsid w:val="00ED1309"/>
    <w:rPr>
      <w:rFonts w:ascii="Courier New" w:hAnsi="Courier New" w:cs="Courier New"/>
    </w:rPr>
  </w:style>
  <w:style w:type="table" w:customStyle="1" w:styleId="TableGrid1">
    <w:name w:val="Table Grid1"/>
    <w:basedOn w:val="TableNormal"/>
    <w:next w:val="TableGrid"/>
    <w:uiPriority w:val="59"/>
    <w:rsid w:val="00EE0D2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341764"/>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AD0805"/>
  </w:style>
  <w:style w:type="table" w:customStyle="1" w:styleId="MediumList21">
    <w:name w:val="Medium List 21"/>
    <w:basedOn w:val="TableNormal"/>
    <w:uiPriority w:val="66"/>
    <w:rsid w:val="003C038C"/>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NormalWeb">
    <w:name w:val="Normal (Web)"/>
    <w:basedOn w:val="Normal"/>
    <w:uiPriority w:val="99"/>
    <w:unhideWhenUsed/>
    <w:rsid w:val="007F4106"/>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7976">
      <w:bodyDiv w:val="1"/>
      <w:marLeft w:val="0"/>
      <w:marRight w:val="0"/>
      <w:marTop w:val="0"/>
      <w:marBottom w:val="0"/>
      <w:divBdr>
        <w:top w:val="none" w:sz="0" w:space="0" w:color="auto"/>
        <w:left w:val="none" w:sz="0" w:space="0" w:color="auto"/>
        <w:bottom w:val="none" w:sz="0" w:space="0" w:color="auto"/>
        <w:right w:val="none" w:sz="0" w:space="0" w:color="auto"/>
      </w:divBdr>
      <w:divsChild>
        <w:div w:id="1138884782">
          <w:marLeft w:val="0"/>
          <w:marRight w:val="0"/>
          <w:marTop w:val="0"/>
          <w:marBottom w:val="0"/>
          <w:divBdr>
            <w:top w:val="none" w:sz="0" w:space="0" w:color="auto"/>
            <w:left w:val="none" w:sz="0" w:space="0" w:color="auto"/>
            <w:bottom w:val="none" w:sz="0" w:space="0" w:color="auto"/>
            <w:right w:val="none" w:sz="0" w:space="0" w:color="auto"/>
          </w:divBdr>
        </w:div>
        <w:div w:id="778453767">
          <w:marLeft w:val="0"/>
          <w:marRight w:val="0"/>
          <w:marTop w:val="0"/>
          <w:marBottom w:val="0"/>
          <w:divBdr>
            <w:top w:val="none" w:sz="0" w:space="0" w:color="auto"/>
            <w:left w:val="none" w:sz="0" w:space="0" w:color="auto"/>
            <w:bottom w:val="none" w:sz="0" w:space="0" w:color="auto"/>
            <w:right w:val="none" w:sz="0" w:space="0" w:color="auto"/>
          </w:divBdr>
        </w:div>
        <w:div w:id="289747931">
          <w:marLeft w:val="0"/>
          <w:marRight w:val="0"/>
          <w:marTop w:val="0"/>
          <w:marBottom w:val="0"/>
          <w:divBdr>
            <w:top w:val="none" w:sz="0" w:space="0" w:color="auto"/>
            <w:left w:val="none" w:sz="0" w:space="0" w:color="auto"/>
            <w:bottom w:val="none" w:sz="0" w:space="0" w:color="auto"/>
            <w:right w:val="none" w:sz="0" w:space="0" w:color="auto"/>
          </w:divBdr>
        </w:div>
        <w:div w:id="1864854717">
          <w:marLeft w:val="0"/>
          <w:marRight w:val="0"/>
          <w:marTop w:val="0"/>
          <w:marBottom w:val="0"/>
          <w:divBdr>
            <w:top w:val="none" w:sz="0" w:space="0" w:color="auto"/>
            <w:left w:val="none" w:sz="0" w:space="0" w:color="auto"/>
            <w:bottom w:val="none" w:sz="0" w:space="0" w:color="auto"/>
            <w:right w:val="none" w:sz="0" w:space="0" w:color="auto"/>
          </w:divBdr>
        </w:div>
        <w:div w:id="934945632">
          <w:marLeft w:val="0"/>
          <w:marRight w:val="0"/>
          <w:marTop w:val="0"/>
          <w:marBottom w:val="0"/>
          <w:divBdr>
            <w:top w:val="none" w:sz="0" w:space="0" w:color="auto"/>
            <w:left w:val="none" w:sz="0" w:space="0" w:color="auto"/>
            <w:bottom w:val="none" w:sz="0" w:space="0" w:color="auto"/>
            <w:right w:val="none" w:sz="0" w:space="0" w:color="auto"/>
          </w:divBdr>
        </w:div>
        <w:div w:id="523396630">
          <w:marLeft w:val="0"/>
          <w:marRight w:val="0"/>
          <w:marTop w:val="0"/>
          <w:marBottom w:val="0"/>
          <w:divBdr>
            <w:top w:val="none" w:sz="0" w:space="0" w:color="auto"/>
            <w:left w:val="none" w:sz="0" w:space="0" w:color="auto"/>
            <w:bottom w:val="none" w:sz="0" w:space="0" w:color="auto"/>
            <w:right w:val="none" w:sz="0" w:space="0" w:color="auto"/>
          </w:divBdr>
        </w:div>
        <w:div w:id="302468393">
          <w:marLeft w:val="0"/>
          <w:marRight w:val="0"/>
          <w:marTop w:val="0"/>
          <w:marBottom w:val="0"/>
          <w:divBdr>
            <w:top w:val="none" w:sz="0" w:space="0" w:color="auto"/>
            <w:left w:val="none" w:sz="0" w:space="0" w:color="auto"/>
            <w:bottom w:val="none" w:sz="0" w:space="0" w:color="auto"/>
            <w:right w:val="none" w:sz="0" w:space="0" w:color="auto"/>
          </w:divBdr>
        </w:div>
        <w:div w:id="1027678495">
          <w:marLeft w:val="0"/>
          <w:marRight w:val="0"/>
          <w:marTop w:val="0"/>
          <w:marBottom w:val="0"/>
          <w:divBdr>
            <w:top w:val="none" w:sz="0" w:space="0" w:color="auto"/>
            <w:left w:val="none" w:sz="0" w:space="0" w:color="auto"/>
            <w:bottom w:val="none" w:sz="0" w:space="0" w:color="auto"/>
            <w:right w:val="none" w:sz="0" w:space="0" w:color="auto"/>
          </w:divBdr>
        </w:div>
        <w:div w:id="899752857">
          <w:marLeft w:val="0"/>
          <w:marRight w:val="0"/>
          <w:marTop w:val="0"/>
          <w:marBottom w:val="0"/>
          <w:divBdr>
            <w:top w:val="none" w:sz="0" w:space="0" w:color="auto"/>
            <w:left w:val="none" w:sz="0" w:space="0" w:color="auto"/>
            <w:bottom w:val="none" w:sz="0" w:space="0" w:color="auto"/>
            <w:right w:val="none" w:sz="0" w:space="0" w:color="auto"/>
          </w:divBdr>
        </w:div>
        <w:div w:id="1076198910">
          <w:marLeft w:val="0"/>
          <w:marRight w:val="0"/>
          <w:marTop w:val="0"/>
          <w:marBottom w:val="0"/>
          <w:divBdr>
            <w:top w:val="none" w:sz="0" w:space="0" w:color="auto"/>
            <w:left w:val="none" w:sz="0" w:space="0" w:color="auto"/>
            <w:bottom w:val="none" w:sz="0" w:space="0" w:color="auto"/>
            <w:right w:val="none" w:sz="0" w:space="0" w:color="auto"/>
          </w:divBdr>
        </w:div>
        <w:div w:id="550264564">
          <w:marLeft w:val="0"/>
          <w:marRight w:val="0"/>
          <w:marTop w:val="0"/>
          <w:marBottom w:val="0"/>
          <w:divBdr>
            <w:top w:val="none" w:sz="0" w:space="0" w:color="auto"/>
            <w:left w:val="none" w:sz="0" w:space="0" w:color="auto"/>
            <w:bottom w:val="none" w:sz="0" w:space="0" w:color="auto"/>
            <w:right w:val="none" w:sz="0" w:space="0" w:color="auto"/>
          </w:divBdr>
        </w:div>
        <w:div w:id="1585644620">
          <w:marLeft w:val="0"/>
          <w:marRight w:val="0"/>
          <w:marTop w:val="0"/>
          <w:marBottom w:val="0"/>
          <w:divBdr>
            <w:top w:val="none" w:sz="0" w:space="0" w:color="auto"/>
            <w:left w:val="none" w:sz="0" w:space="0" w:color="auto"/>
            <w:bottom w:val="none" w:sz="0" w:space="0" w:color="auto"/>
            <w:right w:val="none" w:sz="0" w:space="0" w:color="auto"/>
          </w:divBdr>
        </w:div>
        <w:div w:id="1767266133">
          <w:marLeft w:val="0"/>
          <w:marRight w:val="0"/>
          <w:marTop w:val="0"/>
          <w:marBottom w:val="0"/>
          <w:divBdr>
            <w:top w:val="none" w:sz="0" w:space="0" w:color="auto"/>
            <w:left w:val="none" w:sz="0" w:space="0" w:color="auto"/>
            <w:bottom w:val="none" w:sz="0" w:space="0" w:color="auto"/>
            <w:right w:val="none" w:sz="0" w:space="0" w:color="auto"/>
          </w:divBdr>
        </w:div>
      </w:divsChild>
    </w:div>
    <w:div w:id="6912307">
      <w:bodyDiv w:val="1"/>
      <w:marLeft w:val="0"/>
      <w:marRight w:val="0"/>
      <w:marTop w:val="0"/>
      <w:marBottom w:val="0"/>
      <w:divBdr>
        <w:top w:val="none" w:sz="0" w:space="0" w:color="auto"/>
        <w:left w:val="none" w:sz="0" w:space="0" w:color="auto"/>
        <w:bottom w:val="none" w:sz="0" w:space="0" w:color="auto"/>
        <w:right w:val="none" w:sz="0" w:space="0" w:color="auto"/>
      </w:divBdr>
    </w:div>
    <w:div w:id="12272676">
      <w:bodyDiv w:val="1"/>
      <w:marLeft w:val="0"/>
      <w:marRight w:val="0"/>
      <w:marTop w:val="0"/>
      <w:marBottom w:val="0"/>
      <w:divBdr>
        <w:top w:val="none" w:sz="0" w:space="0" w:color="auto"/>
        <w:left w:val="none" w:sz="0" w:space="0" w:color="auto"/>
        <w:bottom w:val="none" w:sz="0" w:space="0" w:color="auto"/>
        <w:right w:val="none" w:sz="0" w:space="0" w:color="auto"/>
      </w:divBdr>
    </w:div>
    <w:div w:id="46731404">
      <w:bodyDiv w:val="1"/>
      <w:marLeft w:val="0"/>
      <w:marRight w:val="0"/>
      <w:marTop w:val="0"/>
      <w:marBottom w:val="0"/>
      <w:divBdr>
        <w:top w:val="none" w:sz="0" w:space="0" w:color="auto"/>
        <w:left w:val="none" w:sz="0" w:space="0" w:color="auto"/>
        <w:bottom w:val="none" w:sz="0" w:space="0" w:color="auto"/>
        <w:right w:val="none" w:sz="0" w:space="0" w:color="auto"/>
      </w:divBdr>
      <w:divsChild>
        <w:div w:id="686299590">
          <w:marLeft w:val="0"/>
          <w:marRight w:val="0"/>
          <w:marTop w:val="0"/>
          <w:marBottom w:val="0"/>
          <w:divBdr>
            <w:top w:val="none" w:sz="0" w:space="0" w:color="auto"/>
            <w:left w:val="none" w:sz="0" w:space="0" w:color="auto"/>
            <w:bottom w:val="none" w:sz="0" w:space="0" w:color="auto"/>
            <w:right w:val="none" w:sz="0" w:space="0" w:color="auto"/>
          </w:divBdr>
        </w:div>
        <w:div w:id="1099370711">
          <w:marLeft w:val="0"/>
          <w:marRight w:val="0"/>
          <w:marTop w:val="0"/>
          <w:marBottom w:val="0"/>
          <w:divBdr>
            <w:top w:val="none" w:sz="0" w:space="0" w:color="auto"/>
            <w:left w:val="none" w:sz="0" w:space="0" w:color="auto"/>
            <w:bottom w:val="none" w:sz="0" w:space="0" w:color="auto"/>
            <w:right w:val="none" w:sz="0" w:space="0" w:color="auto"/>
          </w:divBdr>
        </w:div>
        <w:div w:id="647630928">
          <w:marLeft w:val="0"/>
          <w:marRight w:val="0"/>
          <w:marTop w:val="0"/>
          <w:marBottom w:val="0"/>
          <w:divBdr>
            <w:top w:val="none" w:sz="0" w:space="0" w:color="auto"/>
            <w:left w:val="none" w:sz="0" w:space="0" w:color="auto"/>
            <w:bottom w:val="none" w:sz="0" w:space="0" w:color="auto"/>
            <w:right w:val="none" w:sz="0" w:space="0" w:color="auto"/>
          </w:divBdr>
        </w:div>
        <w:div w:id="630286210">
          <w:marLeft w:val="0"/>
          <w:marRight w:val="0"/>
          <w:marTop w:val="30"/>
          <w:marBottom w:val="0"/>
          <w:divBdr>
            <w:top w:val="none" w:sz="0" w:space="0" w:color="auto"/>
            <w:left w:val="none" w:sz="0" w:space="0" w:color="auto"/>
            <w:bottom w:val="none" w:sz="0" w:space="0" w:color="auto"/>
            <w:right w:val="none" w:sz="0" w:space="0" w:color="auto"/>
          </w:divBdr>
          <w:divsChild>
            <w:div w:id="14512469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47800454">
      <w:bodyDiv w:val="1"/>
      <w:marLeft w:val="0"/>
      <w:marRight w:val="0"/>
      <w:marTop w:val="0"/>
      <w:marBottom w:val="0"/>
      <w:divBdr>
        <w:top w:val="none" w:sz="0" w:space="0" w:color="auto"/>
        <w:left w:val="none" w:sz="0" w:space="0" w:color="auto"/>
        <w:bottom w:val="none" w:sz="0" w:space="0" w:color="auto"/>
        <w:right w:val="none" w:sz="0" w:space="0" w:color="auto"/>
      </w:divBdr>
      <w:divsChild>
        <w:div w:id="1109659222">
          <w:marLeft w:val="0"/>
          <w:marRight w:val="0"/>
          <w:marTop w:val="0"/>
          <w:marBottom w:val="0"/>
          <w:divBdr>
            <w:top w:val="none" w:sz="0" w:space="0" w:color="auto"/>
            <w:left w:val="none" w:sz="0" w:space="0" w:color="auto"/>
            <w:bottom w:val="none" w:sz="0" w:space="0" w:color="auto"/>
            <w:right w:val="none" w:sz="0" w:space="0" w:color="auto"/>
          </w:divBdr>
        </w:div>
        <w:div w:id="57291568">
          <w:marLeft w:val="0"/>
          <w:marRight w:val="0"/>
          <w:marTop w:val="0"/>
          <w:marBottom w:val="0"/>
          <w:divBdr>
            <w:top w:val="none" w:sz="0" w:space="0" w:color="auto"/>
            <w:left w:val="none" w:sz="0" w:space="0" w:color="auto"/>
            <w:bottom w:val="none" w:sz="0" w:space="0" w:color="auto"/>
            <w:right w:val="none" w:sz="0" w:space="0" w:color="auto"/>
          </w:divBdr>
        </w:div>
        <w:div w:id="1327051951">
          <w:marLeft w:val="0"/>
          <w:marRight w:val="0"/>
          <w:marTop w:val="0"/>
          <w:marBottom w:val="0"/>
          <w:divBdr>
            <w:top w:val="none" w:sz="0" w:space="0" w:color="auto"/>
            <w:left w:val="none" w:sz="0" w:space="0" w:color="auto"/>
            <w:bottom w:val="none" w:sz="0" w:space="0" w:color="auto"/>
            <w:right w:val="none" w:sz="0" w:space="0" w:color="auto"/>
          </w:divBdr>
        </w:div>
        <w:div w:id="1096172123">
          <w:marLeft w:val="0"/>
          <w:marRight w:val="0"/>
          <w:marTop w:val="0"/>
          <w:marBottom w:val="0"/>
          <w:divBdr>
            <w:top w:val="none" w:sz="0" w:space="0" w:color="auto"/>
            <w:left w:val="none" w:sz="0" w:space="0" w:color="auto"/>
            <w:bottom w:val="none" w:sz="0" w:space="0" w:color="auto"/>
            <w:right w:val="none" w:sz="0" w:space="0" w:color="auto"/>
          </w:divBdr>
        </w:div>
        <w:div w:id="948316649">
          <w:marLeft w:val="0"/>
          <w:marRight w:val="0"/>
          <w:marTop w:val="0"/>
          <w:marBottom w:val="0"/>
          <w:divBdr>
            <w:top w:val="none" w:sz="0" w:space="0" w:color="auto"/>
            <w:left w:val="none" w:sz="0" w:space="0" w:color="auto"/>
            <w:bottom w:val="none" w:sz="0" w:space="0" w:color="auto"/>
            <w:right w:val="none" w:sz="0" w:space="0" w:color="auto"/>
          </w:divBdr>
        </w:div>
        <w:div w:id="1786535608">
          <w:marLeft w:val="0"/>
          <w:marRight w:val="0"/>
          <w:marTop w:val="0"/>
          <w:marBottom w:val="0"/>
          <w:divBdr>
            <w:top w:val="none" w:sz="0" w:space="0" w:color="auto"/>
            <w:left w:val="none" w:sz="0" w:space="0" w:color="auto"/>
            <w:bottom w:val="none" w:sz="0" w:space="0" w:color="auto"/>
            <w:right w:val="none" w:sz="0" w:space="0" w:color="auto"/>
          </w:divBdr>
        </w:div>
        <w:div w:id="1686788451">
          <w:marLeft w:val="0"/>
          <w:marRight w:val="0"/>
          <w:marTop w:val="0"/>
          <w:marBottom w:val="0"/>
          <w:divBdr>
            <w:top w:val="none" w:sz="0" w:space="0" w:color="auto"/>
            <w:left w:val="none" w:sz="0" w:space="0" w:color="auto"/>
            <w:bottom w:val="none" w:sz="0" w:space="0" w:color="auto"/>
            <w:right w:val="none" w:sz="0" w:space="0" w:color="auto"/>
          </w:divBdr>
        </w:div>
        <w:div w:id="1054432105">
          <w:marLeft w:val="0"/>
          <w:marRight w:val="0"/>
          <w:marTop w:val="0"/>
          <w:marBottom w:val="0"/>
          <w:divBdr>
            <w:top w:val="none" w:sz="0" w:space="0" w:color="auto"/>
            <w:left w:val="none" w:sz="0" w:space="0" w:color="auto"/>
            <w:bottom w:val="none" w:sz="0" w:space="0" w:color="auto"/>
            <w:right w:val="none" w:sz="0" w:space="0" w:color="auto"/>
          </w:divBdr>
        </w:div>
        <w:div w:id="2056198562">
          <w:marLeft w:val="0"/>
          <w:marRight w:val="0"/>
          <w:marTop w:val="0"/>
          <w:marBottom w:val="0"/>
          <w:divBdr>
            <w:top w:val="none" w:sz="0" w:space="0" w:color="auto"/>
            <w:left w:val="none" w:sz="0" w:space="0" w:color="auto"/>
            <w:bottom w:val="none" w:sz="0" w:space="0" w:color="auto"/>
            <w:right w:val="none" w:sz="0" w:space="0" w:color="auto"/>
          </w:divBdr>
        </w:div>
        <w:div w:id="2031032488">
          <w:marLeft w:val="0"/>
          <w:marRight w:val="0"/>
          <w:marTop w:val="0"/>
          <w:marBottom w:val="0"/>
          <w:divBdr>
            <w:top w:val="none" w:sz="0" w:space="0" w:color="auto"/>
            <w:left w:val="none" w:sz="0" w:space="0" w:color="auto"/>
            <w:bottom w:val="none" w:sz="0" w:space="0" w:color="auto"/>
            <w:right w:val="none" w:sz="0" w:space="0" w:color="auto"/>
          </w:divBdr>
        </w:div>
      </w:divsChild>
    </w:div>
    <w:div w:id="65030404">
      <w:bodyDiv w:val="1"/>
      <w:marLeft w:val="0"/>
      <w:marRight w:val="0"/>
      <w:marTop w:val="0"/>
      <w:marBottom w:val="0"/>
      <w:divBdr>
        <w:top w:val="none" w:sz="0" w:space="0" w:color="auto"/>
        <w:left w:val="none" w:sz="0" w:space="0" w:color="auto"/>
        <w:bottom w:val="none" w:sz="0" w:space="0" w:color="auto"/>
        <w:right w:val="none" w:sz="0" w:space="0" w:color="auto"/>
      </w:divBdr>
    </w:div>
    <w:div w:id="106630487">
      <w:bodyDiv w:val="1"/>
      <w:marLeft w:val="0"/>
      <w:marRight w:val="0"/>
      <w:marTop w:val="0"/>
      <w:marBottom w:val="0"/>
      <w:divBdr>
        <w:top w:val="none" w:sz="0" w:space="0" w:color="auto"/>
        <w:left w:val="none" w:sz="0" w:space="0" w:color="auto"/>
        <w:bottom w:val="none" w:sz="0" w:space="0" w:color="auto"/>
        <w:right w:val="none" w:sz="0" w:space="0" w:color="auto"/>
      </w:divBdr>
    </w:div>
    <w:div w:id="128518527">
      <w:bodyDiv w:val="1"/>
      <w:marLeft w:val="0"/>
      <w:marRight w:val="0"/>
      <w:marTop w:val="0"/>
      <w:marBottom w:val="0"/>
      <w:divBdr>
        <w:top w:val="none" w:sz="0" w:space="0" w:color="auto"/>
        <w:left w:val="none" w:sz="0" w:space="0" w:color="auto"/>
        <w:bottom w:val="none" w:sz="0" w:space="0" w:color="auto"/>
        <w:right w:val="none" w:sz="0" w:space="0" w:color="auto"/>
      </w:divBdr>
      <w:divsChild>
        <w:div w:id="1588732993">
          <w:marLeft w:val="0"/>
          <w:marRight w:val="0"/>
          <w:marTop w:val="0"/>
          <w:marBottom w:val="0"/>
          <w:divBdr>
            <w:top w:val="none" w:sz="0" w:space="0" w:color="auto"/>
            <w:left w:val="none" w:sz="0" w:space="0" w:color="auto"/>
            <w:bottom w:val="none" w:sz="0" w:space="0" w:color="auto"/>
            <w:right w:val="none" w:sz="0" w:space="0" w:color="auto"/>
          </w:divBdr>
        </w:div>
        <w:div w:id="1688217503">
          <w:marLeft w:val="0"/>
          <w:marRight w:val="0"/>
          <w:marTop w:val="0"/>
          <w:marBottom w:val="0"/>
          <w:divBdr>
            <w:top w:val="none" w:sz="0" w:space="0" w:color="auto"/>
            <w:left w:val="none" w:sz="0" w:space="0" w:color="auto"/>
            <w:bottom w:val="none" w:sz="0" w:space="0" w:color="auto"/>
            <w:right w:val="none" w:sz="0" w:space="0" w:color="auto"/>
          </w:divBdr>
        </w:div>
      </w:divsChild>
    </w:div>
    <w:div w:id="196747300">
      <w:bodyDiv w:val="1"/>
      <w:marLeft w:val="0"/>
      <w:marRight w:val="0"/>
      <w:marTop w:val="0"/>
      <w:marBottom w:val="0"/>
      <w:divBdr>
        <w:top w:val="none" w:sz="0" w:space="0" w:color="auto"/>
        <w:left w:val="none" w:sz="0" w:space="0" w:color="auto"/>
        <w:bottom w:val="none" w:sz="0" w:space="0" w:color="auto"/>
        <w:right w:val="none" w:sz="0" w:space="0" w:color="auto"/>
      </w:divBdr>
    </w:div>
    <w:div w:id="209077674">
      <w:bodyDiv w:val="1"/>
      <w:marLeft w:val="0"/>
      <w:marRight w:val="0"/>
      <w:marTop w:val="0"/>
      <w:marBottom w:val="0"/>
      <w:divBdr>
        <w:top w:val="none" w:sz="0" w:space="0" w:color="auto"/>
        <w:left w:val="none" w:sz="0" w:space="0" w:color="auto"/>
        <w:bottom w:val="none" w:sz="0" w:space="0" w:color="auto"/>
        <w:right w:val="none" w:sz="0" w:space="0" w:color="auto"/>
      </w:divBdr>
    </w:div>
    <w:div w:id="223109073">
      <w:bodyDiv w:val="1"/>
      <w:marLeft w:val="0"/>
      <w:marRight w:val="0"/>
      <w:marTop w:val="0"/>
      <w:marBottom w:val="0"/>
      <w:divBdr>
        <w:top w:val="none" w:sz="0" w:space="0" w:color="auto"/>
        <w:left w:val="none" w:sz="0" w:space="0" w:color="auto"/>
        <w:bottom w:val="none" w:sz="0" w:space="0" w:color="auto"/>
        <w:right w:val="none" w:sz="0" w:space="0" w:color="auto"/>
      </w:divBdr>
    </w:div>
    <w:div w:id="242959697">
      <w:bodyDiv w:val="1"/>
      <w:marLeft w:val="0"/>
      <w:marRight w:val="0"/>
      <w:marTop w:val="0"/>
      <w:marBottom w:val="0"/>
      <w:divBdr>
        <w:top w:val="none" w:sz="0" w:space="0" w:color="auto"/>
        <w:left w:val="none" w:sz="0" w:space="0" w:color="auto"/>
        <w:bottom w:val="none" w:sz="0" w:space="0" w:color="auto"/>
        <w:right w:val="none" w:sz="0" w:space="0" w:color="auto"/>
      </w:divBdr>
    </w:div>
    <w:div w:id="298531909">
      <w:bodyDiv w:val="1"/>
      <w:marLeft w:val="0"/>
      <w:marRight w:val="0"/>
      <w:marTop w:val="0"/>
      <w:marBottom w:val="0"/>
      <w:divBdr>
        <w:top w:val="none" w:sz="0" w:space="0" w:color="auto"/>
        <w:left w:val="none" w:sz="0" w:space="0" w:color="auto"/>
        <w:bottom w:val="none" w:sz="0" w:space="0" w:color="auto"/>
        <w:right w:val="none" w:sz="0" w:space="0" w:color="auto"/>
      </w:divBdr>
    </w:div>
    <w:div w:id="340476548">
      <w:bodyDiv w:val="1"/>
      <w:marLeft w:val="0"/>
      <w:marRight w:val="0"/>
      <w:marTop w:val="0"/>
      <w:marBottom w:val="0"/>
      <w:divBdr>
        <w:top w:val="none" w:sz="0" w:space="0" w:color="auto"/>
        <w:left w:val="none" w:sz="0" w:space="0" w:color="auto"/>
        <w:bottom w:val="none" w:sz="0" w:space="0" w:color="auto"/>
        <w:right w:val="none" w:sz="0" w:space="0" w:color="auto"/>
      </w:divBdr>
    </w:div>
    <w:div w:id="346490673">
      <w:bodyDiv w:val="1"/>
      <w:marLeft w:val="0"/>
      <w:marRight w:val="0"/>
      <w:marTop w:val="0"/>
      <w:marBottom w:val="0"/>
      <w:divBdr>
        <w:top w:val="none" w:sz="0" w:space="0" w:color="auto"/>
        <w:left w:val="none" w:sz="0" w:space="0" w:color="auto"/>
        <w:bottom w:val="none" w:sz="0" w:space="0" w:color="auto"/>
        <w:right w:val="none" w:sz="0" w:space="0" w:color="auto"/>
      </w:divBdr>
      <w:divsChild>
        <w:div w:id="1453210795">
          <w:marLeft w:val="0"/>
          <w:marRight w:val="0"/>
          <w:marTop w:val="30"/>
          <w:marBottom w:val="0"/>
          <w:divBdr>
            <w:top w:val="none" w:sz="0" w:space="0" w:color="auto"/>
            <w:left w:val="none" w:sz="0" w:space="0" w:color="auto"/>
            <w:bottom w:val="none" w:sz="0" w:space="0" w:color="auto"/>
            <w:right w:val="none" w:sz="0" w:space="0" w:color="auto"/>
          </w:divBdr>
          <w:divsChild>
            <w:div w:id="65673633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1801581">
      <w:bodyDiv w:val="1"/>
      <w:marLeft w:val="0"/>
      <w:marRight w:val="0"/>
      <w:marTop w:val="0"/>
      <w:marBottom w:val="0"/>
      <w:divBdr>
        <w:top w:val="none" w:sz="0" w:space="0" w:color="auto"/>
        <w:left w:val="none" w:sz="0" w:space="0" w:color="auto"/>
        <w:bottom w:val="none" w:sz="0" w:space="0" w:color="auto"/>
        <w:right w:val="none" w:sz="0" w:space="0" w:color="auto"/>
      </w:divBdr>
    </w:div>
    <w:div w:id="373314075">
      <w:bodyDiv w:val="1"/>
      <w:marLeft w:val="0"/>
      <w:marRight w:val="0"/>
      <w:marTop w:val="0"/>
      <w:marBottom w:val="0"/>
      <w:divBdr>
        <w:top w:val="none" w:sz="0" w:space="0" w:color="auto"/>
        <w:left w:val="none" w:sz="0" w:space="0" w:color="auto"/>
        <w:bottom w:val="none" w:sz="0" w:space="0" w:color="auto"/>
        <w:right w:val="none" w:sz="0" w:space="0" w:color="auto"/>
      </w:divBdr>
      <w:divsChild>
        <w:div w:id="818962885">
          <w:marLeft w:val="0"/>
          <w:marRight w:val="0"/>
          <w:marTop w:val="0"/>
          <w:marBottom w:val="0"/>
          <w:divBdr>
            <w:top w:val="none" w:sz="0" w:space="0" w:color="auto"/>
            <w:left w:val="none" w:sz="0" w:space="0" w:color="auto"/>
            <w:bottom w:val="none" w:sz="0" w:space="0" w:color="auto"/>
            <w:right w:val="none" w:sz="0" w:space="0" w:color="auto"/>
          </w:divBdr>
        </w:div>
        <w:div w:id="1714883251">
          <w:marLeft w:val="0"/>
          <w:marRight w:val="0"/>
          <w:marTop w:val="0"/>
          <w:marBottom w:val="0"/>
          <w:divBdr>
            <w:top w:val="none" w:sz="0" w:space="0" w:color="auto"/>
            <w:left w:val="none" w:sz="0" w:space="0" w:color="auto"/>
            <w:bottom w:val="none" w:sz="0" w:space="0" w:color="auto"/>
            <w:right w:val="none" w:sz="0" w:space="0" w:color="auto"/>
          </w:divBdr>
        </w:div>
        <w:div w:id="1913614494">
          <w:marLeft w:val="0"/>
          <w:marRight w:val="0"/>
          <w:marTop w:val="0"/>
          <w:marBottom w:val="0"/>
          <w:divBdr>
            <w:top w:val="none" w:sz="0" w:space="0" w:color="auto"/>
            <w:left w:val="none" w:sz="0" w:space="0" w:color="auto"/>
            <w:bottom w:val="none" w:sz="0" w:space="0" w:color="auto"/>
            <w:right w:val="none" w:sz="0" w:space="0" w:color="auto"/>
          </w:divBdr>
        </w:div>
      </w:divsChild>
    </w:div>
    <w:div w:id="379668593">
      <w:bodyDiv w:val="1"/>
      <w:marLeft w:val="0"/>
      <w:marRight w:val="0"/>
      <w:marTop w:val="0"/>
      <w:marBottom w:val="0"/>
      <w:divBdr>
        <w:top w:val="none" w:sz="0" w:space="0" w:color="auto"/>
        <w:left w:val="none" w:sz="0" w:space="0" w:color="auto"/>
        <w:bottom w:val="none" w:sz="0" w:space="0" w:color="auto"/>
        <w:right w:val="none" w:sz="0" w:space="0" w:color="auto"/>
      </w:divBdr>
    </w:div>
    <w:div w:id="387651674">
      <w:bodyDiv w:val="1"/>
      <w:marLeft w:val="0"/>
      <w:marRight w:val="0"/>
      <w:marTop w:val="0"/>
      <w:marBottom w:val="0"/>
      <w:divBdr>
        <w:top w:val="none" w:sz="0" w:space="0" w:color="auto"/>
        <w:left w:val="none" w:sz="0" w:space="0" w:color="auto"/>
        <w:bottom w:val="none" w:sz="0" w:space="0" w:color="auto"/>
        <w:right w:val="none" w:sz="0" w:space="0" w:color="auto"/>
      </w:divBdr>
    </w:div>
    <w:div w:id="406222917">
      <w:bodyDiv w:val="1"/>
      <w:marLeft w:val="0"/>
      <w:marRight w:val="0"/>
      <w:marTop w:val="0"/>
      <w:marBottom w:val="0"/>
      <w:divBdr>
        <w:top w:val="none" w:sz="0" w:space="0" w:color="auto"/>
        <w:left w:val="none" w:sz="0" w:space="0" w:color="auto"/>
        <w:bottom w:val="none" w:sz="0" w:space="0" w:color="auto"/>
        <w:right w:val="none" w:sz="0" w:space="0" w:color="auto"/>
      </w:divBdr>
    </w:div>
    <w:div w:id="407266364">
      <w:bodyDiv w:val="1"/>
      <w:marLeft w:val="0"/>
      <w:marRight w:val="0"/>
      <w:marTop w:val="0"/>
      <w:marBottom w:val="0"/>
      <w:divBdr>
        <w:top w:val="none" w:sz="0" w:space="0" w:color="auto"/>
        <w:left w:val="none" w:sz="0" w:space="0" w:color="auto"/>
        <w:bottom w:val="none" w:sz="0" w:space="0" w:color="auto"/>
        <w:right w:val="none" w:sz="0" w:space="0" w:color="auto"/>
      </w:divBdr>
      <w:divsChild>
        <w:div w:id="1337004361">
          <w:marLeft w:val="0"/>
          <w:marRight w:val="0"/>
          <w:marTop w:val="30"/>
          <w:marBottom w:val="0"/>
          <w:divBdr>
            <w:top w:val="none" w:sz="0" w:space="0" w:color="auto"/>
            <w:left w:val="none" w:sz="0" w:space="0" w:color="auto"/>
            <w:bottom w:val="none" w:sz="0" w:space="0" w:color="auto"/>
            <w:right w:val="none" w:sz="0" w:space="0" w:color="auto"/>
          </w:divBdr>
          <w:divsChild>
            <w:div w:id="3501073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415250478">
      <w:bodyDiv w:val="1"/>
      <w:marLeft w:val="0"/>
      <w:marRight w:val="0"/>
      <w:marTop w:val="0"/>
      <w:marBottom w:val="0"/>
      <w:divBdr>
        <w:top w:val="none" w:sz="0" w:space="0" w:color="auto"/>
        <w:left w:val="none" w:sz="0" w:space="0" w:color="auto"/>
        <w:bottom w:val="none" w:sz="0" w:space="0" w:color="auto"/>
        <w:right w:val="none" w:sz="0" w:space="0" w:color="auto"/>
      </w:divBdr>
    </w:div>
    <w:div w:id="416825887">
      <w:bodyDiv w:val="1"/>
      <w:marLeft w:val="0"/>
      <w:marRight w:val="0"/>
      <w:marTop w:val="0"/>
      <w:marBottom w:val="0"/>
      <w:divBdr>
        <w:top w:val="none" w:sz="0" w:space="0" w:color="auto"/>
        <w:left w:val="none" w:sz="0" w:space="0" w:color="auto"/>
        <w:bottom w:val="none" w:sz="0" w:space="0" w:color="auto"/>
        <w:right w:val="none" w:sz="0" w:space="0" w:color="auto"/>
      </w:divBdr>
    </w:div>
    <w:div w:id="422067364">
      <w:bodyDiv w:val="1"/>
      <w:marLeft w:val="0"/>
      <w:marRight w:val="0"/>
      <w:marTop w:val="0"/>
      <w:marBottom w:val="0"/>
      <w:divBdr>
        <w:top w:val="none" w:sz="0" w:space="0" w:color="auto"/>
        <w:left w:val="none" w:sz="0" w:space="0" w:color="auto"/>
        <w:bottom w:val="none" w:sz="0" w:space="0" w:color="auto"/>
        <w:right w:val="none" w:sz="0" w:space="0" w:color="auto"/>
      </w:divBdr>
    </w:div>
    <w:div w:id="458035842">
      <w:bodyDiv w:val="1"/>
      <w:marLeft w:val="0"/>
      <w:marRight w:val="0"/>
      <w:marTop w:val="0"/>
      <w:marBottom w:val="0"/>
      <w:divBdr>
        <w:top w:val="none" w:sz="0" w:space="0" w:color="auto"/>
        <w:left w:val="none" w:sz="0" w:space="0" w:color="auto"/>
        <w:bottom w:val="none" w:sz="0" w:space="0" w:color="auto"/>
        <w:right w:val="none" w:sz="0" w:space="0" w:color="auto"/>
      </w:divBdr>
    </w:div>
    <w:div w:id="459224136">
      <w:bodyDiv w:val="1"/>
      <w:marLeft w:val="0"/>
      <w:marRight w:val="0"/>
      <w:marTop w:val="0"/>
      <w:marBottom w:val="0"/>
      <w:divBdr>
        <w:top w:val="none" w:sz="0" w:space="0" w:color="auto"/>
        <w:left w:val="none" w:sz="0" w:space="0" w:color="auto"/>
        <w:bottom w:val="none" w:sz="0" w:space="0" w:color="auto"/>
        <w:right w:val="none" w:sz="0" w:space="0" w:color="auto"/>
      </w:divBdr>
    </w:div>
    <w:div w:id="462619735">
      <w:bodyDiv w:val="1"/>
      <w:marLeft w:val="0"/>
      <w:marRight w:val="0"/>
      <w:marTop w:val="0"/>
      <w:marBottom w:val="0"/>
      <w:divBdr>
        <w:top w:val="none" w:sz="0" w:space="0" w:color="auto"/>
        <w:left w:val="none" w:sz="0" w:space="0" w:color="auto"/>
        <w:bottom w:val="none" w:sz="0" w:space="0" w:color="auto"/>
        <w:right w:val="none" w:sz="0" w:space="0" w:color="auto"/>
      </w:divBdr>
    </w:div>
    <w:div w:id="467017978">
      <w:bodyDiv w:val="1"/>
      <w:marLeft w:val="0"/>
      <w:marRight w:val="0"/>
      <w:marTop w:val="0"/>
      <w:marBottom w:val="0"/>
      <w:divBdr>
        <w:top w:val="none" w:sz="0" w:space="0" w:color="auto"/>
        <w:left w:val="none" w:sz="0" w:space="0" w:color="auto"/>
        <w:bottom w:val="none" w:sz="0" w:space="0" w:color="auto"/>
        <w:right w:val="none" w:sz="0" w:space="0" w:color="auto"/>
      </w:divBdr>
      <w:divsChild>
        <w:div w:id="104547500">
          <w:marLeft w:val="0"/>
          <w:marRight w:val="0"/>
          <w:marTop w:val="0"/>
          <w:marBottom w:val="0"/>
          <w:divBdr>
            <w:top w:val="none" w:sz="0" w:space="0" w:color="auto"/>
            <w:left w:val="none" w:sz="0" w:space="0" w:color="auto"/>
            <w:bottom w:val="none" w:sz="0" w:space="0" w:color="auto"/>
            <w:right w:val="none" w:sz="0" w:space="0" w:color="auto"/>
          </w:divBdr>
        </w:div>
        <w:div w:id="701320906">
          <w:marLeft w:val="0"/>
          <w:marRight w:val="0"/>
          <w:marTop w:val="0"/>
          <w:marBottom w:val="0"/>
          <w:divBdr>
            <w:top w:val="none" w:sz="0" w:space="0" w:color="auto"/>
            <w:left w:val="none" w:sz="0" w:space="0" w:color="auto"/>
            <w:bottom w:val="none" w:sz="0" w:space="0" w:color="auto"/>
            <w:right w:val="none" w:sz="0" w:space="0" w:color="auto"/>
          </w:divBdr>
        </w:div>
        <w:div w:id="1088504210">
          <w:marLeft w:val="0"/>
          <w:marRight w:val="0"/>
          <w:marTop w:val="0"/>
          <w:marBottom w:val="0"/>
          <w:divBdr>
            <w:top w:val="none" w:sz="0" w:space="0" w:color="auto"/>
            <w:left w:val="none" w:sz="0" w:space="0" w:color="auto"/>
            <w:bottom w:val="none" w:sz="0" w:space="0" w:color="auto"/>
            <w:right w:val="none" w:sz="0" w:space="0" w:color="auto"/>
          </w:divBdr>
        </w:div>
      </w:divsChild>
    </w:div>
    <w:div w:id="510531186">
      <w:bodyDiv w:val="1"/>
      <w:marLeft w:val="0"/>
      <w:marRight w:val="0"/>
      <w:marTop w:val="0"/>
      <w:marBottom w:val="0"/>
      <w:divBdr>
        <w:top w:val="none" w:sz="0" w:space="0" w:color="auto"/>
        <w:left w:val="none" w:sz="0" w:space="0" w:color="auto"/>
        <w:bottom w:val="none" w:sz="0" w:space="0" w:color="auto"/>
        <w:right w:val="none" w:sz="0" w:space="0" w:color="auto"/>
      </w:divBdr>
      <w:divsChild>
        <w:div w:id="680011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2565177">
      <w:bodyDiv w:val="1"/>
      <w:marLeft w:val="0"/>
      <w:marRight w:val="0"/>
      <w:marTop w:val="0"/>
      <w:marBottom w:val="0"/>
      <w:divBdr>
        <w:top w:val="none" w:sz="0" w:space="0" w:color="auto"/>
        <w:left w:val="none" w:sz="0" w:space="0" w:color="auto"/>
        <w:bottom w:val="none" w:sz="0" w:space="0" w:color="auto"/>
        <w:right w:val="none" w:sz="0" w:space="0" w:color="auto"/>
      </w:divBdr>
    </w:div>
    <w:div w:id="565990152">
      <w:bodyDiv w:val="1"/>
      <w:marLeft w:val="0"/>
      <w:marRight w:val="0"/>
      <w:marTop w:val="0"/>
      <w:marBottom w:val="0"/>
      <w:divBdr>
        <w:top w:val="none" w:sz="0" w:space="0" w:color="auto"/>
        <w:left w:val="none" w:sz="0" w:space="0" w:color="auto"/>
        <w:bottom w:val="none" w:sz="0" w:space="0" w:color="auto"/>
        <w:right w:val="none" w:sz="0" w:space="0" w:color="auto"/>
      </w:divBdr>
      <w:divsChild>
        <w:div w:id="1702322237">
          <w:marLeft w:val="0"/>
          <w:marRight w:val="0"/>
          <w:marTop w:val="0"/>
          <w:marBottom w:val="0"/>
          <w:divBdr>
            <w:top w:val="none" w:sz="0" w:space="0" w:color="auto"/>
            <w:left w:val="none" w:sz="0" w:space="0" w:color="auto"/>
            <w:bottom w:val="none" w:sz="0" w:space="0" w:color="auto"/>
            <w:right w:val="none" w:sz="0" w:space="0" w:color="auto"/>
          </w:divBdr>
        </w:div>
      </w:divsChild>
    </w:div>
    <w:div w:id="581065636">
      <w:bodyDiv w:val="1"/>
      <w:marLeft w:val="0"/>
      <w:marRight w:val="0"/>
      <w:marTop w:val="0"/>
      <w:marBottom w:val="0"/>
      <w:divBdr>
        <w:top w:val="none" w:sz="0" w:space="0" w:color="auto"/>
        <w:left w:val="none" w:sz="0" w:space="0" w:color="auto"/>
        <w:bottom w:val="none" w:sz="0" w:space="0" w:color="auto"/>
        <w:right w:val="none" w:sz="0" w:space="0" w:color="auto"/>
      </w:divBdr>
    </w:div>
    <w:div w:id="584725022">
      <w:bodyDiv w:val="1"/>
      <w:marLeft w:val="0"/>
      <w:marRight w:val="0"/>
      <w:marTop w:val="0"/>
      <w:marBottom w:val="0"/>
      <w:divBdr>
        <w:top w:val="none" w:sz="0" w:space="0" w:color="auto"/>
        <w:left w:val="none" w:sz="0" w:space="0" w:color="auto"/>
        <w:bottom w:val="none" w:sz="0" w:space="0" w:color="auto"/>
        <w:right w:val="none" w:sz="0" w:space="0" w:color="auto"/>
      </w:divBdr>
    </w:div>
    <w:div w:id="599336071">
      <w:bodyDiv w:val="1"/>
      <w:marLeft w:val="0"/>
      <w:marRight w:val="0"/>
      <w:marTop w:val="0"/>
      <w:marBottom w:val="0"/>
      <w:divBdr>
        <w:top w:val="none" w:sz="0" w:space="0" w:color="auto"/>
        <w:left w:val="none" w:sz="0" w:space="0" w:color="auto"/>
        <w:bottom w:val="none" w:sz="0" w:space="0" w:color="auto"/>
        <w:right w:val="none" w:sz="0" w:space="0" w:color="auto"/>
      </w:divBdr>
    </w:div>
    <w:div w:id="617109416">
      <w:bodyDiv w:val="1"/>
      <w:marLeft w:val="0"/>
      <w:marRight w:val="0"/>
      <w:marTop w:val="0"/>
      <w:marBottom w:val="0"/>
      <w:divBdr>
        <w:top w:val="none" w:sz="0" w:space="0" w:color="auto"/>
        <w:left w:val="none" w:sz="0" w:space="0" w:color="auto"/>
        <w:bottom w:val="none" w:sz="0" w:space="0" w:color="auto"/>
        <w:right w:val="none" w:sz="0" w:space="0" w:color="auto"/>
      </w:divBdr>
    </w:div>
    <w:div w:id="667513509">
      <w:bodyDiv w:val="1"/>
      <w:marLeft w:val="0"/>
      <w:marRight w:val="0"/>
      <w:marTop w:val="0"/>
      <w:marBottom w:val="0"/>
      <w:divBdr>
        <w:top w:val="none" w:sz="0" w:space="0" w:color="auto"/>
        <w:left w:val="none" w:sz="0" w:space="0" w:color="auto"/>
        <w:bottom w:val="none" w:sz="0" w:space="0" w:color="auto"/>
        <w:right w:val="none" w:sz="0" w:space="0" w:color="auto"/>
      </w:divBdr>
      <w:divsChild>
        <w:div w:id="22831073">
          <w:marLeft w:val="0"/>
          <w:marRight w:val="0"/>
          <w:marTop w:val="0"/>
          <w:marBottom w:val="0"/>
          <w:divBdr>
            <w:top w:val="none" w:sz="0" w:space="0" w:color="auto"/>
            <w:left w:val="none" w:sz="0" w:space="0" w:color="auto"/>
            <w:bottom w:val="none" w:sz="0" w:space="0" w:color="auto"/>
            <w:right w:val="none" w:sz="0" w:space="0" w:color="auto"/>
          </w:divBdr>
        </w:div>
        <w:div w:id="552156082">
          <w:marLeft w:val="0"/>
          <w:marRight w:val="0"/>
          <w:marTop w:val="30"/>
          <w:marBottom w:val="0"/>
          <w:divBdr>
            <w:top w:val="none" w:sz="0" w:space="0" w:color="auto"/>
            <w:left w:val="none" w:sz="0" w:space="0" w:color="auto"/>
            <w:bottom w:val="none" w:sz="0" w:space="0" w:color="auto"/>
            <w:right w:val="none" w:sz="0" w:space="0" w:color="auto"/>
          </w:divBdr>
          <w:divsChild>
            <w:div w:id="182813238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70837541">
      <w:bodyDiv w:val="1"/>
      <w:marLeft w:val="0"/>
      <w:marRight w:val="0"/>
      <w:marTop w:val="0"/>
      <w:marBottom w:val="0"/>
      <w:divBdr>
        <w:top w:val="none" w:sz="0" w:space="0" w:color="auto"/>
        <w:left w:val="none" w:sz="0" w:space="0" w:color="auto"/>
        <w:bottom w:val="none" w:sz="0" w:space="0" w:color="auto"/>
        <w:right w:val="none" w:sz="0" w:space="0" w:color="auto"/>
      </w:divBdr>
      <w:divsChild>
        <w:div w:id="1410233273">
          <w:marLeft w:val="0"/>
          <w:marRight w:val="0"/>
          <w:marTop w:val="0"/>
          <w:marBottom w:val="0"/>
          <w:divBdr>
            <w:top w:val="none" w:sz="0" w:space="0" w:color="auto"/>
            <w:left w:val="none" w:sz="0" w:space="0" w:color="auto"/>
            <w:bottom w:val="none" w:sz="0" w:space="0" w:color="auto"/>
            <w:right w:val="none" w:sz="0" w:space="0" w:color="auto"/>
          </w:divBdr>
        </w:div>
        <w:div w:id="518474186">
          <w:marLeft w:val="0"/>
          <w:marRight w:val="0"/>
          <w:marTop w:val="0"/>
          <w:marBottom w:val="0"/>
          <w:divBdr>
            <w:top w:val="none" w:sz="0" w:space="0" w:color="auto"/>
            <w:left w:val="none" w:sz="0" w:space="0" w:color="auto"/>
            <w:bottom w:val="none" w:sz="0" w:space="0" w:color="auto"/>
            <w:right w:val="none" w:sz="0" w:space="0" w:color="auto"/>
          </w:divBdr>
        </w:div>
        <w:div w:id="1674526847">
          <w:marLeft w:val="0"/>
          <w:marRight w:val="0"/>
          <w:marTop w:val="0"/>
          <w:marBottom w:val="0"/>
          <w:divBdr>
            <w:top w:val="none" w:sz="0" w:space="0" w:color="auto"/>
            <w:left w:val="none" w:sz="0" w:space="0" w:color="auto"/>
            <w:bottom w:val="none" w:sz="0" w:space="0" w:color="auto"/>
            <w:right w:val="none" w:sz="0" w:space="0" w:color="auto"/>
          </w:divBdr>
        </w:div>
        <w:div w:id="1758165011">
          <w:marLeft w:val="0"/>
          <w:marRight w:val="0"/>
          <w:marTop w:val="0"/>
          <w:marBottom w:val="0"/>
          <w:divBdr>
            <w:top w:val="none" w:sz="0" w:space="0" w:color="auto"/>
            <w:left w:val="none" w:sz="0" w:space="0" w:color="auto"/>
            <w:bottom w:val="none" w:sz="0" w:space="0" w:color="auto"/>
            <w:right w:val="none" w:sz="0" w:space="0" w:color="auto"/>
          </w:divBdr>
        </w:div>
        <w:div w:id="250428004">
          <w:marLeft w:val="0"/>
          <w:marRight w:val="0"/>
          <w:marTop w:val="0"/>
          <w:marBottom w:val="0"/>
          <w:divBdr>
            <w:top w:val="none" w:sz="0" w:space="0" w:color="auto"/>
            <w:left w:val="none" w:sz="0" w:space="0" w:color="auto"/>
            <w:bottom w:val="none" w:sz="0" w:space="0" w:color="auto"/>
            <w:right w:val="none" w:sz="0" w:space="0" w:color="auto"/>
          </w:divBdr>
        </w:div>
        <w:div w:id="545916157">
          <w:marLeft w:val="0"/>
          <w:marRight w:val="0"/>
          <w:marTop w:val="0"/>
          <w:marBottom w:val="0"/>
          <w:divBdr>
            <w:top w:val="none" w:sz="0" w:space="0" w:color="auto"/>
            <w:left w:val="none" w:sz="0" w:space="0" w:color="auto"/>
            <w:bottom w:val="none" w:sz="0" w:space="0" w:color="auto"/>
            <w:right w:val="none" w:sz="0" w:space="0" w:color="auto"/>
          </w:divBdr>
        </w:div>
        <w:div w:id="1974141989">
          <w:marLeft w:val="0"/>
          <w:marRight w:val="0"/>
          <w:marTop w:val="0"/>
          <w:marBottom w:val="0"/>
          <w:divBdr>
            <w:top w:val="none" w:sz="0" w:space="0" w:color="auto"/>
            <w:left w:val="none" w:sz="0" w:space="0" w:color="auto"/>
            <w:bottom w:val="none" w:sz="0" w:space="0" w:color="auto"/>
            <w:right w:val="none" w:sz="0" w:space="0" w:color="auto"/>
          </w:divBdr>
        </w:div>
        <w:div w:id="292449424">
          <w:marLeft w:val="0"/>
          <w:marRight w:val="0"/>
          <w:marTop w:val="0"/>
          <w:marBottom w:val="0"/>
          <w:divBdr>
            <w:top w:val="none" w:sz="0" w:space="0" w:color="auto"/>
            <w:left w:val="none" w:sz="0" w:space="0" w:color="auto"/>
            <w:bottom w:val="none" w:sz="0" w:space="0" w:color="auto"/>
            <w:right w:val="none" w:sz="0" w:space="0" w:color="auto"/>
          </w:divBdr>
        </w:div>
        <w:div w:id="1863978369">
          <w:marLeft w:val="0"/>
          <w:marRight w:val="0"/>
          <w:marTop w:val="0"/>
          <w:marBottom w:val="0"/>
          <w:divBdr>
            <w:top w:val="none" w:sz="0" w:space="0" w:color="auto"/>
            <w:left w:val="none" w:sz="0" w:space="0" w:color="auto"/>
            <w:bottom w:val="none" w:sz="0" w:space="0" w:color="auto"/>
            <w:right w:val="none" w:sz="0" w:space="0" w:color="auto"/>
          </w:divBdr>
        </w:div>
      </w:divsChild>
    </w:div>
    <w:div w:id="719016359">
      <w:bodyDiv w:val="1"/>
      <w:marLeft w:val="0"/>
      <w:marRight w:val="0"/>
      <w:marTop w:val="0"/>
      <w:marBottom w:val="0"/>
      <w:divBdr>
        <w:top w:val="none" w:sz="0" w:space="0" w:color="auto"/>
        <w:left w:val="none" w:sz="0" w:space="0" w:color="auto"/>
        <w:bottom w:val="none" w:sz="0" w:space="0" w:color="auto"/>
        <w:right w:val="none" w:sz="0" w:space="0" w:color="auto"/>
      </w:divBdr>
    </w:div>
    <w:div w:id="742068787">
      <w:bodyDiv w:val="1"/>
      <w:marLeft w:val="0"/>
      <w:marRight w:val="0"/>
      <w:marTop w:val="0"/>
      <w:marBottom w:val="0"/>
      <w:divBdr>
        <w:top w:val="none" w:sz="0" w:space="0" w:color="auto"/>
        <w:left w:val="none" w:sz="0" w:space="0" w:color="auto"/>
        <w:bottom w:val="none" w:sz="0" w:space="0" w:color="auto"/>
        <w:right w:val="none" w:sz="0" w:space="0" w:color="auto"/>
      </w:divBdr>
      <w:divsChild>
        <w:div w:id="582450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396660">
      <w:bodyDiv w:val="1"/>
      <w:marLeft w:val="0"/>
      <w:marRight w:val="0"/>
      <w:marTop w:val="0"/>
      <w:marBottom w:val="0"/>
      <w:divBdr>
        <w:top w:val="none" w:sz="0" w:space="0" w:color="auto"/>
        <w:left w:val="none" w:sz="0" w:space="0" w:color="auto"/>
        <w:bottom w:val="none" w:sz="0" w:space="0" w:color="auto"/>
        <w:right w:val="none" w:sz="0" w:space="0" w:color="auto"/>
      </w:divBdr>
      <w:divsChild>
        <w:div w:id="617684788">
          <w:marLeft w:val="0"/>
          <w:marRight w:val="0"/>
          <w:marTop w:val="0"/>
          <w:marBottom w:val="0"/>
          <w:divBdr>
            <w:top w:val="none" w:sz="0" w:space="0" w:color="auto"/>
            <w:left w:val="none" w:sz="0" w:space="0" w:color="auto"/>
            <w:bottom w:val="none" w:sz="0" w:space="0" w:color="auto"/>
            <w:right w:val="none" w:sz="0" w:space="0" w:color="auto"/>
          </w:divBdr>
        </w:div>
        <w:div w:id="616446049">
          <w:marLeft w:val="0"/>
          <w:marRight w:val="0"/>
          <w:marTop w:val="0"/>
          <w:marBottom w:val="0"/>
          <w:divBdr>
            <w:top w:val="none" w:sz="0" w:space="0" w:color="auto"/>
            <w:left w:val="none" w:sz="0" w:space="0" w:color="auto"/>
            <w:bottom w:val="none" w:sz="0" w:space="0" w:color="auto"/>
            <w:right w:val="none" w:sz="0" w:space="0" w:color="auto"/>
          </w:divBdr>
        </w:div>
        <w:div w:id="1972056876">
          <w:marLeft w:val="0"/>
          <w:marRight w:val="0"/>
          <w:marTop w:val="0"/>
          <w:marBottom w:val="0"/>
          <w:divBdr>
            <w:top w:val="none" w:sz="0" w:space="0" w:color="auto"/>
            <w:left w:val="none" w:sz="0" w:space="0" w:color="auto"/>
            <w:bottom w:val="none" w:sz="0" w:space="0" w:color="auto"/>
            <w:right w:val="none" w:sz="0" w:space="0" w:color="auto"/>
          </w:divBdr>
        </w:div>
      </w:divsChild>
    </w:div>
    <w:div w:id="759958315">
      <w:bodyDiv w:val="1"/>
      <w:marLeft w:val="0"/>
      <w:marRight w:val="0"/>
      <w:marTop w:val="0"/>
      <w:marBottom w:val="0"/>
      <w:divBdr>
        <w:top w:val="none" w:sz="0" w:space="0" w:color="auto"/>
        <w:left w:val="none" w:sz="0" w:space="0" w:color="auto"/>
        <w:bottom w:val="none" w:sz="0" w:space="0" w:color="auto"/>
        <w:right w:val="none" w:sz="0" w:space="0" w:color="auto"/>
      </w:divBdr>
    </w:div>
    <w:div w:id="764156612">
      <w:bodyDiv w:val="1"/>
      <w:marLeft w:val="0"/>
      <w:marRight w:val="0"/>
      <w:marTop w:val="0"/>
      <w:marBottom w:val="0"/>
      <w:divBdr>
        <w:top w:val="none" w:sz="0" w:space="0" w:color="auto"/>
        <w:left w:val="none" w:sz="0" w:space="0" w:color="auto"/>
        <w:bottom w:val="none" w:sz="0" w:space="0" w:color="auto"/>
        <w:right w:val="none" w:sz="0" w:space="0" w:color="auto"/>
      </w:divBdr>
    </w:div>
    <w:div w:id="769662569">
      <w:bodyDiv w:val="1"/>
      <w:marLeft w:val="0"/>
      <w:marRight w:val="0"/>
      <w:marTop w:val="0"/>
      <w:marBottom w:val="0"/>
      <w:divBdr>
        <w:top w:val="none" w:sz="0" w:space="0" w:color="auto"/>
        <w:left w:val="none" w:sz="0" w:space="0" w:color="auto"/>
        <w:bottom w:val="none" w:sz="0" w:space="0" w:color="auto"/>
        <w:right w:val="none" w:sz="0" w:space="0" w:color="auto"/>
      </w:divBdr>
      <w:divsChild>
        <w:div w:id="2099936450">
          <w:marLeft w:val="0"/>
          <w:marRight w:val="0"/>
          <w:marTop w:val="0"/>
          <w:marBottom w:val="0"/>
          <w:divBdr>
            <w:top w:val="none" w:sz="0" w:space="0" w:color="auto"/>
            <w:left w:val="none" w:sz="0" w:space="0" w:color="auto"/>
            <w:bottom w:val="none" w:sz="0" w:space="0" w:color="auto"/>
            <w:right w:val="none" w:sz="0" w:space="0" w:color="auto"/>
          </w:divBdr>
        </w:div>
        <w:div w:id="1188831222">
          <w:marLeft w:val="0"/>
          <w:marRight w:val="0"/>
          <w:marTop w:val="0"/>
          <w:marBottom w:val="0"/>
          <w:divBdr>
            <w:top w:val="none" w:sz="0" w:space="0" w:color="auto"/>
            <w:left w:val="none" w:sz="0" w:space="0" w:color="auto"/>
            <w:bottom w:val="none" w:sz="0" w:space="0" w:color="auto"/>
            <w:right w:val="none" w:sz="0" w:space="0" w:color="auto"/>
          </w:divBdr>
        </w:div>
      </w:divsChild>
    </w:div>
    <w:div w:id="777529870">
      <w:bodyDiv w:val="1"/>
      <w:marLeft w:val="0"/>
      <w:marRight w:val="0"/>
      <w:marTop w:val="0"/>
      <w:marBottom w:val="0"/>
      <w:divBdr>
        <w:top w:val="none" w:sz="0" w:space="0" w:color="auto"/>
        <w:left w:val="none" w:sz="0" w:space="0" w:color="auto"/>
        <w:bottom w:val="none" w:sz="0" w:space="0" w:color="auto"/>
        <w:right w:val="none" w:sz="0" w:space="0" w:color="auto"/>
      </w:divBdr>
    </w:div>
    <w:div w:id="805858505">
      <w:bodyDiv w:val="1"/>
      <w:marLeft w:val="0"/>
      <w:marRight w:val="0"/>
      <w:marTop w:val="0"/>
      <w:marBottom w:val="0"/>
      <w:divBdr>
        <w:top w:val="none" w:sz="0" w:space="0" w:color="auto"/>
        <w:left w:val="none" w:sz="0" w:space="0" w:color="auto"/>
        <w:bottom w:val="none" w:sz="0" w:space="0" w:color="auto"/>
        <w:right w:val="none" w:sz="0" w:space="0" w:color="auto"/>
      </w:divBdr>
    </w:div>
    <w:div w:id="806557121">
      <w:bodyDiv w:val="1"/>
      <w:marLeft w:val="0"/>
      <w:marRight w:val="0"/>
      <w:marTop w:val="0"/>
      <w:marBottom w:val="0"/>
      <w:divBdr>
        <w:top w:val="none" w:sz="0" w:space="0" w:color="auto"/>
        <w:left w:val="none" w:sz="0" w:space="0" w:color="auto"/>
        <w:bottom w:val="none" w:sz="0" w:space="0" w:color="auto"/>
        <w:right w:val="none" w:sz="0" w:space="0" w:color="auto"/>
      </w:divBdr>
    </w:div>
    <w:div w:id="834801355">
      <w:bodyDiv w:val="1"/>
      <w:marLeft w:val="0"/>
      <w:marRight w:val="0"/>
      <w:marTop w:val="0"/>
      <w:marBottom w:val="0"/>
      <w:divBdr>
        <w:top w:val="none" w:sz="0" w:space="0" w:color="auto"/>
        <w:left w:val="none" w:sz="0" w:space="0" w:color="auto"/>
        <w:bottom w:val="none" w:sz="0" w:space="0" w:color="auto"/>
        <w:right w:val="none" w:sz="0" w:space="0" w:color="auto"/>
      </w:divBdr>
    </w:div>
    <w:div w:id="893544727">
      <w:bodyDiv w:val="1"/>
      <w:marLeft w:val="0"/>
      <w:marRight w:val="0"/>
      <w:marTop w:val="0"/>
      <w:marBottom w:val="0"/>
      <w:divBdr>
        <w:top w:val="none" w:sz="0" w:space="0" w:color="auto"/>
        <w:left w:val="none" w:sz="0" w:space="0" w:color="auto"/>
        <w:bottom w:val="none" w:sz="0" w:space="0" w:color="auto"/>
        <w:right w:val="none" w:sz="0" w:space="0" w:color="auto"/>
      </w:divBdr>
    </w:div>
    <w:div w:id="1048264399">
      <w:bodyDiv w:val="1"/>
      <w:marLeft w:val="0"/>
      <w:marRight w:val="0"/>
      <w:marTop w:val="0"/>
      <w:marBottom w:val="0"/>
      <w:divBdr>
        <w:top w:val="none" w:sz="0" w:space="0" w:color="auto"/>
        <w:left w:val="none" w:sz="0" w:space="0" w:color="auto"/>
        <w:bottom w:val="none" w:sz="0" w:space="0" w:color="auto"/>
        <w:right w:val="none" w:sz="0" w:space="0" w:color="auto"/>
      </w:divBdr>
    </w:div>
    <w:div w:id="1077022234">
      <w:bodyDiv w:val="1"/>
      <w:marLeft w:val="0"/>
      <w:marRight w:val="0"/>
      <w:marTop w:val="0"/>
      <w:marBottom w:val="0"/>
      <w:divBdr>
        <w:top w:val="none" w:sz="0" w:space="0" w:color="auto"/>
        <w:left w:val="none" w:sz="0" w:space="0" w:color="auto"/>
        <w:bottom w:val="none" w:sz="0" w:space="0" w:color="auto"/>
        <w:right w:val="none" w:sz="0" w:space="0" w:color="auto"/>
      </w:divBdr>
    </w:div>
    <w:div w:id="1102143696">
      <w:bodyDiv w:val="1"/>
      <w:marLeft w:val="0"/>
      <w:marRight w:val="0"/>
      <w:marTop w:val="0"/>
      <w:marBottom w:val="0"/>
      <w:divBdr>
        <w:top w:val="none" w:sz="0" w:space="0" w:color="auto"/>
        <w:left w:val="none" w:sz="0" w:space="0" w:color="auto"/>
        <w:bottom w:val="none" w:sz="0" w:space="0" w:color="auto"/>
        <w:right w:val="none" w:sz="0" w:space="0" w:color="auto"/>
      </w:divBdr>
    </w:div>
    <w:div w:id="1136488199">
      <w:bodyDiv w:val="1"/>
      <w:marLeft w:val="0"/>
      <w:marRight w:val="0"/>
      <w:marTop w:val="0"/>
      <w:marBottom w:val="0"/>
      <w:divBdr>
        <w:top w:val="none" w:sz="0" w:space="0" w:color="auto"/>
        <w:left w:val="none" w:sz="0" w:space="0" w:color="auto"/>
        <w:bottom w:val="none" w:sz="0" w:space="0" w:color="auto"/>
        <w:right w:val="none" w:sz="0" w:space="0" w:color="auto"/>
      </w:divBdr>
    </w:div>
    <w:div w:id="1169637689">
      <w:bodyDiv w:val="1"/>
      <w:marLeft w:val="0"/>
      <w:marRight w:val="0"/>
      <w:marTop w:val="0"/>
      <w:marBottom w:val="0"/>
      <w:divBdr>
        <w:top w:val="none" w:sz="0" w:space="0" w:color="auto"/>
        <w:left w:val="none" w:sz="0" w:space="0" w:color="auto"/>
        <w:bottom w:val="none" w:sz="0" w:space="0" w:color="auto"/>
        <w:right w:val="none" w:sz="0" w:space="0" w:color="auto"/>
      </w:divBdr>
    </w:div>
    <w:div w:id="1173645072">
      <w:bodyDiv w:val="1"/>
      <w:marLeft w:val="0"/>
      <w:marRight w:val="0"/>
      <w:marTop w:val="0"/>
      <w:marBottom w:val="0"/>
      <w:divBdr>
        <w:top w:val="none" w:sz="0" w:space="0" w:color="auto"/>
        <w:left w:val="none" w:sz="0" w:space="0" w:color="auto"/>
        <w:bottom w:val="none" w:sz="0" w:space="0" w:color="auto"/>
        <w:right w:val="none" w:sz="0" w:space="0" w:color="auto"/>
      </w:divBdr>
      <w:divsChild>
        <w:div w:id="974144888">
          <w:marLeft w:val="0"/>
          <w:marRight w:val="0"/>
          <w:marTop w:val="0"/>
          <w:marBottom w:val="0"/>
          <w:divBdr>
            <w:top w:val="none" w:sz="0" w:space="0" w:color="auto"/>
            <w:left w:val="none" w:sz="0" w:space="0" w:color="auto"/>
            <w:bottom w:val="none" w:sz="0" w:space="0" w:color="auto"/>
            <w:right w:val="none" w:sz="0" w:space="0" w:color="auto"/>
          </w:divBdr>
        </w:div>
        <w:div w:id="965232160">
          <w:marLeft w:val="0"/>
          <w:marRight w:val="0"/>
          <w:marTop w:val="0"/>
          <w:marBottom w:val="0"/>
          <w:divBdr>
            <w:top w:val="none" w:sz="0" w:space="0" w:color="auto"/>
            <w:left w:val="none" w:sz="0" w:space="0" w:color="auto"/>
            <w:bottom w:val="none" w:sz="0" w:space="0" w:color="auto"/>
            <w:right w:val="none" w:sz="0" w:space="0" w:color="auto"/>
          </w:divBdr>
        </w:div>
        <w:div w:id="1404794019">
          <w:marLeft w:val="0"/>
          <w:marRight w:val="0"/>
          <w:marTop w:val="0"/>
          <w:marBottom w:val="0"/>
          <w:divBdr>
            <w:top w:val="none" w:sz="0" w:space="0" w:color="auto"/>
            <w:left w:val="none" w:sz="0" w:space="0" w:color="auto"/>
            <w:bottom w:val="none" w:sz="0" w:space="0" w:color="auto"/>
            <w:right w:val="none" w:sz="0" w:space="0" w:color="auto"/>
          </w:divBdr>
        </w:div>
      </w:divsChild>
    </w:div>
    <w:div w:id="1190604478">
      <w:bodyDiv w:val="1"/>
      <w:marLeft w:val="0"/>
      <w:marRight w:val="0"/>
      <w:marTop w:val="0"/>
      <w:marBottom w:val="0"/>
      <w:divBdr>
        <w:top w:val="none" w:sz="0" w:space="0" w:color="auto"/>
        <w:left w:val="none" w:sz="0" w:space="0" w:color="auto"/>
        <w:bottom w:val="none" w:sz="0" w:space="0" w:color="auto"/>
        <w:right w:val="none" w:sz="0" w:space="0" w:color="auto"/>
      </w:divBdr>
    </w:div>
    <w:div w:id="1200125954">
      <w:bodyDiv w:val="1"/>
      <w:marLeft w:val="0"/>
      <w:marRight w:val="0"/>
      <w:marTop w:val="0"/>
      <w:marBottom w:val="0"/>
      <w:divBdr>
        <w:top w:val="none" w:sz="0" w:space="0" w:color="auto"/>
        <w:left w:val="none" w:sz="0" w:space="0" w:color="auto"/>
        <w:bottom w:val="none" w:sz="0" w:space="0" w:color="auto"/>
        <w:right w:val="none" w:sz="0" w:space="0" w:color="auto"/>
      </w:divBdr>
      <w:divsChild>
        <w:div w:id="1076323645">
          <w:marLeft w:val="0"/>
          <w:marRight w:val="0"/>
          <w:marTop w:val="0"/>
          <w:marBottom w:val="0"/>
          <w:divBdr>
            <w:top w:val="none" w:sz="0" w:space="0" w:color="auto"/>
            <w:left w:val="none" w:sz="0" w:space="0" w:color="auto"/>
            <w:bottom w:val="none" w:sz="0" w:space="0" w:color="auto"/>
            <w:right w:val="none" w:sz="0" w:space="0" w:color="auto"/>
          </w:divBdr>
        </w:div>
        <w:div w:id="2122147900">
          <w:marLeft w:val="0"/>
          <w:marRight w:val="0"/>
          <w:marTop w:val="0"/>
          <w:marBottom w:val="0"/>
          <w:divBdr>
            <w:top w:val="none" w:sz="0" w:space="0" w:color="auto"/>
            <w:left w:val="none" w:sz="0" w:space="0" w:color="auto"/>
            <w:bottom w:val="none" w:sz="0" w:space="0" w:color="auto"/>
            <w:right w:val="none" w:sz="0" w:space="0" w:color="auto"/>
          </w:divBdr>
        </w:div>
        <w:div w:id="1747610066">
          <w:marLeft w:val="0"/>
          <w:marRight w:val="0"/>
          <w:marTop w:val="0"/>
          <w:marBottom w:val="0"/>
          <w:divBdr>
            <w:top w:val="none" w:sz="0" w:space="0" w:color="auto"/>
            <w:left w:val="none" w:sz="0" w:space="0" w:color="auto"/>
            <w:bottom w:val="none" w:sz="0" w:space="0" w:color="auto"/>
            <w:right w:val="none" w:sz="0" w:space="0" w:color="auto"/>
          </w:divBdr>
        </w:div>
      </w:divsChild>
    </w:div>
    <w:div w:id="1298219496">
      <w:bodyDiv w:val="1"/>
      <w:marLeft w:val="0"/>
      <w:marRight w:val="0"/>
      <w:marTop w:val="0"/>
      <w:marBottom w:val="0"/>
      <w:divBdr>
        <w:top w:val="none" w:sz="0" w:space="0" w:color="auto"/>
        <w:left w:val="none" w:sz="0" w:space="0" w:color="auto"/>
        <w:bottom w:val="none" w:sz="0" w:space="0" w:color="auto"/>
        <w:right w:val="none" w:sz="0" w:space="0" w:color="auto"/>
      </w:divBdr>
    </w:div>
    <w:div w:id="1304238760">
      <w:bodyDiv w:val="1"/>
      <w:marLeft w:val="0"/>
      <w:marRight w:val="0"/>
      <w:marTop w:val="0"/>
      <w:marBottom w:val="0"/>
      <w:divBdr>
        <w:top w:val="none" w:sz="0" w:space="0" w:color="auto"/>
        <w:left w:val="none" w:sz="0" w:space="0" w:color="auto"/>
        <w:bottom w:val="none" w:sz="0" w:space="0" w:color="auto"/>
        <w:right w:val="none" w:sz="0" w:space="0" w:color="auto"/>
      </w:divBdr>
    </w:div>
    <w:div w:id="1306470781">
      <w:bodyDiv w:val="1"/>
      <w:marLeft w:val="0"/>
      <w:marRight w:val="0"/>
      <w:marTop w:val="0"/>
      <w:marBottom w:val="0"/>
      <w:divBdr>
        <w:top w:val="none" w:sz="0" w:space="0" w:color="auto"/>
        <w:left w:val="none" w:sz="0" w:space="0" w:color="auto"/>
        <w:bottom w:val="none" w:sz="0" w:space="0" w:color="auto"/>
        <w:right w:val="none" w:sz="0" w:space="0" w:color="auto"/>
      </w:divBdr>
    </w:div>
    <w:div w:id="1338464248">
      <w:bodyDiv w:val="1"/>
      <w:marLeft w:val="0"/>
      <w:marRight w:val="0"/>
      <w:marTop w:val="0"/>
      <w:marBottom w:val="0"/>
      <w:divBdr>
        <w:top w:val="none" w:sz="0" w:space="0" w:color="auto"/>
        <w:left w:val="none" w:sz="0" w:space="0" w:color="auto"/>
        <w:bottom w:val="none" w:sz="0" w:space="0" w:color="auto"/>
        <w:right w:val="none" w:sz="0" w:space="0" w:color="auto"/>
      </w:divBdr>
    </w:div>
    <w:div w:id="1376274955">
      <w:bodyDiv w:val="1"/>
      <w:marLeft w:val="0"/>
      <w:marRight w:val="0"/>
      <w:marTop w:val="0"/>
      <w:marBottom w:val="0"/>
      <w:divBdr>
        <w:top w:val="none" w:sz="0" w:space="0" w:color="auto"/>
        <w:left w:val="none" w:sz="0" w:space="0" w:color="auto"/>
        <w:bottom w:val="none" w:sz="0" w:space="0" w:color="auto"/>
        <w:right w:val="none" w:sz="0" w:space="0" w:color="auto"/>
      </w:divBdr>
      <w:divsChild>
        <w:div w:id="1306160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57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3868">
      <w:bodyDiv w:val="1"/>
      <w:marLeft w:val="0"/>
      <w:marRight w:val="0"/>
      <w:marTop w:val="0"/>
      <w:marBottom w:val="0"/>
      <w:divBdr>
        <w:top w:val="none" w:sz="0" w:space="0" w:color="auto"/>
        <w:left w:val="none" w:sz="0" w:space="0" w:color="auto"/>
        <w:bottom w:val="none" w:sz="0" w:space="0" w:color="auto"/>
        <w:right w:val="none" w:sz="0" w:space="0" w:color="auto"/>
      </w:divBdr>
    </w:div>
    <w:div w:id="1450659552">
      <w:bodyDiv w:val="1"/>
      <w:marLeft w:val="0"/>
      <w:marRight w:val="0"/>
      <w:marTop w:val="0"/>
      <w:marBottom w:val="0"/>
      <w:divBdr>
        <w:top w:val="none" w:sz="0" w:space="0" w:color="auto"/>
        <w:left w:val="none" w:sz="0" w:space="0" w:color="auto"/>
        <w:bottom w:val="none" w:sz="0" w:space="0" w:color="auto"/>
        <w:right w:val="none" w:sz="0" w:space="0" w:color="auto"/>
      </w:divBdr>
    </w:div>
    <w:div w:id="1458376384">
      <w:bodyDiv w:val="1"/>
      <w:marLeft w:val="0"/>
      <w:marRight w:val="0"/>
      <w:marTop w:val="0"/>
      <w:marBottom w:val="0"/>
      <w:divBdr>
        <w:top w:val="none" w:sz="0" w:space="0" w:color="auto"/>
        <w:left w:val="none" w:sz="0" w:space="0" w:color="auto"/>
        <w:bottom w:val="none" w:sz="0" w:space="0" w:color="auto"/>
        <w:right w:val="none" w:sz="0" w:space="0" w:color="auto"/>
      </w:divBdr>
    </w:div>
    <w:div w:id="1483472926">
      <w:bodyDiv w:val="1"/>
      <w:marLeft w:val="0"/>
      <w:marRight w:val="0"/>
      <w:marTop w:val="0"/>
      <w:marBottom w:val="0"/>
      <w:divBdr>
        <w:top w:val="none" w:sz="0" w:space="0" w:color="auto"/>
        <w:left w:val="none" w:sz="0" w:space="0" w:color="auto"/>
        <w:bottom w:val="none" w:sz="0" w:space="0" w:color="auto"/>
        <w:right w:val="none" w:sz="0" w:space="0" w:color="auto"/>
      </w:divBdr>
    </w:div>
    <w:div w:id="1517844845">
      <w:bodyDiv w:val="1"/>
      <w:marLeft w:val="0"/>
      <w:marRight w:val="0"/>
      <w:marTop w:val="0"/>
      <w:marBottom w:val="0"/>
      <w:divBdr>
        <w:top w:val="none" w:sz="0" w:space="0" w:color="auto"/>
        <w:left w:val="none" w:sz="0" w:space="0" w:color="auto"/>
        <w:bottom w:val="none" w:sz="0" w:space="0" w:color="auto"/>
        <w:right w:val="none" w:sz="0" w:space="0" w:color="auto"/>
      </w:divBdr>
    </w:div>
    <w:div w:id="1518420716">
      <w:bodyDiv w:val="1"/>
      <w:marLeft w:val="0"/>
      <w:marRight w:val="0"/>
      <w:marTop w:val="0"/>
      <w:marBottom w:val="0"/>
      <w:divBdr>
        <w:top w:val="none" w:sz="0" w:space="0" w:color="auto"/>
        <w:left w:val="none" w:sz="0" w:space="0" w:color="auto"/>
        <w:bottom w:val="none" w:sz="0" w:space="0" w:color="auto"/>
        <w:right w:val="none" w:sz="0" w:space="0" w:color="auto"/>
      </w:divBdr>
    </w:div>
    <w:div w:id="1594820886">
      <w:bodyDiv w:val="1"/>
      <w:marLeft w:val="0"/>
      <w:marRight w:val="0"/>
      <w:marTop w:val="0"/>
      <w:marBottom w:val="0"/>
      <w:divBdr>
        <w:top w:val="none" w:sz="0" w:space="0" w:color="auto"/>
        <w:left w:val="none" w:sz="0" w:space="0" w:color="auto"/>
        <w:bottom w:val="none" w:sz="0" w:space="0" w:color="auto"/>
        <w:right w:val="none" w:sz="0" w:space="0" w:color="auto"/>
      </w:divBdr>
    </w:div>
    <w:div w:id="1595357723">
      <w:bodyDiv w:val="1"/>
      <w:marLeft w:val="0"/>
      <w:marRight w:val="0"/>
      <w:marTop w:val="0"/>
      <w:marBottom w:val="0"/>
      <w:divBdr>
        <w:top w:val="none" w:sz="0" w:space="0" w:color="auto"/>
        <w:left w:val="none" w:sz="0" w:space="0" w:color="auto"/>
        <w:bottom w:val="none" w:sz="0" w:space="0" w:color="auto"/>
        <w:right w:val="none" w:sz="0" w:space="0" w:color="auto"/>
      </w:divBdr>
      <w:divsChild>
        <w:div w:id="1771002218">
          <w:marLeft w:val="0"/>
          <w:marRight w:val="0"/>
          <w:marTop w:val="0"/>
          <w:marBottom w:val="0"/>
          <w:divBdr>
            <w:top w:val="none" w:sz="0" w:space="0" w:color="auto"/>
            <w:left w:val="none" w:sz="0" w:space="0" w:color="auto"/>
            <w:bottom w:val="none" w:sz="0" w:space="0" w:color="auto"/>
            <w:right w:val="none" w:sz="0" w:space="0" w:color="auto"/>
          </w:divBdr>
          <w:divsChild>
            <w:div w:id="14694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058426">
      <w:bodyDiv w:val="1"/>
      <w:marLeft w:val="0"/>
      <w:marRight w:val="0"/>
      <w:marTop w:val="0"/>
      <w:marBottom w:val="0"/>
      <w:divBdr>
        <w:top w:val="none" w:sz="0" w:space="0" w:color="auto"/>
        <w:left w:val="none" w:sz="0" w:space="0" w:color="auto"/>
        <w:bottom w:val="none" w:sz="0" w:space="0" w:color="auto"/>
        <w:right w:val="none" w:sz="0" w:space="0" w:color="auto"/>
      </w:divBdr>
    </w:div>
    <w:div w:id="1637759877">
      <w:bodyDiv w:val="1"/>
      <w:marLeft w:val="0"/>
      <w:marRight w:val="0"/>
      <w:marTop w:val="0"/>
      <w:marBottom w:val="0"/>
      <w:divBdr>
        <w:top w:val="none" w:sz="0" w:space="0" w:color="auto"/>
        <w:left w:val="none" w:sz="0" w:space="0" w:color="auto"/>
        <w:bottom w:val="none" w:sz="0" w:space="0" w:color="auto"/>
        <w:right w:val="none" w:sz="0" w:space="0" w:color="auto"/>
      </w:divBdr>
    </w:div>
    <w:div w:id="1637876444">
      <w:bodyDiv w:val="1"/>
      <w:marLeft w:val="0"/>
      <w:marRight w:val="0"/>
      <w:marTop w:val="0"/>
      <w:marBottom w:val="0"/>
      <w:divBdr>
        <w:top w:val="none" w:sz="0" w:space="0" w:color="auto"/>
        <w:left w:val="none" w:sz="0" w:space="0" w:color="auto"/>
        <w:bottom w:val="none" w:sz="0" w:space="0" w:color="auto"/>
        <w:right w:val="none" w:sz="0" w:space="0" w:color="auto"/>
      </w:divBdr>
      <w:divsChild>
        <w:div w:id="1317489712">
          <w:marLeft w:val="0"/>
          <w:marRight w:val="0"/>
          <w:marTop w:val="0"/>
          <w:marBottom w:val="0"/>
          <w:divBdr>
            <w:top w:val="none" w:sz="0" w:space="0" w:color="auto"/>
            <w:left w:val="none" w:sz="0" w:space="0" w:color="auto"/>
            <w:bottom w:val="none" w:sz="0" w:space="0" w:color="auto"/>
            <w:right w:val="none" w:sz="0" w:space="0" w:color="auto"/>
          </w:divBdr>
        </w:div>
      </w:divsChild>
    </w:div>
    <w:div w:id="1696884716">
      <w:bodyDiv w:val="1"/>
      <w:marLeft w:val="0"/>
      <w:marRight w:val="0"/>
      <w:marTop w:val="0"/>
      <w:marBottom w:val="0"/>
      <w:divBdr>
        <w:top w:val="none" w:sz="0" w:space="0" w:color="auto"/>
        <w:left w:val="none" w:sz="0" w:space="0" w:color="auto"/>
        <w:bottom w:val="none" w:sz="0" w:space="0" w:color="auto"/>
        <w:right w:val="none" w:sz="0" w:space="0" w:color="auto"/>
      </w:divBdr>
    </w:div>
    <w:div w:id="1700814291">
      <w:bodyDiv w:val="1"/>
      <w:marLeft w:val="0"/>
      <w:marRight w:val="0"/>
      <w:marTop w:val="0"/>
      <w:marBottom w:val="0"/>
      <w:divBdr>
        <w:top w:val="none" w:sz="0" w:space="0" w:color="auto"/>
        <w:left w:val="none" w:sz="0" w:space="0" w:color="auto"/>
        <w:bottom w:val="none" w:sz="0" w:space="0" w:color="auto"/>
        <w:right w:val="none" w:sz="0" w:space="0" w:color="auto"/>
      </w:divBdr>
    </w:div>
    <w:div w:id="1730614990">
      <w:bodyDiv w:val="1"/>
      <w:marLeft w:val="0"/>
      <w:marRight w:val="0"/>
      <w:marTop w:val="0"/>
      <w:marBottom w:val="0"/>
      <w:divBdr>
        <w:top w:val="none" w:sz="0" w:space="0" w:color="auto"/>
        <w:left w:val="none" w:sz="0" w:space="0" w:color="auto"/>
        <w:bottom w:val="none" w:sz="0" w:space="0" w:color="auto"/>
        <w:right w:val="none" w:sz="0" w:space="0" w:color="auto"/>
      </w:divBdr>
    </w:div>
    <w:div w:id="1735228299">
      <w:bodyDiv w:val="1"/>
      <w:marLeft w:val="0"/>
      <w:marRight w:val="0"/>
      <w:marTop w:val="0"/>
      <w:marBottom w:val="0"/>
      <w:divBdr>
        <w:top w:val="none" w:sz="0" w:space="0" w:color="auto"/>
        <w:left w:val="none" w:sz="0" w:space="0" w:color="auto"/>
        <w:bottom w:val="none" w:sz="0" w:space="0" w:color="auto"/>
        <w:right w:val="none" w:sz="0" w:space="0" w:color="auto"/>
      </w:divBdr>
    </w:div>
    <w:div w:id="1778331603">
      <w:bodyDiv w:val="1"/>
      <w:marLeft w:val="0"/>
      <w:marRight w:val="0"/>
      <w:marTop w:val="0"/>
      <w:marBottom w:val="0"/>
      <w:divBdr>
        <w:top w:val="none" w:sz="0" w:space="0" w:color="auto"/>
        <w:left w:val="none" w:sz="0" w:space="0" w:color="auto"/>
        <w:bottom w:val="none" w:sz="0" w:space="0" w:color="auto"/>
        <w:right w:val="none" w:sz="0" w:space="0" w:color="auto"/>
      </w:divBdr>
    </w:div>
    <w:div w:id="1807353891">
      <w:bodyDiv w:val="1"/>
      <w:marLeft w:val="0"/>
      <w:marRight w:val="0"/>
      <w:marTop w:val="0"/>
      <w:marBottom w:val="0"/>
      <w:divBdr>
        <w:top w:val="none" w:sz="0" w:space="0" w:color="auto"/>
        <w:left w:val="none" w:sz="0" w:space="0" w:color="auto"/>
        <w:bottom w:val="none" w:sz="0" w:space="0" w:color="auto"/>
        <w:right w:val="none" w:sz="0" w:space="0" w:color="auto"/>
      </w:divBdr>
    </w:div>
    <w:div w:id="1815875229">
      <w:bodyDiv w:val="1"/>
      <w:marLeft w:val="0"/>
      <w:marRight w:val="0"/>
      <w:marTop w:val="0"/>
      <w:marBottom w:val="0"/>
      <w:divBdr>
        <w:top w:val="none" w:sz="0" w:space="0" w:color="auto"/>
        <w:left w:val="none" w:sz="0" w:space="0" w:color="auto"/>
        <w:bottom w:val="none" w:sz="0" w:space="0" w:color="auto"/>
        <w:right w:val="none" w:sz="0" w:space="0" w:color="auto"/>
      </w:divBdr>
    </w:div>
    <w:div w:id="1910266224">
      <w:bodyDiv w:val="1"/>
      <w:marLeft w:val="0"/>
      <w:marRight w:val="0"/>
      <w:marTop w:val="0"/>
      <w:marBottom w:val="0"/>
      <w:divBdr>
        <w:top w:val="none" w:sz="0" w:space="0" w:color="auto"/>
        <w:left w:val="none" w:sz="0" w:space="0" w:color="auto"/>
        <w:bottom w:val="none" w:sz="0" w:space="0" w:color="auto"/>
        <w:right w:val="none" w:sz="0" w:space="0" w:color="auto"/>
      </w:divBdr>
    </w:div>
    <w:div w:id="1933279013">
      <w:bodyDiv w:val="1"/>
      <w:marLeft w:val="0"/>
      <w:marRight w:val="0"/>
      <w:marTop w:val="0"/>
      <w:marBottom w:val="0"/>
      <w:divBdr>
        <w:top w:val="none" w:sz="0" w:space="0" w:color="auto"/>
        <w:left w:val="none" w:sz="0" w:space="0" w:color="auto"/>
        <w:bottom w:val="none" w:sz="0" w:space="0" w:color="auto"/>
        <w:right w:val="none" w:sz="0" w:space="0" w:color="auto"/>
      </w:divBdr>
      <w:divsChild>
        <w:div w:id="1765107904">
          <w:marLeft w:val="0"/>
          <w:marRight w:val="0"/>
          <w:marTop w:val="0"/>
          <w:marBottom w:val="0"/>
          <w:divBdr>
            <w:top w:val="none" w:sz="0" w:space="0" w:color="auto"/>
            <w:left w:val="none" w:sz="0" w:space="0" w:color="auto"/>
            <w:bottom w:val="none" w:sz="0" w:space="0" w:color="auto"/>
            <w:right w:val="none" w:sz="0" w:space="0" w:color="auto"/>
          </w:divBdr>
        </w:div>
        <w:div w:id="829248410">
          <w:marLeft w:val="0"/>
          <w:marRight w:val="0"/>
          <w:marTop w:val="0"/>
          <w:marBottom w:val="0"/>
          <w:divBdr>
            <w:top w:val="none" w:sz="0" w:space="0" w:color="auto"/>
            <w:left w:val="none" w:sz="0" w:space="0" w:color="auto"/>
            <w:bottom w:val="none" w:sz="0" w:space="0" w:color="auto"/>
            <w:right w:val="none" w:sz="0" w:space="0" w:color="auto"/>
          </w:divBdr>
        </w:div>
        <w:div w:id="1363870436">
          <w:marLeft w:val="0"/>
          <w:marRight w:val="0"/>
          <w:marTop w:val="0"/>
          <w:marBottom w:val="0"/>
          <w:divBdr>
            <w:top w:val="none" w:sz="0" w:space="0" w:color="auto"/>
            <w:left w:val="none" w:sz="0" w:space="0" w:color="auto"/>
            <w:bottom w:val="none" w:sz="0" w:space="0" w:color="auto"/>
            <w:right w:val="none" w:sz="0" w:space="0" w:color="auto"/>
          </w:divBdr>
        </w:div>
        <w:div w:id="2106806864">
          <w:marLeft w:val="0"/>
          <w:marRight w:val="0"/>
          <w:marTop w:val="0"/>
          <w:marBottom w:val="0"/>
          <w:divBdr>
            <w:top w:val="none" w:sz="0" w:space="0" w:color="auto"/>
            <w:left w:val="none" w:sz="0" w:space="0" w:color="auto"/>
            <w:bottom w:val="none" w:sz="0" w:space="0" w:color="auto"/>
            <w:right w:val="none" w:sz="0" w:space="0" w:color="auto"/>
          </w:divBdr>
        </w:div>
        <w:div w:id="1179468617">
          <w:marLeft w:val="0"/>
          <w:marRight w:val="0"/>
          <w:marTop w:val="30"/>
          <w:marBottom w:val="0"/>
          <w:divBdr>
            <w:top w:val="none" w:sz="0" w:space="0" w:color="auto"/>
            <w:left w:val="none" w:sz="0" w:space="0" w:color="auto"/>
            <w:bottom w:val="none" w:sz="0" w:space="0" w:color="auto"/>
            <w:right w:val="none" w:sz="0" w:space="0" w:color="auto"/>
          </w:divBdr>
          <w:divsChild>
            <w:div w:id="19755255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5020365">
      <w:bodyDiv w:val="1"/>
      <w:marLeft w:val="0"/>
      <w:marRight w:val="0"/>
      <w:marTop w:val="0"/>
      <w:marBottom w:val="0"/>
      <w:divBdr>
        <w:top w:val="none" w:sz="0" w:space="0" w:color="auto"/>
        <w:left w:val="none" w:sz="0" w:space="0" w:color="auto"/>
        <w:bottom w:val="none" w:sz="0" w:space="0" w:color="auto"/>
        <w:right w:val="none" w:sz="0" w:space="0" w:color="auto"/>
      </w:divBdr>
    </w:div>
    <w:div w:id="2005623037">
      <w:bodyDiv w:val="1"/>
      <w:marLeft w:val="0"/>
      <w:marRight w:val="0"/>
      <w:marTop w:val="0"/>
      <w:marBottom w:val="0"/>
      <w:divBdr>
        <w:top w:val="none" w:sz="0" w:space="0" w:color="auto"/>
        <w:left w:val="none" w:sz="0" w:space="0" w:color="auto"/>
        <w:bottom w:val="none" w:sz="0" w:space="0" w:color="auto"/>
        <w:right w:val="none" w:sz="0" w:space="0" w:color="auto"/>
      </w:divBdr>
    </w:div>
    <w:div w:id="2028016662">
      <w:bodyDiv w:val="1"/>
      <w:marLeft w:val="0"/>
      <w:marRight w:val="0"/>
      <w:marTop w:val="0"/>
      <w:marBottom w:val="0"/>
      <w:divBdr>
        <w:top w:val="none" w:sz="0" w:space="0" w:color="auto"/>
        <w:left w:val="none" w:sz="0" w:space="0" w:color="auto"/>
        <w:bottom w:val="none" w:sz="0" w:space="0" w:color="auto"/>
        <w:right w:val="none" w:sz="0" w:space="0" w:color="auto"/>
      </w:divBdr>
    </w:div>
    <w:div w:id="2054377950">
      <w:bodyDiv w:val="1"/>
      <w:marLeft w:val="0"/>
      <w:marRight w:val="0"/>
      <w:marTop w:val="0"/>
      <w:marBottom w:val="0"/>
      <w:divBdr>
        <w:top w:val="none" w:sz="0" w:space="0" w:color="auto"/>
        <w:left w:val="none" w:sz="0" w:space="0" w:color="auto"/>
        <w:bottom w:val="none" w:sz="0" w:space="0" w:color="auto"/>
        <w:right w:val="none" w:sz="0" w:space="0" w:color="auto"/>
      </w:divBdr>
    </w:div>
    <w:div w:id="2072844725">
      <w:bodyDiv w:val="1"/>
      <w:marLeft w:val="0"/>
      <w:marRight w:val="0"/>
      <w:marTop w:val="0"/>
      <w:marBottom w:val="0"/>
      <w:divBdr>
        <w:top w:val="none" w:sz="0" w:space="0" w:color="auto"/>
        <w:left w:val="none" w:sz="0" w:space="0" w:color="auto"/>
        <w:bottom w:val="none" w:sz="0" w:space="0" w:color="auto"/>
        <w:right w:val="none" w:sz="0" w:space="0" w:color="auto"/>
      </w:divBdr>
      <w:divsChild>
        <w:div w:id="1298608601">
          <w:marLeft w:val="0"/>
          <w:marRight w:val="0"/>
          <w:marTop w:val="30"/>
          <w:marBottom w:val="0"/>
          <w:divBdr>
            <w:top w:val="none" w:sz="0" w:space="0" w:color="auto"/>
            <w:left w:val="none" w:sz="0" w:space="0" w:color="auto"/>
            <w:bottom w:val="none" w:sz="0" w:space="0" w:color="auto"/>
            <w:right w:val="none" w:sz="0" w:space="0" w:color="auto"/>
          </w:divBdr>
          <w:divsChild>
            <w:div w:id="67642590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8544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766</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New England Fishery Management Council Meeting</vt:lpstr>
    </vt:vector>
  </TitlesOfParts>
  <Company>NERO</Company>
  <LinksUpToDate>false</LinksUpToDate>
  <CharactersWithSpaces>4939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England Fishery Management Council Meeting</dc:title>
  <dc:creator>pperra</dc:creator>
  <cp:lastModifiedBy>balger</cp:lastModifiedBy>
  <cp:revision>2</cp:revision>
  <cp:lastPrinted>2013-06-06T13:39:00Z</cp:lastPrinted>
  <dcterms:created xsi:type="dcterms:W3CDTF">2013-06-13T13:26:00Z</dcterms:created>
  <dcterms:modified xsi:type="dcterms:W3CDTF">2013-06-13T13:26:00Z</dcterms:modified>
</cp:coreProperties>
</file>