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33" w:rsidRDefault="00532233" w:rsidP="00532233">
      <w:pPr>
        <w:jc w:val="center"/>
        <w:rPr>
          <w:b/>
          <w:bCs/>
          <w:sz w:val="24"/>
          <w:szCs w:val="24"/>
        </w:rPr>
      </w:pPr>
    </w:p>
    <w:p w:rsidR="00532233" w:rsidRDefault="00532233" w:rsidP="00532233">
      <w:pPr>
        <w:jc w:val="center"/>
        <w:rPr>
          <w:b/>
          <w:bCs/>
          <w:sz w:val="24"/>
          <w:szCs w:val="24"/>
        </w:rPr>
      </w:pPr>
    </w:p>
    <w:p w:rsidR="00532233" w:rsidRDefault="00532233" w:rsidP="00532233">
      <w:pPr>
        <w:jc w:val="center"/>
        <w:rPr>
          <w:b/>
          <w:bCs/>
          <w:sz w:val="24"/>
          <w:szCs w:val="24"/>
        </w:rPr>
      </w:pPr>
    </w:p>
    <w:p w:rsidR="00532233" w:rsidRDefault="00532233" w:rsidP="00532233">
      <w:pPr>
        <w:jc w:val="center"/>
        <w:rPr>
          <w:b/>
          <w:bCs/>
          <w:sz w:val="24"/>
          <w:szCs w:val="24"/>
        </w:rPr>
      </w:pPr>
    </w:p>
    <w:p w:rsidR="00532233" w:rsidRDefault="00532233" w:rsidP="00532233">
      <w:pPr>
        <w:jc w:val="center"/>
        <w:rPr>
          <w:b/>
          <w:bCs/>
          <w:sz w:val="24"/>
          <w:szCs w:val="24"/>
        </w:rPr>
      </w:pPr>
    </w:p>
    <w:p w:rsidR="00532233" w:rsidRDefault="00532233" w:rsidP="00532233">
      <w:pPr>
        <w:jc w:val="center"/>
        <w:rPr>
          <w:b/>
          <w:bCs/>
          <w:sz w:val="24"/>
          <w:szCs w:val="24"/>
        </w:rPr>
      </w:pPr>
    </w:p>
    <w:p w:rsidR="00532233" w:rsidRDefault="00532233" w:rsidP="00532233">
      <w:pPr>
        <w:jc w:val="center"/>
        <w:rPr>
          <w:b/>
          <w:bCs/>
          <w:sz w:val="24"/>
          <w:szCs w:val="24"/>
        </w:rPr>
      </w:pPr>
    </w:p>
    <w:p w:rsidR="00532233" w:rsidRDefault="00532233" w:rsidP="00532233">
      <w:pPr>
        <w:jc w:val="center"/>
        <w:rPr>
          <w:b/>
          <w:bCs/>
          <w:sz w:val="24"/>
          <w:szCs w:val="24"/>
        </w:rPr>
      </w:pPr>
    </w:p>
    <w:p w:rsidR="00532233" w:rsidRDefault="00532233" w:rsidP="00532233">
      <w:pPr>
        <w:jc w:val="center"/>
        <w:rPr>
          <w:b/>
          <w:bCs/>
          <w:sz w:val="24"/>
          <w:szCs w:val="24"/>
        </w:rPr>
      </w:pPr>
    </w:p>
    <w:p w:rsidR="00532233" w:rsidRDefault="00532233" w:rsidP="00532233">
      <w:pPr>
        <w:jc w:val="center"/>
        <w:rPr>
          <w:b/>
          <w:bCs/>
          <w:sz w:val="24"/>
          <w:szCs w:val="24"/>
        </w:rPr>
      </w:pPr>
    </w:p>
    <w:p w:rsidR="00532233" w:rsidRDefault="00532233" w:rsidP="00532233">
      <w:pPr>
        <w:jc w:val="center"/>
        <w:rPr>
          <w:b/>
          <w:bCs/>
          <w:sz w:val="24"/>
          <w:szCs w:val="24"/>
        </w:rPr>
      </w:pPr>
    </w:p>
    <w:p w:rsidR="00532233" w:rsidRDefault="00532233" w:rsidP="005322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ATTACHMENT 1</w:t>
      </w:r>
    </w:p>
    <w:p w:rsidR="00532233" w:rsidRDefault="00532233" w:rsidP="00532233">
      <w:pPr>
        <w:jc w:val="center"/>
        <w:rPr>
          <w:b/>
          <w:bCs/>
          <w:sz w:val="24"/>
          <w:szCs w:val="24"/>
        </w:rPr>
      </w:pPr>
    </w:p>
    <w:p w:rsidR="00532233" w:rsidRDefault="00532233" w:rsidP="005322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Toxic Substances Control Action Section 8(e)</w:t>
      </w:r>
    </w:p>
    <w:p w:rsidR="00532233" w:rsidRDefault="00532233" w:rsidP="00532233">
      <w:pPr>
        <w:jc w:val="center"/>
        <w:rPr>
          <w:b/>
          <w:bCs/>
          <w:sz w:val="24"/>
          <w:szCs w:val="24"/>
        </w:rPr>
      </w:pPr>
    </w:p>
    <w:p w:rsidR="00532233" w:rsidRDefault="00532233" w:rsidP="0053223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 U.S.C. 2607(e)</w:t>
      </w: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>
      <w:pPr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32233" w:rsidRDefault="00532233" w:rsidP="00532233">
      <w:pPr>
        <w:rPr>
          <w:sz w:val="24"/>
          <w:szCs w:val="24"/>
        </w:rPr>
      </w:pPr>
      <w:r>
        <w:rPr>
          <w:sz w:val="24"/>
          <w:szCs w:val="24"/>
        </w:rPr>
        <w:lastRenderedPageBreak/>
        <w:t>From the U.S. Code Online via GPO Access</w:t>
      </w:r>
    </w:p>
    <w:p w:rsidR="00532233" w:rsidRDefault="00532233" w:rsidP="00532233">
      <w:pPr>
        <w:rPr>
          <w:sz w:val="24"/>
          <w:szCs w:val="24"/>
        </w:rPr>
      </w:pPr>
      <w:r>
        <w:rPr>
          <w:sz w:val="24"/>
          <w:szCs w:val="24"/>
        </w:rPr>
        <w:t>[wais.access.gpo.gov]</w:t>
      </w:r>
    </w:p>
    <w:p w:rsidR="00532233" w:rsidRDefault="00532233" w:rsidP="00532233">
      <w:pPr>
        <w:rPr>
          <w:sz w:val="24"/>
          <w:szCs w:val="24"/>
        </w:rPr>
      </w:pPr>
      <w:r>
        <w:rPr>
          <w:sz w:val="24"/>
          <w:szCs w:val="24"/>
        </w:rPr>
        <w:t>[Laws in effect as of January 7, 2003]</w:t>
      </w: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2233" w:rsidRDefault="00532233" w:rsidP="00532233">
      <w:pPr>
        <w:rPr>
          <w:sz w:val="24"/>
          <w:szCs w:val="24"/>
        </w:rPr>
      </w:pPr>
      <w:r>
        <w:rPr>
          <w:sz w:val="24"/>
          <w:szCs w:val="24"/>
        </w:rPr>
        <w:t>TITLE 15--COMMERCE AND TRADE</w:t>
      </w:r>
    </w:p>
    <w:p w:rsidR="00532233" w:rsidRDefault="00532233" w:rsidP="0053223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2233" w:rsidRDefault="00532233" w:rsidP="00532233">
      <w:pPr>
        <w:rPr>
          <w:sz w:val="24"/>
          <w:szCs w:val="24"/>
        </w:rPr>
      </w:pPr>
      <w:r>
        <w:rPr>
          <w:sz w:val="24"/>
          <w:szCs w:val="24"/>
        </w:rPr>
        <w:t>CHAPTER 53--TOXIC SUBSTANCES CONTROL</w:t>
      </w:r>
    </w:p>
    <w:p w:rsidR="00532233" w:rsidRDefault="00532233" w:rsidP="0053223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2233" w:rsidRDefault="00532233" w:rsidP="00532233">
      <w:pPr>
        <w:rPr>
          <w:sz w:val="24"/>
          <w:szCs w:val="24"/>
        </w:rPr>
      </w:pPr>
      <w:r>
        <w:rPr>
          <w:sz w:val="24"/>
          <w:szCs w:val="24"/>
        </w:rPr>
        <w:t>SUBCHAPTER I--CONTROL OF TOXIC SUBSTANCES</w:t>
      </w:r>
    </w:p>
    <w:p w:rsidR="00532233" w:rsidRDefault="00532233" w:rsidP="0053223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2233" w:rsidRDefault="00532233" w:rsidP="0053223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Sec. 2607.</w:t>
      </w:r>
      <w:proofErr w:type="gramEnd"/>
      <w:r>
        <w:rPr>
          <w:sz w:val="24"/>
          <w:szCs w:val="24"/>
        </w:rPr>
        <w:t xml:space="preserve"> Reporting and retention of information</w:t>
      </w: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  <w:r>
        <w:rPr>
          <w:sz w:val="24"/>
          <w:szCs w:val="24"/>
        </w:rPr>
        <w:t>* * *</w:t>
      </w: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  <w:r>
        <w:rPr>
          <w:sz w:val="24"/>
          <w:szCs w:val="24"/>
        </w:rPr>
        <w:t>(e) Notice to Administrator of substantial risks</w:t>
      </w:r>
    </w:p>
    <w:p w:rsidR="00532233" w:rsidRDefault="00532233" w:rsidP="00532233">
      <w:pPr>
        <w:rPr>
          <w:sz w:val="24"/>
          <w:szCs w:val="24"/>
        </w:rPr>
      </w:pPr>
    </w:p>
    <w:p w:rsidR="00532233" w:rsidRDefault="00532233" w:rsidP="00532233">
      <w:pPr>
        <w:rPr>
          <w:sz w:val="24"/>
          <w:szCs w:val="24"/>
        </w:rPr>
      </w:pPr>
      <w:r>
        <w:rPr>
          <w:sz w:val="24"/>
          <w:szCs w:val="24"/>
        </w:rPr>
        <w:t xml:space="preserve">    Any person who manufactures, processes, or distributes in commerce as chemical substance or mixture and who obtains information which reasonably supports the conclusion that such substance or mixture presents a substantial risk of injury to health or the environment shall </w:t>
      </w:r>
    </w:p>
    <w:p w:rsidR="00532233" w:rsidRDefault="00532233" w:rsidP="0053223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immediately</w:t>
      </w:r>
      <w:proofErr w:type="gramEnd"/>
      <w:r>
        <w:rPr>
          <w:sz w:val="24"/>
          <w:szCs w:val="24"/>
        </w:rPr>
        <w:t xml:space="preserve"> inform the Administrator of such information unless such person has actual knowledge that the Administrator has been adequately informed of such information.</w:t>
      </w:r>
    </w:p>
    <w:p w:rsidR="00532233" w:rsidRDefault="00532233" w:rsidP="00532233">
      <w:pPr>
        <w:rPr>
          <w:sz w:val="24"/>
          <w:szCs w:val="24"/>
        </w:rPr>
      </w:pPr>
    </w:p>
    <w:p w:rsidR="001E11FE" w:rsidRPr="00532233" w:rsidRDefault="001E11FE" w:rsidP="00532233">
      <w:pPr>
        <w:autoSpaceDE/>
        <w:autoSpaceDN/>
        <w:adjustRightInd/>
        <w:rPr>
          <w:sz w:val="24"/>
          <w:szCs w:val="24"/>
        </w:rPr>
      </w:pPr>
    </w:p>
    <w:sectPr w:rsidR="001E11FE" w:rsidRPr="00532233" w:rsidSect="001E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532233"/>
    <w:rsid w:val="001E11FE"/>
    <w:rsid w:val="002E6820"/>
    <w:rsid w:val="00532233"/>
    <w:rsid w:val="006B7ABE"/>
    <w:rsid w:val="00A6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3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>US-EPA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RCarlson</dc:creator>
  <cp:keywords/>
  <dc:description/>
  <cp:lastModifiedBy>RCarlson</cp:lastModifiedBy>
  <cp:revision>1</cp:revision>
  <dcterms:created xsi:type="dcterms:W3CDTF">2012-10-12T13:33:00Z</dcterms:created>
  <dcterms:modified xsi:type="dcterms:W3CDTF">2012-10-12T13:34:00Z</dcterms:modified>
</cp:coreProperties>
</file>