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440" w:rsidRDefault="007E6440" w:rsidP="007E6440">
      <w:pPr>
        <w:pStyle w:val="Default"/>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6166EBA7" wp14:editId="446B43A1">
                <wp:simplePos x="0" y="0"/>
                <wp:positionH relativeFrom="page">
                  <wp:posOffset>288290</wp:posOffset>
                </wp:positionH>
                <wp:positionV relativeFrom="page">
                  <wp:posOffset>216535</wp:posOffset>
                </wp:positionV>
                <wp:extent cx="7325360" cy="9601200"/>
                <wp:effectExtent l="0" t="0" r="889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61"/>
                          <a:chExt cx="11536" cy="15120"/>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DCE" w:rsidRDefault="00F40DCE" w:rsidP="007E6440">
                              <w:pPr>
                                <w:pStyle w:val="Default"/>
                              </w:pPr>
                            </w:p>
                            <w:p w:rsidR="00F40DCE" w:rsidRDefault="00F40DCE" w:rsidP="007E6440">
                              <w:pPr>
                                <w:jc w:val="center"/>
                              </w:pPr>
                              <w:r>
                                <w:t xml:space="preserve"> </w:t>
                              </w: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Pr="001F4466" w:rsidRDefault="00F40DCE" w:rsidP="007E6440">
                              <w:pPr>
                                <w:pStyle w:val="Default"/>
                                <w:rPr>
                                  <w:rFonts w:ascii="Calibri" w:hAnsi="Calibri" w:cs="Calibri"/>
                                </w:rPr>
                              </w:pPr>
                              <w:r>
                                <w:rPr>
                                  <w:sz w:val="30"/>
                                  <w:szCs w:val="30"/>
                                </w:rPr>
                                <w:t>December 2013</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61"/>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034EF1">
                              <w:pP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Pr="00CB6B1B" w:rsidRDefault="00CB6B1B" w:rsidP="00034EF1">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F40DCE" w:rsidRDefault="00CB6B1B" w:rsidP="007E6440">
                              <w:pPr>
                                <w:jc w:val="center"/>
                                <w:rPr>
                                  <w:rFonts w:ascii="Franklin Gothic Demi" w:hAnsi="Franklin Gothic Demi"/>
                                  <w:noProof/>
                                  <w:color w:val="005295"/>
                                  <w:sz w:val="40"/>
                                  <w:szCs w:val="40"/>
                                </w:rPr>
                              </w:pPr>
                              <w:r w:rsidRPr="00CB6B1B">
                                <w:rPr>
                                  <w:rFonts w:ascii="Franklin Gothic Demi" w:hAnsi="Franklin Gothic Demi"/>
                                  <w:noProof/>
                                  <w:color w:val="005295"/>
                                  <w:sz w:val="40"/>
                                  <w:szCs w:val="40"/>
                                </w:rPr>
                                <w:t>School Climate Surveys</w:t>
                              </w:r>
                            </w:p>
                            <w:p w:rsidR="00B22402" w:rsidRPr="00CB6B1B" w:rsidRDefault="00B22402" w:rsidP="007E6440">
                              <w:pPr>
                                <w:jc w:val="center"/>
                                <w:rPr>
                                  <w:rFonts w:ascii="Franklin Gothic Demi" w:hAnsi="Franklin Gothic Demi"/>
                                  <w:noProof/>
                                  <w:color w:val="005295"/>
                                  <w:sz w:val="40"/>
                                  <w:szCs w:val="40"/>
                                </w:rPr>
                              </w:pPr>
                              <w:r>
                                <w:rPr>
                                  <w:rFonts w:ascii="Franklin Gothic Demi" w:hAnsi="Franklin Gothic Demi"/>
                                  <w:noProof/>
                                  <w:color w:val="005295"/>
                                  <w:sz w:val="40"/>
                                  <w:szCs w:val="40"/>
                                </w:rPr>
                                <w:t xml:space="preserve">Cognitive Interviews and Usability </w:t>
                              </w:r>
                              <w:bookmarkStart w:id="0" w:name="_GoBack"/>
                              <w:r w:rsidR="007233EC">
                                <w:rPr>
                                  <w:rFonts w:ascii="Franklin Gothic Demi" w:hAnsi="Franklin Gothic Demi"/>
                                  <w:noProof/>
                                  <w:color w:val="005295"/>
                                  <w:sz w:val="40"/>
                                  <w:szCs w:val="40"/>
                                </w:rPr>
                                <w:t>Testing</w:t>
                              </w:r>
                              <w:bookmarkEnd w:id="0"/>
                            </w:p>
                            <w:p w:rsidR="00F40DCE" w:rsidRDefault="00F40DCE" w:rsidP="007E6440">
                              <w:pPr>
                                <w:jc w:val="center"/>
                                <w:rPr>
                                  <w:rFonts w:ascii="Franklin Gothic Demi" w:hAnsi="Franklin Gothic Demi"/>
                                  <w:noProof/>
                                  <w:color w:val="005295"/>
                                  <w:sz w:val="50"/>
                                  <w:szCs w:val="50"/>
                                </w:rPr>
                              </w:pPr>
                            </w:p>
                            <w:p w:rsidR="00F40DCE" w:rsidRDefault="00CB6B1B"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 - Supporting Statement</w:t>
                              </w:r>
                            </w:p>
                            <w:p w:rsidR="00CB6B1B" w:rsidRDefault="00CB6B1B" w:rsidP="007E6440">
                              <w:pPr>
                                <w:ind w:left="270"/>
                                <w:rPr>
                                  <w:rFonts w:ascii="Franklin Gothic Demi" w:hAnsi="Franklin Gothic Demi"/>
                                  <w:color w:val="595959"/>
                                  <w:sz w:val="28"/>
                                  <w:szCs w:val="28"/>
                                </w:rPr>
                              </w:pPr>
                              <w:r>
                                <w:rPr>
                                  <w:rFonts w:ascii="Franklin Gothic Demi" w:hAnsi="Franklin Gothic Demi"/>
                                  <w:color w:val="595959"/>
                                  <w:sz w:val="28"/>
                                  <w:szCs w:val="28"/>
                                </w:rPr>
                                <w:t>OMB #</w:t>
                              </w:r>
                              <w:r w:rsidR="00FC7264">
                                <w:rPr>
                                  <w:rFonts w:ascii="Franklin Gothic Demi" w:hAnsi="Franklin Gothic Demi"/>
                                  <w:color w:val="595959"/>
                                  <w:sz w:val="28"/>
                                  <w:szCs w:val="28"/>
                                </w:rPr>
                                <w:t>1850-0803</w:t>
                              </w:r>
                              <w:r w:rsidR="00E86C1B">
                                <w:rPr>
                                  <w:rFonts w:ascii="Franklin Gothic Demi" w:hAnsi="Franklin Gothic Demi"/>
                                  <w:color w:val="595959"/>
                                  <w:sz w:val="28"/>
                                  <w:szCs w:val="28"/>
                                </w:rPr>
                                <w:t xml:space="preserve"> v.102</w:t>
                              </w:r>
                            </w:p>
                            <w:p w:rsidR="00F40DCE" w:rsidRPr="00831A86" w:rsidRDefault="00F40DCE" w:rsidP="007E6440">
                              <w:pPr>
                                <w:ind w:left="270"/>
                                <w:rPr>
                                  <w:rFonts w:ascii="Franklin Gothic Demi" w:hAnsi="Franklin Gothic Demi"/>
                                  <w:color w:val="595959"/>
                                  <w:sz w:val="28"/>
                                  <w:szCs w:val="28"/>
                                </w:rPr>
                              </w:pPr>
                            </w:p>
                            <w:p w:rsidR="00F40DCE" w:rsidRDefault="00F40DCE" w:rsidP="007E6440">
                              <w:pPr>
                                <w:ind w:left="270"/>
                                <w:rPr>
                                  <w:rFonts w:ascii="Franklin Gothic Demi" w:hAnsi="Franklin Gothic Demi"/>
                                  <w:color w:val="595959"/>
                                  <w:sz w:val="28"/>
                                  <w:szCs w:val="28"/>
                                </w:rPr>
                              </w:pPr>
                            </w:p>
                            <w:p w:rsidR="00F40DCE" w:rsidRPr="00E17AE7" w:rsidRDefault="00F40DCE" w:rsidP="007E6440">
                              <w:pPr>
                                <w:ind w:left="270"/>
                                <w:rPr>
                                  <w:rFonts w:ascii="Franklin Gothic Demi" w:hAnsi="Franklin Gothic Demi"/>
                                  <w:color w:val="595959"/>
                                  <w:sz w:val="28"/>
                                  <w:szCs w:val="28"/>
                                </w:rPr>
                              </w:pPr>
                            </w:p>
                            <w:p w:rsidR="00F40DCE" w:rsidRPr="00E17AE7" w:rsidRDefault="00F40DCE" w:rsidP="007E6440">
                              <w:pPr>
                                <w:ind w:left="270"/>
                                <w:rPr>
                                  <w:rFonts w:ascii="Franklin Gothic Demi" w:hAnsi="Franklin Gothic Demi"/>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Pr="001F4466" w:rsidRDefault="00F40DCE" w:rsidP="007E6440">
                              <w:pPr>
                                <w:ind w:left="270"/>
                                <w:rPr>
                                  <w:b/>
                                </w:rPr>
                              </w:pPr>
                              <w:r w:rsidRPr="001F4466">
                                <w:rPr>
                                  <w:b/>
                                  <w:color w:val="595959"/>
                                  <w:sz w:val="28"/>
                                  <w:szCs w:val="28"/>
                                </w:rPr>
                                <w:t>American Institutes for Research</w:t>
                              </w:r>
                            </w:p>
                          </w:txbxContent>
                        </wps:txbx>
                        <wps:bodyPr rot="0" vert="horz" wrap="square" lIns="91440" tIns="45720" rIns="91440" bIns="45720" anchor="t" anchorCtr="0" upright="1">
                          <a:noAutofit/>
                        </wps:bodyPr>
                      </wps:wsp>
                    </wpg:wgp>
                  </a:graphicData>
                </a:graphic>
              </wp:anchor>
            </w:drawing>
          </mc:Choice>
          <mc:Fallback>
            <w:pict>
              <v:group id="Group 3" o:spid="_x0000_s1026" style="position:absolute;margin-left:22.7pt;margin-top:17.05pt;width:576.8pt;height:756pt;z-index:-251657216;mso-position-horizontal-relative:page;mso-position-vertical-relative:page" coordorigin="369,461"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rsidR="00F40DCE" w:rsidRDefault="00F40DCE" w:rsidP="007E6440">
                        <w:pPr>
                          <w:pStyle w:val="Default"/>
                        </w:pPr>
                      </w:p>
                      <w:p w:rsidR="00F40DCE" w:rsidRDefault="00F40DCE" w:rsidP="007E6440">
                        <w:pPr>
                          <w:jc w:val="center"/>
                        </w:pPr>
                        <w:r>
                          <w:t xml:space="preserve"> </w:t>
                        </w: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jc w:val="cente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Default="00F40DCE" w:rsidP="007E6440">
                        <w:pPr>
                          <w:pStyle w:val="Default"/>
                          <w:rPr>
                            <w:sz w:val="30"/>
                            <w:szCs w:val="30"/>
                          </w:rPr>
                        </w:pPr>
                      </w:p>
                      <w:p w:rsidR="00F40DCE" w:rsidRPr="001F4466" w:rsidRDefault="00F40DCE" w:rsidP="007E6440">
                        <w:pPr>
                          <w:pStyle w:val="Default"/>
                          <w:rPr>
                            <w:rFonts w:ascii="Calibri" w:hAnsi="Calibri" w:cs="Calibri"/>
                          </w:rPr>
                        </w:pPr>
                        <w:r>
                          <w:rPr>
                            <w:sz w:val="30"/>
                            <w:szCs w:val="30"/>
                          </w:rPr>
                          <w:t>December 2013</w:t>
                        </w:r>
                      </w:p>
                    </w:txbxContent>
                  </v:textbox>
                </v:rect>
                <v:rect id="Rectangle 5" o:spid="_x0000_s1028" style="position:absolute;left:3697;top:461;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034EF1">
                        <w:pP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Default="00F40DCE" w:rsidP="007E6440">
                        <w:pPr>
                          <w:jc w:val="center"/>
                          <w:rPr>
                            <w:rFonts w:ascii="Franklin Gothic Demi" w:hAnsi="Franklin Gothic Demi"/>
                            <w:noProof/>
                            <w:color w:val="005295"/>
                            <w:sz w:val="50"/>
                            <w:szCs w:val="50"/>
                          </w:rPr>
                        </w:pPr>
                      </w:p>
                      <w:p w:rsidR="00F40DCE" w:rsidRPr="00CB6B1B" w:rsidRDefault="00CB6B1B" w:rsidP="00034EF1">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F40DCE" w:rsidRDefault="00CB6B1B" w:rsidP="007E6440">
                        <w:pPr>
                          <w:jc w:val="center"/>
                          <w:rPr>
                            <w:rFonts w:ascii="Franklin Gothic Demi" w:hAnsi="Franklin Gothic Demi"/>
                            <w:noProof/>
                            <w:color w:val="005295"/>
                            <w:sz w:val="40"/>
                            <w:szCs w:val="40"/>
                          </w:rPr>
                        </w:pPr>
                        <w:r w:rsidRPr="00CB6B1B">
                          <w:rPr>
                            <w:rFonts w:ascii="Franklin Gothic Demi" w:hAnsi="Franklin Gothic Demi"/>
                            <w:noProof/>
                            <w:color w:val="005295"/>
                            <w:sz w:val="40"/>
                            <w:szCs w:val="40"/>
                          </w:rPr>
                          <w:t>School Climate Surveys</w:t>
                        </w:r>
                      </w:p>
                      <w:p w:rsidR="00B22402" w:rsidRPr="00CB6B1B" w:rsidRDefault="00B22402" w:rsidP="007E6440">
                        <w:pPr>
                          <w:jc w:val="center"/>
                          <w:rPr>
                            <w:rFonts w:ascii="Franklin Gothic Demi" w:hAnsi="Franklin Gothic Demi"/>
                            <w:noProof/>
                            <w:color w:val="005295"/>
                            <w:sz w:val="40"/>
                            <w:szCs w:val="40"/>
                          </w:rPr>
                        </w:pPr>
                        <w:r>
                          <w:rPr>
                            <w:rFonts w:ascii="Franklin Gothic Demi" w:hAnsi="Franklin Gothic Demi"/>
                            <w:noProof/>
                            <w:color w:val="005295"/>
                            <w:sz w:val="40"/>
                            <w:szCs w:val="40"/>
                          </w:rPr>
                          <w:t xml:space="preserve">Cognitive Interviews and Usability </w:t>
                        </w:r>
                        <w:bookmarkStart w:id="1" w:name="_GoBack"/>
                        <w:r w:rsidR="007233EC">
                          <w:rPr>
                            <w:rFonts w:ascii="Franklin Gothic Demi" w:hAnsi="Franklin Gothic Demi"/>
                            <w:noProof/>
                            <w:color w:val="005295"/>
                            <w:sz w:val="40"/>
                            <w:szCs w:val="40"/>
                          </w:rPr>
                          <w:t>Testing</w:t>
                        </w:r>
                        <w:bookmarkEnd w:id="1"/>
                      </w:p>
                      <w:p w:rsidR="00F40DCE" w:rsidRDefault="00F40DCE" w:rsidP="007E6440">
                        <w:pPr>
                          <w:jc w:val="center"/>
                          <w:rPr>
                            <w:rFonts w:ascii="Franklin Gothic Demi" w:hAnsi="Franklin Gothic Demi"/>
                            <w:noProof/>
                            <w:color w:val="005295"/>
                            <w:sz w:val="50"/>
                            <w:szCs w:val="50"/>
                          </w:rPr>
                        </w:pPr>
                      </w:p>
                      <w:p w:rsidR="00F40DCE" w:rsidRDefault="00CB6B1B"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 - Supporting Statement</w:t>
                        </w:r>
                      </w:p>
                      <w:p w:rsidR="00CB6B1B" w:rsidRDefault="00CB6B1B" w:rsidP="007E6440">
                        <w:pPr>
                          <w:ind w:left="270"/>
                          <w:rPr>
                            <w:rFonts w:ascii="Franklin Gothic Demi" w:hAnsi="Franklin Gothic Demi"/>
                            <w:color w:val="595959"/>
                            <w:sz w:val="28"/>
                            <w:szCs w:val="28"/>
                          </w:rPr>
                        </w:pPr>
                        <w:r>
                          <w:rPr>
                            <w:rFonts w:ascii="Franklin Gothic Demi" w:hAnsi="Franklin Gothic Demi"/>
                            <w:color w:val="595959"/>
                            <w:sz w:val="28"/>
                            <w:szCs w:val="28"/>
                          </w:rPr>
                          <w:t>OMB #</w:t>
                        </w:r>
                        <w:r w:rsidR="00FC7264">
                          <w:rPr>
                            <w:rFonts w:ascii="Franklin Gothic Demi" w:hAnsi="Franklin Gothic Demi"/>
                            <w:color w:val="595959"/>
                            <w:sz w:val="28"/>
                            <w:szCs w:val="28"/>
                          </w:rPr>
                          <w:t>1850-0803</w:t>
                        </w:r>
                        <w:r w:rsidR="00E86C1B">
                          <w:rPr>
                            <w:rFonts w:ascii="Franklin Gothic Demi" w:hAnsi="Franklin Gothic Demi"/>
                            <w:color w:val="595959"/>
                            <w:sz w:val="28"/>
                            <w:szCs w:val="28"/>
                          </w:rPr>
                          <w:t xml:space="preserve"> v.102</w:t>
                        </w:r>
                      </w:p>
                      <w:p w:rsidR="00F40DCE" w:rsidRPr="00831A86" w:rsidRDefault="00F40DCE" w:rsidP="007E6440">
                        <w:pPr>
                          <w:ind w:left="270"/>
                          <w:rPr>
                            <w:rFonts w:ascii="Franklin Gothic Demi" w:hAnsi="Franklin Gothic Demi"/>
                            <w:color w:val="595959"/>
                            <w:sz w:val="28"/>
                            <w:szCs w:val="28"/>
                          </w:rPr>
                        </w:pPr>
                      </w:p>
                      <w:p w:rsidR="00F40DCE" w:rsidRDefault="00F40DCE" w:rsidP="007E6440">
                        <w:pPr>
                          <w:ind w:left="270"/>
                          <w:rPr>
                            <w:rFonts w:ascii="Franklin Gothic Demi" w:hAnsi="Franklin Gothic Demi"/>
                            <w:color w:val="595959"/>
                            <w:sz w:val="28"/>
                            <w:szCs w:val="28"/>
                          </w:rPr>
                        </w:pPr>
                      </w:p>
                      <w:p w:rsidR="00F40DCE" w:rsidRPr="00E17AE7" w:rsidRDefault="00F40DCE" w:rsidP="007E6440">
                        <w:pPr>
                          <w:ind w:left="270"/>
                          <w:rPr>
                            <w:rFonts w:ascii="Franklin Gothic Demi" w:hAnsi="Franklin Gothic Demi"/>
                            <w:color w:val="595959"/>
                            <w:sz w:val="28"/>
                            <w:szCs w:val="28"/>
                          </w:rPr>
                        </w:pPr>
                      </w:p>
                      <w:p w:rsidR="00F40DCE" w:rsidRPr="00E17AE7" w:rsidRDefault="00F40DCE" w:rsidP="007E6440">
                        <w:pPr>
                          <w:ind w:left="270"/>
                          <w:rPr>
                            <w:rFonts w:ascii="Franklin Gothic Demi" w:hAnsi="Franklin Gothic Demi"/>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Default="00F40DCE" w:rsidP="007E6440">
                        <w:pPr>
                          <w:ind w:left="270"/>
                          <w:rPr>
                            <w:color w:val="595959"/>
                            <w:sz w:val="28"/>
                            <w:szCs w:val="28"/>
                          </w:rPr>
                        </w:pPr>
                      </w:p>
                      <w:p w:rsidR="00F40DCE" w:rsidRPr="001F4466" w:rsidRDefault="00F40DCE" w:rsidP="007E6440">
                        <w:pPr>
                          <w:ind w:left="270"/>
                          <w:rPr>
                            <w:b/>
                          </w:rPr>
                        </w:pPr>
                        <w:r w:rsidRPr="001F4466">
                          <w:rPr>
                            <w:b/>
                            <w:color w:val="595959"/>
                            <w:sz w:val="28"/>
                            <w:szCs w:val="28"/>
                          </w:rPr>
                          <w:t>American Institutes for Research</w:t>
                        </w:r>
                      </w:p>
                    </w:txbxContent>
                  </v:textbox>
                </v:rect>
                <w10:wrap anchorx="page" anchory="page"/>
              </v:group>
            </w:pict>
          </mc:Fallback>
        </mc:AlternateContent>
      </w: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034EF1">
      <w:pPr>
        <w:rPr>
          <w:rFonts w:ascii="Franklin Gothic Demi" w:hAnsi="Franklin Gothic Demi"/>
          <w:noProof/>
          <w:color w:val="005295"/>
          <w:sz w:val="50"/>
          <w:szCs w:val="50"/>
        </w:rPr>
      </w:pPr>
    </w:p>
    <w:p w:rsidR="007E6440" w:rsidRDefault="007E6440" w:rsidP="00034EF1">
      <w:pP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CB6B1B" w:rsidP="00FC7264">
      <w:pPr>
        <w:tabs>
          <w:tab w:val="left" w:pos="3288"/>
          <w:tab w:val="left" w:pos="3627"/>
        </w:tabs>
        <w:rPr>
          <w:rFonts w:ascii="Franklin Gothic Demi" w:hAnsi="Franklin Gothic Demi"/>
          <w:noProof/>
          <w:color w:val="005295"/>
          <w:sz w:val="50"/>
          <w:szCs w:val="50"/>
        </w:rPr>
      </w:pPr>
      <w:r>
        <w:rPr>
          <w:rFonts w:ascii="Franklin Gothic Demi" w:hAnsi="Franklin Gothic Demi"/>
          <w:noProof/>
          <w:color w:val="005295"/>
          <w:sz w:val="50"/>
          <w:szCs w:val="50"/>
        </w:rPr>
        <w:tab/>
      </w:r>
      <w:r w:rsidR="00FC7264">
        <w:rPr>
          <w:rFonts w:ascii="Franklin Gothic Demi" w:hAnsi="Franklin Gothic Demi"/>
          <w:noProof/>
          <w:color w:val="005295"/>
          <w:sz w:val="50"/>
          <w:szCs w:val="50"/>
        </w:rPr>
        <w:tab/>
      </w:r>
    </w:p>
    <w:p w:rsidR="007E6440" w:rsidRDefault="00662285" w:rsidP="00662285">
      <w:pPr>
        <w:tabs>
          <w:tab w:val="left" w:pos="3152"/>
        </w:tabs>
        <w:rPr>
          <w:rFonts w:ascii="Franklin Gothic Demi" w:hAnsi="Franklin Gothic Demi"/>
          <w:noProof/>
          <w:color w:val="005295"/>
          <w:sz w:val="50"/>
          <w:szCs w:val="50"/>
        </w:rPr>
      </w:pPr>
      <w:r>
        <w:rPr>
          <w:rFonts w:ascii="Franklin Gothic Demi" w:hAnsi="Franklin Gothic Demi"/>
          <w:noProof/>
          <w:color w:val="005295"/>
          <w:sz w:val="50"/>
          <w:szCs w:val="50"/>
        </w:rPr>
        <w:tab/>
      </w: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ind w:left="270"/>
        <w:rPr>
          <w:rFonts w:ascii="Franklin Gothic Demi" w:hAnsi="Franklin Gothic Demi"/>
          <w:color w:val="595959"/>
          <w:sz w:val="28"/>
          <w:szCs w:val="28"/>
        </w:rPr>
      </w:pPr>
    </w:p>
    <w:p w:rsidR="007E6440" w:rsidRPr="00E17AE7" w:rsidRDefault="007E6440" w:rsidP="007E6440">
      <w:pPr>
        <w:ind w:left="270"/>
        <w:rPr>
          <w:rFonts w:ascii="Franklin Gothic Demi" w:hAnsi="Franklin Gothic Demi"/>
          <w:color w:val="595959"/>
          <w:sz w:val="28"/>
          <w:szCs w:val="28"/>
        </w:rPr>
      </w:pPr>
    </w:p>
    <w:p w:rsidR="007E6440" w:rsidRPr="00E17AE7" w:rsidRDefault="007E6440" w:rsidP="007E6440">
      <w:pPr>
        <w:ind w:left="270"/>
        <w:rPr>
          <w:rFonts w:ascii="Franklin Gothic Demi" w:hAnsi="Franklin Gothic Demi"/>
          <w:color w:val="595959"/>
          <w:sz w:val="28"/>
          <w:szCs w:val="28"/>
        </w:rPr>
      </w:pPr>
    </w:p>
    <w:p w:rsidR="007E6440" w:rsidRDefault="007E6440" w:rsidP="007E6440">
      <w:pPr>
        <w:ind w:left="270"/>
        <w:rPr>
          <w:color w:val="595959"/>
          <w:sz w:val="28"/>
          <w:szCs w:val="28"/>
        </w:rPr>
      </w:pPr>
    </w:p>
    <w:p w:rsidR="007E6440" w:rsidRDefault="007E6440" w:rsidP="007E6440">
      <w:pPr>
        <w:ind w:left="270"/>
        <w:rPr>
          <w:color w:val="595959"/>
          <w:sz w:val="28"/>
          <w:szCs w:val="28"/>
        </w:rPr>
      </w:pPr>
    </w:p>
    <w:p w:rsidR="007E6440" w:rsidRDefault="007E6440" w:rsidP="007E6440">
      <w:pPr>
        <w:ind w:left="270"/>
        <w:rPr>
          <w:color w:val="595959"/>
          <w:sz w:val="28"/>
          <w:szCs w:val="28"/>
        </w:rPr>
      </w:pPr>
    </w:p>
    <w:p w:rsidR="00971469" w:rsidRPr="001F213B" w:rsidRDefault="00971469" w:rsidP="00034EF1">
      <w:pPr>
        <w:pStyle w:val="TOC2"/>
      </w:pPr>
      <w:r w:rsidRPr="001F213B">
        <w:t>Table of Contents</w:t>
      </w:r>
    </w:p>
    <w:p w:rsidR="00971469" w:rsidRPr="001F213B" w:rsidRDefault="00971469" w:rsidP="001F213B">
      <w:pPr>
        <w:pStyle w:val="TOC2"/>
      </w:pPr>
    </w:p>
    <w:p w:rsidR="001F213B" w:rsidRPr="0000462A" w:rsidRDefault="000468FB">
      <w:pPr>
        <w:pStyle w:val="TOC1"/>
        <w:rPr>
          <w:rFonts w:eastAsiaTheme="minorEastAsia" w:cs="Times New Roman"/>
          <w:b w:val="0"/>
          <w:sz w:val="24"/>
          <w:szCs w:val="24"/>
        </w:rPr>
      </w:pPr>
      <w:r w:rsidRPr="001F213B">
        <w:rPr>
          <w:sz w:val="24"/>
          <w:szCs w:val="24"/>
        </w:rPr>
        <w:fldChar w:fldCharType="begin"/>
      </w:r>
      <w:r w:rsidR="00971469" w:rsidRPr="001F213B">
        <w:rPr>
          <w:sz w:val="24"/>
          <w:szCs w:val="24"/>
        </w:rPr>
        <w:instrText xml:space="preserve"> TOC \o "1-2" \h \z \u </w:instrText>
      </w:r>
      <w:r w:rsidRPr="001F213B">
        <w:rPr>
          <w:sz w:val="24"/>
          <w:szCs w:val="24"/>
        </w:rPr>
        <w:fldChar w:fldCharType="separate"/>
      </w:r>
      <w:hyperlink w:anchor="_Toc382238188" w:history="1">
        <w:r w:rsidR="001F213B" w:rsidRPr="0000462A">
          <w:rPr>
            <w:rStyle w:val="Hyperlink"/>
            <w:b w:val="0"/>
            <w:sz w:val="24"/>
            <w:szCs w:val="24"/>
          </w:rPr>
          <w:t>Background and Study Rationale</w:t>
        </w:r>
        <w:r w:rsidR="001F213B" w:rsidRPr="0000462A">
          <w:rPr>
            <w:rFonts w:cs="Times New Roman"/>
            <w:b w:val="0"/>
            <w:webHidden/>
            <w:sz w:val="24"/>
            <w:szCs w:val="24"/>
          </w:rPr>
          <w:tab/>
        </w:r>
        <w:r w:rsidR="001F213B" w:rsidRPr="0000462A">
          <w:rPr>
            <w:rFonts w:cs="Times New Roman"/>
            <w:b w:val="0"/>
            <w:webHidden/>
            <w:sz w:val="24"/>
            <w:szCs w:val="24"/>
          </w:rPr>
          <w:fldChar w:fldCharType="begin"/>
        </w:r>
        <w:r w:rsidR="001F213B" w:rsidRPr="0000462A">
          <w:rPr>
            <w:rFonts w:cs="Times New Roman"/>
            <w:b w:val="0"/>
            <w:webHidden/>
            <w:sz w:val="24"/>
            <w:szCs w:val="24"/>
          </w:rPr>
          <w:instrText xml:space="preserve"> PAGEREF _Toc382238188 \h </w:instrText>
        </w:r>
        <w:r w:rsidR="001F213B" w:rsidRPr="0000462A">
          <w:rPr>
            <w:rFonts w:cs="Times New Roman"/>
            <w:b w:val="0"/>
            <w:webHidden/>
            <w:sz w:val="24"/>
            <w:szCs w:val="24"/>
          </w:rPr>
        </w:r>
        <w:r w:rsidR="001F213B" w:rsidRPr="0000462A">
          <w:rPr>
            <w:rFonts w:cs="Times New Roman"/>
            <w:b w:val="0"/>
            <w:webHidden/>
            <w:sz w:val="24"/>
            <w:szCs w:val="24"/>
          </w:rPr>
          <w:fldChar w:fldCharType="separate"/>
        </w:r>
        <w:r w:rsidR="003111B4">
          <w:rPr>
            <w:rFonts w:cs="Times New Roman"/>
            <w:b w:val="0"/>
            <w:webHidden/>
            <w:sz w:val="24"/>
            <w:szCs w:val="24"/>
          </w:rPr>
          <w:t>1</w:t>
        </w:r>
        <w:r w:rsidR="001F213B" w:rsidRPr="0000462A">
          <w:rPr>
            <w:rFonts w:cs="Times New Roman"/>
            <w:b w:val="0"/>
            <w:webHidden/>
            <w:sz w:val="24"/>
            <w:szCs w:val="24"/>
          </w:rPr>
          <w:fldChar w:fldCharType="end"/>
        </w:r>
      </w:hyperlink>
    </w:p>
    <w:p w:rsidR="001F213B" w:rsidRPr="0000462A" w:rsidRDefault="001F213B" w:rsidP="001F213B">
      <w:pPr>
        <w:pStyle w:val="TOC2"/>
        <w:rPr>
          <w:rFonts w:eastAsiaTheme="minorEastAsia" w:cs="Times New Roman"/>
          <w:b w:val="0"/>
          <w:sz w:val="24"/>
          <w:szCs w:val="24"/>
        </w:rPr>
      </w:pPr>
      <w:r w:rsidRPr="0000462A">
        <w:rPr>
          <w:rStyle w:val="Hyperlink"/>
          <w:b w:val="0"/>
          <w:sz w:val="24"/>
          <w:szCs w:val="24"/>
          <w:u w:val="none"/>
        </w:rPr>
        <w:t xml:space="preserve">        </w:t>
      </w:r>
      <w:hyperlink w:anchor="_Toc382238189" w:history="1">
        <w:r w:rsidRPr="0000462A">
          <w:rPr>
            <w:rStyle w:val="Hyperlink"/>
            <w:b w:val="0"/>
            <w:sz w:val="24"/>
            <w:szCs w:val="24"/>
          </w:rPr>
          <w:t>Types of Testing</w:t>
        </w:r>
        <w:r w:rsidRPr="0000462A">
          <w:rPr>
            <w:rFonts w:cs="Times New Roman"/>
            <w:b w:val="0"/>
            <w:webHidden/>
            <w:sz w:val="24"/>
            <w:szCs w:val="24"/>
          </w:rPr>
          <w:tab/>
        </w:r>
        <w:r w:rsidRPr="0000462A">
          <w:rPr>
            <w:rFonts w:cs="Times New Roman"/>
            <w:b w:val="0"/>
            <w:webHidden/>
            <w:sz w:val="24"/>
            <w:szCs w:val="24"/>
          </w:rPr>
          <w:fldChar w:fldCharType="begin"/>
        </w:r>
        <w:r w:rsidRPr="0000462A">
          <w:rPr>
            <w:rFonts w:cs="Times New Roman"/>
            <w:b w:val="0"/>
            <w:webHidden/>
            <w:sz w:val="24"/>
            <w:szCs w:val="24"/>
          </w:rPr>
          <w:instrText xml:space="preserve"> PAGEREF _Toc382238189 \h </w:instrText>
        </w:r>
        <w:r w:rsidRPr="0000462A">
          <w:rPr>
            <w:rFonts w:cs="Times New Roman"/>
            <w:b w:val="0"/>
            <w:webHidden/>
            <w:sz w:val="24"/>
            <w:szCs w:val="24"/>
          </w:rPr>
        </w:r>
        <w:r w:rsidRPr="0000462A">
          <w:rPr>
            <w:rFonts w:cs="Times New Roman"/>
            <w:b w:val="0"/>
            <w:webHidden/>
            <w:sz w:val="24"/>
            <w:szCs w:val="24"/>
          </w:rPr>
          <w:fldChar w:fldCharType="separate"/>
        </w:r>
        <w:r w:rsidR="003111B4">
          <w:rPr>
            <w:rFonts w:cs="Times New Roman"/>
            <w:b w:val="0"/>
            <w:webHidden/>
            <w:sz w:val="24"/>
            <w:szCs w:val="24"/>
          </w:rPr>
          <w:t>1</w:t>
        </w:r>
        <w:r w:rsidRPr="0000462A">
          <w:rPr>
            <w:rFonts w:cs="Times New Roman"/>
            <w:b w:val="0"/>
            <w:webHidden/>
            <w:sz w:val="24"/>
            <w:szCs w:val="24"/>
          </w:rPr>
          <w:fldChar w:fldCharType="end"/>
        </w:r>
      </w:hyperlink>
    </w:p>
    <w:p w:rsidR="001F213B" w:rsidRPr="0000462A" w:rsidRDefault="001F213B" w:rsidP="001F213B">
      <w:pPr>
        <w:pStyle w:val="TOC2"/>
        <w:rPr>
          <w:rFonts w:eastAsiaTheme="minorEastAsia" w:cs="Times New Roman"/>
          <w:b w:val="0"/>
          <w:sz w:val="24"/>
          <w:szCs w:val="24"/>
        </w:rPr>
      </w:pPr>
      <w:r w:rsidRPr="0000462A">
        <w:rPr>
          <w:rStyle w:val="Hyperlink"/>
          <w:b w:val="0"/>
          <w:sz w:val="24"/>
          <w:szCs w:val="24"/>
          <w:u w:val="none"/>
        </w:rPr>
        <w:t xml:space="preserve">        </w:t>
      </w:r>
      <w:hyperlink w:anchor="_Toc382238190" w:history="1">
        <w:r w:rsidRPr="0000462A">
          <w:rPr>
            <w:rStyle w:val="Hyperlink"/>
            <w:b w:val="0"/>
            <w:sz w:val="24"/>
            <w:szCs w:val="24"/>
          </w:rPr>
          <w:t>Survey Items</w:t>
        </w:r>
        <w:r w:rsidRPr="0000462A">
          <w:rPr>
            <w:rFonts w:cs="Times New Roman"/>
            <w:b w:val="0"/>
            <w:webHidden/>
            <w:sz w:val="24"/>
            <w:szCs w:val="24"/>
          </w:rPr>
          <w:tab/>
        </w:r>
        <w:r w:rsidRPr="0000462A">
          <w:rPr>
            <w:rFonts w:cs="Times New Roman"/>
            <w:b w:val="0"/>
            <w:webHidden/>
            <w:sz w:val="24"/>
            <w:szCs w:val="24"/>
          </w:rPr>
          <w:fldChar w:fldCharType="begin"/>
        </w:r>
        <w:r w:rsidRPr="0000462A">
          <w:rPr>
            <w:rFonts w:cs="Times New Roman"/>
            <w:b w:val="0"/>
            <w:webHidden/>
            <w:sz w:val="24"/>
            <w:szCs w:val="24"/>
          </w:rPr>
          <w:instrText xml:space="preserve"> PAGEREF _Toc382238190 \h </w:instrText>
        </w:r>
        <w:r w:rsidRPr="0000462A">
          <w:rPr>
            <w:rFonts w:cs="Times New Roman"/>
            <w:b w:val="0"/>
            <w:webHidden/>
            <w:sz w:val="24"/>
            <w:szCs w:val="24"/>
          </w:rPr>
        </w:r>
        <w:r w:rsidRPr="0000462A">
          <w:rPr>
            <w:rFonts w:cs="Times New Roman"/>
            <w:b w:val="0"/>
            <w:webHidden/>
            <w:sz w:val="24"/>
            <w:szCs w:val="24"/>
          </w:rPr>
          <w:fldChar w:fldCharType="separate"/>
        </w:r>
        <w:r w:rsidR="003111B4">
          <w:rPr>
            <w:rFonts w:cs="Times New Roman"/>
            <w:b w:val="0"/>
            <w:webHidden/>
            <w:sz w:val="24"/>
            <w:szCs w:val="24"/>
          </w:rPr>
          <w:t>2</w:t>
        </w:r>
        <w:r w:rsidRPr="0000462A">
          <w:rPr>
            <w:rFonts w:cs="Times New Roman"/>
            <w:b w:val="0"/>
            <w:webHidden/>
            <w:sz w:val="24"/>
            <w:szCs w:val="24"/>
          </w:rPr>
          <w:fldChar w:fldCharType="end"/>
        </w:r>
      </w:hyperlink>
    </w:p>
    <w:p w:rsidR="001F213B" w:rsidRPr="0000462A" w:rsidRDefault="007233EC">
      <w:pPr>
        <w:pStyle w:val="TOC1"/>
        <w:rPr>
          <w:rFonts w:eastAsiaTheme="minorEastAsia" w:cs="Times New Roman"/>
          <w:b w:val="0"/>
          <w:sz w:val="24"/>
          <w:szCs w:val="24"/>
        </w:rPr>
      </w:pPr>
      <w:hyperlink w:anchor="_Toc382238191" w:history="1">
        <w:r w:rsidR="001F213B" w:rsidRPr="0000462A">
          <w:rPr>
            <w:rStyle w:val="Hyperlink"/>
            <w:b w:val="0"/>
            <w:sz w:val="24"/>
            <w:szCs w:val="24"/>
          </w:rPr>
          <w:t>Sample and Recruitment Plans</w:t>
        </w:r>
        <w:r w:rsidR="001F213B" w:rsidRPr="0000462A">
          <w:rPr>
            <w:rFonts w:cs="Times New Roman"/>
            <w:b w:val="0"/>
            <w:webHidden/>
            <w:sz w:val="24"/>
            <w:szCs w:val="24"/>
          </w:rPr>
          <w:tab/>
        </w:r>
        <w:r w:rsidR="001F213B" w:rsidRPr="0000462A">
          <w:rPr>
            <w:rFonts w:cs="Times New Roman"/>
            <w:b w:val="0"/>
            <w:webHidden/>
            <w:sz w:val="24"/>
            <w:szCs w:val="24"/>
          </w:rPr>
          <w:fldChar w:fldCharType="begin"/>
        </w:r>
        <w:r w:rsidR="001F213B" w:rsidRPr="0000462A">
          <w:rPr>
            <w:rFonts w:cs="Times New Roman"/>
            <w:b w:val="0"/>
            <w:webHidden/>
            <w:sz w:val="24"/>
            <w:szCs w:val="24"/>
          </w:rPr>
          <w:instrText xml:space="preserve"> PAGEREF _Toc382238191 \h </w:instrText>
        </w:r>
        <w:r w:rsidR="001F213B" w:rsidRPr="0000462A">
          <w:rPr>
            <w:rFonts w:cs="Times New Roman"/>
            <w:b w:val="0"/>
            <w:webHidden/>
            <w:sz w:val="24"/>
            <w:szCs w:val="24"/>
          </w:rPr>
        </w:r>
        <w:r w:rsidR="001F213B" w:rsidRPr="0000462A">
          <w:rPr>
            <w:rFonts w:cs="Times New Roman"/>
            <w:b w:val="0"/>
            <w:webHidden/>
            <w:sz w:val="24"/>
            <w:szCs w:val="24"/>
          </w:rPr>
          <w:fldChar w:fldCharType="separate"/>
        </w:r>
        <w:r w:rsidR="003111B4">
          <w:rPr>
            <w:rFonts w:cs="Times New Roman"/>
            <w:b w:val="0"/>
            <w:webHidden/>
            <w:sz w:val="24"/>
            <w:szCs w:val="24"/>
          </w:rPr>
          <w:t>3</w:t>
        </w:r>
        <w:r w:rsidR="001F213B" w:rsidRPr="0000462A">
          <w:rPr>
            <w:rFonts w:cs="Times New Roman"/>
            <w:b w:val="0"/>
            <w:webHidden/>
            <w:sz w:val="24"/>
            <w:szCs w:val="24"/>
          </w:rPr>
          <w:fldChar w:fldCharType="end"/>
        </w:r>
      </w:hyperlink>
    </w:p>
    <w:p w:rsidR="001F213B" w:rsidRPr="0000462A" w:rsidRDefault="007233EC">
      <w:pPr>
        <w:pStyle w:val="TOC1"/>
        <w:rPr>
          <w:rFonts w:eastAsiaTheme="minorEastAsia" w:cs="Times New Roman"/>
          <w:b w:val="0"/>
          <w:sz w:val="24"/>
          <w:szCs w:val="24"/>
        </w:rPr>
      </w:pPr>
      <w:hyperlink w:anchor="_Toc382238192" w:history="1">
        <w:r w:rsidR="001F213B" w:rsidRPr="0000462A">
          <w:rPr>
            <w:rStyle w:val="Hyperlink"/>
            <w:b w:val="0"/>
            <w:sz w:val="24"/>
            <w:szCs w:val="24"/>
          </w:rPr>
          <w:t>Data Collection Process</w:t>
        </w:r>
        <w:r w:rsidR="001F213B" w:rsidRPr="0000462A">
          <w:rPr>
            <w:rFonts w:cs="Times New Roman"/>
            <w:b w:val="0"/>
            <w:webHidden/>
            <w:sz w:val="24"/>
            <w:szCs w:val="24"/>
          </w:rPr>
          <w:tab/>
        </w:r>
        <w:r w:rsidR="001F213B" w:rsidRPr="0000462A">
          <w:rPr>
            <w:rFonts w:cs="Times New Roman"/>
            <w:b w:val="0"/>
            <w:webHidden/>
            <w:sz w:val="24"/>
            <w:szCs w:val="24"/>
          </w:rPr>
          <w:fldChar w:fldCharType="begin"/>
        </w:r>
        <w:r w:rsidR="001F213B" w:rsidRPr="0000462A">
          <w:rPr>
            <w:rFonts w:cs="Times New Roman"/>
            <w:b w:val="0"/>
            <w:webHidden/>
            <w:sz w:val="24"/>
            <w:szCs w:val="24"/>
          </w:rPr>
          <w:instrText xml:space="preserve"> PAGEREF _Toc382238192 \h </w:instrText>
        </w:r>
        <w:r w:rsidR="001F213B" w:rsidRPr="0000462A">
          <w:rPr>
            <w:rFonts w:cs="Times New Roman"/>
            <w:b w:val="0"/>
            <w:webHidden/>
            <w:sz w:val="24"/>
            <w:szCs w:val="24"/>
          </w:rPr>
        </w:r>
        <w:r w:rsidR="001F213B" w:rsidRPr="0000462A">
          <w:rPr>
            <w:rFonts w:cs="Times New Roman"/>
            <w:b w:val="0"/>
            <w:webHidden/>
            <w:sz w:val="24"/>
            <w:szCs w:val="24"/>
          </w:rPr>
          <w:fldChar w:fldCharType="separate"/>
        </w:r>
        <w:r w:rsidR="003111B4">
          <w:rPr>
            <w:rFonts w:cs="Times New Roman"/>
            <w:b w:val="0"/>
            <w:webHidden/>
            <w:sz w:val="24"/>
            <w:szCs w:val="24"/>
          </w:rPr>
          <w:t>5</w:t>
        </w:r>
        <w:r w:rsidR="001F213B" w:rsidRPr="0000462A">
          <w:rPr>
            <w:rFonts w:cs="Times New Roman"/>
            <w:b w:val="0"/>
            <w:webHidden/>
            <w:sz w:val="24"/>
            <w:szCs w:val="24"/>
          </w:rPr>
          <w:fldChar w:fldCharType="end"/>
        </w:r>
      </w:hyperlink>
    </w:p>
    <w:p w:rsidR="001F213B" w:rsidRPr="0000462A" w:rsidRDefault="001F213B" w:rsidP="001F213B">
      <w:pPr>
        <w:pStyle w:val="TOC2"/>
        <w:rPr>
          <w:rFonts w:eastAsiaTheme="minorEastAsia" w:cs="Times New Roman"/>
          <w:b w:val="0"/>
          <w:sz w:val="24"/>
          <w:szCs w:val="24"/>
        </w:rPr>
      </w:pPr>
      <w:r w:rsidRPr="0000462A">
        <w:rPr>
          <w:rStyle w:val="Hyperlink"/>
          <w:b w:val="0"/>
          <w:sz w:val="24"/>
          <w:szCs w:val="24"/>
          <w:u w:val="none"/>
        </w:rPr>
        <w:t xml:space="preserve">         </w:t>
      </w:r>
      <w:hyperlink w:anchor="_Toc382238193" w:history="1">
        <w:r w:rsidRPr="0000462A">
          <w:rPr>
            <w:rStyle w:val="Hyperlink"/>
            <w:b w:val="0"/>
            <w:sz w:val="24"/>
            <w:szCs w:val="24"/>
          </w:rPr>
          <w:t>Analysis Plans</w:t>
        </w:r>
        <w:r w:rsidRPr="0000462A">
          <w:rPr>
            <w:rFonts w:cs="Times New Roman"/>
            <w:b w:val="0"/>
            <w:webHidden/>
            <w:sz w:val="24"/>
            <w:szCs w:val="24"/>
          </w:rPr>
          <w:tab/>
        </w:r>
        <w:r w:rsidRPr="0000462A">
          <w:rPr>
            <w:rFonts w:cs="Times New Roman"/>
            <w:b w:val="0"/>
            <w:webHidden/>
            <w:sz w:val="24"/>
            <w:szCs w:val="24"/>
          </w:rPr>
          <w:fldChar w:fldCharType="begin"/>
        </w:r>
        <w:r w:rsidRPr="0000462A">
          <w:rPr>
            <w:rFonts w:cs="Times New Roman"/>
            <w:b w:val="0"/>
            <w:webHidden/>
            <w:sz w:val="24"/>
            <w:szCs w:val="24"/>
          </w:rPr>
          <w:instrText xml:space="preserve"> PAGEREF _Toc382238193 \h </w:instrText>
        </w:r>
        <w:r w:rsidRPr="0000462A">
          <w:rPr>
            <w:rFonts w:cs="Times New Roman"/>
            <w:b w:val="0"/>
            <w:webHidden/>
            <w:sz w:val="24"/>
            <w:szCs w:val="24"/>
          </w:rPr>
        </w:r>
        <w:r w:rsidRPr="0000462A">
          <w:rPr>
            <w:rFonts w:cs="Times New Roman"/>
            <w:b w:val="0"/>
            <w:webHidden/>
            <w:sz w:val="24"/>
            <w:szCs w:val="24"/>
          </w:rPr>
          <w:fldChar w:fldCharType="separate"/>
        </w:r>
        <w:r w:rsidR="003111B4">
          <w:rPr>
            <w:rFonts w:cs="Times New Roman"/>
            <w:b w:val="0"/>
            <w:webHidden/>
            <w:sz w:val="24"/>
            <w:szCs w:val="24"/>
          </w:rPr>
          <w:t>6</w:t>
        </w:r>
        <w:r w:rsidRPr="0000462A">
          <w:rPr>
            <w:rFonts w:cs="Times New Roman"/>
            <w:b w:val="0"/>
            <w:webHidden/>
            <w:sz w:val="24"/>
            <w:szCs w:val="24"/>
          </w:rPr>
          <w:fldChar w:fldCharType="end"/>
        </w:r>
      </w:hyperlink>
    </w:p>
    <w:p w:rsidR="001F213B" w:rsidRPr="0000462A" w:rsidRDefault="007233EC">
      <w:pPr>
        <w:pStyle w:val="TOC1"/>
        <w:rPr>
          <w:rFonts w:eastAsiaTheme="minorEastAsia" w:cs="Times New Roman"/>
          <w:b w:val="0"/>
          <w:sz w:val="24"/>
          <w:szCs w:val="24"/>
        </w:rPr>
      </w:pPr>
      <w:hyperlink w:anchor="_Toc382238194" w:history="1">
        <w:r w:rsidR="001F213B" w:rsidRPr="0000462A">
          <w:rPr>
            <w:rStyle w:val="Hyperlink"/>
            <w:b w:val="0"/>
            <w:sz w:val="24"/>
            <w:szCs w:val="24"/>
          </w:rPr>
          <w:t>Assurance of Confidentiality</w:t>
        </w:r>
        <w:r w:rsidR="001F213B" w:rsidRPr="0000462A">
          <w:rPr>
            <w:rFonts w:cs="Times New Roman"/>
            <w:b w:val="0"/>
            <w:webHidden/>
            <w:sz w:val="24"/>
            <w:szCs w:val="24"/>
          </w:rPr>
          <w:tab/>
        </w:r>
        <w:r w:rsidR="001F213B" w:rsidRPr="0000462A">
          <w:rPr>
            <w:rFonts w:cs="Times New Roman"/>
            <w:b w:val="0"/>
            <w:webHidden/>
            <w:sz w:val="24"/>
            <w:szCs w:val="24"/>
          </w:rPr>
          <w:fldChar w:fldCharType="begin"/>
        </w:r>
        <w:r w:rsidR="001F213B" w:rsidRPr="0000462A">
          <w:rPr>
            <w:rFonts w:cs="Times New Roman"/>
            <w:b w:val="0"/>
            <w:webHidden/>
            <w:sz w:val="24"/>
            <w:szCs w:val="24"/>
          </w:rPr>
          <w:instrText xml:space="preserve"> PAGEREF _Toc382238194 \h </w:instrText>
        </w:r>
        <w:r w:rsidR="001F213B" w:rsidRPr="0000462A">
          <w:rPr>
            <w:rFonts w:cs="Times New Roman"/>
            <w:b w:val="0"/>
            <w:webHidden/>
            <w:sz w:val="24"/>
            <w:szCs w:val="24"/>
          </w:rPr>
        </w:r>
        <w:r w:rsidR="001F213B" w:rsidRPr="0000462A">
          <w:rPr>
            <w:rFonts w:cs="Times New Roman"/>
            <w:b w:val="0"/>
            <w:webHidden/>
            <w:sz w:val="24"/>
            <w:szCs w:val="24"/>
          </w:rPr>
          <w:fldChar w:fldCharType="separate"/>
        </w:r>
        <w:r w:rsidR="003111B4">
          <w:rPr>
            <w:rFonts w:cs="Times New Roman"/>
            <w:b w:val="0"/>
            <w:webHidden/>
            <w:sz w:val="24"/>
            <w:szCs w:val="24"/>
          </w:rPr>
          <w:t>6</w:t>
        </w:r>
        <w:r w:rsidR="001F213B" w:rsidRPr="0000462A">
          <w:rPr>
            <w:rFonts w:cs="Times New Roman"/>
            <w:b w:val="0"/>
            <w:webHidden/>
            <w:sz w:val="24"/>
            <w:szCs w:val="24"/>
          </w:rPr>
          <w:fldChar w:fldCharType="end"/>
        </w:r>
      </w:hyperlink>
    </w:p>
    <w:p w:rsidR="001F213B" w:rsidRPr="0000462A" w:rsidRDefault="007233EC">
      <w:pPr>
        <w:pStyle w:val="TOC1"/>
        <w:rPr>
          <w:rFonts w:eastAsiaTheme="minorEastAsia" w:cs="Times New Roman"/>
          <w:b w:val="0"/>
          <w:sz w:val="24"/>
          <w:szCs w:val="24"/>
        </w:rPr>
      </w:pPr>
      <w:hyperlink w:anchor="_Toc382238195" w:history="1">
        <w:r w:rsidR="001F213B" w:rsidRPr="0000462A">
          <w:rPr>
            <w:rStyle w:val="Hyperlink"/>
            <w:b w:val="0"/>
            <w:sz w:val="24"/>
            <w:szCs w:val="24"/>
          </w:rPr>
          <w:t>Estimate of Hourly Burden</w:t>
        </w:r>
        <w:r w:rsidR="001F213B" w:rsidRPr="0000462A">
          <w:rPr>
            <w:rFonts w:cs="Times New Roman"/>
            <w:b w:val="0"/>
            <w:webHidden/>
            <w:sz w:val="24"/>
            <w:szCs w:val="24"/>
          </w:rPr>
          <w:tab/>
        </w:r>
        <w:r w:rsidR="001F213B" w:rsidRPr="0000462A">
          <w:rPr>
            <w:rFonts w:cs="Times New Roman"/>
            <w:b w:val="0"/>
            <w:webHidden/>
            <w:sz w:val="24"/>
            <w:szCs w:val="24"/>
          </w:rPr>
          <w:fldChar w:fldCharType="begin"/>
        </w:r>
        <w:r w:rsidR="001F213B" w:rsidRPr="0000462A">
          <w:rPr>
            <w:rFonts w:cs="Times New Roman"/>
            <w:b w:val="0"/>
            <w:webHidden/>
            <w:sz w:val="24"/>
            <w:szCs w:val="24"/>
          </w:rPr>
          <w:instrText xml:space="preserve"> PAGEREF _Toc382238195 \h </w:instrText>
        </w:r>
        <w:r w:rsidR="001F213B" w:rsidRPr="0000462A">
          <w:rPr>
            <w:rFonts w:cs="Times New Roman"/>
            <w:b w:val="0"/>
            <w:webHidden/>
            <w:sz w:val="24"/>
            <w:szCs w:val="24"/>
          </w:rPr>
        </w:r>
        <w:r w:rsidR="001F213B" w:rsidRPr="0000462A">
          <w:rPr>
            <w:rFonts w:cs="Times New Roman"/>
            <w:b w:val="0"/>
            <w:webHidden/>
            <w:sz w:val="24"/>
            <w:szCs w:val="24"/>
          </w:rPr>
          <w:fldChar w:fldCharType="separate"/>
        </w:r>
        <w:r w:rsidR="003111B4">
          <w:rPr>
            <w:rFonts w:cs="Times New Roman"/>
            <w:b w:val="0"/>
            <w:webHidden/>
            <w:sz w:val="24"/>
            <w:szCs w:val="24"/>
          </w:rPr>
          <w:t>6</w:t>
        </w:r>
        <w:r w:rsidR="001F213B" w:rsidRPr="0000462A">
          <w:rPr>
            <w:rFonts w:cs="Times New Roman"/>
            <w:b w:val="0"/>
            <w:webHidden/>
            <w:sz w:val="24"/>
            <w:szCs w:val="24"/>
          </w:rPr>
          <w:fldChar w:fldCharType="end"/>
        </w:r>
      </w:hyperlink>
    </w:p>
    <w:p w:rsidR="001F213B" w:rsidRPr="0000462A" w:rsidRDefault="007233EC">
      <w:pPr>
        <w:pStyle w:val="TOC1"/>
        <w:rPr>
          <w:rFonts w:eastAsiaTheme="minorEastAsia" w:cs="Times New Roman"/>
          <w:b w:val="0"/>
          <w:sz w:val="24"/>
          <w:szCs w:val="24"/>
        </w:rPr>
      </w:pPr>
      <w:hyperlink w:anchor="_Toc382238196" w:history="1">
        <w:r w:rsidR="001F213B" w:rsidRPr="0000462A">
          <w:rPr>
            <w:rStyle w:val="Hyperlink"/>
            <w:b w:val="0"/>
            <w:sz w:val="24"/>
            <w:szCs w:val="24"/>
          </w:rPr>
          <w:t>Estimate of Costs for Recruiting and Paying Respondents</w:t>
        </w:r>
        <w:r w:rsidR="001F213B" w:rsidRPr="0000462A">
          <w:rPr>
            <w:rFonts w:cs="Times New Roman"/>
            <w:b w:val="0"/>
            <w:webHidden/>
            <w:sz w:val="24"/>
            <w:szCs w:val="24"/>
          </w:rPr>
          <w:tab/>
        </w:r>
        <w:r w:rsidR="001F213B" w:rsidRPr="0000462A">
          <w:rPr>
            <w:rFonts w:cs="Times New Roman"/>
            <w:b w:val="0"/>
            <w:webHidden/>
            <w:sz w:val="24"/>
            <w:szCs w:val="24"/>
          </w:rPr>
          <w:fldChar w:fldCharType="begin"/>
        </w:r>
        <w:r w:rsidR="001F213B" w:rsidRPr="0000462A">
          <w:rPr>
            <w:rFonts w:cs="Times New Roman"/>
            <w:b w:val="0"/>
            <w:webHidden/>
            <w:sz w:val="24"/>
            <w:szCs w:val="24"/>
          </w:rPr>
          <w:instrText xml:space="preserve"> PAGEREF _Toc382238196 \h </w:instrText>
        </w:r>
        <w:r w:rsidR="001F213B" w:rsidRPr="0000462A">
          <w:rPr>
            <w:rFonts w:cs="Times New Roman"/>
            <w:b w:val="0"/>
            <w:webHidden/>
            <w:sz w:val="24"/>
            <w:szCs w:val="24"/>
          </w:rPr>
        </w:r>
        <w:r w:rsidR="001F213B" w:rsidRPr="0000462A">
          <w:rPr>
            <w:rFonts w:cs="Times New Roman"/>
            <w:b w:val="0"/>
            <w:webHidden/>
            <w:sz w:val="24"/>
            <w:szCs w:val="24"/>
          </w:rPr>
          <w:fldChar w:fldCharType="separate"/>
        </w:r>
        <w:r w:rsidR="003111B4">
          <w:rPr>
            <w:rFonts w:cs="Times New Roman"/>
            <w:b w:val="0"/>
            <w:webHidden/>
            <w:sz w:val="24"/>
            <w:szCs w:val="24"/>
          </w:rPr>
          <w:t>7</w:t>
        </w:r>
        <w:r w:rsidR="001F213B" w:rsidRPr="0000462A">
          <w:rPr>
            <w:rFonts w:cs="Times New Roman"/>
            <w:b w:val="0"/>
            <w:webHidden/>
            <w:sz w:val="24"/>
            <w:szCs w:val="24"/>
          </w:rPr>
          <w:fldChar w:fldCharType="end"/>
        </w:r>
      </w:hyperlink>
    </w:p>
    <w:p w:rsidR="001F213B" w:rsidRPr="0000462A" w:rsidRDefault="007233EC">
      <w:pPr>
        <w:pStyle w:val="TOC1"/>
        <w:rPr>
          <w:rFonts w:eastAsiaTheme="minorEastAsia" w:cs="Times New Roman"/>
          <w:b w:val="0"/>
          <w:sz w:val="24"/>
          <w:szCs w:val="24"/>
        </w:rPr>
      </w:pPr>
      <w:hyperlink w:anchor="_Toc382238197" w:history="1">
        <w:r w:rsidR="001F213B" w:rsidRPr="0000462A">
          <w:rPr>
            <w:rStyle w:val="Hyperlink"/>
            <w:b w:val="0"/>
            <w:sz w:val="24"/>
            <w:szCs w:val="24"/>
          </w:rPr>
          <w:t>Costs to Federal Government</w:t>
        </w:r>
        <w:r w:rsidR="001F213B" w:rsidRPr="0000462A">
          <w:rPr>
            <w:rFonts w:cs="Times New Roman"/>
            <w:b w:val="0"/>
            <w:webHidden/>
            <w:sz w:val="24"/>
            <w:szCs w:val="24"/>
          </w:rPr>
          <w:tab/>
        </w:r>
        <w:r w:rsidR="001F213B" w:rsidRPr="0000462A">
          <w:rPr>
            <w:rFonts w:cs="Times New Roman"/>
            <w:b w:val="0"/>
            <w:webHidden/>
            <w:sz w:val="24"/>
            <w:szCs w:val="24"/>
          </w:rPr>
          <w:fldChar w:fldCharType="begin"/>
        </w:r>
        <w:r w:rsidR="001F213B" w:rsidRPr="0000462A">
          <w:rPr>
            <w:rFonts w:cs="Times New Roman"/>
            <w:b w:val="0"/>
            <w:webHidden/>
            <w:sz w:val="24"/>
            <w:szCs w:val="24"/>
          </w:rPr>
          <w:instrText xml:space="preserve"> PAGEREF _Toc382238197 \h </w:instrText>
        </w:r>
        <w:r w:rsidR="001F213B" w:rsidRPr="0000462A">
          <w:rPr>
            <w:rFonts w:cs="Times New Roman"/>
            <w:b w:val="0"/>
            <w:webHidden/>
            <w:sz w:val="24"/>
            <w:szCs w:val="24"/>
          </w:rPr>
        </w:r>
        <w:r w:rsidR="001F213B" w:rsidRPr="0000462A">
          <w:rPr>
            <w:rFonts w:cs="Times New Roman"/>
            <w:b w:val="0"/>
            <w:webHidden/>
            <w:sz w:val="24"/>
            <w:szCs w:val="24"/>
          </w:rPr>
          <w:fldChar w:fldCharType="separate"/>
        </w:r>
        <w:r w:rsidR="003111B4">
          <w:rPr>
            <w:rFonts w:cs="Times New Roman"/>
            <w:b w:val="0"/>
            <w:webHidden/>
            <w:sz w:val="24"/>
            <w:szCs w:val="24"/>
          </w:rPr>
          <w:t>7</w:t>
        </w:r>
        <w:r w:rsidR="001F213B" w:rsidRPr="0000462A">
          <w:rPr>
            <w:rFonts w:cs="Times New Roman"/>
            <w:b w:val="0"/>
            <w:webHidden/>
            <w:sz w:val="24"/>
            <w:szCs w:val="24"/>
          </w:rPr>
          <w:fldChar w:fldCharType="end"/>
        </w:r>
      </w:hyperlink>
    </w:p>
    <w:p w:rsidR="001F213B" w:rsidRPr="0000462A" w:rsidRDefault="007233EC">
      <w:pPr>
        <w:pStyle w:val="TOC1"/>
        <w:rPr>
          <w:rFonts w:eastAsiaTheme="minorEastAsia" w:cs="Times New Roman"/>
          <w:b w:val="0"/>
          <w:sz w:val="24"/>
          <w:szCs w:val="24"/>
        </w:rPr>
      </w:pPr>
      <w:hyperlink w:anchor="_Toc382238198" w:history="1">
        <w:r w:rsidR="001F213B" w:rsidRPr="0000462A">
          <w:rPr>
            <w:rStyle w:val="Hyperlink"/>
            <w:b w:val="0"/>
            <w:sz w:val="24"/>
            <w:szCs w:val="24"/>
          </w:rPr>
          <w:t>Schedule</w:t>
        </w:r>
        <w:r w:rsidR="001F213B" w:rsidRPr="0000462A">
          <w:rPr>
            <w:rFonts w:cs="Times New Roman"/>
            <w:b w:val="0"/>
            <w:webHidden/>
            <w:sz w:val="24"/>
            <w:szCs w:val="24"/>
          </w:rPr>
          <w:tab/>
        </w:r>
        <w:r w:rsidR="001F213B" w:rsidRPr="0000462A">
          <w:rPr>
            <w:rFonts w:cs="Times New Roman"/>
            <w:b w:val="0"/>
            <w:webHidden/>
            <w:sz w:val="24"/>
            <w:szCs w:val="24"/>
          </w:rPr>
          <w:fldChar w:fldCharType="begin"/>
        </w:r>
        <w:r w:rsidR="001F213B" w:rsidRPr="0000462A">
          <w:rPr>
            <w:rFonts w:cs="Times New Roman"/>
            <w:b w:val="0"/>
            <w:webHidden/>
            <w:sz w:val="24"/>
            <w:szCs w:val="24"/>
          </w:rPr>
          <w:instrText xml:space="preserve"> PAGEREF _Toc382238198 \h </w:instrText>
        </w:r>
        <w:r w:rsidR="001F213B" w:rsidRPr="0000462A">
          <w:rPr>
            <w:rFonts w:cs="Times New Roman"/>
            <w:b w:val="0"/>
            <w:webHidden/>
            <w:sz w:val="24"/>
            <w:szCs w:val="24"/>
          </w:rPr>
        </w:r>
        <w:r w:rsidR="001F213B" w:rsidRPr="0000462A">
          <w:rPr>
            <w:rFonts w:cs="Times New Roman"/>
            <w:b w:val="0"/>
            <w:webHidden/>
            <w:sz w:val="24"/>
            <w:szCs w:val="24"/>
          </w:rPr>
          <w:fldChar w:fldCharType="separate"/>
        </w:r>
        <w:r w:rsidR="003111B4">
          <w:rPr>
            <w:rFonts w:cs="Times New Roman"/>
            <w:b w:val="0"/>
            <w:webHidden/>
            <w:sz w:val="24"/>
            <w:szCs w:val="24"/>
          </w:rPr>
          <w:t>8</w:t>
        </w:r>
        <w:r w:rsidR="001F213B" w:rsidRPr="0000462A">
          <w:rPr>
            <w:rFonts w:cs="Times New Roman"/>
            <w:b w:val="0"/>
            <w:webHidden/>
            <w:sz w:val="24"/>
            <w:szCs w:val="24"/>
          </w:rPr>
          <w:fldChar w:fldCharType="end"/>
        </w:r>
      </w:hyperlink>
    </w:p>
    <w:p w:rsidR="00057CC1" w:rsidRPr="001F213B" w:rsidRDefault="000468FB" w:rsidP="00A9694A">
      <w:pPr>
        <w:spacing w:line="276" w:lineRule="auto"/>
        <w:jc w:val="right"/>
        <w:rPr>
          <w:sz w:val="24"/>
          <w:szCs w:val="24"/>
        </w:rPr>
        <w:sectPr w:rsidR="00057CC1" w:rsidRPr="001F213B" w:rsidSect="00057CC1">
          <w:footerReference w:type="default" r:id="rId27"/>
          <w:footerReference w:type="first" r:id="rId28"/>
          <w:pgSz w:w="12240" w:h="15840" w:code="1"/>
          <w:pgMar w:top="1296" w:right="1728" w:bottom="1008" w:left="1728" w:header="720" w:footer="576" w:gutter="0"/>
          <w:pgNumType w:fmt="lowerRoman" w:start="1"/>
          <w:cols w:space="720"/>
          <w:titlePg/>
          <w:docGrid w:linePitch="360"/>
        </w:sectPr>
      </w:pPr>
      <w:r w:rsidRPr="001F213B">
        <w:rPr>
          <w:sz w:val="24"/>
          <w:szCs w:val="24"/>
        </w:rPr>
        <w:fldChar w:fldCharType="end"/>
      </w:r>
    </w:p>
    <w:p w:rsidR="00C34519" w:rsidRDefault="00EF7541" w:rsidP="00CC2BCB">
      <w:pPr>
        <w:pStyle w:val="Heading1"/>
      </w:pPr>
      <w:bookmarkStart w:id="2" w:name="_Toc286052931"/>
      <w:bookmarkStart w:id="3" w:name="_Toc286052983"/>
      <w:bookmarkStart w:id="4" w:name="_Toc286052932"/>
      <w:bookmarkStart w:id="5" w:name="_Toc286052984"/>
      <w:bookmarkStart w:id="6" w:name="_Toc258508080"/>
      <w:bookmarkStart w:id="7" w:name="_Toc286052985"/>
      <w:bookmarkStart w:id="8" w:name="_Toc382238188"/>
      <w:bookmarkEnd w:id="2"/>
      <w:bookmarkEnd w:id="3"/>
      <w:bookmarkEnd w:id="4"/>
      <w:bookmarkEnd w:id="5"/>
      <w:r>
        <w:lastRenderedPageBreak/>
        <w:t xml:space="preserve">Background and </w:t>
      </w:r>
      <w:r w:rsidR="00A06368" w:rsidRPr="0085225B">
        <w:t>Study Rationale</w:t>
      </w:r>
      <w:bookmarkEnd w:id="6"/>
      <w:bookmarkEnd w:id="7"/>
      <w:bookmarkEnd w:id="8"/>
      <w:r>
        <w:t xml:space="preserve"> </w:t>
      </w:r>
    </w:p>
    <w:p w:rsidR="00A9694A" w:rsidRPr="00CC2BCB" w:rsidRDefault="00A9694A">
      <w:pPr>
        <w:pStyle w:val="PlainText"/>
        <w:spacing w:line="276" w:lineRule="auto"/>
        <w:rPr>
          <w:rStyle w:val="StyleTimesNewRoman"/>
          <w:rFonts w:eastAsia="Times New Roman"/>
          <w:szCs w:val="24"/>
        </w:rPr>
      </w:pPr>
      <w:r w:rsidRPr="00A9694A">
        <w:rPr>
          <w:rStyle w:val="StyleTimesNewRoman"/>
          <w:rFonts w:eastAsia="Times New Roman"/>
          <w:szCs w:val="24"/>
        </w:rPr>
        <w:t xml:space="preserve">The School Climate Surveys (SCLS) are a suite of survey instruments being developed for schools, school districts, and states by the U.S. Department of Education’s National Center for Education Statistics (NCES). This national effort extends current activities that measure school climate, including the state-level efforts of Safe and Supportive Schools (S3) grantees, </w:t>
      </w:r>
      <w:r w:rsidR="00B523AF">
        <w:rPr>
          <w:rStyle w:val="StyleTimesNewRoman"/>
          <w:rFonts w:eastAsia="Times New Roman"/>
          <w:szCs w:val="24"/>
        </w:rPr>
        <w:t>which</w:t>
      </w:r>
      <w:r w:rsidR="00B523AF" w:rsidRPr="00A9694A">
        <w:rPr>
          <w:rStyle w:val="StyleTimesNewRoman"/>
          <w:rFonts w:eastAsia="Times New Roman"/>
          <w:szCs w:val="24"/>
        </w:rPr>
        <w:t xml:space="preserve"> </w:t>
      </w:r>
      <w:r w:rsidRPr="00A9694A">
        <w:rPr>
          <w:rStyle w:val="StyleTimesNewRoman"/>
          <w:rFonts w:eastAsia="Times New Roman"/>
          <w:szCs w:val="24"/>
        </w:rPr>
        <w:t>were awarded funds in 2010 by the Department of Education’s Office of Safe and Healthy Students (OSHS) to improve school climate. Through the SCLS, schools nationwide will have access to survey instruments and a survey platform that will allow for the collection and reporting of school climate data across stakeholders at the local level. The surveys can be used to produce school-, district- and state-level scores on various indicators of school climate from the perspectives of students, teachers and staff, principals, and parents and guardians. NCES will also provide benchmark data, collected from a nationally representative sample of schools across the United States, to facilitate comparisons between school climate scores at the local and national levels.</w:t>
      </w:r>
    </w:p>
    <w:p w:rsidR="00CC2BCB" w:rsidRPr="00CC2BCB" w:rsidRDefault="00A44150" w:rsidP="00CC2BCB">
      <w:pPr>
        <w:spacing w:line="276" w:lineRule="auto"/>
        <w:rPr>
          <w:rStyle w:val="StyleTimesNewRoman"/>
          <w:szCs w:val="24"/>
        </w:rPr>
      </w:pPr>
      <w:r w:rsidRPr="0000462A">
        <w:rPr>
          <w:rStyle w:val="StyleTimesNewRoman"/>
          <w:szCs w:val="24"/>
        </w:rPr>
        <w:t xml:space="preserve">As part of </w:t>
      </w:r>
      <w:r w:rsidR="00852C6A">
        <w:rPr>
          <w:rStyle w:val="StyleTimesNewRoman"/>
          <w:szCs w:val="24"/>
        </w:rPr>
        <w:t xml:space="preserve">the </w:t>
      </w:r>
      <w:r w:rsidR="00A9694A" w:rsidRPr="0000462A">
        <w:rPr>
          <w:rStyle w:val="StyleTimesNewRoman"/>
          <w:szCs w:val="24"/>
        </w:rPr>
        <w:t>SCLS</w:t>
      </w:r>
      <w:r w:rsidRPr="0000462A">
        <w:rPr>
          <w:rStyle w:val="StyleTimesNewRoman"/>
          <w:szCs w:val="24"/>
        </w:rPr>
        <w:t xml:space="preserve"> item development process, a portion of </w:t>
      </w:r>
      <w:r w:rsidR="00CA6B90" w:rsidRPr="0000462A">
        <w:rPr>
          <w:rStyle w:val="StyleTimesNewRoman"/>
          <w:szCs w:val="24"/>
        </w:rPr>
        <w:t xml:space="preserve">the </w:t>
      </w:r>
      <w:r w:rsidR="00A9694A" w:rsidRPr="0000462A">
        <w:rPr>
          <w:rStyle w:val="StyleTimesNewRoman"/>
          <w:szCs w:val="24"/>
        </w:rPr>
        <w:t>survey</w:t>
      </w:r>
      <w:r w:rsidRPr="0000462A">
        <w:rPr>
          <w:rStyle w:val="StyleTimesNewRoman"/>
          <w:szCs w:val="24"/>
        </w:rPr>
        <w:t xml:space="preserve"> items</w:t>
      </w:r>
      <w:r w:rsidR="00AF4744" w:rsidRPr="0000462A">
        <w:rPr>
          <w:rStyle w:val="StyleTimesNewRoman"/>
          <w:szCs w:val="24"/>
        </w:rPr>
        <w:t xml:space="preserve"> </w:t>
      </w:r>
      <w:r w:rsidR="00CA6B90" w:rsidRPr="0000462A">
        <w:rPr>
          <w:rStyle w:val="StyleTimesNewRoman"/>
          <w:szCs w:val="24"/>
        </w:rPr>
        <w:t xml:space="preserve">will be </w:t>
      </w:r>
      <w:r w:rsidRPr="0000462A">
        <w:rPr>
          <w:rStyle w:val="StyleTimesNewRoman"/>
          <w:szCs w:val="24"/>
        </w:rPr>
        <w:t xml:space="preserve">tested on </w:t>
      </w:r>
      <w:r w:rsidR="00147B77" w:rsidRPr="0000462A">
        <w:rPr>
          <w:rStyle w:val="StyleTimesNewRoman"/>
          <w:szCs w:val="24"/>
        </w:rPr>
        <w:t>120</w:t>
      </w:r>
      <w:r w:rsidRPr="0000462A">
        <w:rPr>
          <w:rStyle w:val="StyleTimesNewRoman"/>
          <w:szCs w:val="24"/>
        </w:rPr>
        <w:t xml:space="preserve"> </w:t>
      </w:r>
      <w:r w:rsidR="00810976" w:rsidRPr="0000462A">
        <w:rPr>
          <w:rStyle w:val="StyleTimesNewRoman"/>
          <w:szCs w:val="24"/>
        </w:rPr>
        <w:t xml:space="preserve">target </w:t>
      </w:r>
      <w:r w:rsidR="00B17C4C" w:rsidRPr="0000462A">
        <w:rPr>
          <w:rStyle w:val="StyleTimesNewRoman"/>
          <w:szCs w:val="24"/>
        </w:rPr>
        <w:t>respondents</w:t>
      </w:r>
      <w:r w:rsidR="00A9694A" w:rsidRPr="0000462A">
        <w:rPr>
          <w:rStyle w:val="StyleTimesNewRoman"/>
          <w:szCs w:val="24"/>
        </w:rPr>
        <w:t xml:space="preserve"> through cognitive interviews</w:t>
      </w:r>
      <w:r w:rsidR="00147B77" w:rsidRPr="0000462A">
        <w:rPr>
          <w:rStyle w:val="StyleTimesNewRoman"/>
          <w:szCs w:val="24"/>
        </w:rPr>
        <w:t xml:space="preserve"> and usability testing</w:t>
      </w:r>
      <w:r w:rsidR="00A9694A" w:rsidRPr="0000462A">
        <w:rPr>
          <w:rStyle w:val="StyleTimesNewRoman"/>
          <w:szCs w:val="24"/>
        </w:rPr>
        <w:t xml:space="preserve"> in the summer of 2014, </w:t>
      </w:r>
      <w:r w:rsidRPr="0000462A">
        <w:rPr>
          <w:rStyle w:val="StyleTimesNewRoman"/>
          <w:szCs w:val="24"/>
        </w:rPr>
        <w:t xml:space="preserve">before they are administered to a larger sample </w:t>
      </w:r>
      <w:r w:rsidR="00A9694A" w:rsidRPr="0000462A">
        <w:rPr>
          <w:rStyle w:val="StyleTimesNewRoman"/>
          <w:szCs w:val="24"/>
        </w:rPr>
        <w:t>in the</w:t>
      </w:r>
      <w:r w:rsidRPr="0000462A">
        <w:rPr>
          <w:rStyle w:val="StyleTimesNewRoman"/>
          <w:szCs w:val="24"/>
        </w:rPr>
        <w:t xml:space="preserve"> pilot</w:t>
      </w:r>
      <w:r w:rsidR="00A9694A" w:rsidRPr="0000462A">
        <w:rPr>
          <w:rStyle w:val="StyleTimesNewRoman"/>
          <w:szCs w:val="24"/>
        </w:rPr>
        <w:t xml:space="preserve"> and the national benchmark</w:t>
      </w:r>
      <w:r w:rsidRPr="0000462A">
        <w:rPr>
          <w:rStyle w:val="StyleTimesNewRoman"/>
          <w:szCs w:val="24"/>
        </w:rPr>
        <w:t xml:space="preserve"> </w:t>
      </w:r>
      <w:r w:rsidR="00A9694A" w:rsidRPr="0000462A">
        <w:rPr>
          <w:rStyle w:val="StyleTimesNewRoman"/>
          <w:szCs w:val="24"/>
        </w:rPr>
        <w:t>studies</w:t>
      </w:r>
      <w:r w:rsidRPr="0000462A">
        <w:rPr>
          <w:rStyle w:val="StyleTimesNewRoman"/>
          <w:szCs w:val="24"/>
        </w:rPr>
        <w:t>.</w:t>
      </w:r>
      <w:r w:rsidR="00A9694A" w:rsidRPr="00A9694A">
        <w:rPr>
          <w:rStyle w:val="StyleTimesNewRoman"/>
          <w:szCs w:val="24"/>
        </w:rPr>
        <w:t xml:space="preserve"> </w:t>
      </w:r>
      <w:r w:rsidR="005763AA" w:rsidRPr="005763AA">
        <w:rPr>
          <w:rStyle w:val="StyleTimesNewRoman"/>
          <w:szCs w:val="24"/>
        </w:rPr>
        <w:t>Th</w:t>
      </w:r>
      <w:r w:rsidR="00147B77">
        <w:rPr>
          <w:rStyle w:val="StyleTimesNewRoman"/>
          <w:szCs w:val="24"/>
        </w:rPr>
        <w:t>is</w:t>
      </w:r>
      <w:r w:rsidR="00810976">
        <w:rPr>
          <w:rStyle w:val="StyleTimesNewRoman"/>
          <w:szCs w:val="24"/>
        </w:rPr>
        <w:t xml:space="preserve"> </w:t>
      </w:r>
      <w:r w:rsidR="00852C6A">
        <w:rPr>
          <w:rStyle w:val="StyleTimesNewRoman"/>
          <w:szCs w:val="24"/>
        </w:rPr>
        <w:t>document</w:t>
      </w:r>
      <w:r w:rsidR="00810976">
        <w:rPr>
          <w:rStyle w:val="StyleTimesNewRoman"/>
          <w:szCs w:val="24"/>
        </w:rPr>
        <w:t xml:space="preserve"> describes the </w:t>
      </w:r>
      <w:r w:rsidR="00852C6A">
        <w:rPr>
          <w:rStyle w:val="StyleTimesNewRoman"/>
          <w:szCs w:val="24"/>
        </w:rPr>
        <w:t xml:space="preserve">types of </w:t>
      </w:r>
      <w:r w:rsidR="00810976">
        <w:rPr>
          <w:rStyle w:val="StyleTimesNewRoman"/>
          <w:szCs w:val="24"/>
        </w:rPr>
        <w:t>testing we plan to conduct</w:t>
      </w:r>
      <w:r w:rsidR="005763AA" w:rsidRPr="005763AA">
        <w:rPr>
          <w:rStyle w:val="StyleTimesNewRoman"/>
          <w:szCs w:val="24"/>
        </w:rPr>
        <w:t>,</w:t>
      </w:r>
      <w:r w:rsidR="005763AA">
        <w:rPr>
          <w:rStyle w:val="StyleTimesNewRoman"/>
          <w:szCs w:val="24"/>
        </w:rPr>
        <w:t xml:space="preserve"> the </w:t>
      </w:r>
      <w:r w:rsidR="00852C6A">
        <w:rPr>
          <w:rStyle w:val="StyleTimesNewRoman"/>
          <w:szCs w:val="24"/>
        </w:rPr>
        <w:t xml:space="preserve">number of items to be tested, </w:t>
      </w:r>
      <w:r w:rsidR="005763AA">
        <w:rPr>
          <w:rStyle w:val="StyleTimesNewRoman"/>
          <w:szCs w:val="24"/>
        </w:rPr>
        <w:t xml:space="preserve">sample and the recruitment of participants, </w:t>
      </w:r>
      <w:r w:rsidR="00852C6A">
        <w:rPr>
          <w:rStyle w:val="StyleTimesNewRoman"/>
          <w:szCs w:val="24"/>
        </w:rPr>
        <w:t xml:space="preserve">the data collection process, </w:t>
      </w:r>
      <w:r w:rsidR="005763AA">
        <w:rPr>
          <w:rStyle w:val="StyleTimesNewRoman"/>
          <w:szCs w:val="24"/>
        </w:rPr>
        <w:t>the hourly burden</w:t>
      </w:r>
      <w:r w:rsidR="009C2F8D">
        <w:rPr>
          <w:rStyle w:val="StyleTimesNewRoman"/>
          <w:szCs w:val="24"/>
        </w:rPr>
        <w:t>,</w:t>
      </w:r>
      <w:r w:rsidR="005763AA">
        <w:rPr>
          <w:rStyle w:val="StyleTimesNewRoman"/>
          <w:szCs w:val="24"/>
        </w:rPr>
        <w:t xml:space="preserve"> and </w:t>
      </w:r>
      <w:r w:rsidR="00810976">
        <w:rPr>
          <w:rStyle w:val="StyleTimesNewRoman"/>
          <w:szCs w:val="24"/>
        </w:rPr>
        <w:t xml:space="preserve">the </w:t>
      </w:r>
      <w:r w:rsidR="005763AA">
        <w:rPr>
          <w:rStyle w:val="StyleTimesNewRoman"/>
          <w:szCs w:val="24"/>
        </w:rPr>
        <w:t xml:space="preserve">cost of the testing. </w:t>
      </w:r>
    </w:p>
    <w:p w:rsidR="00CC2BCB" w:rsidRDefault="000D2A30" w:rsidP="00CC2BCB">
      <w:pPr>
        <w:pStyle w:val="Heading2"/>
        <w:rPr>
          <w:rStyle w:val="StyleTimesNewRoman"/>
          <w:rFonts w:asciiTheme="minorHAnsi" w:hAnsiTheme="minorHAnsi" w:cstheme="majorBidi"/>
          <w:sz w:val="28"/>
        </w:rPr>
      </w:pPr>
      <w:bookmarkStart w:id="9" w:name="_Toc382238189"/>
      <w:r w:rsidRPr="00CC2BCB">
        <w:rPr>
          <w:rStyle w:val="StyleTimesNewRoman"/>
          <w:rFonts w:asciiTheme="minorHAnsi" w:hAnsiTheme="minorHAnsi" w:cstheme="majorBidi"/>
          <w:sz w:val="28"/>
        </w:rPr>
        <w:t>Types of</w:t>
      </w:r>
      <w:r w:rsidR="00303EF6" w:rsidRPr="00CC2BCB">
        <w:rPr>
          <w:rStyle w:val="StyleTimesNewRoman"/>
          <w:rFonts w:asciiTheme="minorHAnsi" w:hAnsiTheme="minorHAnsi" w:cstheme="majorBidi"/>
          <w:sz w:val="28"/>
        </w:rPr>
        <w:t xml:space="preserve"> Testing</w:t>
      </w:r>
      <w:bookmarkEnd w:id="9"/>
    </w:p>
    <w:p w:rsidR="00147B77" w:rsidRPr="00147B77" w:rsidRDefault="00147B77" w:rsidP="00147B77">
      <w:pPr>
        <w:rPr>
          <w:rFonts w:ascii="Times New Roman" w:hAnsi="Times New Roman" w:cs="Times New Roman"/>
          <w:sz w:val="24"/>
          <w:szCs w:val="24"/>
        </w:rPr>
      </w:pPr>
      <w:r w:rsidRPr="00147B77">
        <w:rPr>
          <w:rFonts w:ascii="Times New Roman" w:hAnsi="Times New Roman" w:cs="Times New Roman"/>
          <w:sz w:val="24"/>
          <w:szCs w:val="24"/>
        </w:rPr>
        <w:t xml:space="preserve">We will </w:t>
      </w:r>
      <w:r>
        <w:rPr>
          <w:rFonts w:ascii="Times New Roman" w:hAnsi="Times New Roman" w:cs="Times New Roman"/>
          <w:sz w:val="24"/>
          <w:szCs w:val="24"/>
        </w:rPr>
        <w:t xml:space="preserve">concurrently </w:t>
      </w:r>
      <w:r w:rsidR="00852C6A">
        <w:rPr>
          <w:rFonts w:ascii="Times New Roman" w:hAnsi="Times New Roman" w:cs="Times New Roman"/>
          <w:sz w:val="24"/>
          <w:szCs w:val="24"/>
        </w:rPr>
        <w:t>conduct two comple</w:t>
      </w:r>
      <w:r w:rsidRPr="00147B77">
        <w:rPr>
          <w:rFonts w:ascii="Times New Roman" w:hAnsi="Times New Roman" w:cs="Times New Roman"/>
          <w:sz w:val="24"/>
          <w:szCs w:val="24"/>
        </w:rPr>
        <w:t xml:space="preserve">mentary types of testing: cognitive interviews and usability </w:t>
      </w:r>
      <w:r w:rsidR="008B4B6D">
        <w:rPr>
          <w:rFonts w:ascii="Times New Roman" w:hAnsi="Times New Roman" w:cs="Times New Roman"/>
          <w:sz w:val="24"/>
          <w:szCs w:val="24"/>
        </w:rPr>
        <w:t>testing</w:t>
      </w:r>
      <w:r w:rsidRPr="00147B77">
        <w:rPr>
          <w:rFonts w:ascii="Times New Roman" w:hAnsi="Times New Roman" w:cs="Times New Roman"/>
          <w:sz w:val="24"/>
          <w:szCs w:val="24"/>
        </w:rPr>
        <w:t>.</w:t>
      </w:r>
      <w:r>
        <w:rPr>
          <w:rFonts w:ascii="Times New Roman" w:hAnsi="Times New Roman" w:cs="Times New Roman"/>
          <w:sz w:val="24"/>
          <w:szCs w:val="24"/>
        </w:rPr>
        <w:t xml:space="preserve"> The cognitive interviews will focus on the content of questionnaires, while the usability interviews will focus on the </w:t>
      </w:r>
      <w:r w:rsidR="008B4B6D">
        <w:rPr>
          <w:rFonts w:ascii="Times New Roman" w:hAnsi="Times New Roman" w:cs="Times New Roman"/>
          <w:sz w:val="24"/>
          <w:szCs w:val="24"/>
        </w:rPr>
        <w:t>functionality</w:t>
      </w:r>
      <w:r>
        <w:rPr>
          <w:rFonts w:ascii="Times New Roman" w:hAnsi="Times New Roman" w:cs="Times New Roman"/>
          <w:sz w:val="24"/>
          <w:szCs w:val="24"/>
        </w:rPr>
        <w:t xml:space="preserve"> of the </w:t>
      </w:r>
      <w:r w:rsidR="008B4B6D">
        <w:rPr>
          <w:rFonts w:ascii="Times New Roman" w:hAnsi="Times New Roman" w:cs="Times New Roman"/>
          <w:sz w:val="24"/>
          <w:szCs w:val="24"/>
        </w:rPr>
        <w:t>survey platform</w:t>
      </w:r>
      <w:r>
        <w:rPr>
          <w:rFonts w:ascii="Times New Roman" w:hAnsi="Times New Roman" w:cs="Times New Roman"/>
          <w:sz w:val="24"/>
          <w:szCs w:val="24"/>
        </w:rPr>
        <w:t>.</w:t>
      </w:r>
      <w:r w:rsidR="00810976">
        <w:rPr>
          <w:rFonts w:ascii="Times New Roman" w:hAnsi="Times New Roman" w:cs="Times New Roman"/>
          <w:sz w:val="24"/>
          <w:szCs w:val="24"/>
        </w:rPr>
        <w:t xml:space="preserve"> The</w:t>
      </w:r>
      <w:r w:rsidR="00852C6A">
        <w:rPr>
          <w:rFonts w:ascii="Times New Roman" w:hAnsi="Times New Roman" w:cs="Times New Roman"/>
          <w:sz w:val="24"/>
          <w:szCs w:val="24"/>
        </w:rPr>
        <w:t>y will be conducted separately with</w:t>
      </w:r>
      <w:r w:rsidR="00810976">
        <w:rPr>
          <w:rFonts w:ascii="Times New Roman" w:hAnsi="Times New Roman" w:cs="Times New Roman"/>
          <w:sz w:val="24"/>
          <w:szCs w:val="24"/>
        </w:rPr>
        <w:t xml:space="preserve"> different participants.</w:t>
      </w:r>
    </w:p>
    <w:p w:rsidR="000D2A30" w:rsidRPr="00CC2BCB" w:rsidRDefault="00D34C74" w:rsidP="00CC2BCB">
      <w:pPr>
        <w:pStyle w:val="Heading3"/>
      </w:pPr>
      <w:r w:rsidRPr="00CC2BCB">
        <w:t>C</w:t>
      </w:r>
      <w:r w:rsidR="00303EF6" w:rsidRPr="00CC2BCB">
        <w:t xml:space="preserve">ognitive </w:t>
      </w:r>
      <w:r w:rsidR="000D2A30" w:rsidRPr="00CC2BCB">
        <w:t>Interviews</w:t>
      </w:r>
    </w:p>
    <w:p w:rsidR="00852C6A" w:rsidRDefault="00DC046C">
      <w:pPr>
        <w:spacing w:line="276" w:lineRule="auto"/>
        <w:rPr>
          <w:rStyle w:val="StyleTimesNewRoman"/>
          <w:szCs w:val="24"/>
        </w:rPr>
      </w:pPr>
      <w:r>
        <w:rPr>
          <w:rStyle w:val="StyleTimesNewRoman"/>
          <w:szCs w:val="24"/>
        </w:rPr>
        <w:t>In</w:t>
      </w:r>
      <w:r w:rsidR="000D2A30">
        <w:rPr>
          <w:rStyle w:val="StyleTimesNewRoman"/>
          <w:szCs w:val="24"/>
        </w:rPr>
        <w:t xml:space="preserve"> cognitive interviews, an interviewer</w:t>
      </w:r>
      <w:r w:rsidR="00D34C74">
        <w:rPr>
          <w:rStyle w:val="StyleTimesNewRoman"/>
          <w:szCs w:val="24"/>
        </w:rPr>
        <w:t xml:space="preserve"> </w:t>
      </w:r>
      <w:r w:rsidR="000D2A30">
        <w:rPr>
          <w:rStyle w:val="StyleTimesNewRoman"/>
          <w:szCs w:val="24"/>
        </w:rPr>
        <w:t>uses</w:t>
      </w:r>
      <w:r w:rsidR="00303EF6" w:rsidRPr="00303EF6">
        <w:rPr>
          <w:rStyle w:val="StyleTimesNewRoman"/>
          <w:szCs w:val="24"/>
        </w:rPr>
        <w:t xml:space="preserve"> a structured protocol in a one-on-one interview drawing on methods from cognitive science. </w:t>
      </w:r>
      <w:r w:rsidR="000070B3" w:rsidRPr="00A9694A">
        <w:rPr>
          <w:rStyle w:val="StyleTimesNewRoman"/>
          <w:szCs w:val="24"/>
        </w:rPr>
        <w:t>Th</w:t>
      </w:r>
      <w:r w:rsidR="000070B3">
        <w:rPr>
          <w:rStyle w:val="StyleTimesNewRoman"/>
          <w:szCs w:val="24"/>
        </w:rPr>
        <w:t>e</w:t>
      </w:r>
      <w:r w:rsidR="000070B3" w:rsidRPr="00A9694A">
        <w:rPr>
          <w:rStyle w:val="StyleTimesNewRoman"/>
          <w:szCs w:val="24"/>
        </w:rPr>
        <w:t xml:space="preserve"> </w:t>
      </w:r>
      <w:r w:rsidR="00D34C74" w:rsidRPr="00A9694A">
        <w:rPr>
          <w:rStyle w:val="StyleTimesNewRoman"/>
          <w:szCs w:val="24"/>
        </w:rPr>
        <w:t xml:space="preserve">cognitive </w:t>
      </w:r>
      <w:r w:rsidR="000D2A30">
        <w:rPr>
          <w:rStyle w:val="StyleTimesNewRoman"/>
          <w:szCs w:val="24"/>
        </w:rPr>
        <w:t xml:space="preserve">interviews </w:t>
      </w:r>
      <w:r w:rsidR="00D34C74" w:rsidRPr="00A9694A">
        <w:rPr>
          <w:rStyle w:val="StyleTimesNewRoman"/>
          <w:szCs w:val="24"/>
        </w:rPr>
        <w:t>will investigate the cognitive processes that respondents use to answer survey questions.</w:t>
      </w:r>
      <w:r w:rsidR="00CA6B90">
        <w:rPr>
          <w:rStyle w:val="StyleTimesNewRoman"/>
          <w:szCs w:val="24"/>
        </w:rPr>
        <w:t xml:space="preserve"> In particular, these interviews will </w:t>
      </w:r>
      <w:r w:rsidR="00CA6B90" w:rsidRPr="000C6D70">
        <w:rPr>
          <w:rFonts w:ascii="Times New Roman" w:eastAsia="Times New Roman" w:hAnsi="Times New Roman" w:cs="Times New Roman"/>
          <w:sz w:val="24"/>
          <w:szCs w:val="24"/>
        </w:rPr>
        <w:t>identify problems of ambiguity or misunderstanding</w:t>
      </w:r>
      <w:r w:rsidR="00CA6B90">
        <w:rPr>
          <w:rFonts w:ascii="Times New Roman" w:eastAsia="Times New Roman" w:hAnsi="Times New Roman" w:cs="Times New Roman"/>
          <w:sz w:val="24"/>
          <w:szCs w:val="24"/>
        </w:rPr>
        <w:t xml:space="preserve"> in question wording.</w:t>
      </w:r>
      <w:r w:rsidR="00D34C74" w:rsidRPr="00A9694A">
        <w:rPr>
          <w:rStyle w:val="StyleTimesNewRoman"/>
          <w:szCs w:val="24"/>
        </w:rPr>
        <w:t xml:space="preserve"> We are particularly </w:t>
      </w:r>
      <w:r w:rsidR="00526E11">
        <w:rPr>
          <w:rStyle w:val="StyleTimesNewRoman"/>
          <w:szCs w:val="24"/>
        </w:rPr>
        <w:t>intent</w:t>
      </w:r>
      <w:r w:rsidR="00526E11" w:rsidRPr="00A9694A">
        <w:rPr>
          <w:rStyle w:val="StyleTimesNewRoman"/>
          <w:szCs w:val="24"/>
        </w:rPr>
        <w:t xml:space="preserve"> </w:t>
      </w:r>
      <w:r w:rsidR="00852C6A">
        <w:rPr>
          <w:rStyle w:val="StyleTimesNewRoman"/>
          <w:szCs w:val="24"/>
        </w:rPr>
        <w:t>o</w:t>
      </w:r>
      <w:r w:rsidR="00D34C74" w:rsidRPr="00A9694A">
        <w:rPr>
          <w:rStyle w:val="StyleTimesNewRoman"/>
          <w:szCs w:val="24"/>
        </w:rPr>
        <w:t>n ensuring that all items included in the final surveys are easily understood by respondents, with their interpretation</w:t>
      </w:r>
      <w:r w:rsidR="00526E11">
        <w:rPr>
          <w:rStyle w:val="StyleTimesNewRoman"/>
          <w:szCs w:val="24"/>
        </w:rPr>
        <w:t>s</w:t>
      </w:r>
      <w:r w:rsidR="00D34C74" w:rsidRPr="00A9694A">
        <w:rPr>
          <w:rStyle w:val="StyleTimesNewRoman"/>
          <w:szCs w:val="24"/>
        </w:rPr>
        <w:t xml:space="preserve"> consistently aligned with the concept</w:t>
      </w:r>
      <w:r w:rsidR="00526E11">
        <w:rPr>
          <w:rStyle w:val="StyleTimesNewRoman"/>
          <w:szCs w:val="24"/>
        </w:rPr>
        <w:t>s</w:t>
      </w:r>
      <w:r w:rsidR="00D34C74" w:rsidRPr="00A9694A">
        <w:rPr>
          <w:rStyle w:val="StyleTimesNewRoman"/>
          <w:szCs w:val="24"/>
        </w:rPr>
        <w:t xml:space="preserve"> being measured. </w:t>
      </w:r>
    </w:p>
    <w:p w:rsidR="00C34519" w:rsidRPr="006D666B" w:rsidRDefault="00303EF6">
      <w:pPr>
        <w:spacing w:line="276" w:lineRule="auto"/>
        <w:rPr>
          <w:rStyle w:val="StyleTimesNewRoman"/>
          <w:szCs w:val="24"/>
          <w:u w:val="single"/>
        </w:rPr>
      </w:pPr>
      <w:r>
        <w:rPr>
          <w:rStyle w:val="StyleTimesNewRoman"/>
          <w:szCs w:val="24"/>
        </w:rPr>
        <w:t>We plan to use two</w:t>
      </w:r>
      <w:r w:rsidR="00B760AA">
        <w:rPr>
          <w:rStyle w:val="StyleTimesNewRoman"/>
          <w:szCs w:val="24"/>
        </w:rPr>
        <w:t xml:space="preserve"> cognitive interviewing</w:t>
      </w:r>
      <w:r>
        <w:rPr>
          <w:rStyle w:val="StyleTimesNewRoman"/>
          <w:szCs w:val="24"/>
        </w:rPr>
        <w:t xml:space="preserve"> methods</w:t>
      </w:r>
      <w:r w:rsidRPr="00303EF6">
        <w:rPr>
          <w:rStyle w:val="StyleTimesNewRoman"/>
          <w:szCs w:val="24"/>
        </w:rPr>
        <w:t>: think-aloud interviewing and verbal probing techniques</w:t>
      </w:r>
      <w:r w:rsidR="00077696">
        <w:rPr>
          <w:rStyle w:val="StyleTimesNewRoman"/>
          <w:szCs w:val="24"/>
        </w:rPr>
        <w:t xml:space="preserve"> </w:t>
      </w:r>
      <w:r w:rsidR="00B760AA">
        <w:rPr>
          <w:rStyle w:val="StyleTimesNewRoman"/>
          <w:szCs w:val="24"/>
        </w:rPr>
        <w:t>(</w:t>
      </w:r>
      <w:r w:rsidR="00077696">
        <w:rPr>
          <w:rStyle w:val="StyleTimesNewRoman"/>
          <w:szCs w:val="24"/>
        </w:rPr>
        <w:t>t</w:t>
      </w:r>
      <w:r w:rsidR="00DC046C">
        <w:rPr>
          <w:rStyle w:val="StyleTimesNewRoman"/>
          <w:szCs w:val="24"/>
        </w:rPr>
        <w:t>he</w:t>
      </w:r>
      <w:r w:rsidR="00B760AA">
        <w:rPr>
          <w:rStyle w:val="StyleTimesNewRoman"/>
          <w:szCs w:val="24"/>
        </w:rPr>
        <w:t>se</w:t>
      </w:r>
      <w:r w:rsidR="00DC046C">
        <w:rPr>
          <w:rStyle w:val="StyleTimesNewRoman"/>
          <w:szCs w:val="24"/>
        </w:rPr>
        <w:t xml:space="preserve"> two methods are </w:t>
      </w:r>
      <w:r w:rsidR="00D34C74">
        <w:rPr>
          <w:rStyle w:val="StyleTimesNewRoman"/>
          <w:szCs w:val="24"/>
        </w:rPr>
        <w:t xml:space="preserve">also known as </w:t>
      </w:r>
      <w:r w:rsidR="00D34C74" w:rsidRPr="00A9694A">
        <w:rPr>
          <w:rStyle w:val="StyleTimesNewRoman"/>
          <w:szCs w:val="24"/>
        </w:rPr>
        <w:t>concurrent and retrospective recall probing</w:t>
      </w:r>
      <w:r w:rsidR="00B760AA">
        <w:rPr>
          <w:rStyle w:val="StyleTimesNewRoman"/>
          <w:szCs w:val="24"/>
        </w:rPr>
        <w:t>, respectively)</w:t>
      </w:r>
      <w:r w:rsidR="00077696">
        <w:rPr>
          <w:rStyle w:val="StyleTimesNewRoman"/>
          <w:szCs w:val="24"/>
        </w:rPr>
        <w:t>.</w:t>
      </w:r>
      <w:r w:rsidRPr="00303EF6">
        <w:rPr>
          <w:rStyle w:val="StyleTimesNewRoman"/>
          <w:szCs w:val="24"/>
        </w:rPr>
        <w:t xml:space="preserve"> With think-aloud interviewing, respondents are explicitly </w:t>
      </w:r>
      <w:r w:rsidR="00B760AA">
        <w:rPr>
          <w:rStyle w:val="StyleTimesNewRoman"/>
          <w:szCs w:val="24"/>
        </w:rPr>
        <w:t xml:space="preserve">instructed to </w:t>
      </w:r>
      <w:r w:rsidRPr="00303EF6">
        <w:rPr>
          <w:rStyle w:val="StyleTimesNewRoman"/>
          <w:szCs w:val="24"/>
        </w:rPr>
        <w:t>think</w:t>
      </w:r>
      <w:r w:rsidR="00B760AA">
        <w:rPr>
          <w:rStyle w:val="StyleTimesNewRoman"/>
          <w:szCs w:val="24"/>
        </w:rPr>
        <w:t xml:space="preserve"> </w:t>
      </w:r>
      <w:r w:rsidRPr="00303EF6">
        <w:rPr>
          <w:rStyle w:val="StyleTimesNewRoman"/>
          <w:szCs w:val="24"/>
        </w:rPr>
        <w:t>aloud (i.e., describe what they are thinking</w:t>
      </w:r>
      <w:r>
        <w:rPr>
          <w:rStyle w:val="StyleTimesNewRoman"/>
          <w:szCs w:val="24"/>
        </w:rPr>
        <w:t>) as they work through items</w:t>
      </w:r>
      <w:r w:rsidRPr="00303EF6">
        <w:rPr>
          <w:rStyle w:val="StyleTimesNewRoman"/>
          <w:szCs w:val="24"/>
        </w:rPr>
        <w:t>. With verbal probing techniques, the interviewer asks probing questions, as necessary, to clarify points that are not evident from the “think-aloud” process, or to explore additional issues that have been identified a priori as being of particula</w:t>
      </w:r>
      <w:r w:rsidR="00D34C74">
        <w:rPr>
          <w:rStyle w:val="StyleTimesNewRoman"/>
          <w:szCs w:val="24"/>
        </w:rPr>
        <w:t xml:space="preserve">r interest. </w:t>
      </w:r>
      <w:r w:rsidRPr="00303EF6">
        <w:rPr>
          <w:rStyle w:val="StyleTimesNewRoman"/>
          <w:szCs w:val="24"/>
        </w:rPr>
        <w:t xml:space="preserve">Cognitive interview studies produce qualitative data in the form of verbalizations made by </w:t>
      </w:r>
      <w:r w:rsidR="00CA6B90">
        <w:rPr>
          <w:rStyle w:val="StyleTimesNewRoman"/>
          <w:szCs w:val="24"/>
        </w:rPr>
        <w:t>participants</w:t>
      </w:r>
      <w:r w:rsidR="00CA6B90" w:rsidRPr="00303EF6">
        <w:rPr>
          <w:rStyle w:val="StyleTimesNewRoman"/>
          <w:szCs w:val="24"/>
        </w:rPr>
        <w:t xml:space="preserve"> </w:t>
      </w:r>
      <w:r w:rsidRPr="00303EF6">
        <w:rPr>
          <w:rStyle w:val="StyleTimesNewRoman"/>
          <w:szCs w:val="24"/>
        </w:rPr>
        <w:t xml:space="preserve">during the think-aloud phase </w:t>
      </w:r>
      <w:r w:rsidR="000D212B">
        <w:rPr>
          <w:rStyle w:val="StyleTimesNewRoman"/>
          <w:szCs w:val="24"/>
        </w:rPr>
        <w:t>and</w:t>
      </w:r>
      <w:r w:rsidR="000D212B" w:rsidRPr="00303EF6">
        <w:rPr>
          <w:rStyle w:val="StyleTimesNewRoman"/>
          <w:szCs w:val="24"/>
        </w:rPr>
        <w:t xml:space="preserve"> </w:t>
      </w:r>
      <w:r w:rsidRPr="00303EF6">
        <w:rPr>
          <w:rStyle w:val="StyleTimesNewRoman"/>
          <w:szCs w:val="24"/>
        </w:rPr>
        <w:t xml:space="preserve">in response to the interviewer probes. </w:t>
      </w:r>
    </w:p>
    <w:p w:rsidR="00524D9A" w:rsidRPr="00CC2BCB" w:rsidRDefault="00524D9A" w:rsidP="00810976">
      <w:pPr>
        <w:pStyle w:val="Heading3"/>
        <w:spacing w:before="0"/>
        <w:rPr>
          <w:rFonts w:ascii="Times New Roman" w:eastAsia="Times New Roman" w:hAnsi="Times New Roman" w:cs="Times New Roman"/>
          <w:color w:val="auto"/>
          <w:szCs w:val="24"/>
        </w:rPr>
      </w:pPr>
      <w:r w:rsidRPr="00CC2BCB">
        <w:lastRenderedPageBreak/>
        <w:t>Usability Testing</w:t>
      </w:r>
    </w:p>
    <w:p w:rsidR="00524D9A" w:rsidRDefault="00524D9A" w:rsidP="00810976">
      <w:pPr>
        <w:spacing w:after="120" w:line="276"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Usability</w:t>
      </w:r>
      <w:r w:rsidRPr="00524D9A">
        <w:rPr>
          <w:rFonts w:ascii="Times New Roman" w:eastAsia="ヒラギノ角ゴ Pro W3" w:hAnsi="Times New Roman"/>
          <w:color w:val="000000"/>
          <w:sz w:val="24"/>
          <w:szCs w:val="24"/>
        </w:rPr>
        <w:t xml:space="preserve"> testing will </w:t>
      </w:r>
      <w:r w:rsidR="00A237B0">
        <w:rPr>
          <w:rFonts w:ascii="Times New Roman" w:eastAsia="ヒラギノ角ゴ Pro W3" w:hAnsi="Times New Roman"/>
          <w:color w:val="000000"/>
          <w:sz w:val="24"/>
          <w:szCs w:val="24"/>
        </w:rPr>
        <w:t xml:space="preserve">explore the interaction </w:t>
      </w:r>
      <w:r w:rsidR="00B760AA">
        <w:rPr>
          <w:rFonts w:ascii="Times New Roman" w:eastAsia="ヒラギノ角ゴ Pro W3" w:hAnsi="Times New Roman"/>
          <w:color w:val="000000"/>
          <w:sz w:val="24"/>
          <w:szCs w:val="24"/>
        </w:rPr>
        <w:t xml:space="preserve">that </w:t>
      </w:r>
      <w:r w:rsidR="00A237B0">
        <w:rPr>
          <w:rFonts w:ascii="Times New Roman" w:eastAsia="ヒラギノ角ゴ Pro W3" w:hAnsi="Times New Roman"/>
          <w:color w:val="000000"/>
          <w:sz w:val="24"/>
          <w:szCs w:val="24"/>
        </w:rPr>
        <w:t>respondents have with the prototype of the SCLS platform. T</w:t>
      </w:r>
      <w:r w:rsidRPr="00524D9A">
        <w:rPr>
          <w:rFonts w:ascii="Times New Roman" w:eastAsia="ヒラギノ角ゴ Pro W3" w:hAnsi="Times New Roman"/>
          <w:color w:val="000000"/>
          <w:sz w:val="24"/>
          <w:szCs w:val="24"/>
        </w:rPr>
        <w:t xml:space="preserve">his phase will take place after the development team has created </w:t>
      </w:r>
      <w:r w:rsidR="00A237B0">
        <w:rPr>
          <w:rFonts w:ascii="Times New Roman" w:eastAsia="ヒラギノ角ゴ Pro W3" w:hAnsi="Times New Roman"/>
          <w:color w:val="000000"/>
          <w:sz w:val="24"/>
          <w:szCs w:val="24"/>
        </w:rPr>
        <w:t xml:space="preserve">basic </w:t>
      </w:r>
      <w:r w:rsidRPr="00524D9A">
        <w:rPr>
          <w:rFonts w:ascii="Times New Roman" w:eastAsia="ヒラギノ角ゴ Pro W3" w:hAnsi="Times New Roman"/>
          <w:color w:val="000000"/>
          <w:sz w:val="24"/>
          <w:szCs w:val="24"/>
        </w:rPr>
        <w:t>working interacti</w:t>
      </w:r>
      <w:r w:rsidR="00B760AA">
        <w:rPr>
          <w:rFonts w:ascii="Times New Roman" w:eastAsia="ヒラギノ角ゴ Pro W3" w:hAnsi="Times New Roman"/>
          <w:color w:val="000000"/>
          <w:sz w:val="24"/>
          <w:szCs w:val="24"/>
        </w:rPr>
        <w:t xml:space="preserve">on elements for users to test. </w:t>
      </w:r>
      <w:r w:rsidRPr="00524D9A">
        <w:rPr>
          <w:rFonts w:ascii="Times New Roman" w:eastAsia="ヒラギノ角ゴ Pro W3" w:hAnsi="Times New Roman"/>
          <w:color w:val="000000"/>
          <w:sz w:val="24"/>
          <w:szCs w:val="24"/>
        </w:rPr>
        <w:t>The actual tasks that participants will be asked to perform will be determined by the specific interaction elements</w:t>
      </w:r>
      <w:r w:rsidR="00A237B0">
        <w:rPr>
          <w:rFonts w:ascii="Times New Roman" w:eastAsia="ヒラギノ角ゴ Pro W3" w:hAnsi="Times New Roman"/>
          <w:color w:val="000000"/>
          <w:sz w:val="24"/>
          <w:szCs w:val="24"/>
        </w:rPr>
        <w:t xml:space="preserve"> or features</w:t>
      </w:r>
      <w:r w:rsidRPr="00524D9A">
        <w:rPr>
          <w:rFonts w:ascii="Times New Roman" w:eastAsia="ヒラギノ角ゴ Pro W3" w:hAnsi="Times New Roman"/>
          <w:color w:val="000000"/>
          <w:sz w:val="24"/>
          <w:szCs w:val="24"/>
        </w:rPr>
        <w:t xml:space="preserve"> created for </w:t>
      </w:r>
      <w:r w:rsidR="00A237B0">
        <w:rPr>
          <w:rFonts w:ascii="Times New Roman" w:eastAsia="ヒラギノ角ゴ Pro W3" w:hAnsi="Times New Roman"/>
          <w:color w:val="000000"/>
          <w:sz w:val="24"/>
          <w:szCs w:val="24"/>
        </w:rPr>
        <w:t xml:space="preserve">the platform (e.g., </w:t>
      </w:r>
      <w:r w:rsidR="006D666B">
        <w:rPr>
          <w:rFonts w:ascii="Times New Roman" w:eastAsia="ヒラギノ角ゴ Pro W3" w:hAnsi="Times New Roman"/>
          <w:color w:val="000000"/>
          <w:sz w:val="24"/>
          <w:szCs w:val="24"/>
        </w:rPr>
        <w:t xml:space="preserve">toggling </w:t>
      </w:r>
      <w:r w:rsidR="00B760AA">
        <w:rPr>
          <w:rFonts w:ascii="Times New Roman" w:eastAsia="ヒラギノ角ゴ Pro W3" w:hAnsi="Times New Roman"/>
          <w:color w:val="000000"/>
          <w:sz w:val="24"/>
          <w:szCs w:val="24"/>
        </w:rPr>
        <w:t xml:space="preserve">the </w:t>
      </w:r>
      <w:r w:rsidR="006D666B">
        <w:rPr>
          <w:rFonts w:ascii="Times New Roman" w:eastAsia="ヒラギノ角ゴ Pro W3" w:hAnsi="Times New Roman"/>
          <w:color w:val="000000"/>
          <w:sz w:val="24"/>
          <w:szCs w:val="24"/>
        </w:rPr>
        <w:t>questionnaire language</w:t>
      </w:r>
      <w:r w:rsidR="00A237B0">
        <w:rPr>
          <w:rFonts w:ascii="Times New Roman" w:eastAsia="ヒラギノ角ゴ Pro W3" w:hAnsi="Times New Roman"/>
          <w:color w:val="000000"/>
          <w:sz w:val="24"/>
          <w:szCs w:val="24"/>
        </w:rPr>
        <w:t xml:space="preserve"> from the English version to the Spanish version; re-access</w:t>
      </w:r>
      <w:r w:rsidR="00810976">
        <w:rPr>
          <w:rFonts w:ascii="Times New Roman" w:eastAsia="ヒラギノ角ゴ Pro W3" w:hAnsi="Times New Roman"/>
          <w:color w:val="000000"/>
          <w:sz w:val="24"/>
          <w:szCs w:val="24"/>
        </w:rPr>
        <w:t xml:space="preserve">ing </w:t>
      </w:r>
      <w:r w:rsidR="00A237B0">
        <w:rPr>
          <w:rFonts w:ascii="Times New Roman" w:eastAsia="ヒラギノ角ゴ Pro W3" w:hAnsi="Times New Roman"/>
          <w:color w:val="000000"/>
          <w:sz w:val="24"/>
          <w:szCs w:val="24"/>
        </w:rPr>
        <w:t xml:space="preserve">the survey after taking a break). </w:t>
      </w:r>
      <w:r w:rsidR="004B15AD">
        <w:rPr>
          <w:rFonts w:ascii="Times New Roman" w:eastAsia="ヒラギノ角ゴ Pro W3" w:hAnsi="Times New Roman"/>
          <w:color w:val="000000"/>
          <w:sz w:val="24"/>
          <w:szCs w:val="24"/>
        </w:rPr>
        <w:t>In addition to testing the data collection functions by different respondent groups, a group of</w:t>
      </w:r>
      <w:r w:rsidR="00B760AA">
        <w:rPr>
          <w:rFonts w:ascii="Times New Roman" w:eastAsia="ヒラギノ角ゴ Pro W3" w:hAnsi="Times New Roman"/>
          <w:color w:val="000000"/>
          <w:sz w:val="24"/>
          <w:szCs w:val="24"/>
        </w:rPr>
        <w:t xml:space="preserve"> school</w:t>
      </w:r>
      <w:r w:rsidR="004B15AD">
        <w:rPr>
          <w:rFonts w:ascii="Times New Roman" w:eastAsia="ヒラギノ角ゴ Pro W3" w:hAnsi="Times New Roman"/>
          <w:color w:val="000000"/>
          <w:sz w:val="24"/>
          <w:szCs w:val="24"/>
        </w:rPr>
        <w:t xml:space="preserve"> principals will be asked to test the reporting functions of the platform</w:t>
      </w:r>
      <w:r w:rsidR="007E4E7D">
        <w:rPr>
          <w:rFonts w:ascii="Times New Roman" w:eastAsia="ヒラギノ角ゴ Pro W3" w:hAnsi="Times New Roman"/>
          <w:color w:val="000000"/>
          <w:sz w:val="24"/>
          <w:szCs w:val="24"/>
        </w:rPr>
        <w:t>,</w:t>
      </w:r>
      <w:r w:rsidR="004B15AD">
        <w:rPr>
          <w:rFonts w:ascii="Times New Roman" w:eastAsia="ヒラギノ角ゴ Pro W3" w:hAnsi="Times New Roman"/>
          <w:color w:val="000000"/>
          <w:sz w:val="24"/>
          <w:szCs w:val="24"/>
        </w:rPr>
        <w:t xml:space="preserve"> </w:t>
      </w:r>
      <w:r w:rsidR="007E4E7D">
        <w:rPr>
          <w:rFonts w:ascii="Times New Roman" w:eastAsia="ヒラギノ角ゴ Pro W3" w:hAnsi="Times New Roman"/>
          <w:color w:val="000000"/>
          <w:sz w:val="24"/>
          <w:szCs w:val="24"/>
        </w:rPr>
        <w:t xml:space="preserve">as </w:t>
      </w:r>
      <w:r w:rsidR="004B15AD">
        <w:rPr>
          <w:rFonts w:ascii="Times New Roman" w:eastAsia="ヒラギノ角ゴ Pro W3" w:hAnsi="Times New Roman"/>
          <w:color w:val="000000"/>
          <w:sz w:val="24"/>
          <w:szCs w:val="24"/>
        </w:rPr>
        <w:t xml:space="preserve">they </w:t>
      </w:r>
      <w:r w:rsidR="007E4E7D">
        <w:rPr>
          <w:rFonts w:ascii="Times New Roman" w:eastAsia="ヒラギノ角ゴ Pro W3" w:hAnsi="Times New Roman"/>
          <w:color w:val="000000"/>
          <w:sz w:val="24"/>
          <w:szCs w:val="24"/>
        </w:rPr>
        <w:t>are</w:t>
      </w:r>
      <w:r w:rsidR="00B760AA">
        <w:rPr>
          <w:rFonts w:ascii="Times New Roman" w:eastAsia="ヒラギノ角ゴ Pro W3" w:hAnsi="Times New Roman"/>
          <w:color w:val="000000"/>
          <w:sz w:val="24"/>
          <w:szCs w:val="24"/>
        </w:rPr>
        <w:t xml:space="preserve"> the target audience for</w:t>
      </w:r>
      <w:r w:rsidR="004B15AD">
        <w:rPr>
          <w:rFonts w:ascii="Times New Roman" w:eastAsia="ヒラギノ角ゴ Pro W3" w:hAnsi="Times New Roman"/>
          <w:color w:val="000000"/>
          <w:sz w:val="24"/>
          <w:szCs w:val="24"/>
        </w:rPr>
        <w:t xml:space="preserve"> these functions. For this special group, usability testing tasks may include generating a summary survey results report, exporting a survey report</w:t>
      </w:r>
      <w:r w:rsidR="00B760AA">
        <w:rPr>
          <w:rFonts w:ascii="Times New Roman" w:eastAsia="ヒラギノ角ゴ Pro W3" w:hAnsi="Times New Roman"/>
          <w:color w:val="000000"/>
          <w:sz w:val="24"/>
          <w:szCs w:val="24"/>
        </w:rPr>
        <w:t>,</w:t>
      </w:r>
      <w:r w:rsidR="004B15AD">
        <w:rPr>
          <w:rFonts w:ascii="Times New Roman" w:eastAsia="ヒラギノ角ゴ Pro W3" w:hAnsi="Times New Roman"/>
          <w:color w:val="000000"/>
          <w:sz w:val="24"/>
          <w:szCs w:val="24"/>
        </w:rPr>
        <w:t xml:space="preserve"> or locating item-level response frequencies. </w:t>
      </w:r>
      <w:r w:rsidR="00A237B0" w:rsidRPr="00524D9A">
        <w:rPr>
          <w:rFonts w:ascii="Times New Roman" w:eastAsia="ヒラギノ角ゴ Pro W3" w:hAnsi="Times New Roman"/>
          <w:color w:val="000000"/>
          <w:sz w:val="24"/>
          <w:szCs w:val="24"/>
        </w:rPr>
        <w:t xml:space="preserve">Users’ success or difficulty in completing assigned tasks will be analyzed to determine which information or control elements are missing or insufficient to allow successful completion of anticipated user tasks. </w:t>
      </w:r>
      <w:r w:rsidRPr="00524D9A">
        <w:rPr>
          <w:rFonts w:ascii="Times New Roman" w:eastAsia="ヒラギノ角ゴ Pro W3" w:hAnsi="Times New Roman"/>
          <w:color w:val="000000"/>
          <w:sz w:val="24"/>
          <w:szCs w:val="24"/>
        </w:rPr>
        <w:t xml:space="preserve">After each set of tasks is completed, </w:t>
      </w:r>
      <w:r w:rsidR="00A237B0">
        <w:rPr>
          <w:rFonts w:ascii="Times New Roman" w:eastAsia="ヒラギノ角ゴ Pro W3" w:hAnsi="Times New Roman"/>
          <w:color w:val="000000"/>
          <w:sz w:val="24"/>
          <w:szCs w:val="24"/>
        </w:rPr>
        <w:t>respondent</w:t>
      </w:r>
      <w:r w:rsidRPr="00524D9A">
        <w:rPr>
          <w:rFonts w:ascii="Times New Roman" w:eastAsia="ヒラギノ角ゴ Pro W3" w:hAnsi="Times New Roman"/>
          <w:color w:val="000000"/>
          <w:sz w:val="24"/>
          <w:szCs w:val="24"/>
        </w:rPr>
        <w:t xml:space="preserve">s will be asked to answer </w:t>
      </w:r>
      <w:r w:rsidR="00A237B0">
        <w:rPr>
          <w:rFonts w:ascii="Times New Roman" w:eastAsia="ヒラギノ角ゴ Pro W3" w:hAnsi="Times New Roman"/>
          <w:color w:val="000000"/>
          <w:sz w:val="24"/>
          <w:szCs w:val="24"/>
        </w:rPr>
        <w:t>some questions on the ease of using the features or navigating through the platform</w:t>
      </w:r>
      <w:r w:rsidRPr="00524D9A">
        <w:rPr>
          <w:rFonts w:ascii="Times New Roman" w:eastAsia="ヒラギノ角ゴ Pro W3" w:hAnsi="Times New Roman"/>
          <w:color w:val="000000"/>
          <w:sz w:val="24"/>
          <w:szCs w:val="24"/>
        </w:rPr>
        <w:t xml:space="preserve">. They will also be asked for any comments they have about the task they just completed. All comments will be recorded and </w:t>
      </w:r>
      <w:r w:rsidR="000D2A30">
        <w:rPr>
          <w:rFonts w:ascii="Times New Roman" w:eastAsia="ヒラギノ角ゴ Pro W3" w:hAnsi="Times New Roman"/>
          <w:color w:val="000000"/>
          <w:sz w:val="24"/>
          <w:szCs w:val="24"/>
        </w:rPr>
        <w:t>analyzed</w:t>
      </w:r>
      <w:r w:rsidRPr="00524D9A">
        <w:rPr>
          <w:rFonts w:ascii="Times New Roman" w:eastAsia="ヒラギノ角ゴ Pro W3" w:hAnsi="Times New Roman"/>
          <w:color w:val="000000"/>
          <w:sz w:val="24"/>
          <w:szCs w:val="24"/>
        </w:rPr>
        <w:t xml:space="preserve"> to help guide </w:t>
      </w:r>
      <w:r w:rsidR="000D2A30">
        <w:rPr>
          <w:rFonts w:ascii="Times New Roman" w:eastAsia="ヒラギノ角ゴ Pro W3" w:hAnsi="Times New Roman"/>
          <w:color w:val="000000"/>
          <w:sz w:val="24"/>
          <w:szCs w:val="24"/>
        </w:rPr>
        <w:t xml:space="preserve">the </w:t>
      </w:r>
      <w:r w:rsidRPr="00524D9A">
        <w:rPr>
          <w:rFonts w:ascii="Times New Roman" w:eastAsia="ヒラギノ角ゴ Pro W3" w:hAnsi="Times New Roman"/>
          <w:color w:val="000000"/>
          <w:sz w:val="24"/>
          <w:szCs w:val="24"/>
        </w:rPr>
        <w:t>development</w:t>
      </w:r>
      <w:r w:rsidR="000D2A30">
        <w:rPr>
          <w:rFonts w:ascii="Times New Roman" w:eastAsia="ヒラギノ角ゴ Pro W3" w:hAnsi="Times New Roman"/>
          <w:color w:val="000000"/>
          <w:sz w:val="24"/>
          <w:szCs w:val="24"/>
        </w:rPr>
        <w:t xml:space="preserve"> of the SCLS platform</w:t>
      </w:r>
      <w:r w:rsidRPr="00524D9A">
        <w:rPr>
          <w:rFonts w:ascii="Times New Roman" w:eastAsia="ヒラギノ角ゴ Pro W3" w:hAnsi="Times New Roman"/>
          <w:color w:val="000000"/>
          <w:sz w:val="24"/>
          <w:szCs w:val="24"/>
        </w:rPr>
        <w:t>.</w:t>
      </w:r>
      <w:r w:rsidR="00A237B0">
        <w:rPr>
          <w:rFonts w:ascii="Times New Roman" w:eastAsia="ヒラギノ角ゴ Pro W3" w:hAnsi="Times New Roman"/>
          <w:color w:val="000000"/>
          <w:sz w:val="24"/>
          <w:szCs w:val="24"/>
        </w:rPr>
        <w:t xml:space="preserve"> </w:t>
      </w:r>
    </w:p>
    <w:p w:rsidR="006D666B" w:rsidRPr="006D666B" w:rsidRDefault="006D666B" w:rsidP="006D666B">
      <w:pPr>
        <w:spacing w:line="276" w:lineRule="auto"/>
        <w:rPr>
          <w:rStyle w:val="StyleTimesNewRoman"/>
          <w:szCs w:val="24"/>
          <w:u w:val="single"/>
        </w:rPr>
      </w:pPr>
      <w:r w:rsidRPr="00303EF6">
        <w:rPr>
          <w:rStyle w:val="StyleTimesNewRoman"/>
          <w:szCs w:val="24"/>
        </w:rPr>
        <w:t>Some observation</w:t>
      </w:r>
      <w:r>
        <w:rPr>
          <w:rStyle w:val="StyleTimesNewRoman"/>
          <w:szCs w:val="24"/>
        </w:rPr>
        <w:t xml:space="preserve">s of behavior in </w:t>
      </w:r>
      <w:r w:rsidR="00B760AA">
        <w:rPr>
          <w:rStyle w:val="StyleTimesNewRoman"/>
          <w:szCs w:val="24"/>
        </w:rPr>
        <w:t xml:space="preserve">the </w:t>
      </w:r>
      <w:r>
        <w:rPr>
          <w:rStyle w:val="StyleTimesNewRoman"/>
          <w:szCs w:val="24"/>
        </w:rPr>
        <w:t xml:space="preserve">cognitive interviews and usability testing may also be noted by interviewers as supplementary information. </w:t>
      </w:r>
      <w:r w:rsidRPr="00303EF6">
        <w:rPr>
          <w:rStyle w:val="StyleTimesNewRoman"/>
          <w:szCs w:val="24"/>
        </w:rPr>
        <w:t xml:space="preserve"> Behavioral observations may include such things as nonverbal indicators of affect, suggesting emotional states such as frustration or engagement, </w:t>
      </w:r>
      <w:r>
        <w:rPr>
          <w:rStyle w:val="StyleTimesNewRoman"/>
          <w:szCs w:val="24"/>
        </w:rPr>
        <w:t xml:space="preserve">as well as </w:t>
      </w:r>
      <w:r w:rsidRPr="00303EF6">
        <w:rPr>
          <w:rStyle w:val="StyleTimesNewRoman"/>
          <w:szCs w:val="24"/>
        </w:rPr>
        <w:t>interactions with the task, such as ineffectual or repeated actions suggesti</w:t>
      </w:r>
      <w:r>
        <w:rPr>
          <w:rStyle w:val="StyleTimesNewRoman"/>
          <w:szCs w:val="24"/>
        </w:rPr>
        <w:t>ve of</w:t>
      </w:r>
      <w:r w:rsidRPr="00303EF6">
        <w:rPr>
          <w:rStyle w:val="StyleTimesNewRoman"/>
          <w:szCs w:val="24"/>
        </w:rPr>
        <w:t xml:space="preserve"> misun</w:t>
      </w:r>
      <w:r>
        <w:rPr>
          <w:rStyle w:val="StyleTimesNewRoman"/>
          <w:szCs w:val="24"/>
        </w:rPr>
        <w:t xml:space="preserve">derstanding or usability issues. </w:t>
      </w:r>
      <w:r w:rsidR="000B66BE">
        <w:rPr>
          <w:rStyle w:val="StyleTimesNewRoman"/>
          <w:szCs w:val="24"/>
        </w:rPr>
        <w:t>Because we do</w:t>
      </w:r>
      <w:r w:rsidR="007E4E7D">
        <w:rPr>
          <w:rStyle w:val="StyleTimesNewRoman"/>
          <w:szCs w:val="24"/>
        </w:rPr>
        <w:t xml:space="preserve"> not</w:t>
      </w:r>
      <w:r w:rsidR="000B66BE">
        <w:rPr>
          <w:rStyle w:val="StyleTimesNewRoman"/>
          <w:szCs w:val="24"/>
        </w:rPr>
        <w:t xml:space="preserve"> plan to have a second observer </w:t>
      </w:r>
      <w:r w:rsidR="007E4E7D">
        <w:rPr>
          <w:rStyle w:val="StyleTimesNewRoman"/>
          <w:szCs w:val="24"/>
        </w:rPr>
        <w:t>present during</w:t>
      </w:r>
      <w:r w:rsidR="000B66BE">
        <w:rPr>
          <w:rStyle w:val="StyleTimesNewRoman"/>
          <w:szCs w:val="24"/>
        </w:rPr>
        <w:t xml:space="preserve"> interviews or testing, behavioral observations will only be made if nonverbal </w:t>
      </w:r>
      <w:r w:rsidR="00B01922">
        <w:rPr>
          <w:rStyle w:val="StyleTimesNewRoman"/>
          <w:szCs w:val="24"/>
        </w:rPr>
        <w:t>indicators of affect</w:t>
      </w:r>
      <w:r w:rsidR="000B66BE">
        <w:rPr>
          <w:rStyle w:val="StyleTimesNewRoman"/>
          <w:szCs w:val="24"/>
        </w:rPr>
        <w:t xml:space="preserve"> are clearly demonstrated </w:t>
      </w:r>
      <w:r w:rsidR="00B01922">
        <w:rPr>
          <w:rStyle w:val="StyleTimesNewRoman"/>
          <w:szCs w:val="24"/>
        </w:rPr>
        <w:t>or</w:t>
      </w:r>
      <w:r w:rsidR="000B66BE">
        <w:rPr>
          <w:rStyle w:val="StyleTimesNewRoman"/>
          <w:szCs w:val="24"/>
        </w:rPr>
        <w:t xml:space="preserve"> </w:t>
      </w:r>
      <w:r w:rsidR="007E4E7D">
        <w:rPr>
          <w:rStyle w:val="StyleTimesNewRoman"/>
          <w:szCs w:val="24"/>
        </w:rPr>
        <w:t xml:space="preserve">noted </w:t>
      </w:r>
      <w:r w:rsidR="000B66BE">
        <w:rPr>
          <w:rStyle w:val="StyleTimesNewRoman"/>
          <w:szCs w:val="24"/>
        </w:rPr>
        <w:t>by the interviewers.</w:t>
      </w:r>
    </w:p>
    <w:p w:rsidR="00CC2BCB" w:rsidRPr="00CC2BCB" w:rsidRDefault="00D34C74" w:rsidP="00CC2BCB">
      <w:pPr>
        <w:pStyle w:val="Heading2"/>
      </w:pPr>
      <w:bookmarkStart w:id="10" w:name="_Toc382238190"/>
      <w:r w:rsidRPr="00CC2BCB">
        <w:rPr>
          <w:rStyle w:val="StyleTimesNewRoman"/>
          <w:rFonts w:asciiTheme="minorHAnsi" w:hAnsiTheme="minorHAnsi" w:cstheme="majorBidi"/>
          <w:sz w:val="28"/>
        </w:rPr>
        <w:t>Survey Item</w:t>
      </w:r>
      <w:r w:rsidR="005F1ABC" w:rsidRPr="00CC2BCB">
        <w:rPr>
          <w:rStyle w:val="StyleTimesNewRoman"/>
          <w:rFonts w:asciiTheme="minorHAnsi" w:hAnsiTheme="minorHAnsi" w:cstheme="majorBidi"/>
          <w:sz w:val="28"/>
        </w:rPr>
        <w:t>s</w:t>
      </w:r>
      <w:bookmarkEnd w:id="10"/>
      <w:r w:rsidR="005F1ABC" w:rsidRPr="00CC2BCB">
        <w:rPr>
          <w:rStyle w:val="StyleTimesNewRoman"/>
          <w:rFonts w:asciiTheme="minorHAnsi" w:hAnsiTheme="minorHAnsi" w:cstheme="majorBidi"/>
          <w:sz w:val="28"/>
        </w:rPr>
        <w:t xml:space="preserve"> </w:t>
      </w:r>
    </w:p>
    <w:p w:rsidR="00F12B60" w:rsidRDefault="00B01922">
      <w:pPr>
        <w:spacing w:line="276" w:lineRule="auto"/>
        <w:rPr>
          <w:rStyle w:val="StyleTimesNewRoman"/>
          <w:szCs w:val="24"/>
        </w:rPr>
      </w:pPr>
      <w:r>
        <w:rPr>
          <w:rStyle w:val="StyleTimesNewRoman"/>
          <w:szCs w:val="24"/>
        </w:rPr>
        <w:t xml:space="preserve">Based on our review of existing </w:t>
      </w:r>
      <w:r w:rsidR="00253692">
        <w:rPr>
          <w:rStyle w:val="StyleTimesNewRoman"/>
          <w:szCs w:val="24"/>
        </w:rPr>
        <w:t xml:space="preserve">school climate </w:t>
      </w:r>
      <w:r>
        <w:rPr>
          <w:rStyle w:val="StyleTimesNewRoman"/>
          <w:szCs w:val="24"/>
        </w:rPr>
        <w:t>surveys and the conversations we had with the state and district personnel</w:t>
      </w:r>
      <w:r>
        <w:rPr>
          <w:rStyle w:val="FootnoteReference"/>
          <w:rFonts w:ascii="Times New Roman" w:hAnsi="Times New Roman"/>
          <w:sz w:val="24"/>
          <w:szCs w:val="24"/>
        </w:rPr>
        <w:footnoteReference w:id="1"/>
      </w:r>
      <w:r w:rsidR="00B760AA">
        <w:rPr>
          <w:rStyle w:val="StyleTimesNewRoman"/>
          <w:szCs w:val="24"/>
        </w:rPr>
        <w:t xml:space="preserve"> involved in administering</w:t>
      </w:r>
      <w:r>
        <w:rPr>
          <w:rStyle w:val="StyleTimesNewRoman"/>
          <w:szCs w:val="24"/>
        </w:rPr>
        <w:t xml:space="preserve"> </w:t>
      </w:r>
      <w:r w:rsidR="00253692">
        <w:rPr>
          <w:rStyle w:val="StyleTimesNewRoman"/>
          <w:szCs w:val="24"/>
        </w:rPr>
        <w:t xml:space="preserve">these or </w:t>
      </w:r>
      <w:r>
        <w:rPr>
          <w:rStyle w:val="StyleTimesNewRoman"/>
          <w:szCs w:val="24"/>
        </w:rPr>
        <w:t xml:space="preserve">similar surveys, we </w:t>
      </w:r>
      <w:r w:rsidR="005329DF">
        <w:rPr>
          <w:rStyle w:val="StyleTimesNewRoman"/>
          <w:szCs w:val="24"/>
        </w:rPr>
        <w:t>have concluded that the ideal length of</w:t>
      </w:r>
      <w:r>
        <w:rPr>
          <w:rStyle w:val="StyleTimesNewRoman"/>
          <w:szCs w:val="24"/>
        </w:rPr>
        <w:t xml:space="preserve"> </w:t>
      </w:r>
      <w:r w:rsidR="005329DF">
        <w:rPr>
          <w:rStyle w:val="StyleTimesNewRoman"/>
          <w:szCs w:val="24"/>
        </w:rPr>
        <w:t xml:space="preserve">the </w:t>
      </w:r>
      <w:r>
        <w:rPr>
          <w:rStyle w:val="StyleTimesNewRoman"/>
          <w:szCs w:val="24"/>
        </w:rPr>
        <w:t>student, instructional staff</w:t>
      </w:r>
      <w:r w:rsidR="00B760AA">
        <w:rPr>
          <w:rStyle w:val="StyleTimesNewRoman"/>
          <w:szCs w:val="24"/>
        </w:rPr>
        <w:t>,</w:t>
      </w:r>
      <w:r>
        <w:rPr>
          <w:rStyle w:val="StyleTimesNewRoman"/>
          <w:szCs w:val="24"/>
        </w:rPr>
        <w:t xml:space="preserve"> and non-instructional staff surveys </w:t>
      </w:r>
      <w:r w:rsidR="005329DF">
        <w:rPr>
          <w:rStyle w:val="StyleTimesNewRoman"/>
          <w:szCs w:val="24"/>
        </w:rPr>
        <w:t>should be</w:t>
      </w:r>
      <w:r>
        <w:rPr>
          <w:rStyle w:val="StyleTimesNewRoman"/>
          <w:szCs w:val="24"/>
        </w:rPr>
        <w:t xml:space="preserve"> ar</w:t>
      </w:r>
      <w:r w:rsidR="005329DF">
        <w:rPr>
          <w:rStyle w:val="StyleTimesNewRoman"/>
          <w:szCs w:val="24"/>
        </w:rPr>
        <w:t xml:space="preserve">ound 15-20 minutes (about 70-80 items) </w:t>
      </w:r>
      <w:r w:rsidR="00253692">
        <w:rPr>
          <w:rStyle w:val="StyleTimesNewRoman"/>
          <w:szCs w:val="24"/>
        </w:rPr>
        <w:t xml:space="preserve">in order </w:t>
      </w:r>
      <w:r w:rsidR="005329DF">
        <w:rPr>
          <w:rStyle w:val="StyleTimesNewRoman"/>
          <w:szCs w:val="24"/>
        </w:rPr>
        <w:t xml:space="preserve">to ensure appropriate respondent burden and smooth survey administration. Given the low response rates observed </w:t>
      </w:r>
      <w:r w:rsidR="00B760AA">
        <w:rPr>
          <w:rStyle w:val="StyleTimesNewRoman"/>
          <w:szCs w:val="24"/>
        </w:rPr>
        <w:t>i</w:t>
      </w:r>
      <w:r w:rsidR="00253692">
        <w:rPr>
          <w:rStyle w:val="StyleTimesNewRoman"/>
          <w:szCs w:val="24"/>
        </w:rPr>
        <w:t>n</w:t>
      </w:r>
      <w:r w:rsidR="005329DF">
        <w:rPr>
          <w:rStyle w:val="StyleTimesNewRoman"/>
          <w:szCs w:val="24"/>
        </w:rPr>
        <w:t xml:space="preserve"> existing school climate</w:t>
      </w:r>
      <w:r w:rsidR="00253692">
        <w:rPr>
          <w:rStyle w:val="StyleTimesNewRoman"/>
          <w:szCs w:val="24"/>
        </w:rPr>
        <w:t xml:space="preserve"> parent</w:t>
      </w:r>
      <w:r w:rsidR="005329DF">
        <w:rPr>
          <w:rStyle w:val="StyleTimesNewRoman"/>
          <w:szCs w:val="24"/>
        </w:rPr>
        <w:t xml:space="preserve"> surveys, </w:t>
      </w:r>
      <w:r w:rsidR="00253692">
        <w:rPr>
          <w:rStyle w:val="StyleTimesNewRoman"/>
          <w:szCs w:val="24"/>
        </w:rPr>
        <w:t xml:space="preserve">we have decided to keep the parent survey to around 5-8 minutes (about </w:t>
      </w:r>
      <w:r w:rsidR="005329DF">
        <w:rPr>
          <w:rStyle w:val="StyleTimesNewRoman"/>
          <w:szCs w:val="24"/>
        </w:rPr>
        <w:t>20</w:t>
      </w:r>
      <w:r w:rsidR="00253692">
        <w:rPr>
          <w:rStyle w:val="StyleTimesNewRoman"/>
          <w:szCs w:val="24"/>
        </w:rPr>
        <w:t>-30</w:t>
      </w:r>
      <w:r w:rsidR="005329DF">
        <w:rPr>
          <w:rStyle w:val="StyleTimesNewRoman"/>
          <w:szCs w:val="24"/>
        </w:rPr>
        <w:t xml:space="preserve"> items</w:t>
      </w:r>
      <w:r w:rsidR="00253692">
        <w:rPr>
          <w:rStyle w:val="StyleTimesNewRoman"/>
          <w:szCs w:val="24"/>
        </w:rPr>
        <w:t>)</w:t>
      </w:r>
      <w:r w:rsidR="005329DF">
        <w:rPr>
          <w:rStyle w:val="StyleTimesNewRoman"/>
          <w:szCs w:val="24"/>
        </w:rPr>
        <w:t xml:space="preserve"> </w:t>
      </w:r>
      <w:r w:rsidR="00253692">
        <w:rPr>
          <w:rStyle w:val="StyleTimesNewRoman"/>
          <w:szCs w:val="24"/>
        </w:rPr>
        <w:t xml:space="preserve">in </w:t>
      </w:r>
      <w:r w:rsidR="00B760AA">
        <w:rPr>
          <w:rStyle w:val="StyleTimesNewRoman"/>
          <w:szCs w:val="24"/>
        </w:rPr>
        <w:t xml:space="preserve">the </w:t>
      </w:r>
      <w:r w:rsidR="00253692">
        <w:rPr>
          <w:rStyle w:val="StyleTimesNewRoman"/>
          <w:szCs w:val="24"/>
        </w:rPr>
        <w:t xml:space="preserve">hope of </w:t>
      </w:r>
      <w:r w:rsidR="00B760AA">
        <w:rPr>
          <w:rStyle w:val="StyleTimesNewRoman"/>
          <w:szCs w:val="24"/>
        </w:rPr>
        <w:t>increasing the number of parents wh</w:t>
      </w:r>
      <w:r w:rsidR="00253692">
        <w:rPr>
          <w:rStyle w:val="StyleTimesNewRoman"/>
          <w:szCs w:val="24"/>
        </w:rPr>
        <w:t xml:space="preserve">o respond. </w:t>
      </w:r>
      <w:r w:rsidR="003539D1">
        <w:rPr>
          <w:rStyle w:val="StyleTimesNewRoman"/>
          <w:szCs w:val="24"/>
        </w:rPr>
        <w:t xml:space="preserve">Building upon existing </w:t>
      </w:r>
      <w:r w:rsidR="00147B77">
        <w:rPr>
          <w:rStyle w:val="StyleTimesNewRoman"/>
          <w:szCs w:val="24"/>
        </w:rPr>
        <w:t xml:space="preserve">school climate </w:t>
      </w:r>
      <w:r w:rsidR="00910B70">
        <w:rPr>
          <w:rStyle w:val="StyleTimesNewRoman"/>
          <w:szCs w:val="24"/>
        </w:rPr>
        <w:t>surveys</w:t>
      </w:r>
      <w:r w:rsidR="00253692">
        <w:rPr>
          <w:rStyle w:val="StyleTimesNewRoman"/>
          <w:szCs w:val="24"/>
        </w:rPr>
        <w:t xml:space="preserve"> and t</w:t>
      </w:r>
      <w:r w:rsidR="002A7C2C">
        <w:rPr>
          <w:rStyle w:val="StyleTimesNewRoman"/>
          <w:szCs w:val="24"/>
        </w:rPr>
        <w:t xml:space="preserve">he recommendations from the SCLS Technical Review Panel (TRP), </w:t>
      </w:r>
      <w:r w:rsidR="000D2A30">
        <w:rPr>
          <w:rStyle w:val="StyleTimesNewRoman"/>
          <w:szCs w:val="24"/>
        </w:rPr>
        <w:t xml:space="preserve">we have selected </w:t>
      </w:r>
      <w:r w:rsidR="00F12B60">
        <w:rPr>
          <w:rStyle w:val="StyleTimesNewRoman"/>
          <w:szCs w:val="24"/>
        </w:rPr>
        <w:t>items needed for the four questionnaires</w:t>
      </w:r>
      <w:r w:rsidR="00910B70" w:rsidRPr="000D2A30">
        <w:rPr>
          <w:rStyle w:val="StyleTimesNewRoman"/>
          <w:szCs w:val="24"/>
        </w:rPr>
        <w:t xml:space="preserve"> to collect sufficient information about each of the 3 domains and 13 topical areas</w:t>
      </w:r>
      <w:r w:rsidR="00B760AA">
        <w:rPr>
          <w:rStyle w:val="StyleTimesNewRoman"/>
          <w:szCs w:val="24"/>
        </w:rPr>
        <w:t xml:space="preserve"> (f</w:t>
      </w:r>
      <w:r w:rsidR="00910B70">
        <w:rPr>
          <w:rStyle w:val="StyleTimesNewRoman"/>
          <w:szCs w:val="24"/>
        </w:rPr>
        <w:t>igure 1)</w:t>
      </w:r>
      <w:r w:rsidR="00910B70" w:rsidRPr="000D2A30">
        <w:rPr>
          <w:rStyle w:val="StyleTimesNewRoman"/>
          <w:szCs w:val="24"/>
        </w:rPr>
        <w:t>.</w:t>
      </w:r>
      <w:r w:rsidR="00910B70">
        <w:rPr>
          <w:rStyle w:val="StyleTimesNewRoman"/>
          <w:szCs w:val="24"/>
        </w:rPr>
        <w:t xml:space="preserve"> Extra items</w:t>
      </w:r>
      <w:r w:rsidR="00910B70">
        <w:rPr>
          <w:rStyle w:val="FootnoteReference"/>
          <w:rFonts w:ascii="Times New Roman" w:hAnsi="Times New Roman"/>
          <w:sz w:val="24"/>
          <w:szCs w:val="24"/>
        </w:rPr>
        <w:footnoteReference w:id="2"/>
      </w:r>
      <w:r w:rsidR="00B760AA">
        <w:rPr>
          <w:rStyle w:val="StyleTimesNewRoman"/>
          <w:szCs w:val="24"/>
        </w:rPr>
        <w:t xml:space="preserve"> have been</w:t>
      </w:r>
      <w:r w:rsidR="00910B70">
        <w:rPr>
          <w:rStyle w:val="StyleTimesNewRoman"/>
          <w:szCs w:val="24"/>
        </w:rPr>
        <w:t xml:space="preserve"> selected</w:t>
      </w:r>
      <w:r w:rsidR="00DC046C">
        <w:rPr>
          <w:rStyle w:val="StyleTimesNewRoman"/>
          <w:szCs w:val="24"/>
        </w:rPr>
        <w:t xml:space="preserve"> </w:t>
      </w:r>
      <w:r w:rsidR="00B760AA">
        <w:rPr>
          <w:rStyle w:val="StyleTimesNewRoman"/>
          <w:szCs w:val="24"/>
        </w:rPr>
        <w:t>s</w:t>
      </w:r>
      <w:r w:rsidR="00DC046C">
        <w:rPr>
          <w:rStyle w:val="StyleTimesNewRoman"/>
          <w:szCs w:val="24"/>
        </w:rPr>
        <w:t xml:space="preserve">o </w:t>
      </w:r>
      <w:r w:rsidR="00B760AA">
        <w:rPr>
          <w:rStyle w:val="StyleTimesNewRoman"/>
          <w:szCs w:val="24"/>
        </w:rPr>
        <w:t>that we have the flexibility t</w:t>
      </w:r>
      <w:r w:rsidR="00DC046C">
        <w:rPr>
          <w:rStyle w:val="StyleTimesNewRoman"/>
          <w:szCs w:val="24"/>
        </w:rPr>
        <w:t>o drop low-performing items before the pilot test and/or the national study</w:t>
      </w:r>
      <w:r w:rsidR="00F12B60">
        <w:rPr>
          <w:rStyle w:val="StyleTimesNewRoman"/>
          <w:szCs w:val="24"/>
        </w:rPr>
        <w:t xml:space="preserve">. </w:t>
      </w:r>
    </w:p>
    <w:p w:rsidR="00524D9A" w:rsidRDefault="00D34C74">
      <w:pPr>
        <w:spacing w:line="276" w:lineRule="auto"/>
        <w:rPr>
          <w:rStyle w:val="StyleTimesNewRoman"/>
          <w:szCs w:val="24"/>
        </w:rPr>
      </w:pPr>
      <w:r>
        <w:rPr>
          <w:rStyle w:val="StyleTimesNewRoman"/>
          <w:szCs w:val="24"/>
        </w:rPr>
        <w:t>T</w:t>
      </w:r>
      <w:r w:rsidRPr="00A9694A">
        <w:rPr>
          <w:rStyle w:val="StyleTimesNewRoman"/>
          <w:szCs w:val="24"/>
        </w:rPr>
        <w:t xml:space="preserve">he </w:t>
      </w:r>
      <w:r>
        <w:rPr>
          <w:rStyle w:val="StyleTimesNewRoman"/>
          <w:szCs w:val="24"/>
        </w:rPr>
        <w:t xml:space="preserve">cognitive </w:t>
      </w:r>
      <w:r w:rsidR="004B15AD">
        <w:rPr>
          <w:rStyle w:val="StyleTimesNewRoman"/>
          <w:szCs w:val="24"/>
        </w:rPr>
        <w:t>interviews</w:t>
      </w:r>
      <w:r w:rsidRPr="00A9694A">
        <w:rPr>
          <w:rStyle w:val="StyleTimesNewRoman"/>
          <w:szCs w:val="24"/>
        </w:rPr>
        <w:t xml:space="preserve"> will </w:t>
      </w:r>
      <w:r w:rsidR="00147B77">
        <w:rPr>
          <w:rStyle w:val="StyleTimesNewRoman"/>
          <w:szCs w:val="24"/>
        </w:rPr>
        <w:t>include</w:t>
      </w:r>
      <w:r w:rsidRPr="00A9694A">
        <w:rPr>
          <w:rStyle w:val="StyleTimesNewRoman"/>
          <w:szCs w:val="24"/>
        </w:rPr>
        <w:t xml:space="preserve"> three categories of items: (1) new items that have not been fielded previously; (2) </w:t>
      </w:r>
      <w:r w:rsidR="00543F18" w:rsidRPr="00A9694A">
        <w:rPr>
          <w:rStyle w:val="StyleTimesNewRoman"/>
          <w:szCs w:val="24"/>
        </w:rPr>
        <w:t>items that have been fielded but for which validation information is not available</w:t>
      </w:r>
      <w:r w:rsidRPr="00A9694A">
        <w:rPr>
          <w:rStyle w:val="StyleTimesNewRoman"/>
          <w:szCs w:val="24"/>
        </w:rPr>
        <w:t>; and (3)</w:t>
      </w:r>
      <w:r w:rsidR="00543F18">
        <w:rPr>
          <w:rStyle w:val="StyleTimesNewRoman"/>
          <w:szCs w:val="24"/>
        </w:rPr>
        <w:t xml:space="preserve"> </w:t>
      </w:r>
      <w:r w:rsidR="00543F18" w:rsidRPr="00A9694A">
        <w:rPr>
          <w:rStyle w:val="StyleTimesNewRoman"/>
          <w:szCs w:val="24"/>
        </w:rPr>
        <w:lastRenderedPageBreak/>
        <w:t>items from validated scales that have been revised based on the TRP’s recommendation</w:t>
      </w:r>
      <w:r w:rsidR="00543F18">
        <w:rPr>
          <w:rStyle w:val="StyleTimesNewRoman"/>
          <w:szCs w:val="24"/>
        </w:rPr>
        <w:t>.</w:t>
      </w:r>
      <w:r w:rsidR="00543F18" w:rsidRPr="00A9694A">
        <w:rPr>
          <w:rStyle w:val="StyleTimesNewRoman"/>
          <w:szCs w:val="24"/>
        </w:rPr>
        <w:t xml:space="preserve"> </w:t>
      </w:r>
      <w:r w:rsidRPr="00A9694A">
        <w:rPr>
          <w:rStyle w:val="StyleTimesNewRoman"/>
          <w:szCs w:val="24"/>
        </w:rPr>
        <w:t xml:space="preserve">In instances where many items have been changed in the same way (e.g., reversing the order of “agree-disagree” response options), we will test a representative subsample of the items in order to minimize the level of respondent burden. </w:t>
      </w:r>
      <w:r w:rsidR="00AF2714">
        <w:rPr>
          <w:rStyle w:val="StyleTimesNewRoman"/>
          <w:szCs w:val="24"/>
        </w:rPr>
        <w:t xml:space="preserve">Table 1 below summarizes the number of items we plan to include in the cognitive interviews for each questionnaire. </w:t>
      </w:r>
      <w:r w:rsidR="00EB0B37">
        <w:rPr>
          <w:rStyle w:val="StyleTimesNewRoman"/>
          <w:szCs w:val="24"/>
        </w:rPr>
        <w:t xml:space="preserve">Due to the large amount of items that need cognitive interviews, we will need to split items into </w:t>
      </w:r>
      <w:r w:rsidR="00B760AA">
        <w:rPr>
          <w:rStyle w:val="StyleTimesNewRoman"/>
          <w:szCs w:val="24"/>
        </w:rPr>
        <w:t>two</w:t>
      </w:r>
      <w:r w:rsidR="00EB0B37">
        <w:rPr>
          <w:rStyle w:val="StyleTimesNewRoman"/>
          <w:szCs w:val="24"/>
        </w:rPr>
        <w:t xml:space="preserve"> or </w:t>
      </w:r>
      <w:r w:rsidR="00B760AA">
        <w:rPr>
          <w:rStyle w:val="StyleTimesNewRoman"/>
          <w:szCs w:val="24"/>
        </w:rPr>
        <w:t>three</w:t>
      </w:r>
      <w:r w:rsidR="00EB0B37">
        <w:rPr>
          <w:rStyle w:val="StyleTimesNewRoman"/>
          <w:szCs w:val="24"/>
        </w:rPr>
        <w:t xml:space="preserve"> groups by domains or topical areas. W</w:t>
      </w:r>
      <w:r w:rsidRPr="00A9694A">
        <w:rPr>
          <w:rStyle w:val="StyleTimesNewRoman"/>
          <w:szCs w:val="24"/>
        </w:rPr>
        <w:t xml:space="preserve">e expect to interview </w:t>
      </w:r>
      <w:r w:rsidR="00EF7179">
        <w:rPr>
          <w:rStyle w:val="StyleTimesNewRoman"/>
          <w:szCs w:val="24"/>
        </w:rPr>
        <w:t xml:space="preserve">at least </w:t>
      </w:r>
      <w:r w:rsidR="00B760AA">
        <w:rPr>
          <w:rStyle w:val="StyleTimesNewRoman"/>
          <w:szCs w:val="24"/>
        </w:rPr>
        <w:t>five</w:t>
      </w:r>
      <w:r w:rsidRPr="00A9694A">
        <w:rPr>
          <w:rStyle w:val="StyleTimesNewRoman"/>
          <w:szCs w:val="24"/>
        </w:rPr>
        <w:t xml:space="preserve"> potential respondents for each </w:t>
      </w:r>
      <w:r w:rsidR="00EB0B37">
        <w:rPr>
          <w:rStyle w:val="StyleTimesNewRoman"/>
          <w:szCs w:val="24"/>
        </w:rPr>
        <w:t>item</w:t>
      </w:r>
      <w:r w:rsidRPr="00A9694A">
        <w:rPr>
          <w:rStyle w:val="StyleTimesNewRoman"/>
          <w:szCs w:val="24"/>
        </w:rPr>
        <w:t xml:space="preserve"> </w:t>
      </w:r>
      <w:r w:rsidR="00717BA9">
        <w:rPr>
          <w:rStyle w:val="StyleTimesNewRoman"/>
          <w:szCs w:val="24"/>
        </w:rPr>
        <w:t>to</w:t>
      </w:r>
      <w:r w:rsidR="00717BA9" w:rsidRPr="00A9694A">
        <w:rPr>
          <w:rStyle w:val="StyleTimesNewRoman"/>
          <w:szCs w:val="24"/>
        </w:rPr>
        <w:t xml:space="preserve"> </w:t>
      </w:r>
      <w:r w:rsidRPr="00A9694A">
        <w:rPr>
          <w:rStyle w:val="StyleTimesNewRoman"/>
          <w:szCs w:val="24"/>
        </w:rPr>
        <w:t xml:space="preserve">explore their understanding of the items and </w:t>
      </w:r>
      <w:r w:rsidR="00B760AA">
        <w:rPr>
          <w:rStyle w:val="StyleTimesNewRoman"/>
          <w:szCs w:val="24"/>
        </w:rPr>
        <w:t xml:space="preserve">answer options. </w:t>
      </w:r>
      <w:r w:rsidR="008B4B6D">
        <w:rPr>
          <w:rStyle w:val="StyleTimesNewRoman"/>
          <w:szCs w:val="24"/>
        </w:rPr>
        <w:t xml:space="preserve">Based on the interview results, we will consider dropping items that are confusing to respondents </w:t>
      </w:r>
      <w:r w:rsidR="00AF2714">
        <w:rPr>
          <w:rStyle w:val="StyleTimesNewRoman"/>
          <w:szCs w:val="24"/>
        </w:rPr>
        <w:t>or</w:t>
      </w:r>
      <w:r w:rsidR="008B4B6D">
        <w:rPr>
          <w:rStyle w:val="StyleTimesNewRoman"/>
          <w:szCs w:val="24"/>
        </w:rPr>
        <w:t xml:space="preserve"> making only minor wording changes </w:t>
      </w:r>
      <w:r w:rsidR="00B760AA">
        <w:rPr>
          <w:rStyle w:val="StyleTimesNewRoman"/>
          <w:szCs w:val="24"/>
        </w:rPr>
        <w:t>that</w:t>
      </w:r>
      <w:r w:rsidR="00543F18">
        <w:rPr>
          <w:rStyle w:val="StyleTimesNewRoman"/>
          <w:szCs w:val="24"/>
        </w:rPr>
        <w:t xml:space="preserve"> can</w:t>
      </w:r>
      <w:r w:rsidR="00AF2714">
        <w:rPr>
          <w:rStyle w:val="StyleTimesNewRoman"/>
          <w:szCs w:val="24"/>
        </w:rPr>
        <w:t xml:space="preserve"> improve the clarity of the items</w:t>
      </w:r>
      <w:r w:rsidR="00543F18">
        <w:rPr>
          <w:rStyle w:val="StyleTimesNewRoman"/>
          <w:szCs w:val="24"/>
        </w:rPr>
        <w:t>, but w</w:t>
      </w:r>
      <w:r w:rsidR="00B6008F">
        <w:rPr>
          <w:rStyle w:val="StyleTimesNewRoman"/>
          <w:szCs w:val="24"/>
        </w:rPr>
        <w:t>ill not</w:t>
      </w:r>
      <w:r w:rsidR="00543F18">
        <w:rPr>
          <w:rStyle w:val="StyleTimesNewRoman"/>
          <w:szCs w:val="24"/>
        </w:rPr>
        <w:t xml:space="preserve"> require another round of cognitive interviews</w:t>
      </w:r>
      <w:r w:rsidR="00AF2714">
        <w:rPr>
          <w:rStyle w:val="StyleTimesNewRoman"/>
          <w:szCs w:val="24"/>
        </w:rPr>
        <w:t>.</w:t>
      </w:r>
      <w:r w:rsidR="008B4B6D">
        <w:rPr>
          <w:rStyle w:val="StyleTimesNewRoman"/>
          <w:szCs w:val="24"/>
        </w:rPr>
        <w:t xml:space="preserve"> </w:t>
      </w:r>
    </w:p>
    <w:p w:rsidR="00810976" w:rsidRPr="00234E93" w:rsidRDefault="00810976" w:rsidP="00810976">
      <w:pPr>
        <w:spacing w:after="80"/>
        <w:ind w:left="922" w:hanging="922"/>
        <w:rPr>
          <w:rFonts w:ascii="Palatino Linotype" w:eastAsia="HGSMinchoE" w:hAnsi="Palatino Linotype"/>
          <w:b/>
          <w:bCs/>
        </w:rPr>
      </w:pPr>
      <w:r w:rsidRPr="00234E93">
        <w:rPr>
          <w:rFonts w:ascii="Palatino Linotype" w:eastAsia="HGSMinchoE" w:hAnsi="Palatino Linotype"/>
          <w:b/>
          <w:bCs/>
        </w:rPr>
        <w:t xml:space="preserve">Figure 1. </w:t>
      </w:r>
      <w:r w:rsidR="00BB5F62">
        <w:rPr>
          <w:rFonts w:ascii="Palatino Linotype" w:eastAsia="HGSMinchoE" w:hAnsi="Palatino Linotype"/>
          <w:b/>
          <w:bCs/>
        </w:rPr>
        <w:t>SCLS m</w:t>
      </w:r>
      <w:r w:rsidRPr="00234E93">
        <w:rPr>
          <w:rFonts w:ascii="Palatino Linotype" w:eastAsia="HGSMinchoE" w:hAnsi="Palatino Linotype"/>
          <w:b/>
          <w:bCs/>
        </w:rPr>
        <w:t xml:space="preserve">odel of </w:t>
      </w:r>
      <w:r w:rsidR="00BB5F62">
        <w:rPr>
          <w:rFonts w:ascii="Palatino Linotype" w:eastAsia="HGSMinchoE" w:hAnsi="Palatino Linotype"/>
          <w:b/>
          <w:bCs/>
        </w:rPr>
        <w:t>s</w:t>
      </w:r>
      <w:r w:rsidRPr="00234E93">
        <w:rPr>
          <w:rFonts w:ascii="Palatino Linotype" w:eastAsia="HGSMinchoE" w:hAnsi="Palatino Linotype"/>
          <w:b/>
          <w:bCs/>
        </w:rPr>
        <w:t xml:space="preserve">chool </w:t>
      </w:r>
      <w:r w:rsidR="00BB5F62">
        <w:rPr>
          <w:rFonts w:ascii="Palatino Linotype" w:eastAsia="HGSMinchoE" w:hAnsi="Palatino Linotype"/>
          <w:b/>
          <w:bCs/>
        </w:rPr>
        <w:t>c</w:t>
      </w:r>
      <w:r w:rsidRPr="00234E93">
        <w:rPr>
          <w:rFonts w:ascii="Palatino Linotype" w:eastAsia="HGSMinchoE" w:hAnsi="Palatino Linotype"/>
          <w:b/>
          <w:bCs/>
        </w:rPr>
        <w:t>limate</w:t>
      </w:r>
    </w:p>
    <w:p w:rsidR="00810976" w:rsidRPr="001F213B" w:rsidRDefault="00810976" w:rsidP="00810976">
      <w:pPr>
        <w:rPr>
          <w:rStyle w:val="StyleTimesNewRoman"/>
          <w:rFonts w:asciiTheme="minorHAnsi" w:eastAsia="HGSMinchoE" w:hAnsiTheme="minorHAnsi" w:cstheme="minorBidi"/>
          <w:sz w:val="21"/>
          <w:szCs w:val="24"/>
        </w:rPr>
      </w:pPr>
      <w:r w:rsidRPr="00A10C66">
        <w:rPr>
          <w:rFonts w:eastAsia="HGSMinchoE"/>
          <w:noProof/>
          <w:szCs w:val="24"/>
        </w:rPr>
        <w:drawing>
          <wp:inline distT="0" distB="0" distL="0" distR="0" wp14:anchorId="0DAA600E" wp14:editId="5C33AC8F">
            <wp:extent cx="5276850" cy="3076575"/>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1F213B" w:rsidRPr="00810976" w:rsidRDefault="00AF2714" w:rsidP="00810976">
      <w:pPr>
        <w:spacing w:after="80"/>
        <w:ind w:left="922" w:hanging="922"/>
        <w:rPr>
          <w:rFonts w:ascii="Palatino Linotype" w:eastAsia="HGSMinchoE" w:hAnsi="Palatino Linotype"/>
          <w:b/>
          <w:bCs/>
        </w:rPr>
      </w:pPr>
      <w:r w:rsidRPr="00810976">
        <w:rPr>
          <w:rFonts w:ascii="Palatino Linotype" w:eastAsia="HGSMinchoE" w:hAnsi="Palatino Linotype"/>
          <w:b/>
          <w:bCs/>
        </w:rPr>
        <w:t xml:space="preserve">Table </w:t>
      </w:r>
      <w:r w:rsidR="009E3682" w:rsidRPr="00810976">
        <w:rPr>
          <w:rFonts w:ascii="Palatino Linotype" w:eastAsia="HGSMinchoE" w:hAnsi="Palatino Linotype"/>
          <w:b/>
          <w:bCs/>
        </w:rPr>
        <w:t>1</w:t>
      </w:r>
      <w:r w:rsidR="00BB5F62">
        <w:rPr>
          <w:rFonts w:ascii="Palatino Linotype" w:eastAsia="HGSMinchoE" w:hAnsi="Palatino Linotype"/>
          <w:b/>
          <w:bCs/>
        </w:rPr>
        <w:t>. Number of items in c</w:t>
      </w:r>
      <w:r w:rsidRPr="00810976">
        <w:rPr>
          <w:rFonts w:ascii="Palatino Linotype" w:eastAsia="HGSMinchoE" w:hAnsi="Palatino Linotype"/>
          <w:b/>
          <w:bCs/>
        </w:rPr>
        <w:t>ognitiv</w:t>
      </w:r>
      <w:r w:rsidR="00BB5F62">
        <w:rPr>
          <w:rFonts w:ascii="Palatino Linotype" w:eastAsia="HGSMinchoE" w:hAnsi="Palatino Linotype"/>
          <w:b/>
          <w:bCs/>
        </w:rPr>
        <w:t>e i</w:t>
      </w:r>
      <w:r w:rsidR="00810976">
        <w:rPr>
          <w:rFonts w:ascii="Palatino Linotype" w:eastAsia="HGSMinchoE" w:hAnsi="Palatino Linotype"/>
          <w:b/>
          <w:bCs/>
        </w:rPr>
        <w:t>nterview</w:t>
      </w:r>
      <w:r w:rsidR="00543F18">
        <w:rPr>
          <w:rFonts w:ascii="Palatino Linotype" w:eastAsia="HGSMinchoE" w:hAnsi="Palatino Linotype"/>
          <w:b/>
          <w:bCs/>
        </w:rPr>
        <w:t>s</w:t>
      </w:r>
      <w:r w:rsidR="00810976">
        <w:rPr>
          <w:rFonts w:ascii="Palatino Linotype" w:eastAsia="HGSMinchoE" w:hAnsi="Palatino Linotype"/>
          <w:b/>
          <w:bCs/>
        </w:rPr>
        <w:t>, by SCLS instrument</w:t>
      </w:r>
    </w:p>
    <w:tbl>
      <w:tblPr>
        <w:tblW w:w="5000" w:type="pct"/>
        <w:tblCellMar>
          <w:left w:w="0" w:type="dxa"/>
          <w:right w:w="0" w:type="dxa"/>
        </w:tblCellMar>
        <w:tblLook w:val="04A0" w:firstRow="1" w:lastRow="0" w:firstColumn="1" w:lastColumn="0" w:noHBand="0" w:noVBand="1"/>
      </w:tblPr>
      <w:tblGrid>
        <w:gridCol w:w="3330"/>
        <w:gridCol w:w="1065"/>
        <w:gridCol w:w="2322"/>
        <w:gridCol w:w="2658"/>
        <w:gridCol w:w="1065"/>
      </w:tblGrid>
      <w:tr w:rsidR="00F84A1A" w:rsidRPr="006056B5" w:rsidTr="00155125">
        <w:tc>
          <w:tcPr>
            <w:tcW w:w="1595" w:type="pct"/>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tcPr>
          <w:p w:rsidR="00F84A1A" w:rsidRPr="006056B5" w:rsidRDefault="00F84A1A" w:rsidP="00155125">
            <w:pPr>
              <w:spacing w:after="0" w:line="240" w:lineRule="auto"/>
              <w:rPr>
                <w:rFonts w:ascii="Times New Roman" w:hAnsi="Times New Roman" w:cs="Times New Roman"/>
                <w:b/>
                <w:bCs/>
                <w:sz w:val="22"/>
              </w:rPr>
            </w:pPr>
          </w:p>
        </w:tc>
        <w:tc>
          <w:tcPr>
            <w:tcW w:w="510" w:type="pct"/>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F84A1A" w:rsidRPr="006056B5" w:rsidRDefault="00F84A1A" w:rsidP="00155125">
            <w:pPr>
              <w:spacing w:after="0" w:line="240" w:lineRule="auto"/>
              <w:jc w:val="center"/>
              <w:rPr>
                <w:rFonts w:ascii="Times New Roman" w:hAnsi="Times New Roman" w:cs="Times New Roman"/>
                <w:b/>
                <w:bCs/>
                <w:sz w:val="22"/>
              </w:rPr>
            </w:pPr>
            <w:r w:rsidRPr="006056B5">
              <w:rPr>
                <w:rFonts w:ascii="Times New Roman" w:hAnsi="Times New Roman" w:cs="Times New Roman"/>
                <w:b/>
                <w:bCs/>
                <w:sz w:val="22"/>
              </w:rPr>
              <w:t>Student</w:t>
            </w:r>
          </w:p>
        </w:tc>
        <w:tc>
          <w:tcPr>
            <w:tcW w:w="1112" w:type="pct"/>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F84A1A" w:rsidRPr="00F84A1A" w:rsidRDefault="00BB5F62" w:rsidP="00155125">
            <w:pPr>
              <w:spacing w:after="0" w:line="240" w:lineRule="auto"/>
              <w:jc w:val="center"/>
              <w:rPr>
                <w:rFonts w:ascii="Times New Roman" w:hAnsi="Times New Roman" w:cs="Times New Roman"/>
                <w:b/>
                <w:bCs/>
                <w:sz w:val="22"/>
              </w:rPr>
            </w:pPr>
            <w:r>
              <w:rPr>
                <w:rFonts w:ascii="Times New Roman" w:hAnsi="Times New Roman" w:cs="Times New Roman"/>
                <w:b/>
                <w:bCs/>
                <w:sz w:val="22"/>
              </w:rPr>
              <w:t>Teacher/ Instructional s</w:t>
            </w:r>
            <w:r w:rsidR="00F84A1A" w:rsidRPr="00F84A1A">
              <w:rPr>
                <w:rFonts w:ascii="Times New Roman" w:hAnsi="Times New Roman" w:cs="Times New Roman"/>
                <w:b/>
                <w:bCs/>
                <w:sz w:val="22"/>
              </w:rPr>
              <w:t>taff</w:t>
            </w:r>
          </w:p>
        </w:tc>
        <w:tc>
          <w:tcPr>
            <w:tcW w:w="1273" w:type="pct"/>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F84A1A" w:rsidRPr="00F84A1A" w:rsidRDefault="00BB5F62" w:rsidP="00155125">
            <w:pPr>
              <w:spacing w:after="0" w:line="240" w:lineRule="auto"/>
              <w:jc w:val="center"/>
              <w:rPr>
                <w:rFonts w:ascii="Times New Roman" w:hAnsi="Times New Roman" w:cs="Times New Roman"/>
                <w:b/>
                <w:bCs/>
                <w:sz w:val="22"/>
              </w:rPr>
            </w:pPr>
            <w:r>
              <w:rPr>
                <w:rFonts w:ascii="Times New Roman" w:hAnsi="Times New Roman" w:cs="Times New Roman"/>
                <w:b/>
                <w:bCs/>
                <w:sz w:val="22"/>
              </w:rPr>
              <w:t>Principal/ Non-instructional st</w:t>
            </w:r>
            <w:r w:rsidR="00F84A1A" w:rsidRPr="00F84A1A">
              <w:rPr>
                <w:rFonts w:ascii="Times New Roman" w:hAnsi="Times New Roman" w:cs="Times New Roman"/>
                <w:b/>
                <w:bCs/>
                <w:sz w:val="22"/>
              </w:rPr>
              <w:t>aff</w:t>
            </w:r>
          </w:p>
        </w:tc>
        <w:tc>
          <w:tcPr>
            <w:tcW w:w="510" w:type="pct"/>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F84A1A" w:rsidRPr="006056B5" w:rsidRDefault="00F84A1A" w:rsidP="00155125">
            <w:pPr>
              <w:spacing w:after="0" w:line="240" w:lineRule="auto"/>
              <w:jc w:val="center"/>
              <w:rPr>
                <w:rFonts w:ascii="Times New Roman" w:hAnsi="Times New Roman" w:cs="Times New Roman"/>
                <w:b/>
                <w:bCs/>
                <w:sz w:val="22"/>
              </w:rPr>
            </w:pPr>
            <w:r w:rsidRPr="006056B5">
              <w:rPr>
                <w:rFonts w:ascii="Times New Roman" w:hAnsi="Times New Roman" w:cs="Times New Roman"/>
                <w:b/>
                <w:bCs/>
                <w:sz w:val="22"/>
              </w:rPr>
              <w:t>Parent</w:t>
            </w:r>
          </w:p>
        </w:tc>
      </w:tr>
      <w:tr w:rsidR="00AF2714" w:rsidRPr="006056B5" w:rsidTr="00155125">
        <w:trPr>
          <w:trHeight w:val="20"/>
        </w:trPr>
        <w:tc>
          <w:tcPr>
            <w:tcW w:w="159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6056B5" w:rsidRDefault="00AF2714" w:rsidP="00155125">
            <w:pPr>
              <w:spacing w:after="0" w:line="240" w:lineRule="auto"/>
              <w:rPr>
                <w:rFonts w:ascii="Times New Roman" w:hAnsi="Times New Roman" w:cs="Times New Roman"/>
                <w:sz w:val="22"/>
              </w:rPr>
            </w:pPr>
            <w:r w:rsidRPr="006056B5">
              <w:rPr>
                <w:rFonts w:ascii="Times New Roman" w:hAnsi="Times New Roman" w:cs="Times New Roman"/>
                <w:sz w:val="22"/>
              </w:rPr>
              <w:t>New items</w:t>
            </w:r>
          </w:p>
        </w:tc>
        <w:tc>
          <w:tcPr>
            <w:tcW w:w="5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6056B5" w:rsidRDefault="00AF2714" w:rsidP="00155125">
            <w:pPr>
              <w:spacing w:after="0" w:line="240" w:lineRule="auto"/>
              <w:ind w:right="-51"/>
              <w:jc w:val="center"/>
              <w:rPr>
                <w:sz w:val="22"/>
              </w:rPr>
            </w:pPr>
            <w:r w:rsidRPr="006056B5">
              <w:rPr>
                <w:sz w:val="22"/>
              </w:rPr>
              <w:t>2</w:t>
            </w:r>
          </w:p>
        </w:tc>
        <w:tc>
          <w:tcPr>
            <w:tcW w:w="111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6056B5" w:rsidRDefault="00A84F94" w:rsidP="00155125">
            <w:pPr>
              <w:spacing w:after="0" w:line="240" w:lineRule="auto"/>
              <w:jc w:val="center"/>
              <w:rPr>
                <w:sz w:val="22"/>
              </w:rPr>
            </w:pPr>
            <w:r>
              <w:rPr>
                <w:sz w:val="22"/>
              </w:rPr>
              <w:t>2</w:t>
            </w:r>
          </w:p>
        </w:tc>
        <w:tc>
          <w:tcPr>
            <w:tcW w:w="127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6056B5" w:rsidRDefault="00603178" w:rsidP="00155125">
            <w:pPr>
              <w:spacing w:after="0" w:line="240" w:lineRule="auto"/>
              <w:jc w:val="center"/>
              <w:rPr>
                <w:sz w:val="22"/>
              </w:rPr>
            </w:pPr>
            <w:r>
              <w:rPr>
                <w:sz w:val="22"/>
              </w:rPr>
              <w:t>1</w:t>
            </w:r>
            <w:r w:rsidR="00ED67E2">
              <w:rPr>
                <w:sz w:val="22"/>
              </w:rPr>
              <w:t>0</w:t>
            </w:r>
          </w:p>
        </w:tc>
        <w:tc>
          <w:tcPr>
            <w:tcW w:w="5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6056B5" w:rsidRDefault="001F5F96" w:rsidP="00155125">
            <w:pPr>
              <w:spacing w:after="0" w:line="240" w:lineRule="auto"/>
              <w:jc w:val="center"/>
              <w:rPr>
                <w:sz w:val="22"/>
              </w:rPr>
            </w:pPr>
            <w:r>
              <w:rPr>
                <w:sz w:val="22"/>
              </w:rPr>
              <w:t>5</w:t>
            </w:r>
          </w:p>
        </w:tc>
      </w:tr>
      <w:tr w:rsidR="00543F18" w:rsidRPr="006056B5" w:rsidTr="00155125">
        <w:trPr>
          <w:trHeight w:val="20"/>
        </w:trPr>
        <w:tc>
          <w:tcPr>
            <w:tcW w:w="159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3F18" w:rsidRPr="006056B5" w:rsidRDefault="00543F18" w:rsidP="00155125">
            <w:pPr>
              <w:spacing w:after="0" w:line="240" w:lineRule="auto"/>
              <w:rPr>
                <w:rFonts w:ascii="Times New Roman" w:hAnsi="Times New Roman" w:cs="Times New Roman"/>
                <w:sz w:val="22"/>
              </w:rPr>
            </w:pPr>
            <w:r>
              <w:rPr>
                <w:rFonts w:ascii="Times New Roman" w:hAnsi="Times New Roman" w:cs="Times New Roman"/>
                <w:sz w:val="22"/>
              </w:rPr>
              <w:t>Extant</w:t>
            </w:r>
            <w:r w:rsidRPr="006056B5">
              <w:rPr>
                <w:rFonts w:ascii="Times New Roman" w:hAnsi="Times New Roman" w:cs="Times New Roman"/>
                <w:sz w:val="22"/>
              </w:rPr>
              <w:t xml:space="preserve"> items</w:t>
            </w:r>
            <w:r>
              <w:rPr>
                <w:rFonts w:ascii="Times New Roman" w:hAnsi="Times New Roman" w:cs="Times New Roman"/>
                <w:sz w:val="22"/>
              </w:rPr>
              <w:t>, validation information unavailable</w:t>
            </w:r>
          </w:p>
        </w:tc>
        <w:tc>
          <w:tcPr>
            <w:tcW w:w="5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3F18" w:rsidRPr="006056B5" w:rsidRDefault="00ED67E2" w:rsidP="00155125">
            <w:pPr>
              <w:spacing w:after="0" w:line="240" w:lineRule="auto"/>
              <w:ind w:right="-51"/>
              <w:jc w:val="center"/>
              <w:rPr>
                <w:sz w:val="22"/>
              </w:rPr>
            </w:pPr>
            <w:r>
              <w:rPr>
                <w:sz w:val="22"/>
              </w:rPr>
              <w:t>48</w:t>
            </w:r>
          </w:p>
        </w:tc>
        <w:tc>
          <w:tcPr>
            <w:tcW w:w="111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3F18" w:rsidRPr="006056B5" w:rsidRDefault="00F4557A" w:rsidP="00155125">
            <w:pPr>
              <w:spacing w:after="0" w:line="240" w:lineRule="auto"/>
              <w:jc w:val="center"/>
              <w:rPr>
                <w:sz w:val="22"/>
              </w:rPr>
            </w:pPr>
            <w:r>
              <w:rPr>
                <w:sz w:val="22"/>
              </w:rPr>
              <w:t>5</w:t>
            </w:r>
            <w:r w:rsidR="00D47957">
              <w:rPr>
                <w:sz w:val="22"/>
              </w:rPr>
              <w:t>5</w:t>
            </w:r>
          </w:p>
        </w:tc>
        <w:tc>
          <w:tcPr>
            <w:tcW w:w="127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3F18" w:rsidRPr="006056B5" w:rsidRDefault="00A84F94" w:rsidP="00155125">
            <w:pPr>
              <w:spacing w:after="0" w:line="240" w:lineRule="auto"/>
              <w:jc w:val="center"/>
              <w:rPr>
                <w:sz w:val="22"/>
              </w:rPr>
            </w:pPr>
            <w:r>
              <w:rPr>
                <w:sz w:val="22"/>
              </w:rPr>
              <w:t>7</w:t>
            </w:r>
            <w:r w:rsidR="007D32D3">
              <w:rPr>
                <w:sz w:val="22"/>
              </w:rPr>
              <w:t>2</w:t>
            </w:r>
          </w:p>
        </w:tc>
        <w:tc>
          <w:tcPr>
            <w:tcW w:w="5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3F18" w:rsidRPr="006056B5" w:rsidRDefault="001F5F96" w:rsidP="00155125">
            <w:pPr>
              <w:spacing w:after="0" w:line="240" w:lineRule="auto"/>
              <w:jc w:val="center"/>
              <w:rPr>
                <w:sz w:val="22"/>
              </w:rPr>
            </w:pPr>
            <w:r>
              <w:rPr>
                <w:sz w:val="22"/>
              </w:rPr>
              <w:t>32</w:t>
            </w:r>
          </w:p>
        </w:tc>
      </w:tr>
      <w:tr w:rsidR="00AF2714" w:rsidRPr="006056B5" w:rsidTr="00155125">
        <w:trPr>
          <w:trHeight w:val="20"/>
        </w:trPr>
        <w:tc>
          <w:tcPr>
            <w:tcW w:w="159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6056B5" w:rsidRDefault="00543F18" w:rsidP="00155125">
            <w:pPr>
              <w:spacing w:after="0" w:line="240" w:lineRule="auto"/>
              <w:rPr>
                <w:rFonts w:ascii="Times New Roman" w:hAnsi="Times New Roman" w:cs="Times New Roman"/>
                <w:sz w:val="22"/>
              </w:rPr>
            </w:pPr>
            <w:r>
              <w:rPr>
                <w:rFonts w:ascii="Times New Roman" w:hAnsi="Times New Roman" w:cs="Times New Roman"/>
                <w:sz w:val="22"/>
              </w:rPr>
              <w:t>Extant i</w:t>
            </w:r>
            <w:r w:rsidR="00AF2714" w:rsidRPr="006056B5">
              <w:rPr>
                <w:rFonts w:ascii="Times New Roman" w:hAnsi="Times New Roman" w:cs="Times New Roman"/>
                <w:sz w:val="22"/>
              </w:rPr>
              <w:t>tems</w:t>
            </w:r>
            <w:r>
              <w:rPr>
                <w:rFonts w:ascii="Times New Roman" w:hAnsi="Times New Roman" w:cs="Times New Roman"/>
                <w:sz w:val="22"/>
              </w:rPr>
              <w:t>,</w:t>
            </w:r>
            <w:r w:rsidR="00AF2714" w:rsidRPr="006056B5">
              <w:rPr>
                <w:rFonts w:ascii="Times New Roman" w:hAnsi="Times New Roman" w:cs="Times New Roman"/>
                <w:sz w:val="22"/>
              </w:rPr>
              <w:t xml:space="preserve"> from validated scales</w:t>
            </w:r>
          </w:p>
        </w:tc>
        <w:tc>
          <w:tcPr>
            <w:tcW w:w="5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CF06EC" w:rsidRDefault="00ED67E2" w:rsidP="00155125">
            <w:pPr>
              <w:spacing w:after="0" w:line="240" w:lineRule="auto"/>
              <w:ind w:right="-51"/>
              <w:jc w:val="center"/>
              <w:rPr>
                <w:sz w:val="22"/>
              </w:rPr>
            </w:pPr>
            <w:r>
              <w:rPr>
                <w:sz w:val="22"/>
              </w:rPr>
              <w:t>17</w:t>
            </w:r>
          </w:p>
        </w:tc>
        <w:tc>
          <w:tcPr>
            <w:tcW w:w="111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CF06EC" w:rsidRDefault="00A84F94" w:rsidP="00155125">
            <w:pPr>
              <w:spacing w:after="0" w:line="240" w:lineRule="auto"/>
              <w:jc w:val="center"/>
              <w:rPr>
                <w:sz w:val="22"/>
              </w:rPr>
            </w:pPr>
            <w:r>
              <w:rPr>
                <w:sz w:val="22"/>
              </w:rPr>
              <w:t>24</w:t>
            </w:r>
          </w:p>
        </w:tc>
        <w:tc>
          <w:tcPr>
            <w:tcW w:w="127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CF06EC" w:rsidRDefault="00D47957" w:rsidP="00155125">
            <w:pPr>
              <w:spacing w:after="0" w:line="240" w:lineRule="auto"/>
              <w:jc w:val="center"/>
              <w:rPr>
                <w:sz w:val="22"/>
              </w:rPr>
            </w:pPr>
            <w:r>
              <w:rPr>
                <w:sz w:val="22"/>
              </w:rPr>
              <w:t>24</w:t>
            </w:r>
          </w:p>
        </w:tc>
        <w:tc>
          <w:tcPr>
            <w:tcW w:w="5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CF06EC" w:rsidRDefault="001F5F96" w:rsidP="00155125">
            <w:pPr>
              <w:spacing w:after="0" w:line="240" w:lineRule="auto"/>
              <w:jc w:val="center"/>
              <w:rPr>
                <w:sz w:val="22"/>
              </w:rPr>
            </w:pPr>
            <w:r>
              <w:rPr>
                <w:sz w:val="22"/>
              </w:rPr>
              <w:t>3</w:t>
            </w:r>
          </w:p>
        </w:tc>
      </w:tr>
      <w:tr w:rsidR="00AF2714" w:rsidRPr="006056B5" w:rsidTr="00155125">
        <w:trPr>
          <w:trHeight w:val="20"/>
        </w:trPr>
        <w:tc>
          <w:tcPr>
            <w:tcW w:w="159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6056B5" w:rsidRDefault="00AF2714" w:rsidP="00155125">
            <w:pPr>
              <w:spacing w:after="0" w:line="240" w:lineRule="auto"/>
              <w:rPr>
                <w:rFonts w:ascii="Times New Roman" w:hAnsi="Times New Roman" w:cs="Times New Roman"/>
                <w:sz w:val="22"/>
              </w:rPr>
            </w:pPr>
            <w:r w:rsidRPr="006056B5">
              <w:rPr>
                <w:rFonts w:ascii="Times New Roman" w:hAnsi="Times New Roman" w:cs="Times New Roman"/>
                <w:sz w:val="22"/>
              </w:rPr>
              <w:t>Total items</w:t>
            </w:r>
          </w:p>
        </w:tc>
        <w:tc>
          <w:tcPr>
            <w:tcW w:w="5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CF06EC" w:rsidRDefault="00ED67E2" w:rsidP="00155125">
            <w:pPr>
              <w:spacing w:after="0" w:line="240" w:lineRule="auto"/>
              <w:ind w:right="-51"/>
              <w:jc w:val="center"/>
              <w:rPr>
                <w:sz w:val="22"/>
              </w:rPr>
            </w:pPr>
            <w:r>
              <w:rPr>
                <w:sz w:val="22"/>
              </w:rPr>
              <w:t>67</w:t>
            </w:r>
          </w:p>
        </w:tc>
        <w:tc>
          <w:tcPr>
            <w:tcW w:w="111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CF06EC" w:rsidRDefault="00A84F94" w:rsidP="00155125">
            <w:pPr>
              <w:spacing w:after="0" w:line="240" w:lineRule="auto"/>
              <w:jc w:val="center"/>
              <w:rPr>
                <w:sz w:val="22"/>
              </w:rPr>
            </w:pPr>
            <w:r>
              <w:rPr>
                <w:sz w:val="22"/>
              </w:rPr>
              <w:t>8</w:t>
            </w:r>
            <w:r w:rsidR="00D47957">
              <w:rPr>
                <w:sz w:val="22"/>
              </w:rPr>
              <w:t>1</w:t>
            </w:r>
          </w:p>
        </w:tc>
        <w:tc>
          <w:tcPr>
            <w:tcW w:w="127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CF06EC" w:rsidRDefault="00A84F94" w:rsidP="00155125">
            <w:pPr>
              <w:spacing w:after="0" w:line="240" w:lineRule="auto"/>
              <w:jc w:val="center"/>
              <w:rPr>
                <w:sz w:val="22"/>
              </w:rPr>
            </w:pPr>
            <w:r>
              <w:rPr>
                <w:sz w:val="22"/>
              </w:rPr>
              <w:t>1</w:t>
            </w:r>
            <w:r w:rsidR="00D47957">
              <w:rPr>
                <w:sz w:val="22"/>
              </w:rPr>
              <w:t>0</w:t>
            </w:r>
            <w:r w:rsidR="007D32D3">
              <w:rPr>
                <w:sz w:val="22"/>
              </w:rPr>
              <w:t>6</w:t>
            </w:r>
          </w:p>
        </w:tc>
        <w:tc>
          <w:tcPr>
            <w:tcW w:w="51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F2714" w:rsidRPr="00CF06EC" w:rsidRDefault="001F5F96" w:rsidP="00155125">
            <w:pPr>
              <w:spacing w:after="0" w:line="240" w:lineRule="auto"/>
              <w:jc w:val="center"/>
              <w:rPr>
                <w:sz w:val="22"/>
              </w:rPr>
            </w:pPr>
            <w:r>
              <w:rPr>
                <w:sz w:val="22"/>
              </w:rPr>
              <w:t>4</w:t>
            </w:r>
            <w:r w:rsidR="00967310" w:rsidRPr="00CF06EC">
              <w:rPr>
                <w:sz w:val="22"/>
              </w:rPr>
              <w:t>0</w:t>
            </w:r>
          </w:p>
        </w:tc>
      </w:tr>
    </w:tbl>
    <w:p w:rsidR="00C34519" w:rsidRDefault="009A0231" w:rsidP="00CC2BCB">
      <w:pPr>
        <w:pStyle w:val="Heading1"/>
      </w:pPr>
      <w:bookmarkStart w:id="11" w:name="_Toc382238191"/>
      <w:r>
        <w:t xml:space="preserve">Sample and </w:t>
      </w:r>
      <w:r w:rsidR="001121EB">
        <w:t>Recruitment Plans</w:t>
      </w:r>
      <w:bookmarkEnd w:id="11"/>
    </w:p>
    <w:p w:rsidR="00AB2597" w:rsidRDefault="00077696">
      <w:pPr>
        <w:spacing w:line="276" w:lineRule="auto"/>
        <w:rPr>
          <w:rStyle w:val="StyleTimesNewRoman"/>
          <w:szCs w:val="24"/>
        </w:rPr>
      </w:pPr>
      <w:r>
        <w:rPr>
          <w:rStyle w:val="StyleTimesNewRoman"/>
          <w:szCs w:val="24"/>
        </w:rPr>
        <w:t>NCES contracted t</w:t>
      </w:r>
      <w:r w:rsidR="00BB5F62">
        <w:rPr>
          <w:rStyle w:val="StyleTimesNewRoman"/>
          <w:szCs w:val="24"/>
        </w:rPr>
        <w:t xml:space="preserve">he </w:t>
      </w:r>
      <w:r w:rsidR="009A0231">
        <w:rPr>
          <w:rStyle w:val="StyleTimesNewRoman"/>
          <w:szCs w:val="24"/>
        </w:rPr>
        <w:t>American Institutes for Research (AIR)</w:t>
      </w:r>
      <w:r w:rsidR="005751AF">
        <w:rPr>
          <w:rStyle w:val="StyleTimesNewRoman"/>
          <w:szCs w:val="24"/>
        </w:rPr>
        <w:t xml:space="preserve"> </w:t>
      </w:r>
      <w:r>
        <w:rPr>
          <w:rStyle w:val="StyleTimesNewRoman"/>
          <w:szCs w:val="24"/>
        </w:rPr>
        <w:t>to</w:t>
      </w:r>
      <w:r w:rsidR="005751AF">
        <w:rPr>
          <w:rStyle w:val="StyleTimesNewRoman"/>
          <w:szCs w:val="24"/>
        </w:rPr>
        <w:t xml:space="preserve"> conduct the </w:t>
      </w:r>
      <w:r w:rsidR="009A0231">
        <w:rPr>
          <w:rStyle w:val="StyleTimesNewRoman"/>
          <w:szCs w:val="24"/>
        </w:rPr>
        <w:t>cognitive laboratory</w:t>
      </w:r>
      <w:r w:rsidR="005751AF">
        <w:rPr>
          <w:rStyle w:val="StyleTimesNewRoman"/>
          <w:szCs w:val="24"/>
        </w:rPr>
        <w:t xml:space="preserve"> testing</w:t>
      </w:r>
      <w:r w:rsidR="00894A2E">
        <w:rPr>
          <w:rStyle w:val="StyleTimesNewRoman"/>
          <w:szCs w:val="24"/>
        </w:rPr>
        <w:t xml:space="preserve"> in July and August </w:t>
      </w:r>
      <w:r w:rsidR="00BB5F62">
        <w:rPr>
          <w:rStyle w:val="StyleTimesNewRoman"/>
          <w:szCs w:val="24"/>
        </w:rPr>
        <w:t xml:space="preserve">of </w:t>
      </w:r>
      <w:r w:rsidR="00894A2E">
        <w:rPr>
          <w:rStyle w:val="StyleTimesNewRoman"/>
          <w:szCs w:val="24"/>
        </w:rPr>
        <w:t>2014</w:t>
      </w:r>
      <w:r w:rsidR="005751AF">
        <w:rPr>
          <w:rStyle w:val="StyleTimesNewRoman"/>
          <w:szCs w:val="24"/>
        </w:rPr>
        <w:t>.</w:t>
      </w:r>
      <w:r w:rsidR="009A0231">
        <w:rPr>
          <w:rStyle w:val="StyleTimesNewRoman"/>
          <w:szCs w:val="24"/>
        </w:rPr>
        <w:t xml:space="preserve"> Participants </w:t>
      </w:r>
      <w:r w:rsidR="00894A2E">
        <w:rPr>
          <w:rStyle w:val="StyleTimesNewRoman"/>
          <w:szCs w:val="24"/>
        </w:rPr>
        <w:t xml:space="preserve">will include </w:t>
      </w:r>
      <w:r w:rsidR="00381154">
        <w:rPr>
          <w:rStyle w:val="StyleTimesNewRoman"/>
          <w:szCs w:val="24"/>
        </w:rPr>
        <w:t xml:space="preserve">the target recipients of each of the four questionnaires: </w:t>
      </w:r>
      <w:r w:rsidR="009A0231">
        <w:rPr>
          <w:rStyle w:val="StyleTimesNewRoman"/>
          <w:szCs w:val="24"/>
        </w:rPr>
        <w:t>middle and high school students</w:t>
      </w:r>
      <w:r w:rsidR="00BB5F62">
        <w:rPr>
          <w:rStyle w:val="StyleTimesNewRoman"/>
          <w:szCs w:val="24"/>
        </w:rPr>
        <w:t>,</w:t>
      </w:r>
      <w:r w:rsidR="00DC046C">
        <w:rPr>
          <w:rStyle w:val="FootnoteReference"/>
          <w:rFonts w:ascii="Times New Roman" w:hAnsi="Times New Roman"/>
          <w:sz w:val="24"/>
          <w:szCs w:val="24"/>
        </w:rPr>
        <w:footnoteReference w:id="3"/>
      </w:r>
      <w:r w:rsidR="009A0231">
        <w:rPr>
          <w:rStyle w:val="StyleTimesNewRoman"/>
          <w:szCs w:val="24"/>
        </w:rPr>
        <w:t xml:space="preserve"> teachers</w:t>
      </w:r>
      <w:r w:rsidR="00894A2E">
        <w:rPr>
          <w:rStyle w:val="StyleTimesNewRoman"/>
          <w:szCs w:val="24"/>
        </w:rPr>
        <w:t xml:space="preserve"> and instructional staff</w:t>
      </w:r>
      <w:r w:rsidR="009A0231">
        <w:rPr>
          <w:rStyle w:val="StyleTimesNewRoman"/>
          <w:szCs w:val="24"/>
        </w:rPr>
        <w:t xml:space="preserve">, </w:t>
      </w:r>
      <w:r w:rsidR="00894A2E">
        <w:rPr>
          <w:rStyle w:val="StyleTimesNewRoman"/>
          <w:szCs w:val="24"/>
        </w:rPr>
        <w:t xml:space="preserve">principals and </w:t>
      </w:r>
      <w:r w:rsidR="009A0231">
        <w:rPr>
          <w:rStyle w:val="StyleTimesNewRoman"/>
          <w:szCs w:val="24"/>
        </w:rPr>
        <w:t>non-</w:t>
      </w:r>
      <w:r w:rsidR="009A0231">
        <w:rPr>
          <w:rStyle w:val="StyleTimesNewRoman"/>
          <w:szCs w:val="24"/>
        </w:rPr>
        <w:lastRenderedPageBreak/>
        <w:t>instructional staff</w:t>
      </w:r>
      <w:r w:rsidR="00381154">
        <w:rPr>
          <w:rStyle w:val="StyleTimesNewRoman"/>
          <w:szCs w:val="24"/>
        </w:rPr>
        <w:t>,</w:t>
      </w:r>
      <w:r w:rsidR="009A0231">
        <w:rPr>
          <w:rStyle w:val="StyleTimesNewRoman"/>
          <w:szCs w:val="24"/>
        </w:rPr>
        <w:t xml:space="preserve"> and parents</w:t>
      </w:r>
      <w:r w:rsidR="00894A2E">
        <w:rPr>
          <w:rStyle w:val="StyleTimesNewRoman"/>
          <w:szCs w:val="24"/>
        </w:rPr>
        <w:t xml:space="preserve"> of middle and high school students. They</w:t>
      </w:r>
      <w:r w:rsidR="00934289">
        <w:rPr>
          <w:rStyle w:val="StyleTimesNewRoman"/>
          <w:szCs w:val="24"/>
        </w:rPr>
        <w:t xml:space="preserve"> will be recruited </w:t>
      </w:r>
      <w:r w:rsidR="009825D5" w:rsidRPr="009825D5">
        <w:rPr>
          <w:rStyle w:val="StyleTimesNewRoman"/>
          <w:szCs w:val="24"/>
        </w:rPr>
        <w:t xml:space="preserve">from </w:t>
      </w:r>
      <w:r w:rsidR="009A0231">
        <w:rPr>
          <w:rStyle w:val="StyleTimesNewRoman"/>
          <w:szCs w:val="24"/>
        </w:rPr>
        <w:t>the District of Columbia and San Mateo, California</w:t>
      </w:r>
      <w:r w:rsidR="00894A2E">
        <w:rPr>
          <w:rStyle w:val="StyleTimesNewRoman"/>
          <w:szCs w:val="24"/>
        </w:rPr>
        <w:t xml:space="preserve"> metro</w:t>
      </w:r>
      <w:r w:rsidR="00BB5F62">
        <w:rPr>
          <w:rStyle w:val="StyleTimesNewRoman"/>
          <w:szCs w:val="24"/>
        </w:rPr>
        <w:t>politan</w:t>
      </w:r>
      <w:r w:rsidR="00894A2E">
        <w:rPr>
          <w:rStyle w:val="StyleTimesNewRoman"/>
          <w:szCs w:val="24"/>
        </w:rPr>
        <w:t xml:space="preserve"> areas (both near AIR offices)</w:t>
      </w:r>
      <w:r w:rsidR="009A0231">
        <w:rPr>
          <w:rStyle w:val="StyleTimesNewRoman"/>
          <w:szCs w:val="24"/>
        </w:rPr>
        <w:t xml:space="preserve"> </w:t>
      </w:r>
      <w:r w:rsidR="00894A2E">
        <w:rPr>
          <w:rStyle w:val="StyleTimesNewRoman"/>
          <w:szCs w:val="24"/>
        </w:rPr>
        <w:t>to maximize</w:t>
      </w:r>
      <w:r w:rsidR="00894A2E" w:rsidRPr="009825D5">
        <w:rPr>
          <w:rStyle w:val="StyleTimesNewRoman"/>
          <w:szCs w:val="24"/>
        </w:rPr>
        <w:t xml:space="preserve"> </w:t>
      </w:r>
      <w:r w:rsidR="009825D5" w:rsidRPr="009825D5">
        <w:rPr>
          <w:rStyle w:val="StyleTimesNewRoman"/>
          <w:szCs w:val="24"/>
        </w:rPr>
        <w:t xml:space="preserve">scheduling </w:t>
      </w:r>
      <w:r w:rsidR="00894A2E">
        <w:rPr>
          <w:rStyle w:val="StyleTimesNewRoman"/>
          <w:szCs w:val="24"/>
        </w:rPr>
        <w:t xml:space="preserve">and interviewing </w:t>
      </w:r>
      <w:r w:rsidR="009825D5" w:rsidRPr="009825D5">
        <w:rPr>
          <w:rStyle w:val="StyleTimesNewRoman"/>
          <w:szCs w:val="24"/>
        </w:rPr>
        <w:t xml:space="preserve">efficiency and flexibility. </w:t>
      </w:r>
      <w:r w:rsidR="00B37DAC">
        <w:rPr>
          <w:rStyle w:val="StyleTimesNewRoman"/>
          <w:szCs w:val="24"/>
        </w:rPr>
        <w:t>To ensure that the Spanish translations of the student and parent surveys are understandable to Spanish speakers in the southern part of the United States, AIR will attempt to test the Spanish translations of the student and parent surveys in the southern part of the country as well.</w:t>
      </w:r>
    </w:p>
    <w:p w:rsidR="00AB2597" w:rsidRDefault="004A5B03">
      <w:pPr>
        <w:spacing w:line="276" w:lineRule="auto"/>
        <w:rPr>
          <w:rStyle w:val="StyleTimesNewRoman"/>
          <w:szCs w:val="24"/>
        </w:rPr>
      </w:pPr>
      <w:r>
        <w:rPr>
          <w:rStyle w:val="StyleTimesNewRoman"/>
          <w:szCs w:val="24"/>
        </w:rPr>
        <w:t>AIR</w:t>
      </w:r>
      <w:r w:rsidR="00AD4E26" w:rsidRPr="009825D5">
        <w:rPr>
          <w:rStyle w:val="StyleTimesNewRoman"/>
          <w:szCs w:val="24"/>
        </w:rPr>
        <w:t xml:space="preserve"> will recruit </w:t>
      </w:r>
      <w:r w:rsidR="009A0231">
        <w:rPr>
          <w:rStyle w:val="StyleTimesNewRoman"/>
          <w:szCs w:val="24"/>
        </w:rPr>
        <w:t>participants</w:t>
      </w:r>
      <w:r w:rsidR="00C95338">
        <w:rPr>
          <w:rStyle w:val="StyleTimesNewRoman"/>
          <w:szCs w:val="24"/>
        </w:rPr>
        <w:t xml:space="preserve"> representing a range of </w:t>
      </w:r>
      <w:r w:rsidR="002F30EF">
        <w:rPr>
          <w:rStyle w:val="StyleTimesNewRoman"/>
          <w:szCs w:val="24"/>
        </w:rPr>
        <w:t>characteristics</w:t>
      </w:r>
      <w:r>
        <w:rPr>
          <w:rStyle w:val="StyleTimesNewRoman"/>
          <w:szCs w:val="24"/>
        </w:rPr>
        <w:t xml:space="preserve"> (</w:t>
      </w:r>
      <w:r w:rsidR="00EF7179">
        <w:rPr>
          <w:rStyle w:val="StyleTimesNewRoman"/>
          <w:szCs w:val="24"/>
        </w:rPr>
        <w:t xml:space="preserve">including </w:t>
      </w:r>
      <w:r>
        <w:rPr>
          <w:rStyle w:val="StyleTimesNewRoman"/>
          <w:szCs w:val="24"/>
        </w:rPr>
        <w:t xml:space="preserve">urban </w:t>
      </w:r>
      <w:r w:rsidR="00BB5F62">
        <w:rPr>
          <w:rStyle w:val="StyleTimesNewRoman"/>
          <w:szCs w:val="24"/>
        </w:rPr>
        <w:t>and</w:t>
      </w:r>
      <w:r>
        <w:rPr>
          <w:rStyle w:val="StyleTimesNewRoman"/>
          <w:szCs w:val="24"/>
        </w:rPr>
        <w:t xml:space="preserve"> suburban</w:t>
      </w:r>
      <w:r w:rsidR="00BB5F62">
        <w:rPr>
          <w:rStyle w:val="StyleTimesNewRoman"/>
          <w:szCs w:val="24"/>
        </w:rPr>
        <w:t xml:space="preserve"> areas</w:t>
      </w:r>
      <w:r>
        <w:rPr>
          <w:rStyle w:val="StyleTimesNewRoman"/>
          <w:szCs w:val="24"/>
        </w:rPr>
        <w:t>,</w:t>
      </w:r>
      <w:r w:rsidR="00894A2E">
        <w:rPr>
          <w:rStyle w:val="StyleTimesNewRoman"/>
          <w:szCs w:val="24"/>
        </w:rPr>
        <w:t xml:space="preserve"> students from a mix of grades</w:t>
      </w:r>
      <w:r w:rsidR="00381154">
        <w:rPr>
          <w:rStyle w:val="StyleTimesNewRoman"/>
          <w:szCs w:val="24"/>
        </w:rPr>
        <w:t xml:space="preserve">, </w:t>
      </w:r>
      <w:r w:rsidR="00BB5F62">
        <w:rPr>
          <w:rStyle w:val="StyleTimesNewRoman"/>
          <w:szCs w:val="24"/>
        </w:rPr>
        <w:t xml:space="preserve">and </w:t>
      </w:r>
      <w:r w:rsidR="00381154">
        <w:rPr>
          <w:rStyle w:val="StyleTimesNewRoman"/>
          <w:szCs w:val="24"/>
        </w:rPr>
        <w:t>staff serving in a variety of school roles</w:t>
      </w:r>
      <w:r w:rsidR="002F30EF">
        <w:rPr>
          <w:rStyle w:val="StyleTimesNewRoman"/>
          <w:szCs w:val="24"/>
        </w:rPr>
        <w:t>)</w:t>
      </w:r>
      <w:r w:rsidR="00381154">
        <w:rPr>
          <w:rStyle w:val="StyleTimesNewRoman"/>
          <w:szCs w:val="24"/>
        </w:rPr>
        <w:t xml:space="preserve">. </w:t>
      </w:r>
      <w:r w:rsidR="00BB5F62">
        <w:rPr>
          <w:rStyle w:val="StyleTimesNewRoman"/>
          <w:szCs w:val="24"/>
        </w:rPr>
        <w:t>W</w:t>
      </w:r>
      <w:r w:rsidR="00AB2597">
        <w:rPr>
          <w:rStyle w:val="StyleTimesNewRoman"/>
          <w:szCs w:val="24"/>
        </w:rPr>
        <w:t xml:space="preserve">e will make sure </w:t>
      </w:r>
      <w:r w:rsidR="00BB5F62">
        <w:rPr>
          <w:rStyle w:val="StyleTimesNewRoman"/>
          <w:szCs w:val="24"/>
        </w:rPr>
        <w:t xml:space="preserve">that both </w:t>
      </w:r>
      <w:r w:rsidR="00AB2597">
        <w:rPr>
          <w:rStyle w:val="StyleTimesNewRoman"/>
          <w:szCs w:val="24"/>
        </w:rPr>
        <w:t>principals</w:t>
      </w:r>
      <w:r w:rsidR="000A41A1">
        <w:rPr>
          <w:rStyle w:val="StyleTimesNewRoman"/>
          <w:szCs w:val="24"/>
        </w:rPr>
        <w:t xml:space="preserve"> and professional staff</w:t>
      </w:r>
      <w:r w:rsidR="00AB2597">
        <w:rPr>
          <w:rStyle w:val="StyleTimesNewRoman"/>
          <w:szCs w:val="24"/>
        </w:rPr>
        <w:t xml:space="preserve"> </w:t>
      </w:r>
      <w:r w:rsidR="00BB5F62">
        <w:rPr>
          <w:rStyle w:val="StyleTimesNewRoman"/>
          <w:szCs w:val="24"/>
        </w:rPr>
        <w:t>are</w:t>
      </w:r>
      <w:r w:rsidR="00AB2597">
        <w:rPr>
          <w:rStyle w:val="StyleTimesNewRoman"/>
          <w:szCs w:val="24"/>
        </w:rPr>
        <w:t xml:space="preserve"> included in the sample for testing the </w:t>
      </w:r>
      <w:r w:rsidR="000A41A1">
        <w:rPr>
          <w:rStyle w:val="StyleTimesNewRoman"/>
          <w:szCs w:val="24"/>
        </w:rPr>
        <w:t>principal</w:t>
      </w:r>
      <w:r w:rsidR="001A59CF">
        <w:rPr>
          <w:rStyle w:val="StyleTimesNewRoman"/>
          <w:szCs w:val="24"/>
        </w:rPr>
        <w:t>/</w:t>
      </w:r>
      <w:r w:rsidR="000A41A1">
        <w:rPr>
          <w:rStyle w:val="StyleTimesNewRoman"/>
          <w:szCs w:val="24"/>
        </w:rPr>
        <w:t>non-instructional staff</w:t>
      </w:r>
      <w:r w:rsidR="00AB2597">
        <w:rPr>
          <w:rStyle w:val="StyleTimesNewRoman"/>
          <w:szCs w:val="24"/>
        </w:rPr>
        <w:t xml:space="preserve"> </w:t>
      </w:r>
      <w:r w:rsidR="000A41A1">
        <w:rPr>
          <w:rStyle w:val="StyleTimesNewRoman"/>
          <w:szCs w:val="24"/>
        </w:rPr>
        <w:t>questionnaire,</w:t>
      </w:r>
      <w:r w:rsidR="00AB2597">
        <w:rPr>
          <w:rStyle w:val="StyleTimesNewRoman"/>
          <w:szCs w:val="24"/>
        </w:rPr>
        <w:t xml:space="preserve"> and both middle and high schools </w:t>
      </w:r>
      <w:r w:rsidR="001A59CF">
        <w:rPr>
          <w:rStyle w:val="StyleTimesNewRoman"/>
          <w:szCs w:val="24"/>
        </w:rPr>
        <w:t xml:space="preserve">will </w:t>
      </w:r>
      <w:r w:rsidR="00AB2597">
        <w:rPr>
          <w:rStyle w:val="StyleTimesNewRoman"/>
          <w:szCs w:val="24"/>
        </w:rPr>
        <w:t xml:space="preserve">be </w:t>
      </w:r>
      <w:r w:rsidR="000A41A1">
        <w:rPr>
          <w:rStyle w:val="StyleTimesNewRoman"/>
          <w:szCs w:val="24"/>
        </w:rPr>
        <w:t>covered</w:t>
      </w:r>
      <w:r w:rsidR="00AB2597">
        <w:rPr>
          <w:rStyle w:val="StyleTimesNewRoman"/>
          <w:szCs w:val="24"/>
        </w:rPr>
        <w:t xml:space="preserve"> in the sample for the student</w:t>
      </w:r>
      <w:r w:rsidR="000A41A1">
        <w:rPr>
          <w:rStyle w:val="StyleTimesNewRoman"/>
          <w:szCs w:val="24"/>
        </w:rPr>
        <w:t xml:space="preserve"> and parent</w:t>
      </w:r>
      <w:r w:rsidR="00AB2597">
        <w:rPr>
          <w:rStyle w:val="StyleTimesNewRoman"/>
          <w:szCs w:val="24"/>
        </w:rPr>
        <w:t xml:space="preserve"> questionnaire</w:t>
      </w:r>
      <w:r w:rsidR="000A41A1">
        <w:rPr>
          <w:rStyle w:val="StyleTimesNewRoman"/>
          <w:szCs w:val="24"/>
        </w:rPr>
        <w:t>s</w:t>
      </w:r>
      <w:r w:rsidR="00AB2597">
        <w:rPr>
          <w:rStyle w:val="StyleTimesNewRoman"/>
          <w:szCs w:val="24"/>
        </w:rPr>
        <w:t>.</w:t>
      </w:r>
      <w:r w:rsidR="00AB2597" w:rsidRPr="002F30EF">
        <w:rPr>
          <w:rStyle w:val="StyleTimesNewRoman"/>
          <w:szCs w:val="24"/>
        </w:rPr>
        <w:t xml:space="preserve"> </w:t>
      </w:r>
      <w:r w:rsidR="00AB2597">
        <w:rPr>
          <w:rStyle w:val="StyleTimesNewRoman"/>
          <w:szCs w:val="24"/>
        </w:rPr>
        <w:t xml:space="preserve">Please note that </w:t>
      </w:r>
      <w:r w:rsidR="003A2DCB">
        <w:rPr>
          <w:rStyle w:val="StyleTimesNewRoman"/>
          <w:szCs w:val="24"/>
        </w:rPr>
        <w:t>al</w:t>
      </w:r>
      <w:r w:rsidR="00AB2597" w:rsidRPr="009825D5">
        <w:rPr>
          <w:rStyle w:val="StyleTimesNewRoman"/>
          <w:szCs w:val="24"/>
        </w:rPr>
        <w:t>though the sample will include a mix of characteristics, the results will not explicitly measure differences by th</w:t>
      </w:r>
      <w:r w:rsidR="00BB5F62">
        <w:rPr>
          <w:rStyle w:val="StyleTimesNewRoman"/>
          <w:szCs w:val="24"/>
        </w:rPr>
        <w:t>e</w:t>
      </w:r>
      <w:r w:rsidR="00AB2597" w:rsidRPr="009825D5">
        <w:rPr>
          <w:rStyle w:val="StyleTimesNewRoman"/>
          <w:szCs w:val="24"/>
        </w:rPr>
        <w:t>se characteristics.</w:t>
      </w:r>
    </w:p>
    <w:p w:rsidR="00C34519" w:rsidRDefault="00381154">
      <w:pPr>
        <w:spacing w:line="276" w:lineRule="auto"/>
        <w:rPr>
          <w:rStyle w:val="StyleTimesNewRoman"/>
          <w:szCs w:val="24"/>
        </w:rPr>
      </w:pPr>
      <w:r>
        <w:rPr>
          <w:rStyle w:val="StyleTimesNewRoman"/>
          <w:szCs w:val="24"/>
        </w:rPr>
        <w:t xml:space="preserve">We will </w:t>
      </w:r>
      <w:r w:rsidR="008D62EB">
        <w:rPr>
          <w:rStyle w:val="StyleTimesNewRoman"/>
          <w:szCs w:val="24"/>
        </w:rPr>
        <w:t>us</w:t>
      </w:r>
      <w:r>
        <w:rPr>
          <w:rStyle w:val="StyleTimesNewRoman"/>
          <w:szCs w:val="24"/>
        </w:rPr>
        <w:t>e</w:t>
      </w:r>
      <w:r w:rsidR="008D62EB">
        <w:rPr>
          <w:rStyle w:val="StyleTimesNewRoman"/>
          <w:szCs w:val="24"/>
        </w:rPr>
        <w:t xml:space="preserve"> </w:t>
      </w:r>
      <w:r w:rsidR="00543F18">
        <w:rPr>
          <w:rStyle w:val="StyleTimesNewRoman"/>
          <w:szCs w:val="24"/>
        </w:rPr>
        <w:t>multiple outreach</w:t>
      </w:r>
      <w:r w:rsidR="008D62EB" w:rsidRPr="009825D5">
        <w:rPr>
          <w:rStyle w:val="StyleTimesNewRoman"/>
          <w:szCs w:val="24"/>
        </w:rPr>
        <w:t xml:space="preserve"> methods and resources</w:t>
      </w:r>
      <w:r w:rsidR="008D62EB">
        <w:rPr>
          <w:rStyle w:val="StyleTimesNewRoman"/>
          <w:szCs w:val="24"/>
        </w:rPr>
        <w:t>, such as</w:t>
      </w:r>
      <w:r w:rsidR="008D62EB" w:rsidRPr="009825D5">
        <w:rPr>
          <w:rStyle w:val="StyleTimesNewRoman"/>
          <w:szCs w:val="24"/>
        </w:rPr>
        <w:t xml:space="preserve"> </w:t>
      </w:r>
      <w:r w:rsidR="00543F18">
        <w:rPr>
          <w:rStyle w:val="StyleTimesNewRoman"/>
          <w:szCs w:val="24"/>
        </w:rPr>
        <w:t>marketing research companies</w:t>
      </w:r>
      <w:r w:rsidR="004A5B03">
        <w:rPr>
          <w:rStyle w:val="StyleTimesNewRoman"/>
          <w:szCs w:val="24"/>
        </w:rPr>
        <w:t xml:space="preserve">, </w:t>
      </w:r>
      <w:r w:rsidR="00BB5F62">
        <w:rPr>
          <w:rStyle w:val="StyleTimesNewRoman"/>
          <w:szCs w:val="24"/>
        </w:rPr>
        <w:t>newspaper/i</w:t>
      </w:r>
      <w:r w:rsidR="008D62EB" w:rsidRPr="009825D5">
        <w:rPr>
          <w:rStyle w:val="StyleTimesNewRoman"/>
          <w:szCs w:val="24"/>
        </w:rPr>
        <w:t>nternet ads</w:t>
      </w:r>
      <w:r w:rsidR="003A2DCB">
        <w:rPr>
          <w:rStyle w:val="StyleTimesNewRoman"/>
          <w:szCs w:val="24"/>
        </w:rPr>
        <w:t>,</w:t>
      </w:r>
      <w:r w:rsidR="008D62EB">
        <w:rPr>
          <w:rStyle w:val="StyleTimesNewRoman"/>
          <w:szCs w:val="24"/>
        </w:rPr>
        <w:t xml:space="preserve"> </w:t>
      </w:r>
      <w:r w:rsidR="004A5B03">
        <w:rPr>
          <w:rStyle w:val="StyleTimesNewRoman"/>
          <w:szCs w:val="24"/>
        </w:rPr>
        <w:t xml:space="preserve">and </w:t>
      </w:r>
      <w:r w:rsidR="00543F18">
        <w:rPr>
          <w:rStyle w:val="StyleTimesNewRoman"/>
          <w:szCs w:val="24"/>
        </w:rPr>
        <w:t>contacts</w:t>
      </w:r>
      <w:r w:rsidR="008D62EB">
        <w:rPr>
          <w:rStyle w:val="StyleTimesNewRoman"/>
          <w:szCs w:val="24"/>
        </w:rPr>
        <w:t xml:space="preserve"> with </w:t>
      </w:r>
      <w:r w:rsidR="00077696">
        <w:rPr>
          <w:rStyle w:val="StyleTimesNewRoman"/>
          <w:szCs w:val="24"/>
        </w:rPr>
        <w:t xml:space="preserve">schools and </w:t>
      </w:r>
      <w:r w:rsidR="008D62EB" w:rsidRPr="009825D5">
        <w:rPr>
          <w:rStyle w:val="StyleTimesNewRoman"/>
          <w:szCs w:val="24"/>
        </w:rPr>
        <w:t xml:space="preserve">community organizations (e.g., </w:t>
      </w:r>
      <w:r w:rsidR="00BB5F62">
        <w:rPr>
          <w:rStyle w:val="StyleTimesNewRoman"/>
          <w:szCs w:val="24"/>
        </w:rPr>
        <w:t xml:space="preserve">libraries and </w:t>
      </w:r>
      <w:r w:rsidR="008D62EB">
        <w:rPr>
          <w:rStyle w:val="StyleTimesNewRoman"/>
          <w:szCs w:val="24"/>
        </w:rPr>
        <w:t>summer or afterschool programs)</w:t>
      </w:r>
      <w:r w:rsidR="00BB5F62">
        <w:rPr>
          <w:rStyle w:val="StyleTimesNewRoman"/>
          <w:szCs w:val="24"/>
        </w:rPr>
        <w:t xml:space="preserve"> to recruit participants</w:t>
      </w:r>
      <w:r w:rsidR="0000462A">
        <w:rPr>
          <w:rStyle w:val="StyleTimesNewRoman"/>
          <w:szCs w:val="24"/>
        </w:rPr>
        <w:t xml:space="preserve">. </w:t>
      </w:r>
      <w:r w:rsidR="004A5B03">
        <w:rPr>
          <w:rStyle w:val="StyleTimesNewRoman"/>
          <w:szCs w:val="24"/>
        </w:rPr>
        <w:t>P</w:t>
      </w:r>
      <w:r w:rsidR="004A5B03" w:rsidRPr="009825D5">
        <w:rPr>
          <w:rStyle w:val="StyleTimesNewRoman"/>
          <w:szCs w:val="24"/>
        </w:rPr>
        <w:t>aper flyers</w:t>
      </w:r>
      <w:r w:rsidR="004A5B03">
        <w:rPr>
          <w:rStyle w:val="StyleTimesNewRoman"/>
          <w:szCs w:val="24"/>
        </w:rPr>
        <w:t>,</w:t>
      </w:r>
      <w:r w:rsidR="004A5B03" w:rsidRPr="009825D5">
        <w:rPr>
          <w:rStyle w:val="StyleTimesNewRoman"/>
          <w:szCs w:val="24"/>
        </w:rPr>
        <w:t xml:space="preserve"> </w:t>
      </w:r>
      <w:r w:rsidR="00894A2E">
        <w:rPr>
          <w:rStyle w:val="StyleTimesNewRoman"/>
          <w:szCs w:val="24"/>
        </w:rPr>
        <w:t>e</w:t>
      </w:r>
      <w:r w:rsidR="00AD4E26" w:rsidRPr="009825D5">
        <w:rPr>
          <w:rStyle w:val="StyleTimesNewRoman"/>
          <w:szCs w:val="24"/>
        </w:rPr>
        <w:t>-mail</w:t>
      </w:r>
      <w:r w:rsidR="004A5B03">
        <w:rPr>
          <w:rStyle w:val="StyleTimesNewRoman"/>
          <w:szCs w:val="24"/>
        </w:rPr>
        <w:t>s</w:t>
      </w:r>
      <w:r w:rsidR="003A2DCB">
        <w:rPr>
          <w:rStyle w:val="StyleTimesNewRoman"/>
          <w:szCs w:val="24"/>
        </w:rPr>
        <w:t>,</w:t>
      </w:r>
      <w:r w:rsidR="00AD4E26" w:rsidRPr="009825D5">
        <w:rPr>
          <w:rStyle w:val="StyleTimesNewRoman"/>
          <w:szCs w:val="24"/>
        </w:rPr>
        <w:t xml:space="preserve"> </w:t>
      </w:r>
      <w:r w:rsidR="00077696">
        <w:rPr>
          <w:rStyle w:val="StyleTimesNewRoman"/>
          <w:szCs w:val="24"/>
        </w:rPr>
        <w:t>and</w:t>
      </w:r>
      <w:r w:rsidR="00AD4E26" w:rsidRPr="009825D5">
        <w:rPr>
          <w:rStyle w:val="StyleTimesNewRoman"/>
          <w:szCs w:val="24"/>
        </w:rPr>
        <w:t xml:space="preserve"> </w:t>
      </w:r>
      <w:r w:rsidR="004A5B03">
        <w:rPr>
          <w:rStyle w:val="StyleTimesNewRoman"/>
          <w:szCs w:val="24"/>
        </w:rPr>
        <w:t>phone calls</w:t>
      </w:r>
      <w:r w:rsidR="00162E2B">
        <w:rPr>
          <w:rStyle w:val="StyleTimesNewRoman"/>
          <w:szCs w:val="24"/>
        </w:rPr>
        <w:t xml:space="preserve"> </w:t>
      </w:r>
      <w:r w:rsidR="00AD4E26" w:rsidRPr="009825D5">
        <w:rPr>
          <w:rStyle w:val="StyleTimesNewRoman"/>
          <w:szCs w:val="24"/>
        </w:rPr>
        <w:t xml:space="preserve">will be used to contact the </w:t>
      </w:r>
      <w:r w:rsidR="004A5B03">
        <w:rPr>
          <w:rStyle w:val="StyleTimesNewRoman"/>
          <w:szCs w:val="24"/>
        </w:rPr>
        <w:t>potential participants.</w:t>
      </w:r>
      <w:r w:rsidR="00AD4E26" w:rsidRPr="009825D5">
        <w:rPr>
          <w:rStyle w:val="StyleTimesNewRoman"/>
          <w:szCs w:val="24"/>
        </w:rPr>
        <w:t xml:space="preserve"> </w:t>
      </w:r>
      <w:r w:rsidR="004A5B03">
        <w:rPr>
          <w:rStyle w:val="StyleTimesNewRoman"/>
          <w:szCs w:val="24"/>
        </w:rPr>
        <w:t xml:space="preserve">Interested participants will be screened using a screener script to ensure </w:t>
      </w:r>
      <w:r w:rsidR="00894A2E">
        <w:rPr>
          <w:rStyle w:val="StyleTimesNewRoman"/>
          <w:szCs w:val="24"/>
        </w:rPr>
        <w:t xml:space="preserve">they </w:t>
      </w:r>
      <w:r w:rsidR="008D62EB" w:rsidRPr="009825D5">
        <w:rPr>
          <w:rStyle w:val="StyleTimesNewRoman"/>
          <w:szCs w:val="24"/>
        </w:rPr>
        <w:t>meet the criteria for participation</w:t>
      </w:r>
      <w:r w:rsidR="008D62EB">
        <w:rPr>
          <w:rStyle w:val="StyleTimesNewRoman"/>
          <w:szCs w:val="24"/>
        </w:rPr>
        <w:t xml:space="preserve"> in the interviews</w:t>
      </w:r>
      <w:r w:rsidR="004A5B03">
        <w:rPr>
          <w:rStyle w:val="StyleTimesNewRoman"/>
          <w:szCs w:val="24"/>
        </w:rPr>
        <w:t xml:space="preserve">. </w:t>
      </w:r>
      <w:r w:rsidR="002F30EF" w:rsidRPr="009825D5">
        <w:rPr>
          <w:rStyle w:val="StyleTimesNewRoman"/>
          <w:szCs w:val="24"/>
        </w:rPr>
        <w:t>During</w:t>
      </w:r>
      <w:r w:rsidR="00BB5F62">
        <w:rPr>
          <w:rStyle w:val="StyleTimesNewRoman"/>
          <w:szCs w:val="24"/>
        </w:rPr>
        <w:t xml:space="preserve"> this communication, the parent or </w:t>
      </w:r>
      <w:r w:rsidR="002F30EF" w:rsidRPr="009825D5">
        <w:rPr>
          <w:rStyle w:val="StyleTimesNewRoman"/>
          <w:szCs w:val="24"/>
        </w:rPr>
        <w:t>guardian</w:t>
      </w:r>
      <w:r w:rsidR="008D62EB">
        <w:rPr>
          <w:rStyle w:val="StyleTimesNewRoman"/>
          <w:szCs w:val="24"/>
        </w:rPr>
        <w:t xml:space="preserve"> of </w:t>
      </w:r>
      <w:r>
        <w:rPr>
          <w:rStyle w:val="StyleTimesNewRoman"/>
          <w:szCs w:val="24"/>
        </w:rPr>
        <w:t xml:space="preserve">any </w:t>
      </w:r>
      <w:r w:rsidR="008D62EB">
        <w:rPr>
          <w:rStyle w:val="StyleTimesNewRoman"/>
          <w:szCs w:val="24"/>
        </w:rPr>
        <w:t>interested minor</w:t>
      </w:r>
      <w:r>
        <w:rPr>
          <w:rStyle w:val="StyleTimesNewRoman"/>
          <w:szCs w:val="24"/>
        </w:rPr>
        <w:t>s</w:t>
      </w:r>
      <w:r w:rsidR="002F30EF" w:rsidRPr="009825D5">
        <w:rPr>
          <w:rStyle w:val="StyleTimesNewRoman"/>
          <w:szCs w:val="24"/>
        </w:rPr>
        <w:t xml:space="preserve"> will be informed about the objectiv</w:t>
      </w:r>
      <w:r w:rsidR="008D62EB">
        <w:rPr>
          <w:rStyle w:val="StyleTimesNewRoman"/>
          <w:szCs w:val="24"/>
        </w:rPr>
        <w:t>es, purpose, and participation r</w:t>
      </w:r>
      <w:r w:rsidR="002F30EF" w:rsidRPr="009825D5">
        <w:rPr>
          <w:rStyle w:val="StyleTimesNewRoman"/>
          <w:szCs w:val="24"/>
        </w:rPr>
        <w:t>equirements of the data collection effort, as well as the activities that it entails</w:t>
      </w:r>
      <w:r w:rsidR="00192588">
        <w:rPr>
          <w:rStyle w:val="StyleTimesNewRoman"/>
          <w:szCs w:val="24"/>
        </w:rPr>
        <w:t xml:space="preserve">. </w:t>
      </w:r>
      <w:r w:rsidR="0077313A">
        <w:rPr>
          <w:rStyle w:val="StyleTimesNewRoman"/>
          <w:szCs w:val="24"/>
        </w:rPr>
        <w:t>O</w:t>
      </w:r>
      <w:r w:rsidR="0077313A" w:rsidRPr="009825D5">
        <w:rPr>
          <w:rStyle w:val="StyleTimesNewRoman"/>
          <w:szCs w:val="24"/>
        </w:rPr>
        <w:t xml:space="preserve">nly after </w:t>
      </w:r>
      <w:r w:rsidR="0077313A">
        <w:rPr>
          <w:rStyle w:val="StyleTimesNewRoman"/>
          <w:szCs w:val="24"/>
        </w:rPr>
        <w:t>AIR</w:t>
      </w:r>
      <w:r w:rsidR="0077313A" w:rsidRPr="009825D5">
        <w:rPr>
          <w:rStyle w:val="StyleTimesNewRoman"/>
          <w:szCs w:val="24"/>
        </w:rPr>
        <w:t xml:space="preserve"> has obtained </w:t>
      </w:r>
      <w:r w:rsidR="00BB5F62">
        <w:rPr>
          <w:rStyle w:val="StyleTimesNewRoman"/>
          <w:szCs w:val="24"/>
        </w:rPr>
        <w:t xml:space="preserve">written consent from the parent or </w:t>
      </w:r>
      <w:r w:rsidR="0077313A" w:rsidRPr="009825D5">
        <w:rPr>
          <w:rStyle w:val="StyleTimesNewRoman"/>
          <w:szCs w:val="24"/>
        </w:rPr>
        <w:t xml:space="preserve">guardian will the student be allowed to participate in the </w:t>
      </w:r>
      <w:r w:rsidR="0077313A">
        <w:rPr>
          <w:rStyle w:val="StyleTimesNewRoman"/>
          <w:szCs w:val="24"/>
        </w:rPr>
        <w:t xml:space="preserve">cognitive laboratory </w:t>
      </w:r>
      <w:r w:rsidR="0077313A" w:rsidRPr="009825D5">
        <w:rPr>
          <w:rStyle w:val="StyleTimesNewRoman"/>
          <w:szCs w:val="24"/>
        </w:rPr>
        <w:t>testing session.</w:t>
      </w:r>
      <w:r w:rsidR="0077313A">
        <w:rPr>
          <w:rStyle w:val="StyleTimesNewRoman"/>
          <w:szCs w:val="24"/>
        </w:rPr>
        <w:t xml:space="preserve"> </w:t>
      </w:r>
      <w:r w:rsidR="00192588">
        <w:rPr>
          <w:rStyle w:val="StyleTimesNewRoman"/>
          <w:szCs w:val="24"/>
        </w:rPr>
        <w:t xml:space="preserve">We will try to recruit parent-student pairs </w:t>
      </w:r>
      <w:r w:rsidR="0077313A">
        <w:rPr>
          <w:rStyle w:val="StyleTimesNewRoman"/>
          <w:szCs w:val="24"/>
        </w:rPr>
        <w:t>during the</w:t>
      </w:r>
      <w:r w:rsidR="00192588">
        <w:rPr>
          <w:rStyle w:val="StyleTimesNewRoman"/>
          <w:szCs w:val="24"/>
        </w:rPr>
        <w:t xml:space="preserve"> screening.</w:t>
      </w:r>
      <w:r>
        <w:rPr>
          <w:rStyle w:val="StyleTimesNewRoman"/>
          <w:szCs w:val="24"/>
        </w:rPr>
        <w:t xml:space="preserve"> </w:t>
      </w:r>
      <w:r w:rsidR="004A5B03">
        <w:rPr>
          <w:rStyle w:val="StyleTimesNewRoman"/>
          <w:szCs w:val="24"/>
        </w:rPr>
        <w:t>For</w:t>
      </w:r>
      <w:r w:rsidR="00BB5F62">
        <w:rPr>
          <w:rStyle w:val="StyleTimesNewRoman"/>
          <w:szCs w:val="24"/>
        </w:rPr>
        <w:t xml:space="preserve"> the</w:t>
      </w:r>
      <w:r w:rsidR="004A5B03">
        <w:rPr>
          <w:rStyle w:val="StyleTimesNewRoman"/>
          <w:szCs w:val="24"/>
        </w:rPr>
        <w:t xml:space="preserve"> selected participants, </w:t>
      </w:r>
      <w:r w:rsidR="002F30EF">
        <w:rPr>
          <w:rStyle w:val="StyleTimesNewRoman"/>
          <w:szCs w:val="24"/>
        </w:rPr>
        <w:t>AIR</w:t>
      </w:r>
      <w:r w:rsidR="004A5B03" w:rsidRPr="00206E30">
        <w:rPr>
          <w:rStyle w:val="StyleTimesNewRoman"/>
          <w:szCs w:val="24"/>
        </w:rPr>
        <w:t xml:space="preserve"> will confirm the interview date, time, and location</w:t>
      </w:r>
      <w:r w:rsidR="0077313A">
        <w:rPr>
          <w:rStyle w:val="StyleTimesNewRoman"/>
          <w:szCs w:val="24"/>
        </w:rPr>
        <w:t xml:space="preserve"> </w:t>
      </w:r>
      <w:r>
        <w:rPr>
          <w:rStyle w:val="StyleTimesNewRoman"/>
          <w:szCs w:val="24"/>
        </w:rPr>
        <w:t>via</w:t>
      </w:r>
      <w:r w:rsidR="002F30EF" w:rsidRPr="009825D5">
        <w:rPr>
          <w:rStyle w:val="StyleTimesNewRoman"/>
          <w:szCs w:val="24"/>
        </w:rPr>
        <w:t xml:space="preserve"> e-mail</w:t>
      </w:r>
      <w:r>
        <w:rPr>
          <w:rStyle w:val="StyleTimesNewRoman"/>
          <w:szCs w:val="24"/>
        </w:rPr>
        <w:t>,</w:t>
      </w:r>
      <w:r w:rsidR="0077313A">
        <w:rPr>
          <w:rStyle w:val="StyleTimesNewRoman"/>
          <w:szCs w:val="24"/>
        </w:rPr>
        <w:t xml:space="preserve"> </w:t>
      </w:r>
      <w:r w:rsidR="002F30EF" w:rsidRPr="009825D5">
        <w:rPr>
          <w:rStyle w:val="StyleTimesNewRoman"/>
          <w:szCs w:val="24"/>
        </w:rPr>
        <w:t>letter</w:t>
      </w:r>
      <w:r>
        <w:rPr>
          <w:rStyle w:val="StyleTimesNewRoman"/>
          <w:szCs w:val="24"/>
        </w:rPr>
        <w:t>, or telephone</w:t>
      </w:r>
      <w:r w:rsidR="002F30EF" w:rsidRPr="009825D5">
        <w:rPr>
          <w:rStyle w:val="StyleTimesNewRoman"/>
          <w:szCs w:val="24"/>
        </w:rPr>
        <w:t xml:space="preserve">. </w:t>
      </w:r>
      <w:r w:rsidR="008D62EB">
        <w:rPr>
          <w:rStyle w:val="StyleTimesNewRoman"/>
          <w:szCs w:val="24"/>
        </w:rPr>
        <w:t>Principals</w:t>
      </w:r>
      <w:r w:rsidR="004A5B03">
        <w:rPr>
          <w:rStyle w:val="StyleTimesNewRoman"/>
          <w:szCs w:val="24"/>
        </w:rPr>
        <w:t>,</w:t>
      </w:r>
      <w:r w:rsidR="002F30EF">
        <w:rPr>
          <w:rStyle w:val="StyleTimesNewRoman"/>
          <w:szCs w:val="24"/>
        </w:rPr>
        <w:t xml:space="preserve"> </w:t>
      </w:r>
      <w:r w:rsidR="0077313A">
        <w:rPr>
          <w:rStyle w:val="StyleTimesNewRoman"/>
          <w:szCs w:val="24"/>
        </w:rPr>
        <w:t xml:space="preserve">non-instructional </w:t>
      </w:r>
      <w:r w:rsidR="002F30EF">
        <w:rPr>
          <w:rStyle w:val="StyleTimesNewRoman"/>
          <w:szCs w:val="24"/>
        </w:rPr>
        <w:t>staff,</w:t>
      </w:r>
      <w:r w:rsidR="004A5B03">
        <w:rPr>
          <w:rStyle w:val="StyleTimesNewRoman"/>
          <w:szCs w:val="24"/>
        </w:rPr>
        <w:t xml:space="preserve"> </w:t>
      </w:r>
      <w:r w:rsidR="004A5B03">
        <w:rPr>
          <w:rFonts w:ascii="Times New Roman" w:hAnsi="Times New Roman"/>
          <w:sz w:val="24"/>
          <w:szCs w:val="24"/>
        </w:rPr>
        <w:t xml:space="preserve">teachers, </w:t>
      </w:r>
      <w:r w:rsidR="002F30EF">
        <w:rPr>
          <w:rFonts w:ascii="Times New Roman" w:hAnsi="Times New Roman"/>
          <w:sz w:val="24"/>
          <w:szCs w:val="24"/>
        </w:rPr>
        <w:t>students</w:t>
      </w:r>
      <w:r w:rsidR="003A2DCB">
        <w:rPr>
          <w:rFonts w:ascii="Times New Roman" w:hAnsi="Times New Roman"/>
          <w:sz w:val="24"/>
          <w:szCs w:val="24"/>
        </w:rPr>
        <w:t>,</w:t>
      </w:r>
      <w:r w:rsidR="002F30EF">
        <w:rPr>
          <w:rFonts w:ascii="Times New Roman" w:hAnsi="Times New Roman"/>
          <w:sz w:val="24"/>
          <w:szCs w:val="24"/>
        </w:rPr>
        <w:t xml:space="preserve"> </w:t>
      </w:r>
      <w:r w:rsidR="004A5B03" w:rsidRPr="004D05DB">
        <w:rPr>
          <w:rStyle w:val="StyleTimesNewRoman"/>
          <w:szCs w:val="24"/>
        </w:rPr>
        <w:t xml:space="preserve">and </w:t>
      </w:r>
      <w:r w:rsidR="00BB5F62">
        <w:rPr>
          <w:rStyle w:val="StyleTimesNewRoman"/>
          <w:szCs w:val="24"/>
        </w:rPr>
        <w:t xml:space="preserve">the </w:t>
      </w:r>
      <w:r w:rsidR="004A5B03">
        <w:rPr>
          <w:rStyle w:val="StyleTimesNewRoman"/>
          <w:szCs w:val="24"/>
        </w:rPr>
        <w:t xml:space="preserve">parents or legal </w:t>
      </w:r>
      <w:r w:rsidR="004A5B03" w:rsidRPr="004D05DB">
        <w:rPr>
          <w:rStyle w:val="StyleTimesNewRoman"/>
          <w:szCs w:val="24"/>
        </w:rPr>
        <w:t xml:space="preserve">guardians of participating students will </w:t>
      </w:r>
      <w:r w:rsidR="004A5B03">
        <w:rPr>
          <w:rStyle w:val="StyleTimesNewRoman"/>
          <w:szCs w:val="24"/>
        </w:rPr>
        <w:t>complete consent forms at the time of the interview.</w:t>
      </w:r>
      <w:r w:rsidR="00AD4E26" w:rsidRPr="009825D5">
        <w:rPr>
          <w:rStyle w:val="StyleTimesNewRoman"/>
          <w:szCs w:val="24"/>
        </w:rPr>
        <w:t xml:space="preserve"> </w:t>
      </w:r>
    </w:p>
    <w:p w:rsidR="00525D4B" w:rsidRDefault="00BB5F62">
      <w:pPr>
        <w:spacing w:line="276" w:lineRule="auto"/>
        <w:rPr>
          <w:rStyle w:val="StyleTimesNewRoman"/>
          <w:szCs w:val="24"/>
        </w:rPr>
      </w:pPr>
      <w:r>
        <w:rPr>
          <w:rStyle w:val="StyleTimesNewRoman"/>
          <w:szCs w:val="24"/>
        </w:rPr>
        <w:t>At least five</w:t>
      </w:r>
      <w:r w:rsidR="0077313A">
        <w:rPr>
          <w:rStyle w:val="StyleTimesNewRoman"/>
          <w:szCs w:val="24"/>
        </w:rPr>
        <w:t xml:space="preserve"> people </w:t>
      </w:r>
      <w:r w:rsidR="0077313A" w:rsidRPr="009825D5">
        <w:rPr>
          <w:rStyle w:val="StyleTimesNewRoman"/>
          <w:szCs w:val="24"/>
        </w:rPr>
        <w:t xml:space="preserve">will </w:t>
      </w:r>
      <w:r w:rsidR="0077313A">
        <w:rPr>
          <w:rStyle w:val="StyleTimesNewRoman"/>
          <w:szCs w:val="24"/>
        </w:rPr>
        <w:t>provide feedback</w:t>
      </w:r>
      <w:r w:rsidR="0077313A" w:rsidRPr="009825D5">
        <w:rPr>
          <w:rStyle w:val="StyleTimesNewRoman"/>
          <w:szCs w:val="24"/>
        </w:rPr>
        <w:t xml:space="preserve"> </w:t>
      </w:r>
      <w:r w:rsidR="0077313A">
        <w:rPr>
          <w:rStyle w:val="StyleTimesNewRoman"/>
          <w:szCs w:val="24"/>
        </w:rPr>
        <w:t xml:space="preserve">for each </w:t>
      </w:r>
      <w:r w:rsidR="00673782">
        <w:rPr>
          <w:rStyle w:val="StyleTimesNewRoman"/>
          <w:szCs w:val="24"/>
        </w:rPr>
        <w:t>item or each task. Depending on the groups of people needed to test all items in cognitive interviews and different functions in usability testing, we plan to recruit</w:t>
      </w:r>
      <w:r w:rsidR="0077313A">
        <w:rPr>
          <w:rStyle w:val="StyleTimesNewRoman"/>
          <w:szCs w:val="24"/>
        </w:rPr>
        <w:t xml:space="preserve"> </w:t>
      </w:r>
      <w:r w:rsidR="00880015">
        <w:rPr>
          <w:rStyle w:val="StyleTimesNewRoman"/>
          <w:szCs w:val="24"/>
        </w:rPr>
        <w:t>58</w:t>
      </w:r>
      <w:r w:rsidR="0077313A">
        <w:rPr>
          <w:rStyle w:val="StyleTimesNewRoman"/>
          <w:szCs w:val="24"/>
        </w:rPr>
        <w:t xml:space="preserve"> </w:t>
      </w:r>
      <w:r w:rsidR="00673782">
        <w:rPr>
          <w:rStyle w:val="StyleTimesNewRoman"/>
          <w:szCs w:val="24"/>
        </w:rPr>
        <w:t>people for</w:t>
      </w:r>
      <w:r w:rsidR="0077313A">
        <w:rPr>
          <w:rStyle w:val="StyleTimesNewRoman"/>
          <w:szCs w:val="24"/>
        </w:rPr>
        <w:t xml:space="preserve"> </w:t>
      </w:r>
      <w:r>
        <w:rPr>
          <w:rStyle w:val="StyleTimesNewRoman"/>
          <w:szCs w:val="24"/>
        </w:rPr>
        <w:t xml:space="preserve">the </w:t>
      </w:r>
      <w:r w:rsidR="0077313A">
        <w:rPr>
          <w:rStyle w:val="StyleTimesNewRoman"/>
          <w:szCs w:val="24"/>
        </w:rPr>
        <w:t xml:space="preserve">cognitive interviews </w:t>
      </w:r>
      <w:r>
        <w:rPr>
          <w:rStyle w:val="StyleTimesNewRoman"/>
          <w:szCs w:val="24"/>
        </w:rPr>
        <w:t>for the four</w:t>
      </w:r>
      <w:r w:rsidR="00673782">
        <w:rPr>
          <w:rStyle w:val="StyleTimesNewRoman"/>
          <w:szCs w:val="24"/>
        </w:rPr>
        <w:t xml:space="preserve"> questionnaires </w:t>
      </w:r>
      <w:r w:rsidR="0077313A">
        <w:rPr>
          <w:rStyle w:val="StyleTimesNewRoman"/>
          <w:szCs w:val="24"/>
        </w:rPr>
        <w:t xml:space="preserve">and </w:t>
      </w:r>
      <w:r w:rsidR="00673782">
        <w:rPr>
          <w:rStyle w:val="StyleTimesNewRoman"/>
          <w:szCs w:val="24"/>
        </w:rPr>
        <w:t>27 people for</w:t>
      </w:r>
      <w:r w:rsidR="0077313A">
        <w:rPr>
          <w:rStyle w:val="StyleTimesNewRoman"/>
          <w:szCs w:val="24"/>
        </w:rPr>
        <w:t xml:space="preserve"> usability testing</w:t>
      </w:r>
      <w:r>
        <w:rPr>
          <w:rStyle w:val="StyleTimesNewRoman"/>
          <w:szCs w:val="24"/>
        </w:rPr>
        <w:t xml:space="preserve"> of the</w:t>
      </w:r>
      <w:r w:rsidR="00673782">
        <w:rPr>
          <w:rStyle w:val="StyleTimesNewRoman"/>
          <w:szCs w:val="24"/>
        </w:rPr>
        <w:t xml:space="preserve"> data collection and reporting functions</w:t>
      </w:r>
      <w:r w:rsidR="0077313A">
        <w:rPr>
          <w:rStyle w:val="StyleTimesNewRoman"/>
          <w:szCs w:val="24"/>
        </w:rPr>
        <w:t>. Given that the</w:t>
      </w:r>
      <w:r w:rsidR="007201E4">
        <w:rPr>
          <w:rStyle w:val="StyleTimesNewRoman"/>
          <w:szCs w:val="24"/>
        </w:rPr>
        <w:t>re will also be a Spanish language version of the</w:t>
      </w:r>
      <w:r w:rsidR="0077313A">
        <w:rPr>
          <w:rStyle w:val="StyleTimesNewRoman"/>
          <w:szCs w:val="24"/>
        </w:rPr>
        <w:t xml:space="preserve"> student and parent questionnaires, </w:t>
      </w:r>
      <w:r w:rsidR="007201E4">
        <w:rPr>
          <w:rStyle w:val="StyleTimesNewRoman"/>
          <w:szCs w:val="24"/>
        </w:rPr>
        <w:t>an</w:t>
      </w:r>
      <w:r w:rsidR="0077313A">
        <w:rPr>
          <w:rStyle w:val="StyleTimesNewRoman"/>
          <w:szCs w:val="24"/>
        </w:rPr>
        <w:t xml:space="preserve"> </w:t>
      </w:r>
      <w:r w:rsidR="00F4557A">
        <w:rPr>
          <w:rStyle w:val="StyleTimesNewRoman"/>
          <w:szCs w:val="24"/>
        </w:rPr>
        <w:t>additional 25</w:t>
      </w:r>
      <w:r w:rsidR="0077313A">
        <w:rPr>
          <w:rStyle w:val="StyleTimesNewRoman"/>
          <w:szCs w:val="24"/>
        </w:rPr>
        <w:t xml:space="preserve"> people will </w:t>
      </w:r>
      <w:r w:rsidR="0054340C">
        <w:rPr>
          <w:rStyle w:val="StyleTimesNewRoman"/>
          <w:szCs w:val="24"/>
        </w:rPr>
        <w:t xml:space="preserve">be </w:t>
      </w:r>
      <w:r w:rsidR="0077313A">
        <w:rPr>
          <w:rStyle w:val="StyleTimesNewRoman"/>
          <w:szCs w:val="24"/>
        </w:rPr>
        <w:t>recruited fo</w:t>
      </w:r>
      <w:r w:rsidR="00A52CBA">
        <w:rPr>
          <w:rStyle w:val="StyleTimesNewRoman"/>
          <w:szCs w:val="24"/>
        </w:rPr>
        <w:t>r</w:t>
      </w:r>
      <w:r w:rsidR="00673782">
        <w:rPr>
          <w:rStyle w:val="StyleTimesNewRoman"/>
          <w:szCs w:val="24"/>
        </w:rPr>
        <w:t xml:space="preserve"> cognitive interviews and </w:t>
      </w:r>
      <w:r w:rsidR="007201E4">
        <w:rPr>
          <w:rStyle w:val="StyleTimesNewRoman"/>
          <w:szCs w:val="24"/>
        </w:rPr>
        <w:t xml:space="preserve">an additional </w:t>
      </w:r>
      <w:r w:rsidR="00673782">
        <w:rPr>
          <w:rStyle w:val="StyleTimesNewRoman"/>
          <w:szCs w:val="24"/>
        </w:rPr>
        <w:t>1</w:t>
      </w:r>
      <w:r w:rsidR="00A52CBA">
        <w:rPr>
          <w:rStyle w:val="StyleTimesNewRoman"/>
          <w:szCs w:val="24"/>
        </w:rPr>
        <w:t>0</w:t>
      </w:r>
      <w:r w:rsidR="007201E4">
        <w:rPr>
          <w:rStyle w:val="StyleTimesNewRoman"/>
          <w:szCs w:val="24"/>
        </w:rPr>
        <w:t xml:space="preserve"> people</w:t>
      </w:r>
      <w:r w:rsidR="00A52CBA">
        <w:rPr>
          <w:rStyle w:val="StyleTimesNewRoman"/>
          <w:szCs w:val="24"/>
        </w:rPr>
        <w:t xml:space="preserve"> for </w:t>
      </w:r>
      <w:r w:rsidR="0077313A">
        <w:rPr>
          <w:rStyle w:val="StyleTimesNewRoman"/>
          <w:szCs w:val="24"/>
        </w:rPr>
        <w:t xml:space="preserve">usability testing. </w:t>
      </w:r>
      <w:r w:rsidR="009E3682">
        <w:rPr>
          <w:rStyle w:val="StyleTimesNewRoman"/>
          <w:szCs w:val="24"/>
        </w:rPr>
        <w:t>Table 2</w:t>
      </w:r>
      <w:r w:rsidR="00A91780">
        <w:rPr>
          <w:rStyle w:val="StyleTimesNewRoman"/>
          <w:szCs w:val="24"/>
        </w:rPr>
        <w:t xml:space="preserve"> summarizes the</w:t>
      </w:r>
      <w:r w:rsidR="00A52CBA">
        <w:rPr>
          <w:rStyle w:val="StyleTimesNewRoman"/>
          <w:szCs w:val="24"/>
        </w:rPr>
        <w:t xml:space="preserve"> total</w:t>
      </w:r>
      <w:r w:rsidR="00A91780">
        <w:rPr>
          <w:rStyle w:val="StyleTimesNewRoman"/>
          <w:szCs w:val="24"/>
        </w:rPr>
        <w:t xml:space="preserve"> number of </w:t>
      </w:r>
      <w:r w:rsidR="008D62EB">
        <w:rPr>
          <w:rStyle w:val="StyleTimesNewRoman"/>
          <w:szCs w:val="24"/>
        </w:rPr>
        <w:t xml:space="preserve">participants </w:t>
      </w:r>
      <w:r w:rsidR="00673782">
        <w:rPr>
          <w:rStyle w:val="StyleTimesNewRoman"/>
          <w:szCs w:val="24"/>
        </w:rPr>
        <w:t xml:space="preserve">needed </w:t>
      </w:r>
      <w:r w:rsidR="008D62EB">
        <w:rPr>
          <w:rStyle w:val="StyleTimesNewRoman"/>
          <w:szCs w:val="24"/>
        </w:rPr>
        <w:t xml:space="preserve">for cognitive </w:t>
      </w:r>
      <w:r w:rsidR="00A52CBA">
        <w:rPr>
          <w:rStyle w:val="StyleTimesNewRoman"/>
          <w:szCs w:val="24"/>
        </w:rPr>
        <w:t>laboratory</w:t>
      </w:r>
      <w:r w:rsidR="008D62EB">
        <w:rPr>
          <w:rStyle w:val="StyleTimesNewRoman"/>
          <w:szCs w:val="24"/>
        </w:rPr>
        <w:t xml:space="preserve"> testing</w:t>
      </w:r>
      <w:r w:rsidR="00A91780">
        <w:rPr>
          <w:rStyle w:val="StyleTimesNewRoman"/>
          <w:szCs w:val="24"/>
        </w:rPr>
        <w:t>.</w:t>
      </w:r>
    </w:p>
    <w:p w:rsidR="002770C4" w:rsidRPr="00810976" w:rsidRDefault="00A91780" w:rsidP="00810976">
      <w:pPr>
        <w:spacing w:after="80"/>
        <w:ind w:left="922" w:hanging="922"/>
        <w:rPr>
          <w:rFonts w:ascii="Palatino Linotype" w:eastAsia="HGSMinchoE" w:hAnsi="Palatino Linotype"/>
          <w:b/>
          <w:bCs/>
        </w:rPr>
      </w:pPr>
      <w:bookmarkStart w:id="12" w:name="_Toc337716770"/>
      <w:r w:rsidRPr="00810976">
        <w:rPr>
          <w:rFonts w:ascii="Palatino Linotype" w:eastAsia="HGSMinchoE" w:hAnsi="Palatino Linotype"/>
          <w:b/>
          <w:bCs/>
        </w:rPr>
        <w:t xml:space="preserve">Table </w:t>
      </w:r>
      <w:r w:rsidR="009E3682" w:rsidRPr="00810976">
        <w:rPr>
          <w:rFonts w:ascii="Palatino Linotype" w:eastAsia="HGSMinchoE" w:hAnsi="Palatino Linotype"/>
          <w:b/>
          <w:bCs/>
        </w:rPr>
        <w:t>2</w:t>
      </w:r>
      <w:r w:rsidRPr="00810976">
        <w:rPr>
          <w:rFonts w:ascii="Palatino Linotype" w:eastAsia="HGSMinchoE" w:hAnsi="Palatino Linotype"/>
          <w:b/>
          <w:bCs/>
        </w:rPr>
        <w:t xml:space="preserve">. Sample </w:t>
      </w:r>
      <w:r w:rsidR="007201E4">
        <w:rPr>
          <w:rFonts w:ascii="Palatino Linotype" w:eastAsia="HGSMinchoE" w:hAnsi="Palatino Linotype"/>
          <w:b/>
          <w:bCs/>
        </w:rPr>
        <w:t>size: cognitive i</w:t>
      </w:r>
      <w:r w:rsidRPr="00810976">
        <w:rPr>
          <w:rFonts w:ascii="Palatino Linotype" w:eastAsia="HGSMinchoE" w:hAnsi="Palatino Linotype"/>
          <w:b/>
          <w:bCs/>
        </w:rPr>
        <w:t>nterviews</w:t>
      </w:r>
      <w:bookmarkEnd w:id="12"/>
      <w:r w:rsidR="007201E4">
        <w:rPr>
          <w:rFonts w:ascii="Palatino Linotype" w:eastAsia="HGSMinchoE" w:hAnsi="Palatino Linotype"/>
          <w:b/>
          <w:bCs/>
        </w:rPr>
        <w:t xml:space="preserve"> and usability t</w:t>
      </w:r>
      <w:r w:rsidR="00994D9C" w:rsidRPr="00810976">
        <w:rPr>
          <w:rFonts w:ascii="Palatino Linotype" w:eastAsia="HGSMinchoE" w:hAnsi="Palatino Linotype"/>
          <w:b/>
          <w:bCs/>
        </w:rPr>
        <w:t>esting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4"/>
        <w:gridCol w:w="1190"/>
        <w:gridCol w:w="1257"/>
        <w:gridCol w:w="1710"/>
        <w:gridCol w:w="1835"/>
        <w:gridCol w:w="1163"/>
        <w:gridCol w:w="1228"/>
        <w:gridCol w:w="683"/>
      </w:tblGrid>
      <w:tr w:rsidR="00F84A1A" w:rsidRPr="00994D9C" w:rsidTr="00155125">
        <w:trPr>
          <w:trHeight w:val="20"/>
        </w:trPr>
        <w:tc>
          <w:tcPr>
            <w:tcW w:w="658" w:type="pct"/>
            <w:shd w:val="clear" w:color="auto" w:fill="95B3D7" w:themeFill="accent1" w:themeFillTint="99"/>
            <w:vAlign w:val="center"/>
          </w:tcPr>
          <w:p w:rsidR="00994D9C" w:rsidRPr="00F84A1A" w:rsidRDefault="00994D9C" w:rsidP="00155125">
            <w:pPr>
              <w:spacing w:after="0" w:line="240" w:lineRule="auto"/>
              <w:rPr>
                <w:b/>
                <w:bCs/>
                <w:sz w:val="22"/>
              </w:rPr>
            </w:pPr>
          </w:p>
        </w:tc>
        <w:tc>
          <w:tcPr>
            <w:tcW w:w="570" w:type="pct"/>
            <w:shd w:val="clear" w:color="auto" w:fill="95B3D7" w:themeFill="accent1" w:themeFillTint="99"/>
            <w:vAlign w:val="center"/>
          </w:tcPr>
          <w:p w:rsidR="00994D9C" w:rsidRPr="00F84A1A" w:rsidRDefault="00994D9C" w:rsidP="00155125">
            <w:pPr>
              <w:spacing w:after="0" w:line="240" w:lineRule="auto"/>
              <w:jc w:val="center"/>
              <w:rPr>
                <w:b/>
                <w:bCs/>
                <w:sz w:val="22"/>
              </w:rPr>
            </w:pPr>
            <w:r w:rsidRPr="00F84A1A">
              <w:rPr>
                <w:b/>
                <w:bCs/>
                <w:sz w:val="22"/>
              </w:rPr>
              <w:t>Student (English)</w:t>
            </w:r>
          </w:p>
        </w:tc>
        <w:tc>
          <w:tcPr>
            <w:tcW w:w="602" w:type="pct"/>
            <w:shd w:val="clear" w:color="auto" w:fill="95B3D7" w:themeFill="accent1" w:themeFillTint="99"/>
            <w:vAlign w:val="center"/>
          </w:tcPr>
          <w:p w:rsidR="00994D9C" w:rsidRPr="00F84A1A" w:rsidRDefault="00994D9C" w:rsidP="00155125">
            <w:pPr>
              <w:spacing w:after="0" w:line="240" w:lineRule="auto"/>
              <w:jc w:val="center"/>
              <w:rPr>
                <w:b/>
                <w:bCs/>
                <w:sz w:val="22"/>
              </w:rPr>
            </w:pPr>
            <w:r w:rsidRPr="00F84A1A">
              <w:rPr>
                <w:b/>
                <w:bCs/>
                <w:sz w:val="22"/>
              </w:rPr>
              <w:t>Student (Spanish)</w:t>
            </w:r>
          </w:p>
        </w:tc>
        <w:tc>
          <w:tcPr>
            <w:tcW w:w="819" w:type="pct"/>
            <w:shd w:val="clear" w:color="auto" w:fill="95B3D7" w:themeFill="accent1" w:themeFillTint="99"/>
            <w:vAlign w:val="center"/>
          </w:tcPr>
          <w:p w:rsidR="00994D9C" w:rsidRPr="00F84A1A" w:rsidRDefault="00994D9C" w:rsidP="00155125">
            <w:pPr>
              <w:spacing w:after="0" w:line="240" w:lineRule="auto"/>
              <w:jc w:val="center"/>
              <w:rPr>
                <w:b/>
                <w:bCs/>
                <w:sz w:val="22"/>
              </w:rPr>
            </w:pPr>
            <w:r w:rsidRPr="00F84A1A">
              <w:rPr>
                <w:b/>
                <w:bCs/>
                <w:sz w:val="22"/>
              </w:rPr>
              <w:t>Teacher</w:t>
            </w:r>
            <w:r w:rsidR="007201E4">
              <w:rPr>
                <w:b/>
                <w:bCs/>
                <w:sz w:val="22"/>
              </w:rPr>
              <w:t>/ Instructional s</w:t>
            </w:r>
            <w:r w:rsidR="0077313A" w:rsidRPr="00F84A1A">
              <w:rPr>
                <w:b/>
                <w:bCs/>
                <w:sz w:val="22"/>
              </w:rPr>
              <w:t>taff</w:t>
            </w:r>
          </w:p>
        </w:tc>
        <w:tc>
          <w:tcPr>
            <w:tcW w:w="879" w:type="pct"/>
            <w:shd w:val="clear" w:color="auto" w:fill="95B3D7" w:themeFill="accent1" w:themeFillTint="99"/>
            <w:vAlign w:val="center"/>
          </w:tcPr>
          <w:p w:rsidR="00994D9C" w:rsidRPr="00F84A1A" w:rsidRDefault="0077313A" w:rsidP="00155125">
            <w:pPr>
              <w:spacing w:after="0" w:line="240" w:lineRule="auto"/>
              <w:jc w:val="center"/>
              <w:rPr>
                <w:b/>
                <w:bCs/>
                <w:sz w:val="22"/>
              </w:rPr>
            </w:pPr>
            <w:r w:rsidRPr="00F84A1A">
              <w:rPr>
                <w:b/>
                <w:bCs/>
                <w:sz w:val="22"/>
              </w:rPr>
              <w:t xml:space="preserve">Principal/ Non-instructional </w:t>
            </w:r>
            <w:r w:rsidR="007201E4">
              <w:rPr>
                <w:b/>
                <w:bCs/>
                <w:sz w:val="22"/>
              </w:rPr>
              <w:t>s</w:t>
            </w:r>
            <w:r w:rsidR="00994D9C" w:rsidRPr="00F84A1A">
              <w:rPr>
                <w:b/>
                <w:bCs/>
                <w:sz w:val="22"/>
              </w:rPr>
              <w:t>taff</w:t>
            </w:r>
          </w:p>
        </w:tc>
        <w:tc>
          <w:tcPr>
            <w:tcW w:w="557" w:type="pct"/>
            <w:shd w:val="clear" w:color="auto" w:fill="95B3D7" w:themeFill="accent1" w:themeFillTint="99"/>
            <w:vAlign w:val="center"/>
          </w:tcPr>
          <w:p w:rsidR="00994D9C" w:rsidRPr="00F84A1A" w:rsidRDefault="00994D9C" w:rsidP="00155125">
            <w:pPr>
              <w:spacing w:after="0" w:line="240" w:lineRule="auto"/>
              <w:jc w:val="center"/>
              <w:rPr>
                <w:b/>
                <w:bCs/>
                <w:sz w:val="22"/>
              </w:rPr>
            </w:pPr>
            <w:r w:rsidRPr="00F84A1A">
              <w:rPr>
                <w:b/>
                <w:bCs/>
                <w:sz w:val="22"/>
              </w:rPr>
              <w:t>Parent (English)</w:t>
            </w:r>
          </w:p>
        </w:tc>
        <w:tc>
          <w:tcPr>
            <w:tcW w:w="588" w:type="pct"/>
            <w:shd w:val="clear" w:color="auto" w:fill="95B3D7" w:themeFill="accent1" w:themeFillTint="99"/>
            <w:vAlign w:val="center"/>
          </w:tcPr>
          <w:p w:rsidR="00994D9C" w:rsidRPr="00F84A1A" w:rsidRDefault="00994D9C" w:rsidP="00155125">
            <w:pPr>
              <w:spacing w:after="0" w:line="240" w:lineRule="auto"/>
              <w:jc w:val="center"/>
              <w:rPr>
                <w:b/>
                <w:bCs/>
                <w:sz w:val="22"/>
              </w:rPr>
            </w:pPr>
            <w:r w:rsidRPr="00F84A1A">
              <w:rPr>
                <w:b/>
                <w:bCs/>
                <w:sz w:val="22"/>
              </w:rPr>
              <w:t>Parent (Spanish)</w:t>
            </w:r>
          </w:p>
        </w:tc>
        <w:tc>
          <w:tcPr>
            <w:tcW w:w="327" w:type="pct"/>
            <w:shd w:val="clear" w:color="auto" w:fill="95B3D7" w:themeFill="accent1" w:themeFillTint="99"/>
            <w:vAlign w:val="center"/>
          </w:tcPr>
          <w:p w:rsidR="00994D9C" w:rsidRPr="00F84A1A" w:rsidRDefault="00994D9C" w:rsidP="00155125">
            <w:pPr>
              <w:spacing w:after="0" w:line="240" w:lineRule="auto"/>
              <w:jc w:val="center"/>
              <w:rPr>
                <w:b/>
                <w:bCs/>
                <w:sz w:val="22"/>
              </w:rPr>
            </w:pPr>
            <w:r w:rsidRPr="00F84A1A">
              <w:rPr>
                <w:b/>
                <w:bCs/>
                <w:sz w:val="22"/>
              </w:rPr>
              <w:t>Total</w:t>
            </w:r>
          </w:p>
        </w:tc>
      </w:tr>
      <w:tr w:rsidR="00994D9C" w:rsidRPr="00994D9C" w:rsidTr="00155125">
        <w:trPr>
          <w:trHeight w:val="20"/>
        </w:trPr>
        <w:tc>
          <w:tcPr>
            <w:tcW w:w="658" w:type="pct"/>
            <w:tcBorders>
              <w:bottom w:val="single" w:sz="4" w:space="0" w:color="000000"/>
            </w:tcBorders>
          </w:tcPr>
          <w:p w:rsidR="00994D9C" w:rsidRPr="00F84A1A" w:rsidRDefault="00994D9C" w:rsidP="00155125">
            <w:pPr>
              <w:spacing w:after="0" w:line="240" w:lineRule="auto"/>
              <w:rPr>
                <w:sz w:val="22"/>
              </w:rPr>
            </w:pPr>
            <w:r w:rsidRPr="00F84A1A">
              <w:rPr>
                <w:sz w:val="22"/>
              </w:rPr>
              <w:t>Cognitive Interviews</w:t>
            </w:r>
          </w:p>
        </w:tc>
        <w:tc>
          <w:tcPr>
            <w:tcW w:w="570" w:type="pct"/>
            <w:tcBorders>
              <w:bottom w:val="single" w:sz="4" w:space="0" w:color="000000"/>
            </w:tcBorders>
            <w:vAlign w:val="center"/>
          </w:tcPr>
          <w:p w:rsidR="00994D9C" w:rsidRDefault="00994D9C" w:rsidP="00155125">
            <w:pPr>
              <w:spacing w:after="0" w:line="240" w:lineRule="auto"/>
              <w:jc w:val="center"/>
            </w:pPr>
            <w:r w:rsidRPr="00830417">
              <w:rPr>
                <w:rStyle w:val="StyleTimesNewRoman"/>
                <w:sz w:val="20"/>
              </w:rPr>
              <w:t>1</w:t>
            </w:r>
            <w:r w:rsidR="00D021F7">
              <w:rPr>
                <w:rStyle w:val="StyleTimesNewRoman"/>
                <w:sz w:val="20"/>
              </w:rPr>
              <w:t>5</w:t>
            </w:r>
          </w:p>
        </w:tc>
        <w:tc>
          <w:tcPr>
            <w:tcW w:w="602" w:type="pct"/>
            <w:tcBorders>
              <w:bottom w:val="single" w:sz="4" w:space="0" w:color="000000"/>
            </w:tcBorders>
            <w:vAlign w:val="center"/>
          </w:tcPr>
          <w:p w:rsidR="00994D9C" w:rsidRDefault="00F4557A" w:rsidP="00155125">
            <w:pPr>
              <w:spacing w:after="0" w:line="240" w:lineRule="auto"/>
              <w:jc w:val="center"/>
            </w:pPr>
            <w:r>
              <w:rPr>
                <w:rStyle w:val="StyleTimesNewRoman"/>
                <w:sz w:val="20"/>
              </w:rPr>
              <w:t>15</w:t>
            </w:r>
          </w:p>
        </w:tc>
        <w:tc>
          <w:tcPr>
            <w:tcW w:w="819" w:type="pct"/>
            <w:tcBorders>
              <w:bottom w:val="single" w:sz="4" w:space="0" w:color="000000"/>
            </w:tcBorders>
            <w:vAlign w:val="center"/>
          </w:tcPr>
          <w:p w:rsidR="00994D9C" w:rsidRDefault="00994D9C" w:rsidP="00155125">
            <w:pPr>
              <w:spacing w:after="0" w:line="240" w:lineRule="auto"/>
              <w:jc w:val="center"/>
            </w:pPr>
            <w:r w:rsidRPr="00830417">
              <w:rPr>
                <w:rStyle w:val="StyleTimesNewRoman"/>
                <w:sz w:val="20"/>
              </w:rPr>
              <w:t>1</w:t>
            </w:r>
            <w:r w:rsidR="00F4557A">
              <w:rPr>
                <w:rStyle w:val="StyleTimesNewRoman"/>
                <w:sz w:val="20"/>
              </w:rPr>
              <w:t>5</w:t>
            </w:r>
          </w:p>
        </w:tc>
        <w:tc>
          <w:tcPr>
            <w:tcW w:w="879" w:type="pct"/>
            <w:tcBorders>
              <w:bottom w:val="single" w:sz="4" w:space="0" w:color="000000"/>
            </w:tcBorders>
            <w:vAlign w:val="center"/>
          </w:tcPr>
          <w:p w:rsidR="00994D9C" w:rsidRDefault="005359C9" w:rsidP="00155125">
            <w:pPr>
              <w:spacing w:after="0" w:line="240" w:lineRule="auto"/>
              <w:jc w:val="center"/>
            </w:pPr>
            <w:r>
              <w:rPr>
                <w:rStyle w:val="StyleTimesNewRoman"/>
                <w:sz w:val="20"/>
              </w:rPr>
              <w:t>18</w:t>
            </w:r>
          </w:p>
        </w:tc>
        <w:tc>
          <w:tcPr>
            <w:tcW w:w="557" w:type="pct"/>
            <w:tcBorders>
              <w:bottom w:val="single" w:sz="4" w:space="0" w:color="000000"/>
            </w:tcBorders>
            <w:vAlign w:val="center"/>
          </w:tcPr>
          <w:p w:rsidR="00994D9C" w:rsidRDefault="00994D9C" w:rsidP="00155125">
            <w:pPr>
              <w:spacing w:after="0" w:line="240" w:lineRule="auto"/>
              <w:jc w:val="center"/>
            </w:pPr>
            <w:r w:rsidRPr="00830417">
              <w:rPr>
                <w:rStyle w:val="StyleTimesNewRoman"/>
                <w:sz w:val="20"/>
              </w:rPr>
              <w:t>10</w:t>
            </w:r>
          </w:p>
        </w:tc>
        <w:tc>
          <w:tcPr>
            <w:tcW w:w="588" w:type="pct"/>
            <w:tcBorders>
              <w:bottom w:val="single" w:sz="4" w:space="0" w:color="000000"/>
            </w:tcBorders>
            <w:vAlign w:val="center"/>
          </w:tcPr>
          <w:p w:rsidR="00994D9C" w:rsidRDefault="00994D9C" w:rsidP="00155125">
            <w:pPr>
              <w:spacing w:after="0" w:line="240" w:lineRule="auto"/>
              <w:jc w:val="center"/>
            </w:pPr>
            <w:r w:rsidRPr="00830417">
              <w:rPr>
                <w:rStyle w:val="StyleTimesNewRoman"/>
                <w:sz w:val="20"/>
              </w:rPr>
              <w:t>10</w:t>
            </w:r>
          </w:p>
        </w:tc>
        <w:tc>
          <w:tcPr>
            <w:tcW w:w="327" w:type="pct"/>
            <w:tcBorders>
              <w:bottom w:val="single" w:sz="4" w:space="0" w:color="000000"/>
            </w:tcBorders>
            <w:vAlign w:val="center"/>
          </w:tcPr>
          <w:p w:rsidR="00994D9C" w:rsidRPr="00994D9C" w:rsidRDefault="00580BA1" w:rsidP="00155125">
            <w:pPr>
              <w:keepNext/>
              <w:spacing w:after="0" w:line="240" w:lineRule="auto"/>
              <w:jc w:val="center"/>
              <w:rPr>
                <w:rStyle w:val="StyleTimesNewRoman"/>
                <w:sz w:val="20"/>
              </w:rPr>
            </w:pPr>
            <w:r>
              <w:rPr>
                <w:rStyle w:val="StyleTimesNewRoman"/>
                <w:sz w:val="20"/>
              </w:rPr>
              <w:t>83</w:t>
            </w:r>
          </w:p>
        </w:tc>
      </w:tr>
      <w:tr w:rsidR="00994D9C" w:rsidRPr="00994D9C" w:rsidTr="00155125">
        <w:trPr>
          <w:trHeight w:val="20"/>
        </w:trPr>
        <w:tc>
          <w:tcPr>
            <w:tcW w:w="658" w:type="pct"/>
          </w:tcPr>
          <w:p w:rsidR="00994D9C" w:rsidRPr="00F84A1A" w:rsidRDefault="00994D9C" w:rsidP="00155125">
            <w:pPr>
              <w:spacing w:after="0" w:line="240" w:lineRule="auto"/>
              <w:rPr>
                <w:sz w:val="22"/>
              </w:rPr>
            </w:pPr>
            <w:r w:rsidRPr="00F84A1A">
              <w:rPr>
                <w:sz w:val="22"/>
              </w:rPr>
              <w:t>Usability testing</w:t>
            </w:r>
          </w:p>
        </w:tc>
        <w:tc>
          <w:tcPr>
            <w:tcW w:w="570" w:type="pct"/>
            <w:vAlign w:val="center"/>
          </w:tcPr>
          <w:p w:rsidR="00994D9C" w:rsidRDefault="00D021F7" w:rsidP="00155125">
            <w:pPr>
              <w:spacing w:after="0" w:line="240" w:lineRule="auto"/>
              <w:jc w:val="center"/>
            </w:pPr>
            <w:r>
              <w:rPr>
                <w:rStyle w:val="StyleTimesNewRoman"/>
                <w:sz w:val="20"/>
              </w:rPr>
              <w:t>5</w:t>
            </w:r>
          </w:p>
        </w:tc>
        <w:tc>
          <w:tcPr>
            <w:tcW w:w="602" w:type="pct"/>
            <w:vAlign w:val="center"/>
          </w:tcPr>
          <w:p w:rsidR="00994D9C" w:rsidRDefault="00D021F7" w:rsidP="00155125">
            <w:pPr>
              <w:spacing w:after="0" w:line="240" w:lineRule="auto"/>
              <w:jc w:val="center"/>
            </w:pPr>
            <w:r>
              <w:rPr>
                <w:rStyle w:val="StyleTimesNewRoman"/>
                <w:sz w:val="20"/>
              </w:rPr>
              <w:t>5</w:t>
            </w:r>
          </w:p>
        </w:tc>
        <w:tc>
          <w:tcPr>
            <w:tcW w:w="819" w:type="pct"/>
            <w:vAlign w:val="center"/>
          </w:tcPr>
          <w:p w:rsidR="00994D9C" w:rsidRDefault="00D021F7" w:rsidP="00155125">
            <w:pPr>
              <w:spacing w:after="0" w:line="240" w:lineRule="auto"/>
              <w:jc w:val="center"/>
            </w:pPr>
            <w:r>
              <w:rPr>
                <w:rStyle w:val="StyleTimesNewRoman"/>
                <w:sz w:val="20"/>
              </w:rPr>
              <w:t>5</w:t>
            </w:r>
          </w:p>
        </w:tc>
        <w:tc>
          <w:tcPr>
            <w:tcW w:w="879" w:type="pct"/>
            <w:vAlign w:val="center"/>
          </w:tcPr>
          <w:p w:rsidR="00994D9C" w:rsidRDefault="00580BA1" w:rsidP="00155125">
            <w:pPr>
              <w:spacing w:after="0" w:line="240" w:lineRule="auto"/>
              <w:jc w:val="center"/>
            </w:pPr>
            <w:r>
              <w:rPr>
                <w:rStyle w:val="StyleTimesNewRoman"/>
                <w:sz w:val="20"/>
              </w:rPr>
              <w:t>12</w:t>
            </w:r>
          </w:p>
        </w:tc>
        <w:tc>
          <w:tcPr>
            <w:tcW w:w="557" w:type="pct"/>
            <w:vAlign w:val="center"/>
          </w:tcPr>
          <w:p w:rsidR="00994D9C" w:rsidRDefault="00D021F7" w:rsidP="00155125">
            <w:pPr>
              <w:spacing w:after="0" w:line="240" w:lineRule="auto"/>
              <w:jc w:val="center"/>
            </w:pPr>
            <w:r>
              <w:rPr>
                <w:rStyle w:val="StyleTimesNewRoman"/>
                <w:sz w:val="20"/>
              </w:rPr>
              <w:t>5</w:t>
            </w:r>
          </w:p>
        </w:tc>
        <w:tc>
          <w:tcPr>
            <w:tcW w:w="588" w:type="pct"/>
            <w:vAlign w:val="center"/>
          </w:tcPr>
          <w:p w:rsidR="00994D9C" w:rsidRDefault="00D021F7" w:rsidP="00155125">
            <w:pPr>
              <w:spacing w:after="0" w:line="240" w:lineRule="auto"/>
              <w:jc w:val="center"/>
            </w:pPr>
            <w:r>
              <w:rPr>
                <w:rStyle w:val="StyleTimesNewRoman"/>
                <w:sz w:val="20"/>
              </w:rPr>
              <w:t>5</w:t>
            </w:r>
          </w:p>
        </w:tc>
        <w:tc>
          <w:tcPr>
            <w:tcW w:w="327" w:type="pct"/>
            <w:vAlign w:val="center"/>
          </w:tcPr>
          <w:p w:rsidR="00994D9C" w:rsidRPr="00994D9C" w:rsidRDefault="00580BA1" w:rsidP="00155125">
            <w:pPr>
              <w:keepNext/>
              <w:spacing w:after="0" w:line="240" w:lineRule="auto"/>
              <w:jc w:val="center"/>
              <w:rPr>
                <w:rStyle w:val="StyleTimesNewRoman"/>
                <w:sz w:val="20"/>
              </w:rPr>
            </w:pPr>
            <w:r>
              <w:rPr>
                <w:rStyle w:val="StyleTimesNewRoman"/>
                <w:sz w:val="20"/>
              </w:rPr>
              <w:t>37</w:t>
            </w:r>
          </w:p>
        </w:tc>
      </w:tr>
      <w:tr w:rsidR="00F84A1A" w:rsidRPr="00994D9C" w:rsidTr="00155125">
        <w:trPr>
          <w:trHeight w:val="20"/>
        </w:trPr>
        <w:tc>
          <w:tcPr>
            <w:tcW w:w="658" w:type="pct"/>
            <w:shd w:val="clear" w:color="auto" w:fill="95B3D7" w:themeFill="accent1" w:themeFillTint="99"/>
          </w:tcPr>
          <w:p w:rsidR="00994D9C" w:rsidRPr="00994D9C" w:rsidRDefault="00994D9C" w:rsidP="00155125">
            <w:pPr>
              <w:spacing w:after="0" w:line="240" w:lineRule="auto"/>
              <w:rPr>
                <w:rStyle w:val="StyleTimesNewRoman"/>
                <w:b/>
                <w:sz w:val="20"/>
              </w:rPr>
            </w:pPr>
            <w:r w:rsidRPr="00994D9C">
              <w:rPr>
                <w:rStyle w:val="StyleTimesNewRoman"/>
                <w:b/>
                <w:sz w:val="20"/>
              </w:rPr>
              <w:t>Total</w:t>
            </w:r>
          </w:p>
        </w:tc>
        <w:tc>
          <w:tcPr>
            <w:tcW w:w="570" w:type="pct"/>
            <w:shd w:val="clear" w:color="auto" w:fill="95B3D7" w:themeFill="accent1" w:themeFillTint="99"/>
            <w:vAlign w:val="center"/>
          </w:tcPr>
          <w:p w:rsidR="00994D9C" w:rsidRPr="00994D9C" w:rsidRDefault="00994D9C" w:rsidP="00155125">
            <w:pPr>
              <w:keepNext/>
              <w:spacing w:after="0" w:line="240" w:lineRule="auto"/>
              <w:jc w:val="center"/>
              <w:rPr>
                <w:rStyle w:val="StyleTimesNewRoman"/>
                <w:b/>
                <w:sz w:val="20"/>
              </w:rPr>
            </w:pPr>
            <w:r w:rsidRPr="00994D9C">
              <w:rPr>
                <w:rStyle w:val="StyleTimesNewRoman"/>
                <w:b/>
                <w:sz w:val="20"/>
              </w:rPr>
              <w:t>20</w:t>
            </w:r>
          </w:p>
        </w:tc>
        <w:tc>
          <w:tcPr>
            <w:tcW w:w="602" w:type="pct"/>
            <w:shd w:val="clear" w:color="auto" w:fill="95B3D7" w:themeFill="accent1" w:themeFillTint="99"/>
            <w:vAlign w:val="center"/>
          </w:tcPr>
          <w:p w:rsidR="00994D9C" w:rsidRPr="00994D9C" w:rsidRDefault="005359C9" w:rsidP="00155125">
            <w:pPr>
              <w:keepNext/>
              <w:spacing w:after="0" w:line="240" w:lineRule="auto"/>
              <w:jc w:val="center"/>
              <w:rPr>
                <w:rStyle w:val="StyleTimesNewRoman"/>
                <w:b/>
                <w:sz w:val="20"/>
              </w:rPr>
            </w:pPr>
            <w:r>
              <w:rPr>
                <w:rStyle w:val="StyleTimesNewRoman"/>
                <w:b/>
                <w:sz w:val="20"/>
              </w:rPr>
              <w:t>2</w:t>
            </w:r>
            <w:r w:rsidR="00F4557A">
              <w:rPr>
                <w:rStyle w:val="StyleTimesNewRoman"/>
                <w:b/>
                <w:sz w:val="20"/>
              </w:rPr>
              <w:t>0</w:t>
            </w:r>
          </w:p>
        </w:tc>
        <w:tc>
          <w:tcPr>
            <w:tcW w:w="819" w:type="pct"/>
            <w:shd w:val="clear" w:color="auto" w:fill="95B3D7" w:themeFill="accent1" w:themeFillTint="99"/>
            <w:vAlign w:val="center"/>
          </w:tcPr>
          <w:p w:rsidR="00994D9C" w:rsidRPr="00994D9C" w:rsidRDefault="007201E4" w:rsidP="00155125">
            <w:pPr>
              <w:keepNext/>
              <w:spacing w:after="0" w:line="240" w:lineRule="auto"/>
              <w:jc w:val="center"/>
              <w:rPr>
                <w:rStyle w:val="StyleTimesNewRoman"/>
                <w:b/>
                <w:sz w:val="20"/>
              </w:rPr>
            </w:pPr>
            <w:r>
              <w:rPr>
                <w:rStyle w:val="StyleTimesNewRoman"/>
                <w:b/>
                <w:sz w:val="20"/>
              </w:rPr>
              <w:t>20</w:t>
            </w:r>
          </w:p>
        </w:tc>
        <w:tc>
          <w:tcPr>
            <w:tcW w:w="879" w:type="pct"/>
            <w:shd w:val="clear" w:color="auto" w:fill="95B3D7" w:themeFill="accent1" w:themeFillTint="99"/>
          </w:tcPr>
          <w:p w:rsidR="00994D9C" w:rsidRDefault="00D021F7" w:rsidP="00155125">
            <w:pPr>
              <w:spacing w:after="0" w:line="240" w:lineRule="auto"/>
              <w:jc w:val="center"/>
            </w:pPr>
            <w:r>
              <w:rPr>
                <w:rStyle w:val="StyleTimesNewRoman"/>
                <w:b/>
                <w:sz w:val="20"/>
              </w:rPr>
              <w:t>30</w:t>
            </w:r>
          </w:p>
        </w:tc>
        <w:tc>
          <w:tcPr>
            <w:tcW w:w="557" w:type="pct"/>
            <w:shd w:val="clear" w:color="auto" w:fill="95B3D7" w:themeFill="accent1" w:themeFillTint="99"/>
          </w:tcPr>
          <w:p w:rsidR="00994D9C" w:rsidRDefault="00D021F7" w:rsidP="00155125">
            <w:pPr>
              <w:spacing w:after="0" w:line="240" w:lineRule="auto"/>
              <w:jc w:val="center"/>
            </w:pPr>
            <w:r>
              <w:rPr>
                <w:rStyle w:val="StyleTimesNewRoman"/>
                <w:b/>
                <w:sz w:val="20"/>
              </w:rPr>
              <w:t>15</w:t>
            </w:r>
          </w:p>
        </w:tc>
        <w:tc>
          <w:tcPr>
            <w:tcW w:w="588" w:type="pct"/>
            <w:shd w:val="clear" w:color="auto" w:fill="95B3D7" w:themeFill="accent1" w:themeFillTint="99"/>
          </w:tcPr>
          <w:p w:rsidR="00994D9C" w:rsidRDefault="00D021F7" w:rsidP="00155125">
            <w:pPr>
              <w:spacing w:after="0" w:line="240" w:lineRule="auto"/>
              <w:jc w:val="center"/>
            </w:pPr>
            <w:r>
              <w:rPr>
                <w:rStyle w:val="StyleTimesNewRoman"/>
                <w:b/>
                <w:sz w:val="20"/>
              </w:rPr>
              <w:t>15</w:t>
            </w:r>
          </w:p>
        </w:tc>
        <w:tc>
          <w:tcPr>
            <w:tcW w:w="327" w:type="pct"/>
            <w:shd w:val="clear" w:color="auto" w:fill="95B3D7" w:themeFill="accent1" w:themeFillTint="99"/>
          </w:tcPr>
          <w:p w:rsidR="00994D9C" w:rsidRPr="00994D9C" w:rsidRDefault="00994D9C" w:rsidP="00155125">
            <w:pPr>
              <w:keepNext/>
              <w:spacing w:after="0" w:line="240" w:lineRule="auto"/>
              <w:jc w:val="center"/>
              <w:rPr>
                <w:rStyle w:val="StyleTimesNewRoman"/>
                <w:b/>
                <w:sz w:val="20"/>
              </w:rPr>
            </w:pPr>
            <w:r>
              <w:rPr>
                <w:rStyle w:val="StyleTimesNewRoman"/>
                <w:b/>
                <w:sz w:val="20"/>
              </w:rPr>
              <w:t>120</w:t>
            </w:r>
          </w:p>
        </w:tc>
      </w:tr>
    </w:tbl>
    <w:p w:rsidR="00C34519" w:rsidRDefault="003E4879" w:rsidP="001F213B">
      <w:pPr>
        <w:pStyle w:val="Heading1"/>
      </w:pPr>
      <w:bookmarkStart w:id="13" w:name="_Toc279746917"/>
      <w:bookmarkStart w:id="14" w:name="_Toc302638201"/>
      <w:bookmarkStart w:id="15" w:name="_Toc382238192"/>
      <w:r w:rsidRPr="004D05DB">
        <w:lastRenderedPageBreak/>
        <w:t>Data Collection Process</w:t>
      </w:r>
      <w:bookmarkEnd w:id="13"/>
      <w:bookmarkEnd w:id="14"/>
      <w:bookmarkEnd w:id="15"/>
    </w:p>
    <w:p w:rsidR="00C34519" w:rsidRDefault="00262B74">
      <w:pPr>
        <w:spacing w:line="276" w:lineRule="auto"/>
        <w:rPr>
          <w:rStyle w:val="StyleTimesNewRoman"/>
          <w:szCs w:val="24"/>
        </w:rPr>
      </w:pPr>
      <w:bookmarkStart w:id="16" w:name="_Toc302638202"/>
      <w:r>
        <w:rPr>
          <w:rStyle w:val="StyleTimesNewRoman"/>
          <w:szCs w:val="24"/>
        </w:rPr>
        <w:t>The cognitive laboratory</w:t>
      </w:r>
      <w:r w:rsidR="003E3B9C">
        <w:rPr>
          <w:rStyle w:val="StyleTimesNewRoman"/>
          <w:szCs w:val="24"/>
        </w:rPr>
        <w:t xml:space="preserve"> </w:t>
      </w:r>
      <w:r w:rsidR="0081694F" w:rsidRPr="0081694F">
        <w:rPr>
          <w:rStyle w:val="StyleTimesNewRoman"/>
          <w:szCs w:val="24"/>
        </w:rPr>
        <w:t>testing will take place in a range of locations</w:t>
      </w:r>
      <w:r w:rsidR="007201E4">
        <w:rPr>
          <w:rStyle w:val="StyleTimesNewRoman"/>
          <w:szCs w:val="24"/>
        </w:rPr>
        <w:t xml:space="preserve"> and/or facilities</w:t>
      </w:r>
      <w:r>
        <w:rPr>
          <w:rStyle w:val="StyleTimesNewRoman"/>
          <w:szCs w:val="24"/>
        </w:rPr>
        <w:t>. In most cases, participants will be invited to AIR offices, but d</w:t>
      </w:r>
      <w:r w:rsidR="0081694F" w:rsidRPr="0081694F">
        <w:rPr>
          <w:rStyle w:val="StyleTimesNewRoman"/>
          <w:szCs w:val="24"/>
        </w:rPr>
        <w:t>epending on scheduling and participants, some</w:t>
      </w:r>
      <w:r w:rsidR="007201E4">
        <w:rPr>
          <w:rStyle w:val="StyleTimesNewRoman"/>
          <w:szCs w:val="24"/>
        </w:rPr>
        <w:t xml:space="preserve"> testing</w:t>
      </w:r>
      <w:r w:rsidR="0081694F" w:rsidRPr="0081694F">
        <w:rPr>
          <w:rStyle w:val="StyleTimesNewRoman"/>
          <w:szCs w:val="24"/>
        </w:rPr>
        <w:t xml:space="preserve"> </w:t>
      </w:r>
      <w:r w:rsidR="00AB2597">
        <w:rPr>
          <w:rStyle w:val="StyleTimesNewRoman"/>
          <w:szCs w:val="24"/>
        </w:rPr>
        <w:t xml:space="preserve">may </w:t>
      </w:r>
      <w:r>
        <w:rPr>
          <w:rStyle w:val="StyleTimesNewRoman"/>
          <w:szCs w:val="24"/>
        </w:rPr>
        <w:t>take place</w:t>
      </w:r>
      <w:r w:rsidR="0081694F" w:rsidRPr="0081694F">
        <w:rPr>
          <w:rStyle w:val="StyleTimesNewRoman"/>
          <w:szCs w:val="24"/>
        </w:rPr>
        <w:t xml:space="preserve"> in schools. </w:t>
      </w:r>
      <w:r w:rsidRPr="006822E8">
        <w:rPr>
          <w:rFonts w:ascii="Times New Roman" w:hAnsi="Times New Roman"/>
          <w:sz w:val="24"/>
          <w:szCs w:val="24"/>
        </w:rPr>
        <w:t xml:space="preserve">In </w:t>
      </w:r>
      <w:r>
        <w:rPr>
          <w:rFonts w:ascii="Times New Roman" w:hAnsi="Times New Roman"/>
          <w:sz w:val="24"/>
          <w:szCs w:val="24"/>
        </w:rPr>
        <w:t>all</w:t>
      </w:r>
      <w:r w:rsidRPr="006822E8">
        <w:rPr>
          <w:rFonts w:ascii="Times New Roman" w:hAnsi="Times New Roman"/>
          <w:sz w:val="24"/>
          <w:szCs w:val="24"/>
        </w:rPr>
        <w:t xml:space="preserve"> cases, a</w:t>
      </w:r>
      <w:r>
        <w:rPr>
          <w:rFonts w:ascii="Times New Roman" w:hAnsi="Times New Roman"/>
          <w:sz w:val="24"/>
          <w:szCs w:val="24"/>
        </w:rPr>
        <w:t xml:space="preserve">n appropriate </w:t>
      </w:r>
      <w:r w:rsidRPr="006822E8">
        <w:rPr>
          <w:rFonts w:ascii="Times New Roman" w:hAnsi="Times New Roman"/>
          <w:sz w:val="24"/>
          <w:szCs w:val="24"/>
        </w:rPr>
        <w:t>environment</w:t>
      </w:r>
      <w:r w:rsidR="007201E4">
        <w:rPr>
          <w:rFonts w:ascii="Times New Roman" w:hAnsi="Times New Roman"/>
          <w:sz w:val="24"/>
          <w:szCs w:val="24"/>
        </w:rPr>
        <w:t>,</w:t>
      </w:r>
      <w:r w:rsidRPr="006822E8">
        <w:rPr>
          <w:rFonts w:ascii="Times New Roman" w:hAnsi="Times New Roman"/>
          <w:sz w:val="24"/>
          <w:szCs w:val="24"/>
        </w:rPr>
        <w:t xml:space="preserve"> such as a quiet room</w:t>
      </w:r>
      <w:r w:rsidR="007201E4">
        <w:rPr>
          <w:rFonts w:ascii="Times New Roman" w:hAnsi="Times New Roman"/>
          <w:sz w:val="24"/>
          <w:szCs w:val="24"/>
        </w:rPr>
        <w:t>,</w:t>
      </w:r>
      <w:r w:rsidRPr="006822E8">
        <w:rPr>
          <w:rFonts w:ascii="Times New Roman" w:hAnsi="Times New Roman"/>
          <w:sz w:val="24"/>
          <w:szCs w:val="24"/>
        </w:rPr>
        <w:t xml:space="preserve"> will be used to conduct the interviews. </w:t>
      </w:r>
      <w:r w:rsidR="0081694F" w:rsidRPr="0081694F">
        <w:rPr>
          <w:rStyle w:val="StyleTimesNewRoman"/>
          <w:szCs w:val="24"/>
        </w:rPr>
        <w:t xml:space="preserve">  </w:t>
      </w:r>
    </w:p>
    <w:p w:rsidR="00262B74" w:rsidRDefault="00262B74" w:rsidP="00262B74">
      <w:pPr>
        <w:spacing w:line="276" w:lineRule="auto"/>
        <w:rPr>
          <w:rFonts w:ascii="Times New Roman" w:hAnsi="Times New Roman"/>
          <w:sz w:val="24"/>
          <w:szCs w:val="24"/>
        </w:rPr>
      </w:pPr>
      <w:r w:rsidRPr="006822E8">
        <w:rPr>
          <w:rFonts w:ascii="Times New Roman" w:hAnsi="Times New Roman"/>
          <w:sz w:val="24"/>
          <w:szCs w:val="24"/>
        </w:rPr>
        <w:t xml:space="preserve">Participants will first be welcomed, introduced to the interviewer and the observer (if an in-room observer is present), and told they are there to help answer questions about how people answer </w:t>
      </w:r>
      <w:r>
        <w:rPr>
          <w:rFonts w:ascii="Times New Roman" w:hAnsi="Times New Roman"/>
          <w:sz w:val="24"/>
          <w:szCs w:val="24"/>
        </w:rPr>
        <w:t>school climate survey items</w:t>
      </w:r>
      <w:r w:rsidRPr="006822E8">
        <w:rPr>
          <w:rFonts w:ascii="Times New Roman" w:hAnsi="Times New Roman"/>
          <w:sz w:val="24"/>
          <w:szCs w:val="24"/>
        </w:rPr>
        <w:t xml:space="preserve">. </w:t>
      </w:r>
      <w:r>
        <w:rPr>
          <w:rFonts w:ascii="Times New Roman" w:hAnsi="Times New Roman"/>
          <w:sz w:val="24"/>
          <w:szCs w:val="24"/>
        </w:rPr>
        <w:t>All participants</w:t>
      </w:r>
      <w:r w:rsidRPr="006822E8">
        <w:rPr>
          <w:rFonts w:ascii="Times New Roman" w:hAnsi="Times New Roman"/>
          <w:sz w:val="24"/>
          <w:szCs w:val="24"/>
        </w:rPr>
        <w:t xml:space="preserve"> will be reassured that their participation is voluntary and that their answers may be used only for </w:t>
      </w:r>
      <w:r>
        <w:rPr>
          <w:rFonts w:ascii="Times New Roman" w:hAnsi="Times New Roman"/>
          <w:sz w:val="24"/>
          <w:szCs w:val="24"/>
        </w:rPr>
        <w:t>research</w:t>
      </w:r>
      <w:r w:rsidRPr="006822E8">
        <w:rPr>
          <w:rFonts w:ascii="Times New Roman" w:hAnsi="Times New Roman"/>
          <w:sz w:val="24"/>
          <w:szCs w:val="24"/>
        </w:rPr>
        <w:t xml:space="preserve"> purposes and may not be disclosed, or used, in identifiable form for any other purpose except as required by law [Education Sciences Reform Act of 2002, 20 U.S.C §9573]. Interviewers will explain the think-aloud process and conduct a practice session with a sample question. </w:t>
      </w:r>
    </w:p>
    <w:p w:rsidR="00262B74" w:rsidRDefault="00262B74" w:rsidP="00262B74">
      <w:pPr>
        <w:spacing w:line="276" w:lineRule="auto"/>
        <w:rPr>
          <w:rFonts w:ascii="Times New Roman" w:hAnsi="Times New Roman"/>
          <w:sz w:val="24"/>
          <w:szCs w:val="24"/>
        </w:rPr>
      </w:pPr>
      <w:r w:rsidRPr="006822E8">
        <w:rPr>
          <w:rFonts w:ascii="Times New Roman" w:hAnsi="Times New Roman"/>
          <w:sz w:val="24"/>
          <w:szCs w:val="24"/>
        </w:rPr>
        <w:t xml:space="preserve">The think-aloud component of the cognitive interviews will </w:t>
      </w:r>
      <w:r w:rsidRPr="001D7858">
        <w:rPr>
          <w:rFonts w:ascii="Times New Roman" w:hAnsi="Times New Roman"/>
          <w:sz w:val="24"/>
          <w:szCs w:val="24"/>
        </w:rPr>
        <w:t xml:space="preserve">use </w:t>
      </w:r>
      <w:r w:rsidR="001D7858" w:rsidRPr="001D7858">
        <w:rPr>
          <w:rFonts w:ascii="Times New Roman" w:hAnsi="Times New Roman"/>
          <w:sz w:val="24"/>
          <w:szCs w:val="24"/>
        </w:rPr>
        <w:t>either</w:t>
      </w:r>
      <w:r w:rsidR="00AB2597" w:rsidRPr="001D7858">
        <w:rPr>
          <w:rFonts w:ascii="Times New Roman" w:hAnsi="Times New Roman"/>
          <w:sz w:val="24"/>
          <w:szCs w:val="24"/>
        </w:rPr>
        <w:t xml:space="preserve"> </w:t>
      </w:r>
      <w:r w:rsidR="007201E4">
        <w:rPr>
          <w:rFonts w:ascii="Times New Roman" w:hAnsi="Times New Roman"/>
          <w:sz w:val="24"/>
          <w:szCs w:val="24"/>
        </w:rPr>
        <w:t>(</w:t>
      </w:r>
      <w:r w:rsidRPr="001D7858">
        <w:rPr>
          <w:rFonts w:ascii="Times New Roman" w:hAnsi="Times New Roman"/>
          <w:sz w:val="24"/>
          <w:szCs w:val="24"/>
        </w:rPr>
        <w:t xml:space="preserve">1) a concurrent think-aloud method in which the </w:t>
      </w:r>
      <w:r w:rsidR="00077696">
        <w:rPr>
          <w:rFonts w:ascii="Times New Roman" w:hAnsi="Times New Roman"/>
          <w:sz w:val="24"/>
          <w:szCs w:val="24"/>
        </w:rPr>
        <w:t xml:space="preserve">participant </w:t>
      </w:r>
      <w:r w:rsidRPr="001D7858">
        <w:rPr>
          <w:rFonts w:ascii="Times New Roman" w:hAnsi="Times New Roman"/>
          <w:sz w:val="24"/>
          <w:szCs w:val="24"/>
        </w:rPr>
        <w:t xml:space="preserve">verbalizes his or her thoughts while working through </w:t>
      </w:r>
      <w:r w:rsidR="00395014" w:rsidRPr="001D7858">
        <w:rPr>
          <w:rFonts w:ascii="Times New Roman" w:hAnsi="Times New Roman"/>
          <w:sz w:val="24"/>
          <w:szCs w:val="24"/>
        </w:rPr>
        <w:t>a questionnaire</w:t>
      </w:r>
      <w:r w:rsidRPr="001D7858">
        <w:rPr>
          <w:rFonts w:ascii="Times New Roman" w:hAnsi="Times New Roman"/>
          <w:sz w:val="24"/>
          <w:szCs w:val="24"/>
        </w:rPr>
        <w:t xml:space="preserve"> or </w:t>
      </w:r>
      <w:r w:rsidR="007201E4">
        <w:rPr>
          <w:rFonts w:ascii="Times New Roman" w:hAnsi="Times New Roman"/>
          <w:sz w:val="24"/>
          <w:szCs w:val="24"/>
        </w:rPr>
        <w:t>(</w:t>
      </w:r>
      <w:r w:rsidRPr="001D7858">
        <w:rPr>
          <w:rFonts w:ascii="Times New Roman" w:hAnsi="Times New Roman"/>
          <w:sz w:val="24"/>
          <w:szCs w:val="24"/>
        </w:rPr>
        <w:t>2) a retrospective think-a</w:t>
      </w:r>
      <w:r w:rsidR="00395014" w:rsidRPr="001D7858">
        <w:rPr>
          <w:rFonts w:ascii="Times New Roman" w:hAnsi="Times New Roman"/>
          <w:sz w:val="24"/>
          <w:szCs w:val="24"/>
        </w:rPr>
        <w:t xml:space="preserve">loud method </w:t>
      </w:r>
      <w:r w:rsidR="00395014">
        <w:rPr>
          <w:rFonts w:ascii="Times New Roman" w:hAnsi="Times New Roman"/>
          <w:sz w:val="24"/>
          <w:szCs w:val="24"/>
        </w:rPr>
        <w:t>during which participant</w:t>
      </w:r>
      <w:r>
        <w:rPr>
          <w:rFonts w:ascii="Times New Roman" w:hAnsi="Times New Roman"/>
          <w:sz w:val="24"/>
          <w:szCs w:val="24"/>
        </w:rPr>
        <w:t xml:space="preserve">s work through </w:t>
      </w:r>
      <w:r w:rsidR="00395014">
        <w:rPr>
          <w:rFonts w:ascii="Times New Roman" w:hAnsi="Times New Roman"/>
          <w:sz w:val="24"/>
          <w:szCs w:val="24"/>
        </w:rPr>
        <w:t>a</w:t>
      </w:r>
      <w:r>
        <w:rPr>
          <w:rFonts w:ascii="Times New Roman" w:hAnsi="Times New Roman"/>
          <w:sz w:val="24"/>
          <w:szCs w:val="24"/>
        </w:rPr>
        <w:t xml:space="preserve"> </w:t>
      </w:r>
      <w:r w:rsidR="00395014">
        <w:rPr>
          <w:rFonts w:ascii="Times New Roman" w:hAnsi="Times New Roman"/>
          <w:sz w:val="24"/>
          <w:szCs w:val="24"/>
        </w:rPr>
        <w:t xml:space="preserve">questionnaire </w:t>
      </w:r>
      <w:r>
        <w:rPr>
          <w:rFonts w:ascii="Times New Roman" w:hAnsi="Times New Roman"/>
          <w:sz w:val="24"/>
          <w:szCs w:val="24"/>
        </w:rPr>
        <w:t xml:space="preserve">silently and then discuss their thoughts about the item content while working through it </w:t>
      </w:r>
      <w:r w:rsidR="00995DD8">
        <w:rPr>
          <w:rFonts w:ascii="Times New Roman" w:hAnsi="Times New Roman"/>
          <w:sz w:val="24"/>
          <w:szCs w:val="24"/>
        </w:rPr>
        <w:t>a second time</w:t>
      </w:r>
      <w:r>
        <w:rPr>
          <w:rFonts w:ascii="Times New Roman" w:hAnsi="Times New Roman"/>
          <w:sz w:val="24"/>
          <w:szCs w:val="24"/>
        </w:rPr>
        <w:t xml:space="preserve">. </w:t>
      </w:r>
    </w:p>
    <w:p w:rsidR="00262B74" w:rsidRDefault="00262B74">
      <w:pPr>
        <w:spacing w:line="276" w:lineRule="auto"/>
        <w:rPr>
          <w:rStyle w:val="StyleTimesNewRoman"/>
          <w:szCs w:val="24"/>
        </w:rPr>
      </w:pPr>
      <w:r w:rsidRPr="006822E8">
        <w:rPr>
          <w:rFonts w:ascii="Times New Roman" w:hAnsi="Times New Roman"/>
          <w:sz w:val="24"/>
          <w:szCs w:val="24"/>
        </w:rPr>
        <w:t>The</w:t>
      </w:r>
      <w:r>
        <w:rPr>
          <w:rFonts w:ascii="Times New Roman" w:hAnsi="Times New Roman"/>
          <w:sz w:val="24"/>
          <w:szCs w:val="24"/>
        </w:rPr>
        <w:t xml:space="preserve"> </w:t>
      </w:r>
      <w:r w:rsidR="00395014">
        <w:rPr>
          <w:rFonts w:ascii="Times New Roman" w:hAnsi="Times New Roman"/>
          <w:sz w:val="24"/>
          <w:szCs w:val="24"/>
        </w:rPr>
        <w:t>cognitive interview</w:t>
      </w:r>
      <w:r w:rsidR="007201E4">
        <w:rPr>
          <w:rFonts w:ascii="Times New Roman" w:hAnsi="Times New Roman"/>
          <w:sz w:val="24"/>
          <w:szCs w:val="24"/>
        </w:rPr>
        <w:t>s</w:t>
      </w:r>
      <w:r w:rsidR="00AB2597">
        <w:rPr>
          <w:rFonts w:ascii="Times New Roman" w:hAnsi="Times New Roman"/>
          <w:sz w:val="24"/>
          <w:szCs w:val="24"/>
        </w:rPr>
        <w:t xml:space="preserve"> will</w:t>
      </w:r>
      <w:r w:rsidRPr="006822E8">
        <w:rPr>
          <w:rFonts w:ascii="Times New Roman" w:hAnsi="Times New Roman"/>
          <w:sz w:val="24"/>
          <w:szCs w:val="24"/>
        </w:rPr>
        <w:t xml:space="preserve"> also include a verbal probing component conducted after completion of the think-aloud portion for a given </w:t>
      </w:r>
      <w:r>
        <w:rPr>
          <w:rFonts w:ascii="Times New Roman" w:hAnsi="Times New Roman"/>
          <w:sz w:val="24"/>
          <w:szCs w:val="24"/>
        </w:rPr>
        <w:t>questionnaire</w:t>
      </w:r>
      <w:r w:rsidRPr="006822E8">
        <w:rPr>
          <w:rFonts w:ascii="Times New Roman" w:hAnsi="Times New Roman"/>
          <w:sz w:val="24"/>
          <w:szCs w:val="24"/>
        </w:rPr>
        <w:t xml:space="preserve">. The verbal probes </w:t>
      </w:r>
      <w:r w:rsidR="00AB2597">
        <w:rPr>
          <w:rFonts w:ascii="Times New Roman" w:hAnsi="Times New Roman"/>
          <w:sz w:val="24"/>
          <w:szCs w:val="24"/>
        </w:rPr>
        <w:t xml:space="preserve">will </w:t>
      </w:r>
      <w:r w:rsidRPr="006822E8">
        <w:rPr>
          <w:rFonts w:ascii="Times New Roman" w:hAnsi="Times New Roman"/>
          <w:sz w:val="24"/>
          <w:szCs w:val="24"/>
        </w:rPr>
        <w:t xml:space="preserve">include a combination of pre-planned </w:t>
      </w:r>
      <w:r>
        <w:rPr>
          <w:rFonts w:ascii="Times New Roman" w:hAnsi="Times New Roman"/>
          <w:sz w:val="24"/>
          <w:szCs w:val="24"/>
        </w:rPr>
        <w:t>item</w:t>
      </w:r>
      <w:r w:rsidRPr="006822E8">
        <w:rPr>
          <w:rFonts w:ascii="Times New Roman" w:hAnsi="Times New Roman"/>
          <w:sz w:val="24"/>
          <w:szCs w:val="24"/>
        </w:rPr>
        <w:t xml:space="preserve">-specific questions, identified before the session as </w:t>
      </w:r>
      <w:r w:rsidR="007201E4" w:rsidRPr="006822E8">
        <w:rPr>
          <w:rFonts w:ascii="Times New Roman" w:hAnsi="Times New Roman"/>
          <w:sz w:val="24"/>
          <w:szCs w:val="24"/>
        </w:rPr>
        <w:t>important</w:t>
      </w:r>
      <w:r w:rsidR="00077696">
        <w:rPr>
          <w:rFonts w:ascii="Times New Roman" w:hAnsi="Times New Roman"/>
          <w:sz w:val="24"/>
          <w:szCs w:val="24"/>
        </w:rPr>
        <w:t>,</w:t>
      </w:r>
      <w:r w:rsidRPr="006822E8">
        <w:rPr>
          <w:rFonts w:ascii="Times New Roman" w:hAnsi="Times New Roman"/>
          <w:sz w:val="24"/>
          <w:szCs w:val="24"/>
        </w:rPr>
        <w:t xml:space="preserve"> and ad hoc questions that the interviewer identifies as important from observations during the interview, such as clarifications or expansions on points raised by the </w:t>
      </w:r>
      <w:r>
        <w:rPr>
          <w:rFonts w:ascii="Times New Roman" w:hAnsi="Times New Roman"/>
          <w:sz w:val="24"/>
          <w:szCs w:val="24"/>
        </w:rPr>
        <w:t>participant</w:t>
      </w:r>
      <w:r w:rsidRPr="006822E8">
        <w:rPr>
          <w:rFonts w:ascii="Times New Roman" w:hAnsi="Times New Roman"/>
          <w:sz w:val="24"/>
          <w:szCs w:val="24"/>
        </w:rPr>
        <w:t xml:space="preserve">. To minimize the burden on the </w:t>
      </w:r>
      <w:r>
        <w:rPr>
          <w:rFonts w:ascii="Times New Roman" w:hAnsi="Times New Roman"/>
          <w:sz w:val="24"/>
          <w:szCs w:val="24"/>
        </w:rPr>
        <w:t>participant</w:t>
      </w:r>
      <w:r w:rsidRPr="006822E8">
        <w:rPr>
          <w:rFonts w:ascii="Times New Roman" w:hAnsi="Times New Roman"/>
          <w:sz w:val="24"/>
          <w:szCs w:val="24"/>
        </w:rPr>
        <w:t xml:space="preserve">, efforts </w:t>
      </w:r>
      <w:r>
        <w:rPr>
          <w:rFonts w:ascii="Times New Roman" w:hAnsi="Times New Roman"/>
          <w:sz w:val="24"/>
          <w:szCs w:val="24"/>
        </w:rPr>
        <w:t>will be</w:t>
      </w:r>
      <w:r w:rsidRPr="006822E8">
        <w:rPr>
          <w:rFonts w:ascii="Times New Roman" w:hAnsi="Times New Roman"/>
          <w:sz w:val="24"/>
          <w:szCs w:val="24"/>
        </w:rPr>
        <w:t xml:space="preserve"> made to limit the number of verbal probes that can be used in any one session. </w:t>
      </w:r>
      <w:r>
        <w:rPr>
          <w:rFonts w:ascii="Times New Roman" w:hAnsi="Times New Roman"/>
          <w:sz w:val="24"/>
          <w:szCs w:val="24"/>
        </w:rPr>
        <w:t xml:space="preserve"> </w:t>
      </w:r>
      <w:r w:rsidRPr="00BB19C3">
        <w:rPr>
          <w:rFonts w:ascii="Times New Roman" w:hAnsi="Times New Roman"/>
          <w:sz w:val="24"/>
          <w:szCs w:val="24"/>
        </w:rPr>
        <w:t>The</w:t>
      </w:r>
      <w:r w:rsidRPr="006822E8">
        <w:rPr>
          <w:rFonts w:ascii="Times New Roman" w:hAnsi="Times New Roman"/>
          <w:sz w:val="24"/>
          <w:szCs w:val="24"/>
        </w:rPr>
        <w:t xml:space="preserve"> protocols will contain generic prompts to be applied flexibly by the interviewer to facilitate and encourage </w:t>
      </w:r>
      <w:r>
        <w:rPr>
          <w:rFonts w:ascii="Times New Roman" w:hAnsi="Times New Roman"/>
          <w:sz w:val="24"/>
          <w:szCs w:val="24"/>
        </w:rPr>
        <w:t>participant</w:t>
      </w:r>
      <w:r w:rsidR="007201E4">
        <w:rPr>
          <w:rFonts w:ascii="Times New Roman" w:hAnsi="Times New Roman"/>
          <w:sz w:val="24"/>
          <w:szCs w:val="24"/>
        </w:rPr>
        <w:t>s to</w:t>
      </w:r>
      <w:r w:rsidRPr="006822E8">
        <w:rPr>
          <w:rFonts w:ascii="Times New Roman" w:hAnsi="Times New Roman"/>
          <w:sz w:val="24"/>
          <w:szCs w:val="24"/>
        </w:rPr>
        <w:t xml:space="preserve"> verbaliz</w:t>
      </w:r>
      <w:r w:rsidR="007201E4">
        <w:rPr>
          <w:rFonts w:ascii="Times New Roman" w:hAnsi="Times New Roman"/>
          <w:sz w:val="24"/>
          <w:szCs w:val="24"/>
        </w:rPr>
        <w:t>e</w:t>
      </w:r>
      <w:r w:rsidRPr="006822E8">
        <w:rPr>
          <w:rFonts w:ascii="Times New Roman" w:hAnsi="Times New Roman"/>
          <w:sz w:val="24"/>
          <w:szCs w:val="24"/>
        </w:rPr>
        <w:t xml:space="preserve"> their thoughts. For example: “I see you’re looking at the </w:t>
      </w:r>
      <w:r>
        <w:rPr>
          <w:rFonts w:ascii="Times New Roman" w:hAnsi="Times New Roman"/>
          <w:sz w:val="24"/>
          <w:szCs w:val="24"/>
        </w:rPr>
        <w:t>answer</w:t>
      </w:r>
      <w:r w:rsidRPr="006822E8">
        <w:rPr>
          <w:rFonts w:ascii="Times New Roman" w:hAnsi="Times New Roman"/>
          <w:sz w:val="24"/>
          <w:szCs w:val="24"/>
        </w:rPr>
        <w:t>. What are you thinking?”</w:t>
      </w:r>
      <w:r w:rsidR="00781C29">
        <w:rPr>
          <w:rFonts w:ascii="Times New Roman" w:hAnsi="Times New Roman"/>
          <w:sz w:val="24"/>
          <w:szCs w:val="24"/>
        </w:rPr>
        <w:t xml:space="preserve"> or “</w:t>
      </w:r>
      <w:r w:rsidR="00781C29" w:rsidRPr="00781C29">
        <w:rPr>
          <w:rFonts w:ascii="Times New Roman" w:hAnsi="Times New Roman"/>
          <w:sz w:val="24"/>
          <w:szCs w:val="24"/>
        </w:rPr>
        <w:t>Are there any questions or words that seem confusing here?</w:t>
      </w:r>
      <w:r w:rsidR="00781C29">
        <w:rPr>
          <w:rFonts w:ascii="Times New Roman" w:hAnsi="Times New Roman"/>
          <w:sz w:val="24"/>
          <w:szCs w:val="24"/>
        </w:rPr>
        <w:t>”</w:t>
      </w:r>
      <w:r w:rsidR="00781C29" w:rsidRPr="00781C29">
        <w:rPr>
          <w:rFonts w:ascii="Times New Roman" w:hAnsi="Times New Roman"/>
          <w:sz w:val="24"/>
          <w:szCs w:val="24"/>
        </w:rPr>
        <w:t xml:space="preserve"> </w:t>
      </w:r>
      <w:r>
        <w:rPr>
          <w:rFonts w:ascii="Times New Roman" w:hAnsi="Times New Roman"/>
          <w:sz w:val="24"/>
          <w:szCs w:val="24"/>
        </w:rPr>
        <w:t xml:space="preserve"> </w:t>
      </w:r>
      <w:r w:rsidR="00395014">
        <w:rPr>
          <w:rStyle w:val="StyleTimesNewRoman"/>
          <w:szCs w:val="24"/>
        </w:rPr>
        <w:t>O</w:t>
      </w:r>
      <w:r w:rsidR="00395014" w:rsidRPr="0081694F">
        <w:rPr>
          <w:rStyle w:val="StyleTimesNewRoman"/>
          <w:szCs w:val="24"/>
        </w:rPr>
        <w:t>bservers</w:t>
      </w:r>
      <w:r w:rsidR="00395014">
        <w:rPr>
          <w:rStyle w:val="StyleTimesNewRoman"/>
          <w:szCs w:val="24"/>
        </w:rPr>
        <w:t xml:space="preserve"> will t</w:t>
      </w:r>
      <w:r w:rsidR="00395014" w:rsidRPr="0081694F">
        <w:rPr>
          <w:rStyle w:val="StyleTimesNewRoman"/>
          <w:szCs w:val="24"/>
        </w:rPr>
        <w:t>ak</w:t>
      </w:r>
      <w:r w:rsidR="00395014">
        <w:rPr>
          <w:rStyle w:val="StyleTimesNewRoman"/>
          <w:szCs w:val="24"/>
        </w:rPr>
        <w:t>e</w:t>
      </w:r>
      <w:r w:rsidR="00395014" w:rsidRPr="0081694F">
        <w:rPr>
          <w:rStyle w:val="StyleTimesNewRoman"/>
          <w:szCs w:val="24"/>
        </w:rPr>
        <w:t xml:space="preserve"> notes on what </w:t>
      </w:r>
      <w:r w:rsidR="00395014">
        <w:rPr>
          <w:rStyle w:val="StyleTimesNewRoman"/>
          <w:szCs w:val="24"/>
        </w:rPr>
        <w:t>participant</w:t>
      </w:r>
      <w:r w:rsidR="00395014" w:rsidRPr="0081694F">
        <w:rPr>
          <w:rStyle w:val="StyleTimesNewRoman"/>
          <w:szCs w:val="24"/>
        </w:rPr>
        <w:t>s say</w:t>
      </w:r>
      <w:r w:rsidR="00395014">
        <w:rPr>
          <w:rStyle w:val="StyleTimesNewRoman"/>
          <w:szCs w:val="24"/>
        </w:rPr>
        <w:t xml:space="preserve"> and the sessions will be audio recorded.</w:t>
      </w:r>
      <w:r w:rsidR="00395014" w:rsidRPr="0081694F">
        <w:rPr>
          <w:rStyle w:val="StyleTimesNewRoman"/>
          <w:szCs w:val="24"/>
        </w:rPr>
        <w:t xml:space="preserve"> </w:t>
      </w:r>
    </w:p>
    <w:p w:rsidR="00C34519" w:rsidRPr="001F213B" w:rsidRDefault="007201E4">
      <w:pPr>
        <w:spacing w:line="276" w:lineRule="auto"/>
        <w:rPr>
          <w:rStyle w:val="StyleTimesNewRoman"/>
          <w:szCs w:val="24"/>
        </w:rPr>
      </w:pPr>
      <w:r>
        <w:rPr>
          <w:rStyle w:val="StyleTimesNewRoman"/>
          <w:szCs w:val="24"/>
        </w:rPr>
        <w:t xml:space="preserve">A very similar process will be </w:t>
      </w:r>
      <w:r w:rsidR="00395014">
        <w:rPr>
          <w:rStyle w:val="StyleTimesNewRoman"/>
          <w:szCs w:val="24"/>
        </w:rPr>
        <w:t xml:space="preserve">used for the usability testing. Instead of telling participants to focus on the content of the survey items, interviewers will </w:t>
      </w:r>
      <w:r w:rsidR="0081694F" w:rsidRPr="0081694F">
        <w:rPr>
          <w:rStyle w:val="StyleTimesNewRoman"/>
          <w:szCs w:val="24"/>
        </w:rPr>
        <w:t xml:space="preserve">give an overview of the </w:t>
      </w:r>
      <w:r w:rsidR="00395014">
        <w:rPr>
          <w:rStyle w:val="StyleTimesNewRoman"/>
          <w:szCs w:val="24"/>
        </w:rPr>
        <w:t>survey platform</w:t>
      </w:r>
      <w:r w:rsidR="0081694F" w:rsidRPr="0081694F">
        <w:rPr>
          <w:rStyle w:val="StyleTimesNewRoman"/>
          <w:szCs w:val="24"/>
        </w:rPr>
        <w:t xml:space="preserve"> </w:t>
      </w:r>
      <w:r w:rsidR="00D767D0">
        <w:rPr>
          <w:rStyle w:val="StyleTimesNewRoman"/>
          <w:szCs w:val="24"/>
        </w:rPr>
        <w:t xml:space="preserve">and </w:t>
      </w:r>
      <w:r w:rsidR="00995DD8">
        <w:rPr>
          <w:rStyle w:val="StyleTimesNewRoman"/>
          <w:szCs w:val="24"/>
        </w:rPr>
        <w:t>then</w:t>
      </w:r>
      <w:r w:rsidR="001D7858">
        <w:rPr>
          <w:rStyle w:val="StyleTimesNewRoman"/>
          <w:szCs w:val="24"/>
        </w:rPr>
        <w:t xml:space="preserve"> </w:t>
      </w:r>
      <w:r w:rsidR="00AB2597">
        <w:rPr>
          <w:rStyle w:val="StyleTimesNewRoman"/>
          <w:szCs w:val="24"/>
        </w:rPr>
        <w:t>ask</w:t>
      </w:r>
      <w:r w:rsidR="00995DD8">
        <w:rPr>
          <w:rStyle w:val="StyleTimesNewRoman"/>
          <w:szCs w:val="24"/>
        </w:rPr>
        <w:t xml:space="preserve"> participants</w:t>
      </w:r>
      <w:r w:rsidR="00AB2597">
        <w:rPr>
          <w:rStyle w:val="StyleTimesNewRoman"/>
          <w:szCs w:val="24"/>
        </w:rPr>
        <w:t xml:space="preserve"> to complete certain tasks. </w:t>
      </w:r>
      <w:r w:rsidR="00395014">
        <w:rPr>
          <w:rStyle w:val="StyleTimesNewRoman"/>
          <w:szCs w:val="24"/>
        </w:rPr>
        <w:t>Participants can use either a concurrent think-aloud or a retrospective think-aloud method to let interviewer</w:t>
      </w:r>
      <w:r>
        <w:rPr>
          <w:rStyle w:val="StyleTimesNewRoman"/>
          <w:szCs w:val="24"/>
        </w:rPr>
        <w:t>s know what they are thinking while working on the task</w:t>
      </w:r>
      <w:r w:rsidR="00395014">
        <w:rPr>
          <w:rStyle w:val="StyleTimesNewRoman"/>
          <w:szCs w:val="24"/>
        </w:rPr>
        <w:t xml:space="preserve"> as well as </w:t>
      </w:r>
      <w:r>
        <w:rPr>
          <w:rStyle w:val="StyleTimesNewRoman"/>
          <w:szCs w:val="24"/>
        </w:rPr>
        <w:t xml:space="preserve">about </w:t>
      </w:r>
      <w:r w:rsidR="00395014">
        <w:rPr>
          <w:rStyle w:val="StyleTimesNewRoman"/>
          <w:szCs w:val="24"/>
        </w:rPr>
        <w:t xml:space="preserve">any confusion they </w:t>
      </w:r>
      <w:r>
        <w:rPr>
          <w:rStyle w:val="StyleTimesNewRoman"/>
          <w:szCs w:val="24"/>
        </w:rPr>
        <w:t xml:space="preserve">may </w:t>
      </w:r>
      <w:r w:rsidR="00395014">
        <w:rPr>
          <w:rStyle w:val="StyleTimesNewRoman"/>
          <w:szCs w:val="24"/>
        </w:rPr>
        <w:t xml:space="preserve">have. </w:t>
      </w:r>
      <w:r w:rsidR="00D767D0">
        <w:rPr>
          <w:rStyle w:val="StyleTimesNewRoman"/>
          <w:szCs w:val="24"/>
        </w:rPr>
        <w:t xml:space="preserve">During the think-aloud process, </w:t>
      </w:r>
      <w:r w:rsidR="001A59CF">
        <w:rPr>
          <w:rStyle w:val="StyleTimesNewRoman"/>
          <w:szCs w:val="24"/>
        </w:rPr>
        <w:t xml:space="preserve">interviewers will not provide any assistance to the </w:t>
      </w:r>
      <w:r w:rsidR="00D767D0">
        <w:rPr>
          <w:rStyle w:val="StyleTimesNewRoman"/>
          <w:szCs w:val="24"/>
        </w:rPr>
        <w:t>participants</w:t>
      </w:r>
      <w:r w:rsidR="001A59CF">
        <w:rPr>
          <w:rStyle w:val="StyleTimesNewRoman"/>
          <w:szCs w:val="24"/>
        </w:rPr>
        <w:t xml:space="preserve"> or answer any questions directly related to the tasks</w:t>
      </w:r>
      <w:r w:rsidR="00D767D0">
        <w:rPr>
          <w:rStyle w:val="StyleTimesNewRoman"/>
          <w:szCs w:val="24"/>
        </w:rPr>
        <w:t>. In the case that a participant can</w:t>
      </w:r>
      <w:r w:rsidR="00B6008F">
        <w:rPr>
          <w:rStyle w:val="StyleTimesNewRoman"/>
          <w:szCs w:val="24"/>
        </w:rPr>
        <w:t>not</w:t>
      </w:r>
      <w:r w:rsidR="00D767D0">
        <w:rPr>
          <w:rStyle w:val="StyleTimesNewRoman"/>
          <w:szCs w:val="24"/>
        </w:rPr>
        <w:t xml:space="preserve"> move forward </w:t>
      </w:r>
      <w:r w:rsidR="001A59CF">
        <w:rPr>
          <w:rStyle w:val="StyleTimesNewRoman"/>
          <w:szCs w:val="24"/>
        </w:rPr>
        <w:t xml:space="preserve">for a prolonged period of time </w:t>
      </w:r>
      <w:r w:rsidR="00D767D0">
        <w:rPr>
          <w:rStyle w:val="StyleTimesNewRoman"/>
          <w:szCs w:val="24"/>
        </w:rPr>
        <w:t>or asks for help, the interviewer will only respond with</w:t>
      </w:r>
      <w:r>
        <w:rPr>
          <w:rStyle w:val="StyleTimesNewRoman"/>
          <w:szCs w:val="24"/>
        </w:rPr>
        <w:t xml:space="preserve"> a</w:t>
      </w:r>
      <w:r w:rsidR="00D767D0">
        <w:rPr>
          <w:rStyle w:val="StyleTimesNewRoman"/>
          <w:szCs w:val="24"/>
        </w:rPr>
        <w:t xml:space="preserve"> generic pro</w:t>
      </w:r>
      <w:r>
        <w:rPr>
          <w:rStyle w:val="StyleTimesNewRoman"/>
          <w:szCs w:val="24"/>
        </w:rPr>
        <w:t>mpt</w:t>
      </w:r>
      <w:r w:rsidR="00D767D0">
        <w:rPr>
          <w:rStyle w:val="StyleTimesNewRoman"/>
          <w:szCs w:val="24"/>
        </w:rPr>
        <w:t xml:space="preserve">, such as </w:t>
      </w:r>
      <w:r w:rsidR="00D767D0" w:rsidRPr="00D767D0">
        <w:rPr>
          <w:rStyle w:val="StyleTimesNewRoman"/>
          <w:szCs w:val="24"/>
        </w:rPr>
        <w:t>“</w:t>
      </w:r>
      <w:r w:rsidR="001A59CF">
        <w:rPr>
          <w:rStyle w:val="StyleTimesNewRoman"/>
          <w:szCs w:val="24"/>
        </w:rPr>
        <w:t>I</w:t>
      </w:r>
      <w:r w:rsidR="00D767D0" w:rsidRPr="00D767D0">
        <w:rPr>
          <w:rStyle w:val="StyleTimesNewRoman"/>
          <w:szCs w:val="24"/>
        </w:rPr>
        <w:t>s there anything else you can do to help you move forward?” “What do you think should happen/be available here?”</w:t>
      </w:r>
      <w:r w:rsidR="00D767D0">
        <w:rPr>
          <w:color w:val="1F497D"/>
        </w:rPr>
        <w:t xml:space="preserve"> </w:t>
      </w:r>
      <w:r w:rsidR="00D767D0">
        <w:rPr>
          <w:rStyle w:val="StyleTimesNewRoman"/>
          <w:szCs w:val="24"/>
        </w:rPr>
        <w:t xml:space="preserve"> </w:t>
      </w:r>
      <w:r w:rsidR="00395014">
        <w:rPr>
          <w:rStyle w:val="StyleTimesNewRoman"/>
          <w:szCs w:val="24"/>
        </w:rPr>
        <w:t>After the think-aloud activity</w:t>
      </w:r>
      <w:r>
        <w:rPr>
          <w:rStyle w:val="StyleTimesNewRoman"/>
          <w:szCs w:val="24"/>
        </w:rPr>
        <w:t xml:space="preserve"> is completed</w:t>
      </w:r>
      <w:r w:rsidR="00395014">
        <w:rPr>
          <w:rStyle w:val="StyleTimesNewRoman"/>
          <w:szCs w:val="24"/>
        </w:rPr>
        <w:t xml:space="preserve">, </w:t>
      </w:r>
      <w:r>
        <w:rPr>
          <w:rStyle w:val="StyleTimesNewRoman"/>
          <w:szCs w:val="24"/>
        </w:rPr>
        <w:t xml:space="preserve">the interviewer with conduct </w:t>
      </w:r>
      <w:r w:rsidR="00395014">
        <w:rPr>
          <w:rStyle w:val="StyleTimesNewRoman"/>
          <w:szCs w:val="24"/>
        </w:rPr>
        <w:t>a verbal probing component on the ease of navigatin</w:t>
      </w:r>
      <w:r w:rsidR="00A65517">
        <w:rPr>
          <w:rStyle w:val="StyleTimesNewRoman"/>
          <w:szCs w:val="24"/>
        </w:rPr>
        <w:t>g through</w:t>
      </w:r>
      <w:r w:rsidR="00395014">
        <w:rPr>
          <w:rStyle w:val="StyleTimesNewRoman"/>
          <w:szCs w:val="24"/>
        </w:rPr>
        <w:t xml:space="preserve"> the platform and </w:t>
      </w:r>
      <w:r w:rsidR="00995DD8">
        <w:rPr>
          <w:rStyle w:val="StyleTimesNewRoman"/>
          <w:szCs w:val="24"/>
        </w:rPr>
        <w:t xml:space="preserve">participants’ </w:t>
      </w:r>
      <w:r w:rsidR="00395014">
        <w:rPr>
          <w:rStyle w:val="StyleTimesNewRoman"/>
          <w:szCs w:val="24"/>
        </w:rPr>
        <w:t>experiences with the features</w:t>
      </w:r>
      <w:r w:rsidR="00A65517">
        <w:rPr>
          <w:rStyle w:val="StyleTimesNewRoman"/>
          <w:szCs w:val="24"/>
        </w:rPr>
        <w:t xml:space="preserve"> that</w:t>
      </w:r>
      <w:r w:rsidR="00395014">
        <w:rPr>
          <w:rStyle w:val="StyleTimesNewRoman"/>
          <w:szCs w:val="24"/>
        </w:rPr>
        <w:t xml:space="preserve"> the platform provides.</w:t>
      </w:r>
      <w:r w:rsidR="00781C29" w:rsidRPr="00781C29">
        <w:rPr>
          <w:rFonts w:ascii="Times New Roman" w:hAnsi="Times New Roman"/>
          <w:sz w:val="24"/>
          <w:szCs w:val="24"/>
        </w:rPr>
        <w:t xml:space="preserve"> </w:t>
      </w:r>
      <w:r w:rsidR="00A65517">
        <w:rPr>
          <w:rFonts w:ascii="Times New Roman" w:hAnsi="Times New Roman"/>
          <w:sz w:val="24"/>
          <w:szCs w:val="24"/>
        </w:rPr>
        <w:t>Interviewers can use</w:t>
      </w:r>
      <w:r w:rsidR="001A59CF">
        <w:rPr>
          <w:rFonts w:ascii="Times New Roman" w:hAnsi="Times New Roman"/>
          <w:sz w:val="24"/>
          <w:szCs w:val="24"/>
        </w:rPr>
        <w:t xml:space="preserve"> probing questions </w:t>
      </w:r>
      <w:r w:rsidR="00A65517">
        <w:rPr>
          <w:rFonts w:ascii="Times New Roman" w:hAnsi="Times New Roman"/>
          <w:sz w:val="24"/>
          <w:szCs w:val="24"/>
        </w:rPr>
        <w:t>such as</w:t>
      </w:r>
      <w:r w:rsidR="00781C29" w:rsidRPr="006822E8">
        <w:rPr>
          <w:rFonts w:ascii="Times New Roman" w:hAnsi="Times New Roman"/>
          <w:sz w:val="24"/>
          <w:szCs w:val="24"/>
        </w:rPr>
        <w:t xml:space="preserve"> </w:t>
      </w:r>
      <w:r w:rsidR="00781C29">
        <w:rPr>
          <w:rFonts w:ascii="Times New Roman" w:hAnsi="Times New Roman"/>
          <w:sz w:val="24"/>
          <w:szCs w:val="24"/>
        </w:rPr>
        <w:t>“</w:t>
      </w:r>
      <w:r w:rsidR="00781C29" w:rsidRPr="00781C29">
        <w:rPr>
          <w:rFonts w:ascii="Times New Roman" w:hAnsi="Times New Roman"/>
          <w:sz w:val="24"/>
          <w:szCs w:val="24"/>
        </w:rPr>
        <w:t xml:space="preserve">Did you find </w:t>
      </w:r>
      <w:r w:rsidR="00AB2597">
        <w:rPr>
          <w:rFonts w:ascii="Times New Roman" w:hAnsi="Times New Roman"/>
          <w:sz w:val="24"/>
          <w:szCs w:val="24"/>
        </w:rPr>
        <w:t>it difficult</w:t>
      </w:r>
      <w:r w:rsidR="00781C29">
        <w:rPr>
          <w:rFonts w:ascii="Times New Roman" w:hAnsi="Times New Roman"/>
          <w:sz w:val="24"/>
          <w:szCs w:val="24"/>
        </w:rPr>
        <w:t xml:space="preserve"> switching from the English version to the Spanish version?”</w:t>
      </w:r>
      <w:r w:rsidR="00395014">
        <w:rPr>
          <w:rStyle w:val="StyleTimesNewRoman"/>
          <w:szCs w:val="24"/>
        </w:rPr>
        <w:t xml:space="preserve"> </w:t>
      </w:r>
      <w:r w:rsidR="00781C29">
        <w:rPr>
          <w:rStyle w:val="StyleTimesNewRoman"/>
          <w:szCs w:val="24"/>
        </w:rPr>
        <w:t>or “</w:t>
      </w:r>
      <w:r w:rsidR="00781C29" w:rsidRPr="00781C29">
        <w:rPr>
          <w:rStyle w:val="StyleTimesNewRoman"/>
          <w:szCs w:val="24"/>
        </w:rPr>
        <w:t xml:space="preserve">Are </w:t>
      </w:r>
      <w:r w:rsidR="00781C29">
        <w:rPr>
          <w:rStyle w:val="StyleTimesNewRoman"/>
          <w:szCs w:val="24"/>
        </w:rPr>
        <w:t xml:space="preserve">any </w:t>
      </w:r>
      <w:r w:rsidR="002B0246">
        <w:rPr>
          <w:rStyle w:val="StyleTimesNewRoman"/>
          <w:szCs w:val="24"/>
        </w:rPr>
        <w:t xml:space="preserve">of the </w:t>
      </w:r>
      <w:r w:rsidR="00781C29">
        <w:rPr>
          <w:rStyle w:val="StyleTimesNewRoman"/>
          <w:szCs w:val="24"/>
        </w:rPr>
        <w:t>buttons</w:t>
      </w:r>
      <w:r w:rsidR="001A59CF">
        <w:rPr>
          <w:rStyle w:val="StyleTimesNewRoman"/>
          <w:szCs w:val="24"/>
        </w:rPr>
        <w:t>/links</w:t>
      </w:r>
      <w:r w:rsidR="00781C29" w:rsidRPr="00781C29">
        <w:rPr>
          <w:rStyle w:val="StyleTimesNewRoman"/>
          <w:szCs w:val="24"/>
        </w:rPr>
        <w:t xml:space="preserve"> confusing </w:t>
      </w:r>
      <w:r w:rsidR="001A59CF">
        <w:rPr>
          <w:rStyle w:val="StyleTimesNewRoman"/>
          <w:szCs w:val="24"/>
        </w:rPr>
        <w:t>on this page</w:t>
      </w:r>
      <w:r w:rsidR="00781C29" w:rsidRPr="00781C29">
        <w:rPr>
          <w:rStyle w:val="StyleTimesNewRoman"/>
          <w:szCs w:val="24"/>
        </w:rPr>
        <w:t>?</w:t>
      </w:r>
      <w:r w:rsidR="00781C29">
        <w:rPr>
          <w:rStyle w:val="StyleTimesNewRoman"/>
          <w:szCs w:val="24"/>
        </w:rPr>
        <w:t>”</w:t>
      </w:r>
      <w:r w:rsidR="00781C29" w:rsidRPr="00781C29">
        <w:rPr>
          <w:rStyle w:val="StyleTimesNewRoman"/>
          <w:szCs w:val="24"/>
        </w:rPr>
        <w:t xml:space="preserve"> </w:t>
      </w:r>
      <w:r w:rsidR="00395014">
        <w:rPr>
          <w:rStyle w:val="StyleTimesNewRoman"/>
          <w:szCs w:val="24"/>
        </w:rPr>
        <w:t xml:space="preserve">Similarly, </w:t>
      </w:r>
      <w:r w:rsidR="00995DD8">
        <w:rPr>
          <w:rStyle w:val="StyleTimesNewRoman"/>
          <w:szCs w:val="24"/>
        </w:rPr>
        <w:t>o</w:t>
      </w:r>
      <w:r w:rsidR="00395014" w:rsidRPr="0081694F">
        <w:rPr>
          <w:rStyle w:val="StyleTimesNewRoman"/>
          <w:szCs w:val="24"/>
        </w:rPr>
        <w:t>bservers</w:t>
      </w:r>
      <w:r w:rsidR="00395014">
        <w:rPr>
          <w:rStyle w:val="StyleTimesNewRoman"/>
          <w:szCs w:val="24"/>
        </w:rPr>
        <w:t xml:space="preserve"> will t</w:t>
      </w:r>
      <w:r w:rsidR="00395014" w:rsidRPr="0081694F">
        <w:rPr>
          <w:rStyle w:val="StyleTimesNewRoman"/>
          <w:szCs w:val="24"/>
        </w:rPr>
        <w:t>ak</w:t>
      </w:r>
      <w:r w:rsidR="00395014">
        <w:rPr>
          <w:rStyle w:val="StyleTimesNewRoman"/>
          <w:szCs w:val="24"/>
        </w:rPr>
        <w:t>e</w:t>
      </w:r>
      <w:r w:rsidR="00395014" w:rsidRPr="0081694F">
        <w:rPr>
          <w:rStyle w:val="StyleTimesNewRoman"/>
          <w:szCs w:val="24"/>
        </w:rPr>
        <w:t xml:space="preserve"> notes on what </w:t>
      </w:r>
      <w:r w:rsidR="00395014">
        <w:rPr>
          <w:rStyle w:val="StyleTimesNewRoman"/>
          <w:szCs w:val="24"/>
        </w:rPr>
        <w:t>participant</w:t>
      </w:r>
      <w:r w:rsidR="00395014" w:rsidRPr="0081694F">
        <w:rPr>
          <w:rStyle w:val="StyleTimesNewRoman"/>
          <w:szCs w:val="24"/>
        </w:rPr>
        <w:t>s say</w:t>
      </w:r>
      <w:r w:rsidR="00395014">
        <w:rPr>
          <w:rStyle w:val="StyleTimesNewRoman"/>
          <w:szCs w:val="24"/>
        </w:rPr>
        <w:t xml:space="preserve"> and the sessions will be audio</w:t>
      </w:r>
      <w:r w:rsidR="00A65517">
        <w:rPr>
          <w:rStyle w:val="StyleTimesNewRoman"/>
          <w:szCs w:val="24"/>
        </w:rPr>
        <w:t>-</w:t>
      </w:r>
      <w:r w:rsidR="00395014">
        <w:rPr>
          <w:rStyle w:val="StyleTimesNewRoman"/>
          <w:szCs w:val="24"/>
        </w:rPr>
        <w:t>recorded.</w:t>
      </w:r>
      <w:bookmarkEnd w:id="16"/>
    </w:p>
    <w:p w:rsidR="00C34519" w:rsidRPr="002E7BCC" w:rsidRDefault="00A152D3" w:rsidP="001F213B">
      <w:pPr>
        <w:pStyle w:val="Heading2"/>
      </w:pPr>
      <w:bookmarkStart w:id="17" w:name="_Toc382238193"/>
      <w:r w:rsidRPr="00A152D3">
        <w:lastRenderedPageBreak/>
        <w:t>Analysis Plans</w:t>
      </w:r>
      <w:bookmarkEnd w:id="17"/>
    </w:p>
    <w:p w:rsidR="00C34519" w:rsidRDefault="006822E8">
      <w:pPr>
        <w:spacing w:line="276" w:lineRule="auto"/>
        <w:rPr>
          <w:rStyle w:val="StyleTimesNewRoman"/>
          <w:szCs w:val="24"/>
        </w:rPr>
      </w:pPr>
      <w:r w:rsidRPr="006822E8">
        <w:rPr>
          <w:rStyle w:val="StyleTimesNewRoman"/>
          <w:szCs w:val="24"/>
        </w:rPr>
        <w:t xml:space="preserve">For the </w:t>
      </w:r>
      <w:r w:rsidR="00781C29">
        <w:rPr>
          <w:rStyle w:val="StyleTimesNewRoman"/>
          <w:szCs w:val="24"/>
        </w:rPr>
        <w:t xml:space="preserve">testing </w:t>
      </w:r>
      <w:r w:rsidR="00A65517">
        <w:rPr>
          <w:rStyle w:val="StyleTimesNewRoman"/>
          <w:szCs w:val="24"/>
        </w:rPr>
        <w:t xml:space="preserve">of the </w:t>
      </w:r>
      <w:r w:rsidRPr="006822E8">
        <w:rPr>
          <w:rStyle w:val="StyleTimesNewRoman"/>
          <w:szCs w:val="24"/>
        </w:rPr>
        <w:t xml:space="preserve">data collections, </w:t>
      </w:r>
      <w:r w:rsidR="00781C29">
        <w:rPr>
          <w:rStyle w:val="StyleTimesNewRoman"/>
          <w:szCs w:val="24"/>
        </w:rPr>
        <w:t>t</w:t>
      </w:r>
      <w:r w:rsidR="00781C29" w:rsidRPr="002A098C">
        <w:rPr>
          <w:rStyle w:val="StyleTimesNewRoman"/>
          <w:szCs w:val="24"/>
        </w:rPr>
        <w:t xml:space="preserve">he key unit of analysis is the </w:t>
      </w:r>
      <w:r w:rsidR="00781C29">
        <w:rPr>
          <w:rStyle w:val="StyleTimesNewRoman"/>
          <w:szCs w:val="24"/>
        </w:rPr>
        <w:t>item</w:t>
      </w:r>
      <w:r w:rsidR="00D767D0">
        <w:rPr>
          <w:rStyle w:val="StyleTimesNewRoman"/>
          <w:szCs w:val="24"/>
        </w:rPr>
        <w:t xml:space="preserve"> for</w:t>
      </w:r>
      <w:r w:rsidR="00A65517">
        <w:rPr>
          <w:rStyle w:val="StyleTimesNewRoman"/>
          <w:szCs w:val="24"/>
        </w:rPr>
        <w:t xml:space="preserve"> the</w:t>
      </w:r>
      <w:r w:rsidR="00D767D0">
        <w:rPr>
          <w:rStyle w:val="StyleTimesNewRoman"/>
          <w:szCs w:val="24"/>
        </w:rPr>
        <w:t xml:space="preserve"> cognitive interviews</w:t>
      </w:r>
      <w:r w:rsidR="00781C29">
        <w:rPr>
          <w:rStyle w:val="StyleTimesNewRoman"/>
          <w:szCs w:val="24"/>
        </w:rPr>
        <w:t xml:space="preserve"> or the task</w:t>
      </w:r>
      <w:r w:rsidR="00D767D0">
        <w:rPr>
          <w:rStyle w:val="StyleTimesNewRoman"/>
          <w:szCs w:val="24"/>
        </w:rPr>
        <w:t xml:space="preserve"> for </w:t>
      </w:r>
      <w:r w:rsidR="00A65517">
        <w:rPr>
          <w:rStyle w:val="StyleTimesNewRoman"/>
          <w:szCs w:val="24"/>
        </w:rPr>
        <w:t xml:space="preserve">the </w:t>
      </w:r>
      <w:r w:rsidR="00D767D0">
        <w:rPr>
          <w:rStyle w:val="StyleTimesNewRoman"/>
          <w:szCs w:val="24"/>
        </w:rPr>
        <w:t>usability testing</w:t>
      </w:r>
      <w:r w:rsidR="00781C29" w:rsidRPr="002A098C">
        <w:rPr>
          <w:rStyle w:val="StyleTimesNewRoman"/>
          <w:szCs w:val="24"/>
        </w:rPr>
        <w:t xml:space="preserve">. </w:t>
      </w:r>
      <w:r w:rsidR="00781C29">
        <w:rPr>
          <w:rStyle w:val="StyleTimesNewRoman"/>
          <w:szCs w:val="24"/>
        </w:rPr>
        <w:t>Items or tasks</w:t>
      </w:r>
      <w:r w:rsidR="00781C29" w:rsidRPr="002A098C">
        <w:rPr>
          <w:rStyle w:val="StyleTimesNewRoman"/>
          <w:szCs w:val="24"/>
        </w:rPr>
        <w:t xml:space="preserve"> will be analyzed across participants.</w:t>
      </w:r>
    </w:p>
    <w:p w:rsidR="00C34519" w:rsidRDefault="006822E8">
      <w:pPr>
        <w:spacing w:line="276" w:lineRule="auto"/>
        <w:rPr>
          <w:rStyle w:val="StyleTimesNewRoman"/>
          <w:szCs w:val="24"/>
        </w:rPr>
      </w:pPr>
      <w:r w:rsidRPr="006822E8">
        <w:rPr>
          <w:rStyle w:val="StyleTimesNewRoman"/>
          <w:szCs w:val="24"/>
        </w:rPr>
        <w:t xml:space="preserve">The types of data collected about </w:t>
      </w:r>
      <w:r w:rsidR="00A65517">
        <w:rPr>
          <w:rStyle w:val="StyleTimesNewRoman"/>
          <w:szCs w:val="24"/>
        </w:rPr>
        <w:t xml:space="preserve">the </w:t>
      </w:r>
      <w:r w:rsidRPr="006822E8">
        <w:rPr>
          <w:rStyle w:val="StyleTimesNewRoman"/>
          <w:szCs w:val="24"/>
        </w:rPr>
        <w:t>task</w:t>
      </w:r>
      <w:r w:rsidR="00A65517">
        <w:rPr>
          <w:rStyle w:val="StyleTimesNewRoman"/>
          <w:szCs w:val="24"/>
        </w:rPr>
        <w:t>s or</w:t>
      </w:r>
      <w:r w:rsidRPr="006822E8">
        <w:rPr>
          <w:rStyle w:val="StyleTimesNewRoman"/>
          <w:szCs w:val="24"/>
        </w:rPr>
        <w:t xml:space="preserve"> items will include</w:t>
      </w:r>
      <w:r w:rsidR="00995DD8">
        <w:rPr>
          <w:rStyle w:val="StyleTimesNewRoman"/>
          <w:szCs w:val="24"/>
        </w:rPr>
        <w:t>:</w:t>
      </w:r>
      <w:r w:rsidRPr="006822E8">
        <w:rPr>
          <w:rStyle w:val="StyleTimesNewRoman"/>
          <w:szCs w:val="24"/>
        </w:rPr>
        <w:t xml:space="preserve"> </w:t>
      </w:r>
    </w:p>
    <w:p w:rsidR="00C34519" w:rsidRDefault="006822E8" w:rsidP="001F7D20">
      <w:pPr>
        <w:pStyle w:val="Level1"/>
        <w:numPr>
          <w:ilvl w:val="0"/>
          <w:numId w:val="35"/>
        </w:numPr>
        <w:spacing w:after="120" w:line="240" w:lineRule="auto"/>
        <w:ind w:left="720" w:hanging="360"/>
        <w:rPr>
          <w:rStyle w:val="StyleTimesNewRoman"/>
          <w:szCs w:val="24"/>
        </w:rPr>
      </w:pPr>
      <w:r w:rsidRPr="006822E8">
        <w:rPr>
          <w:rStyle w:val="StyleTimesNewRoman"/>
          <w:szCs w:val="24"/>
        </w:rPr>
        <w:t>think-aloud verbal reports;</w:t>
      </w:r>
    </w:p>
    <w:p w:rsidR="00C34519" w:rsidRDefault="006822E8" w:rsidP="001F7D20">
      <w:pPr>
        <w:pStyle w:val="Level1"/>
        <w:numPr>
          <w:ilvl w:val="0"/>
          <w:numId w:val="35"/>
        </w:numPr>
        <w:spacing w:after="120" w:line="240" w:lineRule="auto"/>
        <w:ind w:left="720" w:hanging="360"/>
        <w:rPr>
          <w:rStyle w:val="StyleTimesNewRoman"/>
          <w:szCs w:val="24"/>
        </w:rPr>
      </w:pPr>
      <w:r w:rsidRPr="006822E8">
        <w:rPr>
          <w:rStyle w:val="StyleTimesNewRoman"/>
          <w:szCs w:val="24"/>
        </w:rPr>
        <w:t xml:space="preserve">responses to generic questions prompting </w:t>
      </w:r>
      <w:r w:rsidR="001A59CF">
        <w:rPr>
          <w:rStyle w:val="StyleTimesNewRoman"/>
          <w:szCs w:val="24"/>
        </w:rPr>
        <w:t>participants</w:t>
      </w:r>
      <w:r w:rsidRPr="006822E8">
        <w:rPr>
          <w:rStyle w:val="StyleTimesNewRoman"/>
          <w:szCs w:val="24"/>
        </w:rPr>
        <w:t xml:space="preserve"> to think out loud;</w:t>
      </w:r>
    </w:p>
    <w:p w:rsidR="00C34519" w:rsidRDefault="006822E8" w:rsidP="001F7D20">
      <w:pPr>
        <w:pStyle w:val="Level1"/>
        <w:numPr>
          <w:ilvl w:val="0"/>
          <w:numId w:val="35"/>
        </w:numPr>
        <w:spacing w:after="120" w:line="240" w:lineRule="auto"/>
        <w:ind w:left="720" w:hanging="360"/>
        <w:rPr>
          <w:rStyle w:val="StyleTimesNewRoman"/>
          <w:szCs w:val="24"/>
        </w:rPr>
      </w:pPr>
      <w:r w:rsidRPr="006822E8">
        <w:rPr>
          <w:rStyle w:val="StyleTimesNewRoman"/>
          <w:szCs w:val="24"/>
        </w:rPr>
        <w:t xml:space="preserve">responses to targeted questions specific to </w:t>
      </w:r>
      <w:r w:rsidR="001A59CF">
        <w:rPr>
          <w:rStyle w:val="StyleTimesNewRoman"/>
          <w:szCs w:val="24"/>
        </w:rPr>
        <w:t>a</w:t>
      </w:r>
      <w:r w:rsidR="00995DD8">
        <w:rPr>
          <w:rStyle w:val="StyleTimesNewRoman"/>
          <w:szCs w:val="24"/>
        </w:rPr>
        <w:t>n</w:t>
      </w:r>
      <w:r w:rsidRPr="006822E8">
        <w:rPr>
          <w:rStyle w:val="StyleTimesNewRoman"/>
          <w:szCs w:val="24"/>
        </w:rPr>
        <w:t xml:space="preserve"> item or task;</w:t>
      </w:r>
      <w:r w:rsidR="00781C29">
        <w:rPr>
          <w:rStyle w:val="StyleTimesNewRoman"/>
          <w:szCs w:val="24"/>
        </w:rPr>
        <w:t xml:space="preserve"> and</w:t>
      </w:r>
    </w:p>
    <w:p w:rsidR="00C34519" w:rsidRPr="001F213B" w:rsidRDefault="006822E8" w:rsidP="001F213B">
      <w:pPr>
        <w:pStyle w:val="Level1"/>
        <w:numPr>
          <w:ilvl w:val="0"/>
          <w:numId w:val="35"/>
        </w:numPr>
        <w:spacing w:line="276" w:lineRule="auto"/>
        <w:ind w:left="720" w:hanging="360"/>
        <w:rPr>
          <w:rStyle w:val="StyleTimesNewRoman"/>
          <w:szCs w:val="24"/>
        </w:rPr>
      </w:pPr>
      <w:r w:rsidRPr="006822E8">
        <w:rPr>
          <w:rStyle w:val="StyleTimesNewRoman"/>
          <w:szCs w:val="24"/>
        </w:rPr>
        <w:t xml:space="preserve">additional </w:t>
      </w:r>
      <w:r w:rsidR="00A65517">
        <w:rPr>
          <w:rStyle w:val="StyleTimesNewRoman"/>
          <w:szCs w:val="24"/>
        </w:rPr>
        <w:t xml:space="preserve">comments </w:t>
      </w:r>
      <w:r w:rsidRPr="006822E8">
        <w:rPr>
          <w:rStyle w:val="StyleTimesNewRoman"/>
          <w:szCs w:val="24"/>
        </w:rPr>
        <w:t xml:space="preserve">volunteered </w:t>
      </w:r>
      <w:r w:rsidR="00A65517">
        <w:rPr>
          <w:rStyle w:val="StyleTimesNewRoman"/>
          <w:szCs w:val="24"/>
        </w:rPr>
        <w:t xml:space="preserve">by </w:t>
      </w:r>
      <w:r w:rsidRPr="006822E8">
        <w:rPr>
          <w:rStyle w:val="StyleTimesNewRoman"/>
          <w:szCs w:val="24"/>
        </w:rPr>
        <w:t>participant</w:t>
      </w:r>
      <w:r w:rsidR="00A65517">
        <w:rPr>
          <w:rStyle w:val="StyleTimesNewRoman"/>
          <w:szCs w:val="24"/>
        </w:rPr>
        <w:t>s</w:t>
      </w:r>
      <w:r w:rsidR="004B15AD">
        <w:rPr>
          <w:rStyle w:val="StyleTimesNewRoman"/>
          <w:szCs w:val="24"/>
        </w:rPr>
        <w:t xml:space="preserve"> or behavioral observations noted by interviewers</w:t>
      </w:r>
      <w:r w:rsidR="00781C29">
        <w:rPr>
          <w:rStyle w:val="StyleTimesNewRoman"/>
          <w:szCs w:val="24"/>
        </w:rPr>
        <w:t>.</w:t>
      </w:r>
    </w:p>
    <w:p w:rsidR="00C34519" w:rsidRPr="001F213B" w:rsidRDefault="006822E8">
      <w:pPr>
        <w:spacing w:line="276" w:lineRule="auto"/>
        <w:rPr>
          <w:rFonts w:ascii="Times New Roman" w:hAnsi="Times New Roman" w:cs="Times New Roman"/>
          <w:sz w:val="24"/>
          <w:szCs w:val="24"/>
        </w:rPr>
      </w:pPr>
      <w:r w:rsidRPr="006822E8">
        <w:rPr>
          <w:rStyle w:val="StyleTimesNewRoman"/>
          <w:szCs w:val="24"/>
        </w:rPr>
        <w:t>The general analysis approach will be to compile the different types of data to facilitate identification of patterns of responses</w:t>
      </w:r>
      <w:r w:rsidR="007B4385">
        <w:rPr>
          <w:rStyle w:val="StyleTimesNewRoman"/>
          <w:szCs w:val="24"/>
        </w:rPr>
        <w:t xml:space="preserve"> or issues</w:t>
      </w:r>
      <w:r w:rsidRPr="006822E8">
        <w:rPr>
          <w:rStyle w:val="StyleTimesNewRoman"/>
          <w:szCs w:val="24"/>
        </w:rPr>
        <w:t xml:space="preserve"> for specific items or tasks. This overall approach will help to ensure that the data are analyzed in a</w:t>
      </w:r>
      <w:r w:rsidR="00A65517">
        <w:rPr>
          <w:rStyle w:val="StyleTimesNewRoman"/>
          <w:szCs w:val="24"/>
        </w:rPr>
        <w:t xml:space="preserve"> </w:t>
      </w:r>
      <w:r w:rsidRPr="006822E8">
        <w:rPr>
          <w:rStyle w:val="StyleTimesNewRoman"/>
          <w:szCs w:val="24"/>
        </w:rPr>
        <w:t>thorough</w:t>
      </w:r>
      <w:r w:rsidR="00A65517">
        <w:rPr>
          <w:rStyle w:val="StyleTimesNewRoman"/>
          <w:szCs w:val="24"/>
        </w:rPr>
        <w:t xml:space="preserve"> and</w:t>
      </w:r>
      <w:r w:rsidRPr="006822E8">
        <w:rPr>
          <w:rStyle w:val="StyleTimesNewRoman"/>
          <w:szCs w:val="24"/>
        </w:rPr>
        <w:t xml:space="preserve"> systematic</w:t>
      </w:r>
      <w:r w:rsidR="00A65517">
        <w:rPr>
          <w:rStyle w:val="StyleTimesNewRoman"/>
          <w:szCs w:val="24"/>
        </w:rPr>
        <w:t xml:space="preserve"> way that</w:t>
      </w:r>
      <w:r w:rsidRPr="006822E8">
        <w:rPr>
          <w:rStyle w:val="StyleTimesNewRoman"/>
          <w:szCs w:val="24"/>
        </w:rPr>
        <w:t xml:space="preserve"> enhance</w:t>
      </w:r>
      <w:r w:rsidR="00A65517">
        <w:rPr>
          <w:rStyle w:val="StyleTimesNewRoman"/>
          <w:szCs w:val="24"/>
        </w:rPr>
        <w:t>s the</w:t>
      </w:r>
      <w:r w:rsidRPr="006822E8">
        <w:rPr>
          <w:rStyle w:val="StyleTimesNewRoman"/>
          <w:szCs w:val="24"/>
        </w:rPr>
        <w:t xml:space="preserve"> identification of problems with items or tasks</w:t>
      </w:r>
      <w:r w:rsidR="00A65517">
        <w:rPr>
          <w:rStyle w:val="StyleTimesNewRoman"/>
          <w:szCs w:val="24"/>
        </w:rPr>
        <w:t xml:space="preserve"> and</w:t>
      </w:r>
      <w:r w:rsidR="00995DD8">
        <w:rPr>
          <w:rStyle w:val="StyleTimesNewRoman"/>
          <w:szCs w:val="24"/>
        </w:rPr>
        <w:t xml:space="preserve"> </w:t>
      </w:r>
      <w:r w:rsidRPr="006822E8">
        <w:rPr>
          <w:rStyle w:val="StyleTimesNewRoman"/>
          <w:szCs w:val="24"/>
        </w:rPr>
        <w:t>provid</w:t>
      </w:r>
      <w:r w:rsidR="00A65517">
        <w:rPr>
          <w:rStyle w:val="StyleTimesNewRoman"/>
          <w:szCs w:val="24"/>
        </w:rPr>
        <w:t>es</w:t>
      </w:r>
      <w:r w:rsidRPr="006822E8">
        <w:rPr>
          <w:rStyle w:val="StyleTimesNewRoman"/>
          <w:szCs w:val="24"/>
        </w:rPr>
        <w:t xml:space="preserve"> recommendations for addressing them.</w:t>
      </w:r>
      <w:bookmarkStart w:id="18" w:name="_Toc286052934"/>
      <w:bookmarkStart w:id="19" w:name="_Toc286052986"/>
      <w:bookmarkStart w:id="20" w:name="_Toc286052939"/>
      <w:bookmarkStart w:id="21" w:name="_Toc286052991"/>
      <w:bookmarkStart w:id="22" w:name="_Toc286052940"/>
      <w:bookmarkStart w:id="23" w:name="_Toc286052992"/>
      <w:bookmarkStart w:id="24" w:name="_Toc286052941"/>
      <w:bookmarkStart w:id="25" w:name="_Toc286052993"/>
      <w:bookmarkStart w:id="26" w:name="_Toc286052942"/>
      <w:bookmarkStart w:id="27" w:name="_Toc286052994"/>
      <w:bookmarkStart w:id="28" w:name="_Toc286052943"/>
      <w:bookmarkStart w:id="29" w:name="_Toc286052995"/>
      <w:bookmarkStart w:id="30" w:name="_Toc286052944"/>
      <w:bookmarkStart w:id="31" w:name="_Toc286052996"/>
      <w:bookmarkStart w:id="32" w:name="_Toc286052945"/>
      <w:bookmarkStart w:id="33" w:name="_Toc286052997"/>
      <w:bookmarkStart w:id="34" w:name="_Toc286052946"/>
      <w:bookmarkStart w:id="35" w:name="_Toc286052998"/>
      <w:bookmarkStart w:id="36" w:name="_Toc286052947"/>
      <w:bookmarkStart w:id="37" w:name="_Toc286052999"/>
      <w:bookmarkStart w:id="38" w:name="_Toc286052948"/>
      <w:bookmarkStart w:id="39" w:name="_Toc286053000"/>
      <w:bookmarkStart w:id="40" w:name="_Toc286052949"/>
      <w:bookmarkStart w:id="41" w:name="_Toc286053001"/>
      <w:bookmarkStart w:id="42" w:name="_Toc286052950"/>
      <w:bookmarkStart w:id="43" w:name="_Toc286053002"/>
      <w:bookmarkStart w:id="44" w:name="_Toc286052955"/>
      <w:bookmarkStart w:id="45" w:name="_Toc286053007"/>
      <w:bookmarkStart w:id="46" w:name="_Toc286052956"/>
      <w:bookmarkStart w:id="47" w:name="_Toc286053008"/>
      <w:bookmarkStart w:id="48" w:name="_Toc286052957"/>
      <w:bookmarkStart w:id="49" w:name="_Toc286053009"/>
      <w:bookmarkStart w:id="50" w:name="_Toc286052958"/>
      <w:bookmarkStart w:id="51" w:name="_Toc286053010"/>
      <w:bookmarkStart w:id="52" w:name="_Toc28605301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C34519" w:rsidRDefault="00A06368" w:rsidP="001F213B">
      <w:pPr>
        <w:pStyle w:val="Heading1"/>
      </w:pPr>
      <w:bookmarkStart w:id="53" w:name="_Toc382238194"/>
      <w:r w:rsidRPr="00CC2056">
        <w:t>Assurance of Confidentialit</w:t>
      </w:r>
      <w:bookmarkEnd w:id="52"/>
      <w:r w:rsidR="00154E72">
        <w:t>y</w:t>
      </w:r>
      <w:bookmarkEnd w:id="53"/>
    </w:p>
    <w:p w:rsidR="00C34519" w:rsidRPr="001F213B" w:rsidRDefault="00DE2037">
      <w:pPr>
        <w:spacing w:line="276" w:lineRule="auto"/>
        <w:rPr>
          <w:rStyle w:val="StyleTimesNewRoman"/>
        </w:rPr>
      </w:pPr>
      <w:r>
        <w:rPr>
          <w:rStyle w:val="StyleTimesNewRoman"/>
        </w:rPr>
        <w:t>Participants</w:t>
      </w:r>
      <w:r w:rsidRPr="005B76DB">
        <w:rPr>
          <w:rStyle w:val="StyleTimesNewRoman"/>
        </w:rPr>
        <w:t xml:space="preserve"> </w:t>
      </w:r>
      <w:r w:rsidR="00532FD6">
        <w:rPr>
          <w:rStyle w:val="StyleTimesNewRoman"/>
        </w:rPr>
        <w:t>will be</w:t>
      </w:r>
      <w:r w:rsidR="00532FD6" w:rsidRPr="005B76DB">
        <w:rPr>
          <w:rStyle w:val="StyleTimesNewRoman"/>
        </w:rPr>
        <w:t xml:space="preserve"> </w:t>
      </w:r>
      <w:r w:rsidRPr="005B76DB">
        <w:rPr>
          <w:rStyle w:val="StyleTimesNewRoman"/>
        </w:rPr>
        <w:t xml:space="preserve">notified that their participation is voluntary and that their answers may be used only for </w:t>
      </w:r>
      <w:r w:rsidR="00D35F66">
        <w:rPr>
          <w:rStyle w:val="StyleTimesNewRoman"/>
        </w:rPr>
        <w:t xml:space="preserve">research </w:t>
      </w:r>
      <w:r w:rsidRPr="005B76DB">
        <w:rPr>
          <w:rStyle w:val="StyleTimesNewRoman"/>
        </w:rPr>
        <w:t>purposes and may not be disclosed, or used, in identifiable form for any other purpose except as required by law [Education Sciences Reform Act of 2002</w:t>
      </w:r>
      <w:r w:rsidR="00A65517">
        <w:rPr>
          <w:rStyle w:val="StyleTimesNewRoman"/>
        </w:rPr>
        <w:t>,</w:t>
      </w:r>
      <w:r w:rsidRPr="005B76DB">
        <w:rPr>
          <w:rStyle w:val="StyleTimesNewRoman"/>
        </w:rPr>
        <w:t xml:space="preserve"> (20 U.S.C. §9573)]. </w:t>
      </w:r>
    </w:p>
    <w:p w:rsidR="00C34519" w:rsidRDefault="00A06368">
      <w:pPr>
        <w:spacing w:line="276" w:lineRule="auto"/>
        <w:rPr>
          <w:rStyle w:val="StyleTimesNewRoman"/>
          <w:szCs w:val="24"/>
        </w:rPr>
      </w:pPr>
      <w:r w:rsidRPr="002A098C">
        <w:rPr>
          <w:rStyle w:val="StyleTimesNewRoman"/>
          <w:szCs w:val="24"/>
        </w:rPr>
        <w:t>Written consent will be obtained from</w:t>
      </w:r>
      <w:r w:rsidR="00090858">
        <w:rPr>
          <w:rStyle w:val="StyleTimesNewRoman"/>
          <w:szCs w:val="24"/>
        </w:rPr>
        <w:t xml:space="preserve"> </w:t>
      </w:r>
      <w:r w:rsidR="00175559">
        <w:rPr>
          <w:rStyle w:val="StyleTimesNewRoman"/>
          <w:szCs w:val="24"/>
        </w:rPr>
        <w:t xml:space="preserve">participants </w:t>
      </w:r>
      <w:r w:rsidR="00090858">
        <w:rPr>
          <w:rStyle w:val="StyleTimesNewRoman"/>
          <w:szCs w:val="24"/>
        </w:rPr>
        <w:t>who are over the age of 18</w:t>
      </w:r>
      <w:r w:rsidRPr="002A098C">
        <w:rPr>
          <w:rStyle w:val="StyleTimesNewRoman"/>
          <w:szCs w:val="24"/>
        </w:rPr>
        <w:t xml:space="preserve"> </w:t>
      </w:r>
      <w:r w:rsidR="00090858">
        <w:rPr>
          <w:rStyle w:val="StyleTimesNewRoman"/>
          <w:szCs w:val="24"/>
        </w:rPr>
        <w:t xml:space="preserve">and from </w:t>
      </w:r>
      <w:r w:rsidR="00AE24A4">
        <w:rPr>
          <w:rStyle w:val="StyleTimesNewRoman"/>
          <w:szCs w:val="24"/>
        </w:rPr>
        <w:t xml:space="preserve">parents or </w:t>
      </w:r>
      <w:r w:rsidRPr="002A098C">
        <w:rPr>
          <w:rStyle w:val="StyleTimesNewRoman"/>
          <w:szCs w:val="24"/>
        </w:rPr>
        <w:t>le</w:t>
      </w:r>
      <w:r>
        <w:rPr>
          <w:rStyle w:val="StyleTimesNewRoman"/>
          <w:szCs w:val="24"/>
        </w:rPr>
        <w:t>gal guardians of students</w:t>
      </w:r>
      <w:r w:rsidR="00090858">
        <w:rPr>
          <w:rStyle w:val="StyleTimesNewRoman"/>
          <w:szCs w:val="24"/>
        </w:rPr>
        <w:t xml:space="preserve"> who are under the age of 18</w:t>
      </w:r>
      <w:r>
        <w:rPr>
          <w:rStyle w:val="StyleTimesNewRoman"/>
          <w:szCs w:val="24"/>
        </w:rPr>
        <w:t xml:space="preserve">. </w:t>
      </w:r>
      <w:r w:rsidRPr="002A098C">
        <w:rPr>
          <w:rStyle w:val="StyleTimesNewRoman"/>
          <w:szCs w:val="24"/>
        </w:rPr>
        <w:t xml:space="preserve">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w:t>
      </w:r>
      <w:r>
        <w:rPr>
          <w:rStyle w:val="StyleTimesNewRoman"/>
          <w:szCs w:val="24"/>
        </w:rPr>
        <w:t>secured</w:t>
      </w:r>
      <w:r w:rsidRPr="002A098C">
        <w:rPr>
          <w:rStyle w:val="StyleTimesNewRoman"/>
          <w:szCs w:val="24"/>
        </w:rPr>
        <w:t xml:space="preserve"> for the duration of the study and will be destroyed after the final report is </w:t>
      </w:r>
      <w:r w:rsidR="00D35F66">
        <w:rPr>
          <w:rStyle w:val="StyleTimesNewRoman"/>
          <w:szCs w:val="24"/>
        </w:rPr>
        <w:t>completed</w:t>
      </w:r>
      <w:r w:rsidRPr="002A098C">
        <w:rPr>
          <w:rStyle w:val="StyleTimesNewRoman"/>
          <w:szCs w:val="24"/>
        </w:rPr>
        <w:t>.</w:t>
      </w:r>
    </w:p>
    <w:p w:rsidR="00C34519" w:rsidRDefault="00A06368">
      <w:pPr>
        <w:spacing w:line="276" w:lineRule="auto"/>
        <w:rPr>
          <w:rStyle w:val="StyleTimesNewRoman"/>
          <w:szCs w:val="24"/>
        </w:rPr>
      </w:pPr>
      <w:r w:rsidRPr="002A098C">
        <w:rPr>
          <w:rStyle w:val="StyleTimesNewRoman"/>
          <w:szCs w:val="24"/>
        </w:rPr>
        <w:t xml:space="preserve">The interviews will be </w:t>
      </w:r>
      <w:r w:rsidR="00A65517">
        <w:rPr>
          <w:rStyle w:val="StyleTimesNewRoman"/>
          <w:szCs w:val="24"/>
        </w:rPr>
        <w:t>audio-</w:t>
      </w:r>
      <w:r w:rsidRPr="002A098C">
        <w:rPr>
          <w:rStyle w:val="StyleTimesNewRoman"/>
          <w:szCs w:val="24"/>
        </w:rPr>
        <w:t>recorded</w:t>
      </w:r>
      <w:r w:rsidR="00A65517">
        <w:rPr>
          <w:rStyle w:val="StyleTimesNewRoman"/>
          <w:szCs w:val="24"/>
        </w:rPr>
        <w:t xml:space="preserve">. </w:t>
      </w:r>
      <w:r w:rsidRPr="002A098C">
        <w:rPr>
          <w:rStyle w:val="StyleTimesNewRoman"/>
          <w:szCs w:val="24"/>
        </w:rPr>
        <w:t xml:space="preserve"> Th</w:t>
      </w:r>
      <w:r w:rsidR="00A65517">
        <w:rPr>
          <w:rStyle w:val="StyleTimesNewRoman"/>
          <w:szCs w:val="24"/>
        </w:rPr>
        <w:t>e only identification included i</w:t>
      </w:r>
      <w:r w:rsidRPr="002A098C">
        <w:rPr>
          <w:rStyle w:val="StyleTimesNewRoman"/>
          <w:szCs w:val="24"/>
        </w:rPr>
        <w:t>n the</w:t>
      </w:r>
      <w:r w:rsidR="00A65517">
        <w:rPr>
          <w:rStyle w:val="StyleTimesNewRoman"/>
          <w:szCs w:val="24"/>
        </w:rPr>
        <w:t xml:space="preserve"> audio</w:t>
      </w:r>
      <w:r w:rsidRPr="002A098C">
        <w:rPr>
          <w:rStyle w:val="StyleTimesNewRoman"/>
          <w:szCs w:val="24"/>
        </w:rPr>
        <w:t xml:space="preserve"> files will be the participant ID. The </w:t>
      </w:r>
      <w:r>
        <w:rPr>
          <w:rStyle w:val="StyleTimesNewRoman"/>
          <w:szCs w:val="24"/>
        </w:rPr>
        <w:t>recorded</w:t>
      </w:r>
      <w:r w:rsidRPr="002A098C">
        <w:rPr>
          <w:rStyle w:val="StyleTimesNewRoman"/>
          <w:szCs w:val="24"/>
        </w:rPr>
        <w:t xml:space="preserve"> files will be secured for the duration of the study</w:t>
      </w:r>
      <w:r w:rsidR="00AB2597">
        <w:rPr>
          <w:rStyle w:val="StyleTimesNewRoman"/>
          <w:szCs w:val="24"/>
        </w:rPr>
        <w:t xml:space="preserve"> – with access limited to key AIR project staff </w:t>
      </w:r>
      <w:r w:rsidR="00532FD6">
        <w:rPr>
          <w:rStyle w:val="StyleTimesNewRoman"/>
          <w:szCs w:val="24"/>
        </w:rPr>
        <w:t>–</w:t>
      </w:r>
      <w:r w:rsidRPr="002A098C">
        <w:rPr>
          <w:rStyle w:val="StyleTimesNewRoman"/>
          <w:szCs w:val="24"/>
        </w:rPr>
        <w:t xml:space="preserve"> and will be destroyed after the final report is </w:t>
      </w:r>
      <w:r>
        <w:rPr>
          <w:rStyle w:val="StyleTimesNewRoman"/>
          <w:szCs w:val="24"/>
        </w:rPr>
        <w:t>submitted</w:t>
      </w:r>
      <w:r w:rsidRPr="002A098C">
        <w:rPr>
          <w:rStyle w:val="StyleTimesNewRoman"/>
          <w:szCs w:val="24"/>
        </w:rPr>
        <w:t>.</w:t>
      </w:r>
      <w:bookmarkStart w:id="54" w:name="_Toc286052965"/>
      <w:bookmarkStart w:id="55" w:name="_Toc286053016"/>
      <w:bookmarkStart w:id="56" w:name="_Toc286052966"/>
      <w:bookmarkStart w:id="57" w:name="_Toc286053017"/>
      <w:bookmarkEnd w:id="54"/>
      <w:bookmarkEnd w:id="55"/>
      <w:bookmarkEnd w:id="56"/>
      <w:bookmarkEnd w:id="57"/>
    </w:p>
    <w:p w:rsidR="002770C4" w:rsidRDefault="00BC43CB" w:rsidP="001F213B">
      <w:pPr>
        <w:pStyle w:val="Heading1"/>
      </w:pPr>
      <w:bookmarkStart w:id="58" w:name="_Toc286052968"/>
      <w:bookmarkStart w:id="59" w:name="_Toc286053019"/>
      <w:bookmarkStart w:id="60" w:name="_Toc286052978"/>
      <w:bookmarkStart w:id="61" w:name="_Toc286053029"/>
      <w:bookmarkStart w:id="62" w:name="_Toc286052979"/>
      <w:bookmarkStart w:id="63" w:name="_Toc286053030"/>
      <w:bookmarkStart w:id="64" w:name="_Toc286053020"/>
      <w:bookmarkStart w:id="65" w:name="_Toc382238195"/>
      <w:bookmarkStart w:id="66" w:name="_Toc286053032"/>
      <w:bookmarkStart w:id="67" w:name="_Toc227120147"/>
      <w:bookmarkEnd w:id="58"/>
      <w:bookmarkEnd w:id="59"/>
      <w:bookmarkEnd w:id="60"/>
      <w:bookmarkEnd w:id="61"/>
      <w:bookmarkEnd w:id="62"/>
      <w:bookmarkEnd w:id="63"/>
      <w:r w:rsidRPr="007E70E7">
        <w:t>Estimate of Hourly Burden</w:t>
      </w:r>
      <w:bookmarkEnd w:id="64"/>
      <w:bookmarkEnd w:id="65"/>
    </w:p>
    <w:p w:rsidR="007B4385" w:rsidRDefault="007B4385" w:rsidP="007B4385">
      <w:pPr>
        <w:spacing w:line="276" w:lineRule="auto"/>
        <w:rPr>
          <w:rStyle w:val="StyleTimesNewRoman"/>
          <w:szCs w:val="24"/>
        </w:rPr>
      </w:pPr>
      <w:r>
        <w:rPr>
          <w:rStyle w:val="StyleTimesNewRoman"/>
          <w:szCs w:val="24"/>
        </w:rPr>
        <w:t>The estimated burden for recruitment assumes attrition throughout the process.</w:t>
      </w:r>
      <w:r>
        <w:rPr>
          <w:rStyle w:val="FootnoteReference"/>
          <w:rFonts w:ascii="Times New Roman" w:hAnsi="Times New Roman"/>
          <w:sz w:val="24"/>
          <w:szCs w:val="24"/>
        </w:rPr>
        <w:footnoteReference w:id="4"/>
      </w:r>
      <w:r w:rsidR="00A65517">
        <w:rPr>
          <w:rStyle w:val="StyleTimesNewRoman"/>
          <w:szCs w:val="24"/>
        </w:rPr>
        <w:t xml:space="preserve"> The i</w:t>
      </w:r>
      <w:r w:rsidRPr="004D05DB">
        <w:rPr>
          <w:rStyle w:val="StyleTimesNewRoman"/>
          <w:szCs w:val="24"/>
        </w:rPr>
        <w:t xml:space="preserve">nitial contact and response is estimated </w:t>
      </w:r>
      <w:r w:rsidRPr="003A79D2">
        <w:rPr>
          <w:rStyle w:val="StyleTimesNewRoman"/>
          <w:szCs w:val="24"/>
        </w:rPr>
        <w:t>at 3 minutes</w:t>
      </w:r>
      <w:r w:rsidR="00A65517">
        <w:rPr>
          <w:rStyle w:val="StyleTimesNewRoman"/>
          <w:szCs w:val="24"/>
        </w:rPr>
        <w:t>,</w:t>
      </w:r>
      <w:r w:rsidRPr="003A79D2">
        <w:rPr>
          <w:rStyle w:val="StyleTimesNewRoman"/>
          <w:szCs w:val="24"/>
        </w:rPr>
        <w:t xml:space="preserve"> or 0.05 hours. The follow-up phone call to screen participants and/or answer any questions </w:t>
      </w:r>
      <w:r w:rsidR="00A65517">
        <w:rPr>
          <w:rStyle w:val="StyleTimesNewRoman"/>
          <w:szCs w:val="24"/>
        </w:rPr>
        <w:t>that they</w:t>
      </w:r>
      <w:r w:rsidRPr="003A79D2">
        <w:rPr>
          <w:rStyle w:val="StyleTimesNewRoman"/>
          <w:szCs w:val="24"/>
        </w:rPr>
        <w:t xml:space="preserve"> (or their parents or legal guardians) have is estimated at 9 minutes</w:t>
      </w:r>
      <w:r w:rsidR="00A65517">
        <w:rPr>
          <w:rStyle w:val="StyleTimesNewRoman"/>
          <w:szCs w:val="24"/>
        </w:rPr>
        <w:t>, or 0.15 hours</w:t>
      </w:r>
      <w:r w:rsidRPr="003A79D2">
        <w:rPr>
          <w:rStyle w:val="StyleTimesNewRoman"/>
          <w:szCs w:val="24"/>
        </w:rPr>
        <w:t>. The follow-up to confirm participation is estimated at 3 minutes</w:t>
      </w:r>
      <w:r w:rsidR="00A65517">
        <w:rPr>
          <w:rStyle w:val="StyleTimesNewRoman"/>
          <w:szCs w:val="24"/>
        </w:rPr>
        <w:t>,</w:t>
      </w:r>
      <w:r w:rsidRPr="003A79D2">
        <w:rPr>
          <w:rStyle w:val="StyleTimesNewRoman"/>
          <w:szCs w:val="24"/>
        </w:rPr>
        <w:t xml:space="preserve"> or 0.05</w:t>
      </w:r>
      <w:r w:rsidRPr="004D05DB">
        <w:rPr>
          <w:rStyle w:val="StyleTimesNewRoman"/>
          <w:szCs w:val="24"/>
        </w:rPr>
        <w:t xml:space="preserve"> hours. All interviews will be scheduled for no more </w:t>
      </w:r>
      <w:r w:rsidRPr="003A79D2">
        <w:rPr>
          <w:rStyle w:val="StyleTimesNewRoman"/>
          <w:szCs w:val="24"/>
        </w:rPr>
        <w:t>than 60</w:t>
      </w:r>
      <w:r w:rsidRPr="004D05DB">
        <w:rPr>
          <w:rStyle w:val="StyleTimesNewRoman"/>
          <w:szCs w:val="24"/>
        </w:rPr>
        <w:t xml:space="preserve"> minutes</w:t>
      </w:r>
      <w:r w:rsidR="009E3682">
        <w:rPr>
          <w:rStyle w:val="StyleTimesNewRoman"/>
          <w:szCs w:val="24"/>
        </w:rPr>
        <w:t>. Table 3</w:t>
      </w:r>
      <w:r>
        <w:rPr>
          <w:rStyle w:val="StyleTimesNewRoman"/>
          <w:szCs w:val="24"/>
        </w:rPr>
        <w:t xml:space="preserve"> details the estimated burden for the </w:t>
      </w:r>
      <w:r w:rsidR="00D70FBA">
        <w:rPr>
          <w:rStyle w:val="StyleTimesNewRoman"/>
          <w:szCs w:val="24"/>
        </w:rPr>
        <w:t>SCLS cognitive laboratory testing.</w:t>
      </w:r>
    </w:p>
    <w:p w:rsidR="001F7D20" w:rsidRDefault="001F7D20">
      <w:pPr>
        <w:spacing w:after="200" w:line="276" w:lineRule="auto"/>
        <w:rPr>
          <w:rFonts w:ascii="Palatino Linotype" w:eastAsia="HGSMinchoE" w:hAnsi="Palatino Linotype"/>
          <w:b/>
          <w:bCs/>
        </w:rPr>
      </w:pPr>
      <w:bookmarkStart w:id="68" w:name="_Toc369016390"/>
      <w:bookmarkStart w:id="69" w:name="_Toc227120145"/>
      <w:bookmarkStart w:id="70" w:name="_Toc286053028"/>
      <w:r>
        <w:rPr>
          <w:rFonts w:ascii="Palatino Linotype" w:eastAsia="HGSMinchoE" w:hAnsi="Palatino Linotype"/>
          <w:b/>
          <w:bCs/>
        </w:rPr>
        <w:br w:type="page"/>
      </w:r>
    </w:p>
    <w:p w:rsidR="00C06553" w:rsidRPr="00810976" w:rsidRDefault="009E3682" w:rsidP="00155125">
      <w:pPr>
        <w:spacing w:after="80"/>
        <w:rPr>
          <w:rFonts w:ascii="Palatino Linotype" w:eastAsia="HGSMinchoE" w:hAnsi="Palatino Linotype"/>
          <w:bCs/>
        </w:rPr>
      </w:pPr>
      <w:r w:rsidRPr="00810976">
        <w:rPr>
          <w:rFonts w:ascii="Palatino Linotype" w:eastAsia="HGSMinchoE" w:hAnsi="Palatino Linotype"/>
          <w:b/>
          <w:bCs/>
        </w:rPr>
        <w:lastRenderedPageBreak/>
        <w:t>Table 3</w:t>
      </w:r>
      <w:r w:rsidR="00A65517">
        <w:rPr>
          <w:rFonts w:ascii="Palatino Linotype" w:eastAsia="HGSMinchoE" w:hAnsi="Palatino Linotype"/>
          <w:b/>
          <w:bCs/>
        </w:rPr>
        <w:t>. Estimate of h</w:t>
      </w:r>
      <w:r w:rsidR="00C06553" w:rsidRPr="00810976">
        <w:rPr>
          <w:rFonts w:ascii="Palatino Linotype" w:eastAsia="HGSMinchoE" w:hAnsi="Palatino Linotype"/>
          <w:b/>
          <w:bCs/>
        </w:rPr>
        <w:t xml:space="preserve">ourly </w:t>
      </w:r>
      <w:r w:rsidR="00A65517">
        <w:rPr>
          <w:rFonts w:ascii="Palatino Linotype" w:eastAsia="HGSMinchoE" w:hAnsi="Palatino Linotype"/>
          <w:b/>
          <w:bCs/>
        </w:rPr>
        <w:t>burden for r</w:t>
      </w:r>
      <w:r w:rsidR="00C06553" w:rsidRPr="00810976">
        <w:rPr>
          <w:rFonts w:ascii="Palatino Linotype" w:eastAsia="HGSMinchoE" w:hAnsi="Palatino Linotype"/>
          <w:b/>
          <w:bCs/>
        </w:rPr>
        <w:t xml:space="preserve">ecruitment and </w:t>
      </w:r>
      <w:r w:rsidR="00A65517">
        <w:rPr>
          <w:rFonts w:ascii="Palatino Linotype" w:eastAsia="HGSMinchoE" w:hAnsi="Palatino Linotype"/>
          <w:b/>
          <w:bCs/>
        </w:rPr>
        <w:t>p</w:t>
      </w:r>
      <w:r w:rsidR="00C06553" w:rsidRPr="00810976">
        <w:rPr>
          <w:rFonts w:ascii="Palatino Linotype" w:eastAsia="HGSMinchoE" w:hAnsi="Palatino Linotype"/>
          <w:b/>
          <w:bCs/>
        </w:rPr>
        <w:t xml:space="preserve">articipation </w:t>
      </w:r>
      <w:r w:rsidR="00A65517">
        <w:rPr>
          <w:rFonts w:ascii="Palatino Linotype" w:eastAsia="HGSMinchoE" w:hAnsi="Palatino Linotype"/>
          <w:b/>
          <w:bCs/>
        </w:rPr>
        <w:t xml:space="preserve">in </w:t>
      </w:r>
      <w:r w:rsidR="00D70FBA" w:rsidRPr="00810976">
        <w:rPr>
          <w:rFonts w:ascii="Palatino Linotype" w:eastAsia="HGSMinchoE" w:hAnsi="Palatino Linotype"/>
          <w:b/>
          <w:bCs/>
        </w:rPr>
        <w:t>SCLS</w:t>
      </w:r>
      <w:r w:rsidR="00C06553" w:rsidRPr="00810976">
        <w:rPr>
          <w:rFonts w:ascii="Palatino Linotype" w:eastAsia="HGSMinchoE" w:hAnsi="Palatino Linotype"/>
          <w:b/>
          <w:bCs/>
        </w:rPr>
        <w:t xml:space="preserve"> Cognitive</w:t>
      </w:r>
      <w:r w:rsidR="00C06553" w:rsidRPr="00810976">
        <w:rPr>
          <w:rFonts w:ascii="Palatino Linotype" w:eastAsia="HGSMinchoE" w:hAnsi="Palatino Linotype"/>
          <w:bCs/>
        </w:rPr>
        <w:t xml:space="preserve"> </w:t>
      </w:r>
      <w:bookmarkEnd w:id="68"/>
      <w:r w:rsidR="00A65517">
        <w:rPr>
          <w:rFonts w:ascii="Palatino Linotype" w:eastAsia="HGSMinchoE" w:hAnsi="Palatino Linotype"/>
          <w:b/>
          <w:bCs/>
        </w:rPr>
        <w:t>laboratory t</w:t>
      </w:r>
      <w:r w:rsidR="00D70FBA" w:rsidRPr="00810976">
        <w:rPr>
          <w:rFonts w:ascii="Palatino Linotype" w:eastAsia="HGSMinchoE" w:hAnsi="Palatino Linotype"/>
          <w:b/>
          <w:bCs/>
        </w:rPr>
        <w:t>esting</w:t>
      </w:r>
    </w:p>
    <w:tbl>
      <w:tblPr>
        <w:tblW w:w="5000" w:type="pct"/>
        <w:tblLook w:val="00A0" w:firstRow="1" w:lastRow="0" w:firstColumn="1" w:lastColumn="0" w:noHBand="0" w:noVBand="0"/>
      </w:tblPr>
      <w:tblGrid>
        <w:gridCol w:w="4226"/>
        <w:gridCol w:w="2606"/>
        <w:gridCol w:w="1904"/>
        <w:gridCol w:w="1704"/>
      </w:tblGrid>
      <w:tr w:rsidR="00C06553" w:rsidRPr="0000462A" w:rsidTr="0000462A">
        <w:trPr>
          <w:trHeight w:val="600"/>
        </w:trPr>
        <w:tc>
          <w:tcPr>
            <w:tcW w:w="2024"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bottom"/>
          </w:tcPr>
          <w:p w:rsidR="00C06553" w:rsidRPr="0000462A" w:rsidRDefault="00D70FBA" w:rsidP="00155125">
            <w:pPr>
              <w:keepNext/>
              <w:spacing w:after="0" w:line="240" w:lineRule="auto"/>
              <w:rPr>
                <w:rFonts w:ascii="Times New Roman" w:hAnsi="Times New Roman"/>
                <w:b/>
                <w:bCs/>
                <w:color w:val="000000"/>
                <w:sz w:val="22"/>
              </w:rPr>
            </w:pPr>
            <w:r w:rsidRPr="0000462A">
              <w:rPr>
                <w:rFonts w:ascii="Times New Roman" w:hAnsi="Times New Roman"/>
                <w:b/>
                <w:bCs/>
                <w:color w:val="000000"/>
                <w:sz w:val="22"/>
              </w:rPr>
              <w:t>Type</w:t>
            </w:r>
          </w:p>
        </w:tc>
        <w:tc>
          <w:tcPr>
            <w:tcW w:w="1248" w:type="pct"/>
            <w:tcBorders>
              <w:top w:val="single" w:sz="4" w:space="0" w:color="auto"/>
              <w:left w:val="nil"/>
              <w:bottom w:val="single" w:sz="4" w:space="0" w:color="auto"/>
              <w:right w:val="single" w:sz="4" w:space="0" w:color="auto"/>
            </w:tcBorders>
            <w:shd w:val="clear" w:color="auto" w:fill="95B3D7" w:themeFill="accent1" w:themeFillTint="99"/>
            <w:vAlign w:val="bottom"/>
          </w:tcPr>
          <w:p w:rsidR="00C06553" w:rsidRPr="0000462A" w:rsidRDefault="00C06553" w:rsidP="00155125">
            <w:pPr>
              <w:keepNext/>
              <w:spacing w:after="0" w:line="240" w:lineRule="auto"/>
              <w:jc w:val="center"/>
              <w:rPr>
                <w:rFonts w:ascii="Times New Roman" w:hAnsi="Times New Roman"/>
                <w:b/>
                <w:bCs/>
                <w:color w:val="000000"/>
                <w:sz w:val="22"/>
              </w:rPr>
            </w:pPr>
            <w:r w:rsidRPr="0000462A">
              <w:rPr>
                <w:rFonts w:ascii="Times New Roman" w:hAnsi="Times New Roman"/>
                <w:b/>
                <w:bCs/>
                <w:color w:val="000000"/>
                <w:sz w:val="22"/>
              </w:rPr>
              <w:t>Hours per respondent</w:t>
            </w:r>
          </w:p>
        </w:tc>
        <w:tc>
          <w:tcPr>
            <w:tcW w:w="912" w:type="pct"/>
            <w:tcBorders>
              <w:top w:val="single" w:sz="4" w:space="0" w:color="auto"/>
              <w:left w:val="nil"/>
              <w:bottom w:val="single" w:sz="4" w:space="0" w:color="auto"/>
              <w:right w:val="single" w:sz="4" w:space="0" w:color="auto"/>
            </w:tcBorders>
            <w:shd w:val="clear" w:color="auto" w:fill="95B3D7" w:themeFill="accent1" w:themeFillTint="99"/>
            <w:vAlign w:val="bottom"/>
          </w:tcPr>
          <w:p w:rsidR="00C06553" w:rsidRPr="0000462A" w:rsidRDefault="00C06553" w:rsidP="00155125">
            <w:pPr>
              <w:keepNext/>
              <w:spacing w:after="0" w:line="240" w:lineRule="auto"/>
              <w:jc w:val="center"/>
              <w:rPr>
                <w:rFonts w:ascii="Times New Roman" w:hAnsi="Times New Roman"/>
                <w:b/>
                <w:bCs/>
                <w:color w:val="000000"/>
                <w:sz w:val="22"/>
              </w:rPr>
            </w:pPr>
            <w:r w:rsidRPr="0000462A">
              <w:rPr>
                <w:rFonts w:ascii="Times New Roman" w:hAnsi="Times New Roman"/>
                <w:b/>
                <w:bCs/>
                <w:color w:val="000000"/>
                <w:sz w:val="22"/>
              </w:rPr>
              <w:t>Number of respondents</w:t>
            </w:r>
          </w:p>
        </w:tc>
        <w:tc>
          <w:tcPr>
            <w:tcW w:w="816" w:type="pct"/>
            <w:tcBorders>
              <w:top w:val="single" w:sz="4" w:space="0" w:color="auto"/>
              <w:left w:val="nil"/>
              <w:bottom w:val="single" w:sz="4" w:space="0" w:color="auto"/>
              <w:right w:val="single" w:sz="4" w:space="0" w:color="auto"/>
            </w:tcBorders>
            <w:shd w:val="clear" w:color="auto" w:fill="95B3D7" w:themeFill="accent1" w:themeFillTint="99"/>
            <w:vAlign w:val="bottom"/>
          </w:tcPr>
          <w:p w:rsidR="00C06553" w:rsidRPr="0000462A" w:rsidRDefault="00C06553" w:rsidP="00155125">
            <w:pPr>
              <w:keepNext/>
              <w:spacing w:after="0" w:line="240" w:lineRule="auto"/>
              <w:jc w:val="center"/>
              <w:rPr>
                <w:rFonts w:ascii="Times New Roman" w:hAnsi="Times New Roman"/>
                <w:b/>
                <w:bCs/>
                <w:color w:val="000000"/>
                <w:sz w:val="22"/>
              </w:rPr>
            </w:pPr>
            <w:r w:rsidRPr="0000462A">
              <w:rPr>
                <w:rFonts w:ascii="Times New Roman" w:hAnsi="Times New Roman"/>
                <w:b/>
                <w:bCs/>
                <w:color w:val="000000"/>
                <w:sz w:val="22"/>
              </w:rPr>
              <w:t>Total hours</w:t>
            </w:r>
          </w:p>
        </w:tc>
      </w:tr>
      <w:tr w:rsidR="00C06553" w:rsidRPr="0000462A" w:rsidTr="0000462A">
        <w:trPr>
          <w:trHeight w:val="323"/>
        </w:trPr>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rsidR="00C06553" w:rsidRPr="0000462A" w:rsidRDefault="00C06553" w:rsidP="00155125">
            <w:pPr>
              <w:keepNext/>
              <w:spacing w:after="0" w:line="240" w:lineRule="auto"/>
              <w:rPr>
                <w:rFonts w:ascii="Times New Roman" w:hAnsi="Times New Roman"/>
                <w:color w:val="000000"/>
                <w:sz w:val="22"/>
              </w:rPr>
            </w:pPr>
            <w:r w:rsidRPr="0000462A">
              <w:rPr>
                <w:rFonts w:ascii="Times New Roman" w:hAnsi="Times New Roman"/>
                <w:color w:val="000000"/>
                <w:sz w:val="22"/>
              </w:rPr>
              <w:t xml:space="preserve">Recruitment </w:t>
            </w:r>
          </w:p>
        </w:tc>
      </w:tr>
      <w:tr w:rsidR="00C06553" w:rsidRPr="0000462A" w:rsidTr="002E2DC9">
        <w:trPr>
          <w:trHeight w:val="300"/>
        </w:trPr>
        <w:tc>
          <w:tcPr>
            <w:tcW w:w="2024" w:type="pct"/>
            <w:tcBorders>
              <w:top w:val="nil"/>
              <w:left w:val="single" w:sz="4" w:space="0" w:color="auto"/>
              <w:bottom w:val="single" w:sz="4" w:space="0" w:color="auto"/>
              <w:right w:val="single" w:sz="4" w:space="0" w:color="auto"/>
            </w:tcBorders>
            <w:vAlign w:val="bottom"/>
          </w:tcPr>
          <w:p w:rsidR="00C06553" w:rsidRPr="0000462A" w:rsidRDefault="00C06553" w:rsidP="00155125">
            <w:pPr>
              <w:keepNext/>
              <w:spacing w:after="0" w:line="240" w:lineRule="auto"/>
              <w:rPr>
                <w:rFonts w:ascii="Times New Roman" w:hAnsi="Times New Roman"/>
                <w:color w:val="000000"/>
                <w:sz w:val="22"/>
              </w:rPr>
            </w:pPr>
            <w:r w:rsidRPr="0000462A">
              <w:rPr>
                <w:rFonts w:ascii="Times New Roman" w:hAnsi="Times New Roman"/>
                <w:color w:val="000000"/>
                <w:sz w:val="22"/>
              </w:rPr>
              <w:t>Initial contact</w:t>
            </w:r>
          </w:p>
        </w:tc>
        <w:tc>
          <w:tcPr>
            <w:tcW w:w="1248" w:type="pct"/>
            <w:tcBorders>
              <w:top w:val="single" w:sz="4" w:space="0" w:color="auto"/>
              <w:left w:val="nil"/>
              <w:bottom w:val="single" w:sz="4" w:space="0" w:color="auto"/>
              <w:right w:val="single" w:sz="4" w:space="0" w:color="auto"/>
            </w:tcBorders>
            <w:vAlign w:val="bottom"/>
          </w:tcPr>
          <w:p w:rsidR="00C06553" w:rsidRPr="0000462A" w:rsidRDefault="00C06553" w:rsidP="00155125">
            <w:pPr>
              <w:keepNext/>
              <w:spacing w:after="0" w:line="240" w:lineRule="auto"/>
              <w:jc w:val="center"/>
              <w:rPr>
                <w:rFonts w:ascii="Times New Roman" w:hAnsi="Times New Roman"/>
                <w:color w:val="000000"/>
                <w:sz w:val="22"/>
              </w:rPr>
            </w:pPr>
            <w:r w:rsidRPr="0000462A">
              <w:rPr>
                <w:rFonts w:ascii="Times New Roman" w:hAnsi="Times New Roman"/>
                <w:color w:val="000000"/>
                <w:sz w:val="22"/>
              </w:rPr>
              <w:t>0.05</w:t>
            </w:r>
          </w:p>
        </w:tc>
        <w:tc>
          <w:tcPr>
            <w:tcW w:w="912" w:type="pct"/>
            <w:tcBorders>
              <w:top w:val="nil"/>
              <w:left w:val="nil"/>
              <w:bottom w:val="single" w:sz="4" w:space="0" w:color="auto"/>
              <w:right w:val="single" w:sz="4" w:space="0" w:color="auto"/>
            </w:tcBorders>
            <w:vAlign w:val="bottom"/>
          </w:tcPr>
          <w:p w:rsidR="00C06553" w:rsidRPr="0000462A" w:rsidRDefault="00D70FBA" w:rsidP="00155125">
            <w:pPr>
              <w:keepNext/>
              <w:spacing w:after="0" w:line="240" w:lineRule="auto"/>
              <w:jc w:val="center"/>
              <w:rPr>
                <w:rFonts w:ascii="Times New Roman" w:hAnsi="Times New Roman"/>
                <w:color w:val="000000"/>
                <w:sz w:val="22"/>
              </w:rPr>
            </w:pPr>
            <w:r w:rsidRPr="0000462A">
              <w:rPr>
                <w:rFonts w:ascii="Times New Roman" w:hAnsi="Times New Roman"/>
                <w:color w:val="000000"/>
                <w:sz w:val="22"/>
              </w:rPr>
              <w:t>430</w:t>
            </w:r>
          </w:p>
        </w:tc>
        <w:tc>
          <w:tcPr>
            <w:tcW w:w="816" w:type="pct"/>
            <w:tcBorders>
              <w:top w:val="nil"/>
              <w:left w:val="nil"/>
              <w:bottom w:val="single" w:sz="4" w:space="0" w:color="auto"/>
              <w:right w:val="single" w:sz="4" w:space="0" w:color="auto"/>
            </w:tcBorders>
            <w:vAlign w:val="bottom"/>
          </w:tcPr>
          <w:p w:rsidR="00C06553" w:rsidRPr="0000462A" w:rsidRDefault="00B42C41" w:rsidP="00554ABE">
            <w:pPr>
              <w:keepNext/>
              <w:spacing w:after="0" w:line="240" w:lineRule="auto"/>
              <w:jc w:val="center"/>
              <w:rPr>
                <w:rFonts w:ascii="Times New Roman" w:hAnsi="Times New Roman"/>
                <w:color w:val="000000"/>
                <w:sz w:val="22"/>
              </w:rPr>
            </w:pPr>
            <w:r w:rsidRPr="0000462A">
              <w:rPr>
                <w:rFonts w:ascii="Times New Roman" w:hAnsi="Times New Roman"/>
                <w:color w:val="000000"/>
                <w:sz w:val="22"/>
              </w:rPr>
              <w:t>2</w:t>
            </w:r>
            <w:r w:rsidR="00554ABE">
              <w:rPr>
                <w:rFonts w:ascii="Times New Roman" w:hAnsi="Times New Roman"/>
                <w:color w:val="000000"/>
                <w:sz w:val="22"/>
              </w:rPr>
              <w:t>2</w:t>
            </w:r>
          </w:p>
        </w:tc>
      </w:tr>
      <w:tr w:rsidR="00C06553" w:rsidRPr="0000462A" w:rsidTr="002E2DC9">
        <w:trPr>
          <w:trHeight w:val="300"/>
        </w:trPr>
        <w:tc>
          <w:tcPr>
            <w:tcW w:w="2024" w:type="pct"/>
            <w:tcBorders>
              <w:top w:val="nil"/>
              <w:left w:val="single" w:sz="4" w:space="0" w:color="auto"/>
              <w:bottom w:val="single" w:sz="4" w:space="0" w:color="auto"/>
              <w:right w:val="single" w:sz="4" w:space="0" w:color="auto"/>
            </w:tcBorders>
            <w:vAlign w:val="bottom"/>
          </w:tcPr>
          <w:p w:rsidR="00C06553" w:rsidRPr="0000462A" w:rsidRDefault="00C06553" w:rsidP="00155125">
            <w:pPr>
              <w:keepNext/>
              <w:spacing w:after="0" w:line="240" w:lineRule="auto"/>
              <w:rPr>
                <w:rFonts w:ascii="Times New Roman" w:hAnsi="Times New Roman"/>
                <w:color w:val="000000"/>
                <w:sz w:val="22"/>
              </w:rPr>
            </w:pPr>
            <w:r w:rsidRPr="0000462A">
              <w:rPr>
                <w:rFonts w:ascii="Times New Roman" w:hAnsi="Times New Roman"/>
                <w:color w:val="000000"/>
                <w:sz w:val="22"/>
              </w:rPr>
              <w:t>Follow-up via phone or e-mail</w:t>
            </w:r>
          </w:p>
        </w:tc>
        <w:tc>
          <w:tcPr>
            <w:tcW w:w="1248" w:type="pct"/>
            <w:tcBorders>
              <w:top w:val="single" w:sz="4" w:space="0" w:color="auto"/>
              <w:left w:val="nil"/>
              <w:bottom w:val="single" w:sz="4" w:space="0" w:color="auto"/>
              <w:right w:val="single" w:sz="4" w:space="0" w:color="auto"/>
            </w:tcBorders>
            <w:vAlign w:val="bottom"/>
          </w:tcPr>
          <w:p w:rsidR="00C06553" w:rsidRPr="0000462A" w:rsidRDefault="00C06553" w:rsidP="00155125">
            <w:pPr>
              <w:keepNext/>
              <w:spacing w:after="0" w:line="240" w:lineRule="auto"/>
              <w:jc w:val="center"/>
              <w:rPr>
                <w:rFonts w:ascii="Times New Roman" w:hAnsi="Times New Roman"/>
                <w:color w:val="000000"/>
                <w:sz w:val="22"/>
              </w:rPr>
            </w:pPr>
            <w:r w:rsidRPr="0000462A">
              <w:rPr>
                <w:rFonts w:ascii="Times New Roman" w:hAnsi="Times New Roman"/>
                <w:color w:val="000000"/>
                <w:sz w:val="22"/>
              </w:rPr>
              <w:t>0.15</w:t>
            </w:r>
          </w:p>
        </w:tc>
        <w:tc>
          <w:tcPr>
            <w:tcW w:w="912" w:type="pct"/>
            <w:tcBorders>
              <w:top w:val="nil"/>
              <w:left w:val="nil"/>
              <w:bottom w:val="single" w:sz="4" w:space="0" w:color="auto"/>
              <w:right w:val="single" w:sz="4" w:space="0" w:color="auto"/>
            </w:tcBorders>
            <w:vAlign w:val="bottom"/>
          </w:tcPr>
          <w:p w:rsidR="00C06553" w:rsidRPr="0000462A" w:rsidRDefault="00D70FBA" w:rsidP="00155125">
            <w:pPr>
              <w:keepNext/>
              <w:spacing w:after="0" w:line="240" w:lineRule="auto"/>
              <w:jc w:val="center"/>
              <w:rPr>
                <w:rFonts w:ascii="Times New Roman" w:hAnsi="Times New Roman"/>
                <w:color w:val="000000"/>
                <w:sz w:val="22"/>
              </w:rPr>
            </w:pPr>
            <w:r w:rsidRPr="0000462A">
              <w:rPr>
                <w:rFonts w:ascii="Times New Roman" w:hAnsi="Times New Roman"/>
                <w:color w:val="000000"/>
                <w:sz w:val="22"/>
              </w:rPr>
              <w:t>215</w:t>
            </w:r>
          </w:p>
        </w:tc>
        <w:tc>
          <w:tcPr>
            <w:tcW w:w="816" w:type="pct"/>
            <w:tcBorders>
              <w:top w:val="nil"/>
              <w:left w:val="nil"/>
              <w:bottom w:val="single" w:sz="4" w:space="0" w:color="auto"/>
              <w:right w:val="single" w:sz="4" w:space="0" w:color="auto"/>
            </w:tcBorders>
            <w:vAlign w:val="bottom"/>
          </w:tcPr>
          <w:p w:rsidR="00C06553" w:rsidRPr="0000462A" w:rsidRDefault="00B42C41" w:rsidP="00554ABE">
            <w:pPr>
              <w:keepNext/>
              <w:spacing w:after="0" w:line="240" w:lineRule="auto"/>
              <w:jc w:val="center"/>
              <w:rPr>
                <w:rFonts w:ascii="Times New Roman" w:hAnsi="Times New Roman"/>
                <w:color w:val="000000"/>
                <w:sz w:val="22"/>
              </w:rPr>
            </w:pPr>
            <w:r w:rsidRPr="0000462A">
              <w:rPr>
                <w:rFonts w:ascii="Times New Roman" w:hAnsi="Times New Roman"/>
                <w:color w:val="000000"/>
                <w:sz w:val="22"/>
              </w:rPr>
              <w:t>32</w:t>
            </w:r>
          </w:p>
        </w:tc>
      </w:tr>
      <w:tr w:rsidR="00C06553" w:rsidRPr="0000462A" w:rsidTr="002E2DC9">
        <w:trPr>
          <w:trHeight w:val="300"/>
        </w:trPr>
        <w:tc>
          <w:tcPr>
            <w:tcW w:w="2024" w:type="pct"/>
            <w:tcBorders>
              <w:top w:val="nil"/>
              <w:left w:val="single" w:sz="4" w:space="0" w:color="auto"/>
              <w:bottom w:val="single" w:sz="4" w:space="0" w:color="auto"/>
              <w:right w:val="single" w:sz="4" w:space="0" w:color="auto"/>
            </w:tcBorders>
            <w:vAlign w:val="bottom"/>
          </w:tcPr>
          <w:p w:rsidR="00C06553" w:rsidRPr="0000462A" w:rsidRDefault="00C06553" w:rsidP="00155125">
            <w:pPr>
              <w:keepNext/>
              <w:spacing w:after="0" w:line="240" w:lineRule="auto"/>
              <w:rPr>
                <w:rFonts w:ascii="Times New Roman" w:hAnsi="Times New Roman"/>
                <w:color w:val="000000"/>
                <w:sz w:val="22"/>
              </w:rPr>
            </w:pPr>
            <w:r w:rsidRPr="0000462A">
              <w:rPr>
                <w:rFonts w:ascii="Times New Roman" w:hAnsi="Times New Roman"/>
                <w:color w:val="000000"/>
                <w:sz w:val="22"/>
              </w:rPr>
              <w:t>Confirmation</w:t>
            </w:r>
          </w:p>
        </w:tc>
        <w:tc>
          <w:tcPr>
            <w:tcW w:w="1248" w:type="pct"/>
            <w:tcBorders>
              <w:top w:val="single" w:sz="4" w:space="0" w:color="auto"/>
              <w:left w:val="nil"/>
              <w:bottom w:val="single" w:sz="4" w:space="0" w:color="auto"/>
              <w:right w:val="single" w:sz="4" w:space="0" w:color="auto"/>
            </w:tcBorders>
            <w:vAlign w:val="bottom"/>
          </w:tcPr>
          <w:p w:rsidR="00C06553" w:rsidRPr="0000462A" w:rsidRDefault="00C06553" w:rsidP="00155125">
            <w:pPr>
              <w:keepNext/>
              <w:spacing w:after="0" w:line="240" w:lineRule="auto"/>
              <w:jc w:val="center"/>
              <w:rPr>
                <w:rFonts w:ascii="Times New Roman" w:hAnsi="Times New Roman"/>
                <w:color w:val="000000"/>
                <w:sz w:val="22"/>
              </w:rPr>
            </w:pPr>
            <w:r w:rsidRPr="0000462A">
              <w:rPr>
                <w:rFonts w:ascii="Times New Roman" w:hAnsi="Times New Roman"/>
                <w:color w:val="000000"/>
                <w:sz w:val="22"/>
              </w:rPr>
              <w:t>0.05</w:t>
            </w:r>
          </w:p>
        </w:tc>
        <w:tc>
          <w:tcPr>
            <w:tcW w:w="912" w:type="pct"/>
            <w:tcBorders>
              <w:top w:val="nil"/>
              <w:left w:val="nil"/>
              <w:bottom w:val="single" w:sz="4" w:space="0" w:color="auto"/>
              <w:right w:val="single" w:sz="4" w:space="0" w:color="auto"/>
            </w:tcBorders>
            <w:vAlign w:val="bottom"/>
          </w:tcPr>
          <w:p w:rsidR="00C06553" w:rsidRPr="0000462A" w:rsidRDefault="00D70FBA" w:rsidP="00155125">
            <w:pPr>
              <w:keepNext/>
              <w:spacing w:after="0" w:line="240" w:lineRule="auto"/>
              <w:jc w:val="center"/>
              <w:rPr>
                <w:rFonts w:ascii="Times New Roman" w:hAnsi="Times New Roman"/>
                <w:color w:val="000000"/>
                <w:sz w:val="22"/>
              </w:rPr>
            </w:pPr>
            <w:r w:rsidRPr="0000462A">
              <w:rPr>
                <w:rFonts w:ascii="Times New Roman" w:hAnsi="Times New Roman"/>
                <w:color w:val="000000"/>
                <w:sz w:val="22"/>
              </w:rPr>
              <w:t>150</w:t>
            </w:r>
          </w:p>
        </w:tc>
        <w:tc>
          <w:tcPr>
            <w:tcW w:w="816" w:type="pct"/>
            <w:tcBorders>
              <w:top w:val="nil"/>
              <w:left w:val="nil"/>
              <w:bottom w:val="single" w:sz="4" w:space="0" w:color="auto"/>
              <w:right w:val="single" w:sz="4" w:space="0" w:color="auto"/>
            </w:tcBorders>
            <w:vAlign w:val="bottom"/>
          </w:tcPr>
          <w:p w:rsidR="00C06553" w:rsidRPr="0000462A" w:rsidRDefault="00554ABE" w:rsidP="00554ABE">
            <w:pPr>
              <w:keepNext/>
              <w:spacing w:after="0" w:line="240" w:lineRule="auto"/>
              <w:jc w:val="center"/>
              <w:rPr>
                <w:rFonts w:ascii="Times New Roman" w:hAnsi="Times New Roman"/>
                <w:color w:val="000000"/>
                <w:sz w:val="22"/>
              </w:rPr>
            </w:pPr>
            <w:r>
              <w:rPr>
                <w:rFonts w:ascii="Times New Roman" w:hAnsi="Times New Roman"/>
                <w:color w:val="000000"/>
                <w:sz w:val="22"/>
              </w:rPr>
              <w:t>8</w:t>
            </w:r>
          </w:p>
        </w:tc>
      </w:tr>
      <w:tr w:rsidR="00C06553" w:rsidRPr="0000462A" w:rsidTr="002E2DC9">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F2F2F2"/>
            <w:vAlign w:val="bottom"/>
          </w:tcPr>
          <w:p w:rsidR="00C06553" w:rsidRPr="0000462A" w:rsidRDefault="00A65517" w:rsidP="00155125">
            <w:pPr>
              <w:keepNext/>
              <w:spacing w:after="0" w:line="240" w:lineRule="auto"/>
              <w:rPr>
                <w:rFonts w:ascii="Times New Roman" w:hAnsi="Times New Roman"/>
                <w:b/>
                <w:color w:val="000000"/>
                <w:sz w:val="22"/>
              </w:rPr>
            </w:pPr>
            <w:r>
              <w:rPr>
                <w:rFonts w:ascii="Times New Roman" w:hAnsi="Times New Roman"/>
                <w:b/>
                <w:color w:val="000000"/>
                <w:sz w:val="22"/>
              </w:rPr>
              <w:t>Subt</w:t>
            </w:r>
            <w:r w:rsidR="00C06553" w:rsidRPr="0000462A">
              <w:rPr>
                <w:rFonts w:ascii="Times New Roman" w:hAnsi="Times New Roman"/>
                <w:b/>
                <w:color w:val="000000"/>
                <w:sz w:val="22"/>
              </w:rPr>
              <w:t>otal</w:t>
            </w:r>
          </w:p>
        </w:tc>
        <w:tc>
          <w:tcPr>
            <w:tcW w:w="1248" w:type="pct"/>
            <w:tcBorders>
              <w:top w:val="single" w:sz="4" w:space="0" w:color="auto"/>
              <w:left w:val="nil"/>
              <w:bottom w:val="single" w:sz="4" w:space="0" w:color="auto"/>
              <w:right w:val="single" w:sz="4" w:space="0" w:color="auto"/>
            </w:tcBorders>
            <w:shd w:val="clear" w:color="auto" w:fill="F2F2F2"/>
            <w:vAlign w:val="bottom"/>
          </w:tcPr>
          <w:p w:rsidR="00C06553" w:rsidRPr="0000462A" w:rsidRDefault="00C06553" w:rsidP="00155125">
            <w:pPr>
              <w:keepNext/>
              <w:spacing w:after="0" w:line="240" w:lineRule="auto"/>
              <w:jc w:val="center"/>
              <w:rPr>
                <w:rFonts w:ascii="Times New Roman" w:hAnsi="Times New Roman"/>
                <w:b/>
                <w:color w:val="000000"/>
                <w:sz w:val="22"/>
              </w:rPr>
            </w:pPr>
          </w:p>
        </w:tc>
        <w:tc>
          <w:tcPr>
            <w:tcW w:w="912" w:type="pct"/>
            <w:tcBorders>
              <w:top w:val="single" w:sz="4" w:space="0" w:color="auto"/>
              <w:left w:val="nil"/>
              <w:bottom w:val="single" w:sz="4" w:space="0" w:color="auto"/>
              <w:right w:val="single" w:sz="4" w:space="0" w:color="auto"/>
            </w:tcBorders>
            <w:shd w:val="clear" w:color="auto" w:fill="F2F2F2"/>
            <w:vAlign w:val="bottom"/>
          </w:tcPr>
          <w:p w:rsidR="00C06553" w:rsidRPr="0000462A" w:rsidRDefault="009E3682" w:rsidP="00155125">
            <w:pPr>
              <w:keepNext/>
              <w:spacing w:after="0" w:line="240" w:lineRule="auto"/>
              <w:jc w:val="center"/>
              <w:rPr>
                <w:rFonts w:ascii="Times New Roman" w:hAnsi="Times New Roman"/>
                <w:b/>
                <w:color w:val="000000"/>
                <w:sz w:val="22"/>
              </w:rPr>
            </w:pPr>
            <w:r w:rsidRPr="0000462A">
              <w:rPr>
                <w:rFonts w:ascii="Times New Roman" w:hAnsi="Times New Roman"/>
                <w:b/>
                <w:color w:val="000000"/>
                <w:sz w:val="22"/>
              </w:rPr>
              <w:t>430</w:t>
            </w:r>
          </w:p>
        </w:tc>
        <w:tc>
          <w:tcPr>
            <w:tcW w:w="816" w:type="pct"/>
            <w:tcBorders>
              <w:top w:val="single" w:sz="4" w:space="0" w:color="auto"/>
              <w:left w:val="nil"/>
              <w:bottom w:val="single" w:sz="4" w:space="0" w:color="auto"/>
              <w:right w:val="single" w:sz="4" w:space="0" w:color="auto"/>
            </w:tcBorders>
            <w:shd w:val="clear" w:color="auto" w:fill="F2F2F2"/>
            <w:vAlign w:val="bottom"/>
          </w:tcPr>
          <w:p w:rsidR="00C06553" w:rsidRPr="0000462A" w:rsidRDefault="00B42C41" w:rsidP="00554ABE">
            <w:pPr>
              <w:keepNext/>
              <w:spacing w:after="0" w:line="240" w:lineRule="auto"/>
              <w:jc w:val="center"/>
              <w:rPr>
                <w:rFonts w:ascii="Times New Roman" w:hAnsi="Times New Roman" w:cs="Tahoma"/>
                <w:b/>
                <w:color w:val="000000"/>
                <w:sz w:val="22"/>
              </w:rPr>
            </w:pPr>
            <w:r w:rsidRPr="0000462A">
              <w:rPr>
                <w:rFonts w:ascii="Times New Roman" w:hAnsi="Times New Roman"/>
                <w:b/>
                <w:color w:val="000000"/>
                <w:sz w:val="22"/>
              </w:rPr>
              <w:t>6</w:t>
            </w:r>
            <w:r w:rsidR="00554ABE">
              <w:rPr>
                <w:rFonts w:ascii="Times New Roman" w:hAnsi="Times New Roman"/>
                <w:b/>
                <w:color w:val="000000"/>
                <w:sz w:val="22"/>
              </w:rPr>
              <w:t>2</w:t>
            </w:r>
          </w:p>
        </w:tc>
      </w:tr>
      <w:tr w:rsidR="00C06553" w:rsidRPr="0000462A" w:rsidTr="0000462A">
        <w:trPr>
          <w:trHeight w:val="300"/>
        </w:trPr>
        <w:tc>
          <w:tcPr>
            <w:tcW w:w="2024" w:type="pct"/>
            <w:tcBorders>
              <w:top w:val="single" w:sz="4" w:space="0" w:color="auto"/>
              <w:left w:val="single" w:sz="4" w:space="0" w:color="auto"/>
              <w:bottom w:val="single" w:sz="4" w:space="0" w:color="auto"/>
              <w:right w:val="nil"/>
            </w:tcBorders>
            <w:shd w:val="clear" w:color="auto" w:fill="B8CCE4" w:themeFill="accent1" w:themeFillTint="66"/>
            <w:vAlign w:val="bottom"/>
          </w:tcPr>
          <w:p w:rsidR="00C06553" w:rsidRPr="0000462A" w:rsidRDefault="00C06553" w:rsidP="00155125">
            <w:pPr>
              <w:keepNext/>
              <w:spacing w:after="0" w:line="240" w:lineRule="auto"/>
              <w:rPr>
                <w:rFonts w:ascii="Times New Roman" w:hAnsi="Times New Roman" w:cs="Tahoma"/>
                <w:color w:val="000000"/>
                <w:sz w:val="22"/>
              </w:rPr>
            </w:pPr>
            <w:r w:rsidRPr="0000462A">
              <w:rPr>
                <w:rFonts w:ascii="Times New Roman" w:hAnsi="Times New Roman"/>
                <w:color w:val="000000"/>
                <w:sz w:val="22"/>
              </w:rPr>
              <w:t xml:space="preserve">Participation </w:t>
            </w:r>
          </w:p>
        </w:tc>
        <w:tc>
          <w:tcPr>
            <w:tcW w:w="1248" w:type="pct"/>
            <w:tcBorders>
              <w:top w:val="single" w:sz="4" w:space="0" w:color="auto"/>
              <w:left w:val="nil"/>
              <w:bottom w:val="single" w:sz="4" w:space="0" w:color="auto"/>
              <w:right w:val="nil"/>
            </w:tcBorders>
            <w:shd w:val="clear" w:color="auto" w:fill="B8CCE4" w:themeFill="accent1" w:themeFillTint="66"/>
            <w:vAlign w:val="bottom"/>
          </w:tcPr>
          <w:p w:rsidR="00C06553" w:rsidRPr="0000462A" w:rsidRDefault="00C06553" w:rsidP="00155125">
            <w:pPr>
              <w:keepNext/>
              <w:spacing w:after="0" w:line="240" w:lineRule="auto"/>
              <w:jc w:val="center"/>
              <w:rPr>
                <w:rFonts w:ascii="Times New Roman" w:hAnsi="Times New Roman" w:cs="Tahoma"/>
                <w:color w:val="000000"/>
                <w:sz w:val="22"/>
              </w:rPr>
            </w:pPr>
            <w:r w:rsidRPr="0000462A">
              <w:rPr>
                <w:rFonts w:ascii="Times New Roman" w:hAnsi="Times New Roman"/>
                <w:color w:val="000000"/>
                <w:sz w:val="22"/>
              </w:rPr>
              <w:t> </w:t>
            </w:r>
          </w:p>
        </w:tc>
        <w:tc>
          <w:tcPr>
            <w:tcW w:w="912" w:type="pct"/>
            <w:tcBorders>
              <w:top w:val="nil"/>
              <w:left w:val="nil"/>
              <w:bottom w:val="single" w:sz="4" w:space="0" w:color="auto"/>
              <w:right w:val="nil"/>
            </w:tcBorders>
            <w:shd w:val="clear" w:color="auto" w:fill="B8CCE4" w:themeFill="accent1" w:themeFillTint="66"/>
            <w:vAlign w:val="bottom"/>
          </w:tcPr>
          <w:p w:rsidR="00C06553" w:rsidRPr="0000462A" w:rsidRDefault="00C06553" w:rsidP="00155125">
            <w:pPr>
              <w:keepNext/>
              <w:spacing w:after="0" w:line="240" w:lineRule="auto"/>
              <w:jc w:val="center"/>
              <w:rPr>
                <w:rFonts w:ascii="Times New Roman" w:hAnsi="Times New Roman" w:cs="Tahoma"/>
                <w:color w:val="000000"/>
                <w:sz w:val="22"/>
              </w:rPr>
            </w:pPr>
            <w:r w:rsidRPr="0000462A">
              <w:rPr>
                <w:rFonts w:ascii="Times New Roman" w:hAnsi="Times New Roman"/>
                <w:color w:val="000000"/>
                <w:sz w:val="22"/>
              </w:rPr>
              <w:t> </w:t>
            </w:r>
          </w:p>
        </w:tc>
        <w:tc>
          <w:tcPr>
            <w:tcW w:w="816" w:type="pct"/>
            <w:tcBorders>
              <w:top w:val="nil"/>
              <w:left w:val="nil"/>
              <w:bottom w:val="single" w:sz="4" w:space="0" w:color="auto"/>
              <w:right w:val="single" w:sz="4" w:space="0" w:color="auto"/>
            </w:tcBorders>
            <w:shd w:val="clear" w:color="auto" w:fill="B8CCE4" w:themeFill="accent1" w:themeFillTint="66"/>
            <w:vAlign w:val="bottom"/>
          </w:tcPr>
          <w:p w:rsidR="00C06553" w:rsidRPr="0000462A" w:rsidRDefault="00C06553" w:rsidP="00155125">
            <w:pPr>
              <w:keepNext/>
              <w:spacing w:after="0" w:line="240" w:lineRule="auto"/>
              <w:jc w:val="center"/>
              <w:rPr>
                <w:rFonts w:ascii="Times New Roman" w:hAnsi="Times New Roman" w:cs="Tahoma"/>
                <w:color w:val="000000"/>
                <w:sz w:val="22"/>
              </w:rPr>
            </w:pPr>
            <w:r w:rsidRPr="0000462A">
              <w:rPr>
                <w:rFonts w:ascii="Times New Roman" w:hAnsi="Times New Roman"/>
                <w:color w:val="000000"/>
                <w:sz w:val="22"/>
              </w:rPr>
              <w:t> </w:t>
            </w:r>
          </w:p>
        </w:tc>
      </w:tr>
      <w:tr w:rsidR="00C06553" w:rsidRPr="0000462A" w:rsidTr="002E2DC9">
        <w:trPr>
          <w:trHeight w:val="300"/>
        </w:trPr>
        <w:tc>
          <w:tcPr>
            <w:tcW w:w="2024" w:type="pct"/>
            <w:tcBorders>
              <w:top w:val="nil"/>
              <w:left w:val="single" w:sz="4" w:space="0" w:color="auto"/>
              <w:bottom w:val="single" w:sz="4" w:space="0" w:color="auto"/>
              <w:right w:val="single" w:sz="4" w:space="0" w:color="auto"/>
            </w:tcBorders>
            <w:vAlign w:val="bottom"/>
          </w:tcPr>
          <w:p w:rsidR="00C06553" w:rsidRPr="0000462A" w:rsidRDefault="00C06553" w:rsidP="00155125">
            <w:pPr>
              <w:keepNext/>
              <w:spacing w:after="0" w:line="240" w:lineRule="auto"/>
              <w:rPr>
                <w:rFonts w:ascii="Times New Roman" w:hAnsi="Times New Roman" w:cs="Tahoma"/>
                <w:color w:val="000000"/>
                <w:sz w:val="22"/>
              </w:rPr>
            </w:pPr>
            <w:r w:rsidRPr="0000462A">
              <w:rPr>
                <w:rFonts w:ascii="Times New Roman" w:hAnsi="Times New Roman"/>
                <w:color w:val="000000"/>
                <w:sz w:val="22"/>
              </w:rPr>
              <w:t>Students</w:t>
            </w:r>
          </w:p>
        </w:tc>
        <w:tc>
          <w:tcPr>
            <w:tcW w:w="1248" w:type="pct"/>
            <w:tcBorders>
              <w:top w:val="nil"/>
              <w:left w:val="nil"/>
              <w:bottom w:val="single" w:sz="4" w:space="0" w:color="auto"/>
              <w:right w:val="single" w:sz="4" w:space="0" w:color="auto"/>
            </w:tcBorders>
            <w:vAlign w:val="bottom"/>
          </w:tcPr>
          <w:p w:rsidR="00C06553" w:rsidRPr="0000462A" w:rsidRDefault="00C06553" w:rsidP="00155125">
            <w:pPr>
              <w:keepNext/>
              <w:spacing w:after="0" w:line="240" w:lineRule="auto"/>
              <w:jc w:val="center"/>
              <w:rPr>
                <w:rFonts w:ascii="Times New Roman" w:hAnsi="Times New Roman" w:cs="Tahoma"/>
                <w:color w:val="000000"/>
                <w:sz w:val="22"/>
              </w:rPr>
            </w:pPr>
            <w:r w:rsidRPr="0000462A">
              <w:rPr>
                <w:rFonts w:ascii="Times New Roman" w:hAnsi="Times New Roman"/>
                <w:color w:val="000000"/>
                <w:sz w:val="22"/>
              </w:rPr>
              <w:t>1</w:t>
            </w:r>
          </w:p>
        </w:tc>
        <w:tc>
          <w:tcPr>
            <w:tcW w:w="912" w:type="pct"/>
            <w:tcBorders>
              <w:top w:val="nil"/>
              <w:left w:val="nil"/>
              <w:bottom w:val="single" w:sz="4" w:space="0" w:color="auto"/>
              <w:right w:val="single" w:sz="4" w:space="0" w:color="auto"/>
            </w:tcBorders>
            <w:vAlign w:val="bottom"/>
          </w:tcPr>
          <w:p w:rsidR="00C06553" w:rsidRPr="0000462A" w:rsidRDefault="00D70FBA" w:rsidP="00155125">
            <w:pPr>
              <w:keepNext/>
              <w:spacing w:after="0" w:line="240" w:lineRule="auto"/>
              <w:jc w:val="center"/>
              <w:rPr>
                <w:rFonts w:ascii="Times New Roman" w:hAnsi="Times New Roman" w:cs="Tahoma"/>
                <w:color w:val="000000"/>
                <w:sz w:val="22"/>
              </w:rPr>
            </w:pPr>
            <w:r w:rsidRPr="0000462A">
              <w:rPr>
                <w:rFonts w:ascii="Times New Roman" w:hAnsi="Times New Roman"/>
                <w:color w:val="000000"/>
                <w:sz w:val="22"/>
              </w:rPr>
              <w:t>4</w:t>
            </w:r>
            <w:r w:rsidR="000C1B77">
              <w:rPr>
                <w:rFonts w:ascii="Times New Roman" w:hAnsi="Times New Roman"/>
                <w:color w:val="000000"/>
                <w:sz w:val="22"/>
              </w:rPr>
              <w:t>0</w:t>
            </w:r>
          </w:p>
        </w:tc>
        <w:tc>
          <w:tcPr>
            <w:tcW w:w="816" w:type="pct"/>
            <w:tcBorders>
              <w:top w:val="nil"/>
              <w:left w:val="nil"/>
              <w:bottom w:val="single" w:sz="4" w:space="0" w:color="auto"/>
              <w:right w:val="single" w:sz="4" w:space="0" w:color="auto"/>
            </w:tcBorders>
            <w:vAlign w:val="bottom"/>
          </w:tcPr>
          <w:p w:rsidR="00C06553" w:rsidRPr="0000462A" w:rsidRDefault="00C06553" w:rsidP="00155125">
            <w:pPr>
              <w:keepNext/>
              <w:spacing w:after="0" w:line="240" w:lineRule="auto"/>
              <w:jc w:val="center"/>
              <w:rPr>
                <w:rFonts w:ascii="Times New Roman" w:hAnsi="Times New Roman" w:cs="Tahoma"/>
                <w:color w:val="000000"/>
                <w:sz w:val="22"/>
              </w:rPr>
            </w:pPr>
            <w:r w:rsidRPr="0000462A">
              <w:rPr>
                <w:rFonts w:ascii="Times New Roman" w:hAnsi="Times New Roman"/>
                <w:color w:val="000000"/>
                <w:sz w:val="22"/>
              </w:rPr>
              <w:t>4</w:t>
            </w:r>
            <w:r w:rsidR="000C1B77">
              <w:rPr>
                <w:rFonts w:ascii="Times New Roman" w:hAnsi="Times New Roman"/>
                <w:color w:val="000000"/>
                <w:sz w:val="22"/>
              </w:rPr>
              <w:t>0</w:t>
            </w:r>
          </w:p>
        </w:tc>
      </w:tr>
      <w:tr w:rsidR="00C06553" w:rsidRPr="0000462A" w:rsidTr="002E2DC9">
        <w:trPr>
          <w:trHeight w:val="300"/>
        </w:trPr>
        <w:tc>
          <w:tcPr>
            <w:tcW w:w="2024" w:type="pct"/>
            <w:tcBorders>
              <w:top w:val="nil"/>
              <w:left w:val="single" w:sz="4" w:space="0" w:color="auto"/>
              <w:bottom w:val="single" w:sz="4" w:space="0" w:color="auto"/>
              <w:right w:val="single" w:sz="4" w:space="0" w:color="auto"/>
            </w:tcBorders>
            <w:vAlign w:val="bottom"/>
          </w:tcPr>
          <w:p w:rsidR="00C06553" w:rsidRPr="0000462A" w:rsidRDefault="00D70FBA" w:rsidP="00155125">
            <w:pPr>
              <w:keepNext/>
              <w:spacing w:after="0" w:line="240" w:lineRule="auto"/>
              <w:rPr>
                <w:rFonts w:ascii="Times New Roman" w:hAnsi="Times New Roman" w:cs="Tahoma"/>
                <w:color w:val="000000"/>
                <w:sz w:val="22"/>
              </w:rPr>
            </w:pPr>
            <w:r w:rsidRPr="0000462A">
              <w:rPr>
                <w:rFonts w:ascii="Times New Roman" w:hAnsi="Times New Roman"/>
                <w:color w:val="000000"/>
                <w:sz w:val="22"/>
              </w:rPr>
              <w:t>Parents</w:t>
            </w:r>
          </w:p>
        </w:tc>
        <w:tc>
          <w:tcPr>
            <w:tcW w:w="1248" w:type="pct"/>
            <w:tcBorders>
              <w:top w:val="nil"/>
              <w:left w:val="nil"/>
              <w:bottom w:val="single" w:sz="4" w:space="0" w:color="auto"/>
              <w:right w:val="single" w:sz="4" w:space="0" w:color="auto"/>
            </w:tcBorders>
            <w:vAlign w:val="bottom"/>
          </w:tcPr>
          <w:p w:rsidR="00C06553" w:rsidRPr="0000462A" w:rsidRDefault="00C06553" w:rsidP="00155125">
            <w:pPr>
              <w:keepNext/>
              <w:spacing w:after="0" w:line="240" w:lineRule="auto"/>
              <w:jc w:val="center"/>
              <w:rPr>
                <w:rFonts w:ascii="Times New Roman" w:hAnsi="Times New Roman" w:cs="Tahoma"/>
                <w:color w:val="000000"/>
                <w:sz w:val="22"/>
              </w:rPr>
            </w:pPr>
            <w:r w:rsidRPr="0000462A">
              <w:rPr>
                <w:rFonts w:ascii="Times New Roman" w:hAnsi="Times New Roman"/>
                <w:color w:val="000000"/>
                <w:sz w:val="22"/>
              </w:rPr>
              <w:t>1</w:t>
            </w:r>
          </w:p>
        </w:tc>
        <w:tc>
          <w:tcPr>
            <w:tcW w:w="912" w:type="pct"/>
            <w:tcBorders>
              <w:top w:val="nil"/>
              <w:left w:val="nil"/>
              <w:bottom w:val="single" w:sz="4" w:space="0" w:color="auto"/>
              <w:right w:val="single" w:sz="4" w:space="0" w:color="auto"/>
            </w:tcBorders>
            <w:vAlign w:val="bottom"/>
          </w:tcPr>
          <w:p w:rsidR="00C06553" w:rsidRPr="0000462A" w:rsidRDefault="005359C9" w:rsidP="00155125">
            <w:pPr>
              <w:keepNext/>
              <w:spacing w:after="0" w:line="240" w:lineRule="auto"/>
              <w:jc w:val="center"/>
              <w:rPr>
                <w:rFonts w:ascii="Times New Roman" w:hAnsi="Times New Roman" w:cs="Tahoma"/>
                <w:color w:val="000000"/>
                <w:sz w:val="22"/>
              </w:rPr>
            </w:pPr>
            <w:r>
              <w:rPr>
                <w:rFonts w:ascii="Times New Roman" w:hAnsi="Times New Roman"/>
                <w:color w:val="000000"/>
                <w:sz w:val="22"/>
              </w:rPr>
              <w:t>3</w:t>
            </w:r>
            <w:r w:rsidR="00C06553" w:rsidRPr="0000462A">
              <w:rPr>
                <w:rFonts w:ascii="Times New Roman" w:hAnsi="Times New Roman"/>
                <w:color w:val="000000"/>
                <w:sz w:val="22"/>
              </w:rPr>
              <w:t>0</w:t>
            </w:r>
          </w:p>
        </w:tc>
        <w:tc>
          <w:tcPr>
            <w:tcW w:w="816" w:type="pct"/>
            <w:tcBorders>
              <w:top w:val="nil"/>
              <w:left w:val="nil"/>
              <w:bottom w:val="single" w:sz="4" w:space="0" w:color="auto"/>
              <w:right w:val="single" w:sz="4" w:space="0" w:color="auto"/>
            </w:tcBorders>
            <w:vAlign w:val="bottom"/>
          </w:tcPr>
          <w:p w:rsidR="00C06553" w:rsidRPr="0000462A" w:rsidRDefault="005359C9" w:rsidP="00155125">
            <w:pPr>
              <w:keepNext/>
              <w:spacing w:after="0" w:line="240" w:lineRule="auto"/>
              <w:jc w:val="center"/>
              <w:rPr>
                <w:rFonts w:ascii="Times New Roman" w:hAnsi="Times New Roman" w:cs="Tahoma"/>
                <w:color w:val="000000"/>
                <w:sz w:val="22"/>
              </w:rPr>
            </w:pPr>
            <w:r>
              <w:rPr>
                <w:rFonts w:ascii="Times New Roman" w:hAnsi="Times New Roman"/>
                <w:color w:val="000000"/>
                <w:sz w:val="22"/>
              </w:rPr>
              <w:t>3</w:t>
            </w:r>
            <w:r w:rsidR="00C06553" w:rsidRPr="0000462A">
              <w:rPr>
                <w:rFonts w:ascii="Times New Roman" w:hAnsi="Times New Roman"/>
                <w:color w:val="000000"/>
                <w:sz w:val="22"/>
              </w:rPr>
              <w:t>0</w:t>
            </w:r>
          </w:p>
        </w:tc>
      </w:tr>
      <w:tr w:rsidR="00C06553" w:rsidRPr="0000462A" w:rsidTr="002E2DC9">
        <w:trPr>
          <w:trHeight w:val="300"/>
        </w:trPr>
        <w:tc>
          <w:tcPr>
            <w:tcW w:w="2024" w:type="pct"/>
            <w:tcBorders>
              <w:top w:val="nil"/>
              <w:left w:val="single" w:sz="4" w:space="0" w:color="auto"/>
              <w:bottom w:val="single" w:sz="4" w:space="0" w:color="auto"/>
              <w:right w:val="single" w:sz="4" w:space="0" w:color="auto"/>
            </w:tcBorders>
            <w:vAlign w:val="bottom"/>
          </w:tcPr>
          <w:p w:rsidR="00C06553" w:rsidRPr="0000462A" w:rsidRDefault="00C06553" w:rsidP="00155125">
            <w:pPr>
              <w:keepNext/>
              <w:spacing w:after="0" w:line="240" w:lineRule="auto"/>
              <w:rPr>
                <w:rFonts w:ascii="Times New Roman" w:hAnsi="Times New Roman" w:cs="Tahoma"/>
                <w:color w:val="000000"/>
                <w:sz w:val="22"/>
              </w:rPr>
            </w:pPr>
            <w:r w:rsidRPr="0000462A">
              <w:rPr>
                <w:rFonts w:ascii="Times New Roman" w:hAnsi="Times New Roman"/>
                <w:color w:val="000000"/>
                <w:sz w:val="22"/>
              </w:rPr>
              <w:t>Teachers</w:t>
            </w:r>
            <w:r w:rsidR="005359C9">
              <w:rPr>
                <w:rFonts w:ascii="Times New Roman" w:hAnsi="Times New Roman"/>
                <w:color w:val="000000"/>
                <w:sz w:val="22"/>
              </w:rPr>
              <w:t xml:space="preserve">/Instructional </w:t>
            </w:r>
            <w:r w:rsidR="00A65517">
              <w:rPr>
                <w:rFonts w:ascii="Times New Roman" w:hAnsi="Times New Roman"/>
                <w:color w:val="000000"/>
                <w:sz w:val="22"/>
              </w:rPr>
              <w:t>s</w:t>
            </w:r>
            <w:r w:rsidR="005359C9">
              <w:rPr>
                <w:rFonts w:ascii="Times New Roman" w:hAnsi="Times New Roman"/>
                <w:color w:val="000000"/>
                <w:sz w:val="22"/>
              </w:rPr>
              <w:t>taff</w:t>
            </w:r>
          </w:p>
        </w:tc>
        <w:tc>
          <w:tcPr>
            <w:tcW w:w="1248" w:type="pct"/>
            <w:tcBorders>
              <w:top w:val="nil"/>
              <w:left w:val="nil"/>
              <w:bottom w:val="single" w:sz="4" w:space="0" w:color="auto"/>
              <w:right w:val="single" w:sz="4" w:space="0" w:color="auto"/>
            </w:tcBorders>
            <w:vAlign w:val="bottom"/>
          </w:tcPr>
          <w:p w:rsidR="00C06553" w:rsidRPr="0000462A" w:rsidRDefault="00C06553" w:rsidP="00155125">
            <w:pPr>
              <w:keepNext/>
              <w:spacing w:after="0" w:line="240" w:lineRule="auto"/>
              <w:jc w:val="center"/>
              <w:rPr>
                <w:rFonts w:ascii="Times New Roman" w:hAnsi="Times New Roman" w:cs="Tahoma"/>
                <w:color w:val="000000"/>
                <w:sz w:val="22"/>
              </w:rPr>
            </w:pPr>
            <w:r w:rsidRPr="0000462A">
              <w:rPr>
                <w:rFonts w:ascii="Times New Roman" w:hAnsi="Times New Roman"/>
                <w:color w:val="000000"/>
                <w:sz w:val="22"/>
              </w:rPr>
              <w:t>1</w:t>
            </w:r>
          </w:p>
        </w:tc>
        <w:tc>
          <w:tcPr>
            <w:tcW w:w="912" w:type="pct"/>
            <w:tcBorders>
              <w:top w:val="nil"/>
              <w:left w:val="nil"/>
              <w:bottom w:val="single" w:sz="4" w:space="0" w:color="auto"/>
              <w:right w:val="single" w:sz="4" w:space="0" w:color="auto"/>
            </w:tcBorders>
            <w:vAlign w:val="bottom"/>
          </w:tcPr>
          <w:p w:rsidR="00C06553" w:rsidRPr="0000462A" w:rsidRDefault="000C1B77" w:rsidP="00155125">
            <w:pPr>
              <w:keepNext/>
              <w:spacing w:after="0" w:line="240" w:lineRule="auto"/>
              <w:jc w:val="center"/>
              <w:rPr>
                <w:rFonts w:ascii="Times New Roman" w:hAnsi="Times New Roman" w:cs="Tahoma"/>
                <w:color w:val="000000"/>
                <w:sz w:val="22"/>
              </w:rPr>
            </w:pPr>
            <w:r>
              <w:rPr>
                <w:rFonts w:ascii="Times New Roman" w:hAnsi="Times New Roman"/>
                <w:color w:val="000000"/>
                <w:sz w:val="22"/>
              </w:rPr>
              <w:t>20</w:t>
            </w:r>
          </w:p>
        </w:tc>
        <w:tc>
          <w:tcPr>
            <w:tcW w:w="816" w:type="pct"/>
            <w:tcBorders>
              <w:top w:val="nil"/>
              <w:left w:val="nil"/>
              <w:bottom w:val="single" w:sz="4" w:space="0" w:color="auto"/>
              <w:right w:val="single" w:sz="4" w:space="0" w:color="auto"/>
            </w:tcBorders>
            <w:vAlign w:val="bottom"/>
          </w:tcPr>
          <w:p w:rsidR="00C06553" w:rsidRPr="0000462A" w:rsidRDefault="000C1B77" w:rsidP="00155125">
            <w:pPr>
              <w:keepNext/>
              <w:spacing w:after="0" w:line="240" w:lineRule="auto"/>
              <w:jc w:val="center"/>
              <w:rPr>
                <w:rFonts w:ascii="Times New Roman" w:hAnsi="Times New Roman" w:cs="Tahoma"/>
                <w:color w:val="000000"/>
                <w:sz w:val="22"/>
              </w:rPr>
            </w:pPr>
            <w:r>
              <w:rPr>
                <w:rFonts w:ascii="Times New Roman" w:hAnsi="Times New Roman"/>
                <w:color w:val="000000"/>
                <w:sz w:val="22"/>
              </w:rPr>
              <w:t>20</w:t>
            </w:r>
          </w:p>
        </w:tc>
      </w:tr>
      <w:tr w:rsidR="00C06553" w:rsidRPr="0000462A" w:rsidTr="002E2DC9">
        <w:trPr>
          <w:trHeight w:val="300"/>
        </w:trPr>
        <w:tc>
          <w:tcPr>
            <w:tcW w:w="2024" w:type="pct"/>
            <w:tcBorders>
              <w:top w:val="nil"/>
              <w:left w:val="single" w:sz="4" w:space="0" w:color="auto"/>
              <w:bottom w:val="single" w:sz="4" w:space="0" w:color="auto"/>
              <w:right w:val="single" w:sz="4" w:space="0" w:color="auto"/>
            </w:tcBorders>
            <w:vAlign w:val="bottom"/>
          </w:tcPr>
          <w:p w:rsidR="00C06553" w:rsidRPr="0000462A" w:rsidRDefault="005359C9" w:rsidP="00155125">
            <w:pPr>
              <w:keepNext/>
              <w:spacing w:after="0" w:line="240" w:lineRule="auto"/>
              <w:rPr>
                <w:rFonts w:ascii="Times New Roman" w:hAnsi="Times New Roman" w:cs="Tahoma"/>
                <w:color w:val="000000"/>
                <w:sz w:val="22"/>
              </w:rPr>
            </w:pPr>
            <w:r>
              <w:rPr>
                <w:rFonts w:ascii="Times New Roman" w:hAnsi="Times New Roman"/>
                <w:color w:val="000000"/>
                <w:sz w:val="22"/>
              </w:rPr>
              <w:t xml:space="preserve">Principal/Non-instructional </w:t>
            </w:r>
            <w:r w:rsidR="00A65517">
              <w:rPr>
                <w:rFonts w:ascii="Times New Roman" w:hAnsi="Times New Roman"/>
                <w:color w:val="000000"/>
                <w:sz w:val="22"/>
              </w:rPr>
              <w:t>s</w:t>
            </w:r>
            <w:r w:rsidR="00D70FBA" w:rsidRPr="0000462A">
              <w:rPr>
                <w:rFonts w:ascii="Times New Roman" w:hAnsi="Times New Roman"/>
                <w:color w:val="000000"/>
                <w:sz w:val="22"/>
              </w:rPr>
              <w:t>taff</w:t>
            </w:r>
          </w:p>
        </w:tc>
        <w:tc>
          <w:tcPr>
            <w:tcW w:w="1248" w:type="pct"/>
            <w:tcBorders>
              <w:top w:val="nil"/>
              <w:left w:val="nil"/>
              <w:bottom w:val="single" w:sz="4" w:space="0" w:color="auto"/>
              <w:right w:val="single" w:sz="4" w:space="0" w:color="auto"/>
            </w:tcBorders>
            <w:vAlign w:val="bottom"/>
          </w:tcPr>
          <w:p w:rsidR="00C06553" w:rsidRPr="0000462A" w:rsidRDefault="00C06553" w:rsidP="00155125">
            <w:pPr>
              <w:keepNext/>
              <w:spacing w:after="0" w:line="240" w:lineRule="auto"/>
              <w:jc w:val="center"/>
              <w:rPr>
                <w:rFonts w:ascii="Times New Roman" w:hAnsi="Times New Roman" w:cs="Tahoma"/>
                <w:color w:val="000000"/>
                <w:sz w:val="22"/>
              </w:rPr>
            </w:pPr>
            <w:r w:rsidRPr="0000462A">
              <w:rPr>
                <w:rFonts w:ascii="Times New Roman" w:hAnsi="Times New Roman"/>
                <w:color w:val="000000"/>
                <w:sz w:val="22"/>
              </w:rPr>
              <w:t>1</w:t>
            </w:r>
          </w:p>
        </w:tc>
        <w:tc>
          <w:tcPr>
            <w:tcW w:w="912" w:type="pct"/>
            <w:tcBorders>
              <w:top w:val="nil"/>
              <w:left w:val="nil"/>
              <w:bottom w:val="single" w:sz="4" w:space="0" w:color="auto"/>
              <w:right w:val="single" w:sz="4" w:space="0" w:color="auto"/>
            </w:tcBorders>
            <w:vAlign w:val="bottom"/>
          </w:tcPr>
          <w:p w:rsidR="00C06553" w:rsidRPr="0000462A" w:rsidRDefault="005359C9" w:rsidP="00155125">
            <w:pPr>
              <w:keepNext/>
              <w:spacing w:after="0" w:line="240" w:lineRule="auto"/>
              <w:jc w:val="center"/>
              <w:rPr>
                <w:rFonts w:ascii="Times New Roman" w:hAnsi="Times New Roman" w:cs="Tahoma"/>
                <w:color w:val="000000"/>
                <w:sz w:val="22"/>
              </w:rPr>
            </w:pPr>
            <w:r>
              <w:rPr>
                <w:rFonts w:ascii="Times New Roman" w:hAnsi="Times New Roman"/>
                <w:color w:val="000000"/>
                <w:sz w:val="22"/>
              </w:rPr>
              <w:t>3</w:t>
            </w:r>
            <w:r w:rsidR="00C06553" w:rsidRPr="0000462A">
              <w:rPr>
                <w:rFonts w:ascii="Times New Roman" w:hAnsi="Times New Roman"/>
                <w:color w:val="000000"/>
                <w:sz w:val="22"/>
              </w:rPr>
              <w:t>0</w:t>
            </w:r>
          </w:p>
        </w:tc>
        <w:tc>
          <w:tcPr>
            <w:tcW w:w="816" w:type="pct"/>
            <w:tcBorders>
              <w:top w:val="nil"/>
              <w:left w:val="nil"/>
              <w:bottom w:val="single" w:sz="4" w:space="0" w:color="auto"/>
              <w:right w:val="single" w:sz="4" w:space="0" w:color="auto"/>
            </w:tcBorders>
            <w:vAlign w:val="bottom"/>
          </w:tcPr>
          <w:p w:rsidR="00C06553" w:rsidRPr="0000462A" w:rsidRDefault="005359C9" w:rsidP="00155125">
            <w:pPr>
              <w:keepNext/>
              <w:spacing w:after="0" w:line="240" w:lineRule="auto"/>
              <w:jc w:val="center"/>
              <w:rPr>
                <w:rFonts w:ascii="Times New Roman" w:hAnsi="Times New Roman" w:cs="Tahoma"/>
                <w:color w:val="000000"/>
                <w:sz w:val="22"/>
              </w:rPr>
            </w:pPr>
            <w:r>
              <w:rPr>
                <w:rFonts w:ascii="Times New Roman" w:hAnsi="Times New Roman"/>
                <w:color w:val="000000"/>
                <w:sz w:val="22"/>
              </w:rPr>
              <w:t>3</w:t>
            </w:r>
            <w:r w:rsidR="00C06553" w:rsidRPr="0000462A">
              <w:rPr>
                <w:rFonts w:ascii="Times New Roman" w:hAnsi="Times New Roman"/>
                <w:color w:val="000000"/>
                <w:sz w:val="22"/>
              </w:rPr>
              <w:t>0</w:t>
            </w:r>
          </w:p>
        </w:tc>
      </w:tr>
      <w:tr w:rsidR="00C06553" w:rsidRPr="0000462A" w:rsidTr="0000462A">
        <w:trPr>
          <w:trHeight w:val="300"/>
        </w:trPr>
        <w:tc>
          <w:tcPr>
            <w:tcW w:w="202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rsidR="00C06553" w:rsidRPr="0000462A" w:rsidRDefault="00A65517" w:rsidP="00155125">
            <w:pPr>
              <w:keepNext/>
              <w:spacing w:after="0" w:line="240" w:lineRule="auto"/>
              <w:rPr>
                <w:rFonts w:ascii="Times New Roman" w:hAnsi="Times New Roman" w:cs="Tahoma"/>
                <w:b/>
                <w:color w:val="000000"/>
                <w:sz w:val="22"/>
              </w:rPr>
            </w:pPr>
            <w:r>
              <w:rPr>
                <w:rFonts w:ascii="Times New Roman" w:hAnsi="Times New Roman"/>
                <w:b/>
                <w:color w:val="000000"/>
                <w:sz w:val="22"/>
              </w:rPr>
              <w:t>Subt</w:t>
            </w:r>
            <w:r w:rsidR="00C06553" w:rsidRPr="0000462A">
              <w:rPr>
                <w:rFonts w:ascii="Times New Roman" w:hAnsi="Times New Roman"/>
                <w:b/>
                <w:color w:val="000000"/>
                <w:sz w:val="22"/>
              </w:rPr>
              <w:t>otal</w:t>
            </w:r>
          </w:p>
        </w:tc>
        <w:tc>
          <w:tcPr>
            <w:tcW w:w="1248" w:type="pct"/>
            <w:tcBorders>
              <w:top w:val="single" w:sz="4" w:space="0" w:color="auto"/>
              <w:left w:val="nil"/>
              <w:bottom w:val="single" w:sz="4" w:space="0" w:color="auto"/>
              <w:right w:val="single" w:sz="4" w:space="0" w:color="auto"/>
            </w:tcBorders>
            <w:shd w:val="clear" w:color="auto" w:fill="B8CCE4" w:themeFill="accent1" w:themeFillTint="66"/>
            <w:vAlign w:val="bottom"/>
          </w:tcPr>
          <w:p w:rsidR="00C06553" w:rsidRPr="0000462A" w:rsidRDefault="00C06553" w:rsidP="00155125">
            <w:pPr>
              <w:keepNext/>
              <w:spacing w:after="0" w:line="240" w:lineRule="auto"/>
              <w:jc w:val="center"/>
              <w:rPr>
                <w:rFonts w:ascii="Times New Roman" w:hAnsi="Times New Roman"/>
                <w:b/>
                <w:color w:val="000000"/>
                <w:sz w:val="22"/>
              </w:rPr>
            </w:pPr>
          </w:p>
        </w:tc>
        <w:tc>
          <w:tcPr>
            <w:tcW w:w="912" w:type="pct"/>
            <w:tcBorders>
              <w:top w:val="single" w:sz="4" w:space="0" w:color="auto"/>
              <w:left w:val="nil"/>
              <w:bottom w:val="single" w:sz="4" w:space="0" w:color="auto"/>
              <w:right w:val="single" w:sz="4" w:space="0" w:color="auto"/>
            </w:tcBorders>
            <w:shd w:val="clear" w:color="auto" w:fill="B8CCE4" w:themeFill="accent1" w:themeFillTint="66"/>
            <w:vAlign w:val="bottom"/>
          </w:tcPr>
          <w:p w:rsidR="00C06553" w:rsidRPr="0000462A" w:rsidRDefault="00D70FBA" w:rsidP="00155125">
            <w:pPr>
              <w:keepNext/>
              <w:spacing w:after="0" w:line="240" w:lineRule="auto"/>
              <w:jc w:val="center"/>
              <w:rPr>
                <w:rFonts w:ascii="Times New Roman" w:hAnsi="Times New Roman"/>
                <w:b/>
                <w:color w:val="000000"/>
                <w:sz w:val="22"/>
              </w:rPr>
            </w:pPr>
            <w:r w:rsidRPr="0000462A">
              <w:rPr>
                <w:rFonts w:ascii="Times New Roman" w:hAnsi="Times New Roman"/>
                <w:b/>
                <w:color w:val="000000"/>
                <w:sz w:val="22"/>
              </w:rPr>
              <w:t>120</w:t>
            </w:r>
          </w:p>
        </w:tc>
        <w:tc>
          <w:tcPr>
            <w:tcW w:w="816" w:type="pct"/>
            <w:tcBorders>
              <w:top w:val="single" w:sz="4" w:space="0" w:color="auto"/>
              <w:left w:val="nil"/>
              <w:bottom w:val="single" w:sz="4" w:space="0" w:color="auto"/>
              <w:right w:val="single" w:sz="4" w:space="0" w:color="auto"/>
            </w:tcBorders>
            <w:shd w:val="clear" w:color="auto" w:fill="B8CCE4" w:themeFill="accent1" w:themeFillTint="66"/>
            <w:vAlign w:val="bottom"/>
          </w:tcPr>
          <w:p w:rsidR="00C06553" w:rsidRPr="0000462A" w:rsidRDefault="00D70FBA" w:rsidP="00155125">
            <w:pPr>
              <w:keepNext/>
              <w:spacing w:after="0" w:line="240" w:lineRule="auto"/>
              <w:jc w:val="center"/>
              <w:rPr>
                <w:rFonts w:ascii="Times New Roman" w:hAnsi="Times New Roman"/>
                <w:b/>
                <w:color w:val="000000"/>
                <w:sz w:val="22"/>
              </w:rPr>
            </w:pPr>
            <w:r w:rsidRPr="0000462A">
              <w:rPr>
                <w:rFonts w:ascii="Times New Roman" w:hAnsi="Times New Roman"/>
                <w:b/>
                <w:color w:val="000000"/>
                <w:sz w:val="22"/>
              </w:rPr>
              <w:t>12</w:t>
            </w:r>
            <w:r w:rsidR="00C06553" w:rsidRPr="0000462A">
              <w:rPr>
                <w:rFonts w:ascii="Times New Roman" w:hAnsi="Times New Roman"/>
                <w:b/>
                <w:color w:val="000000"/>
                <w:sz w:val="22"/>
              </w:rPr>
              <w:t>0</w:t>
            </w:r>
          </w:p>
        </w:tc>
      </w:tr>
      <w:tr w:rsidR="00C06553" w:rsidRPr="0000462A" w:rsidTr="0000462A">
        <w:trPr>
          <w:trHeight w:val="300"/>
        </w:trPr>
        <w:tc>
          <w:tcPr>
            <w:tcW w:w="2024" w:type="pct"/>
            <w:tcBorders>
              <w:top w:val="nil"/>
              <w:left w:val="single" w:sz="4" w:space="0" w:color="auto"/>
              <w:bottom w:val="single" w:sz="4" w:space="0" w:color="auto"/>
              <w:right w:val="single" w:sz="4" w:space="0" w:color="auto"/>
            </w:tcBorders>
            <w:shd w:val="clear" w:color="auto" w:fill="95B3D7" w:themeFill="accent1" w:themeFillTint="99"/>
            <w:vAlign w:val="bottom"/>
          </w:tcPr>
          <w:p w:rsidR="00C06553" w:rsidRPr="0000462A" w:rsidRDefault="00C06553" w:rsidP="00155125">
            <w:pPr>
              <w:keepNext/>
              <w:spacing w:after="0" w:line="240" w:lineRule="auto"/>
              <w:rPr>
                <w:rFonts w:ascii="Times New Roman" w:hAnsi="Times New Roman"/>
                <w:b/>
                <w:bCs/>
                <w:color w:val="000000"/>
                <w:sz w:val="22"/>
              </w:rPr>
            </w:pPr>
            <w:r w:rsidRPr="0000462A">
              <w:rPr>
                <w:rFonts w:ascii="Times New Roman" w:hAnsi="Times New Roman"/>
                <w:b/>
                <w:bCs/>
                <w:color w:val="000000"/>
                <w:sz w:val="22"/>
              </w:rPr>
              <w:t xml:space="preserve">Total Burden </w:t>
            </w:r>
          </w:p>
        </w:tc>
        <w:tc>
          <w:tcPr>
            <w:tcW w:w="1248" w:type="pct"/>
            <w:tcBorders>
              <w:top w:val="nil"/>
              <w:left w:val="nil"/>
              <w:bottom w:val="single" w:sz="4" w:space="0" w:color="auto"/>
              <w:right w:val="single" w:sz="4" w:space="0" w:color="auto"/>
            </w:tcBorders>
            <w:shd w:val="clear" w:color="auto" w:fill="95B3D7" w:themeFill="accent1" w:themeFillTint="99"/>
            <w:vAlign w:val="bottom"/>
          </w:tcPr>
          <w:p w:rsidR="00C06553" w:rsidRPr="0000462A" w:rsidRDefault="00C06553" w:rsidP="00155125">
            <w:pPr>
              <w:keepNext/>
              <w:spacing w:after="0" w:line="240" w:lineRule="auto"/>
              <w:jc w:val="center"/>
              <w:rPr>
                <w:rFonts w:ascii="Times New Roman" w:hAnsi="Times New Roman"/>
                <w:b/>
                <w:bCs/>
                <w:color w:val="000000"/>
                <w:sz w:val="22"/>
              </w:rPr>
            </w:pPr>
            <w:r w:rsidRPr="0000462A">
              <w:rPr>
                <w:rFonts w:ascii="Times New Roman" w:hAnsi="Times New Roman"/>
                <w:b/>
                <w:bCs/>
                <w:color w:val="000000"/>
                <w:sz w:val="22"/>
              </w:rPr>
              <w:t> </w:t>
            </w:r>
            <w:r w:rsidR="00554ABE">
              <w:rPr>
                <w:rFonts w:ascii="Times New Roman" w:hAnsi="Times New Roman"/>
                <w:b/>
                <w:bCs/>
                <w:color w:val="000000"/>
                <w:sz w:val="22"/>
              </w:rPr>
              <w:t>915 responses</w:t>
            </w:r>
          </w:p>
        </w:tc>
        <w:tc>
          <w:tcPr>
            <w:tcW w:w="912" w:type="pct"/>
            <w:tcBorders>
              <w:top w:val="nil"/>
              <w:left w:val="nil"/>
              <w:bottom w:val="single" w:sz="4" w:space="0" w:color="auto"/>
              <w:right w:val="single" w:sz="4" w:space="0" w:color="auto"/>
            </w:tcBorders>
            <w:shd w:val="clear" w:color="auto" w:fill="95B3D7" w:themeFill="accent1" w:themeFillTint="99"/>
            <w:vAlign w:val="bottom"/>
          </w:tcPr>
          <w:p w:rsidR="00C06553" w:rsidRPr="0000462A" w:rsidRDefault="00554ABE" w:rsidP="00155125">
            <w:pPr>
              <w:keepNext/>
              <w:spacing w:after="0" w:line="240" w:lineRule="auto"/>
              <w:jc w:val="center"/>
              <w:rPr>
                <w:rFonts w:ascii="Times New Roman" w:hAnsi="Times New Roman"/>
                <w:b/>
                <w:bCs/>
                <w:color w:val="000000"/>
                <w:sz w:val="22"/>
              </w:rPr>
            </w:pPr>
            <w:r>
              <w:rPr>
                <w:rFonts w:ascii="Times New Roman" w:hAnsi="Times New Roman"/>
                <w:b/>
                <w:bCs/>
                <w:color w:val="000000"/>
                <w:sz w:val="22"/>
              </w:rPr>
              <w:t>430</w:t>
            </w:r>
          </w:p>
        </w:tc>
        <w:tc>
          <w:tcPr>
            <w:tcW w:w="816" w:type="pct"/>
            <w:tcBorders>
              <w:top w:val="nil"/>
              <w:left w:val="nil"/>
              <w:bottom w:val="single" w:sz="4" w:space="0" w:color="auto"/>
              <w:right w:val="single" w:sz="4" w:space="0" w:color="auto"/>
            </w:tcBorders>
            <w:shd w:val="clear" w:color="auto" w:fill="95B3D7" w:themeFill="accent1" w:themeFillTint="99"/>
            <w:vAlign w:val="bottom"/>
          </w:tcPr>
          <w:p w:rsidR="00C06553" w:rsidRPr="0000462A" w:rsidRDefault="00B42C41" w:rsidP="00554ABE">
            <w:pPr>
              <w:keepNext/>
              <w:spacing w:after="0" w:line="240" w:lineRule="auto"/>
              <w:jc w:val="center"/>
              <w:rPr>
                <w:rFonts w:ascii="Times New Roman" w:hAnsi="Times New Roman"/>
                <w:b/>
                <w:bCs/>
                <w:color w:val="000000"/>
                <w:sz w:val="22"/>
              </w:rPr>
            </w:pPr>
            <w:r w:rsidRPr="0000462A">
              <w:rPr>
                <w:rFonts w:ascii="Times New Roman" w:hAnsi="Times New Roman"/>
                <w:b/>
                <w:bCs/>
                <w:color w:val="000000"/>
                <w:sz w:val="22"/>
              </w:rPr>
              <w:t>18</w:t>
            </w:r>
            <w:r w:rsidR="00554ABE">
              <w:rPr>
                <w:rFonts w:ascii="Times New Roman" w:hAnsi="Times New Roman"/>
                <w:b/>
                <w:bCs/>
                <w:color w:val="000000"/>
                <w:sz w:val="22"/>
              </w:rPr>
              <w:t>2</w:t>
            </w:r>
          </w:p>
        </w:tc>
      </w:tr>
    </w:tbl>
    <w:p w:rsidR="002770C4" w:rsidRDefault="00BC43CB" w:rsidP="001F213B">
      <w:pPr>
        <w:pStyle w:val="Heading1"/>
      </w:pPr>
      <w:bookmarkStart w:id="71" w:name="_Toc382238196"/>
      <w:r w:rsidRPr="007E70E7">
        <w:t>Estimate of Costs for Recruiting and Paying Respondents</w:t>
      </w:r>
      <w:bookmarkEnd w:id="69"/>
      <w:bookmarkEnd w:id="70"/>
      <w:bookmarkEnd w:id="71"/>
    </w:p>
    <w:p w:rsidR="005763AA" w:rsidRDefault="001A59CF" w:rsidP="00312590">
      <w:pPr>
        <w:pStyle w:val="PlainText"/>
        <w:spacing w:line="276" w:lineRule="auto"/>
        <w:rPr>
          <w:rStyle w:val="StyleTimesNewRoman"/>
          <w:rFonts w:eastAsia="Times New Roman"/>
          <w:szCs w:val="24"/>
        </w:rPr>
      </w:pPr>
      <w:r w:rsidRPr="0000462A">
        <w:rPr>
          <w:rStyle w:val="StyleTimesNewRoman"/>
          <w:rFonts w:eastAsia="Times New Roman"/>
          <w:szCs w:val="24"/>
        </w:rPr>
        <w:t>Marketing research companies, such as</w:t>
      </w:r>
      <w:r w:rsidR="005763AA" w:rsidRPr="0000462A">
        <w:rPr>
          <w:rStyle w:val="StyleTimesNewRoman"/>
          <w:rFonts w:eastAsia="Times New Roman"/>
          <w:szCs w:val="24"/>
        </w:rPr>
        <w:t xml:space="preserve"> </w:t>
      </w:r>
      <w:proofErr w:type="spellStart"/>
      <w:r w:rsidR="005763AA" w:rsidRPr="0000462A">
        <w:rPr>
          <w:rStyle w:val="StyleTimesNewRoman"/>
          <w:rFonts w:eastAsia="Times New Roman"/>
          <w:szCs w:val="24"/>
        </w:rPr>
        <w:t>Shugoll</w:t>
      </w:r>
      <w:proofErr w:type="spellEnd"/>
      <w:r w:rsidRPr="0000462A">
        <w:rPr>
          <w:rStyle w:val="StyleTimesNewRoman"/>
          <w:rFonts w:eastAsia="Times New Roman"/>
          <w:szCs w:val="24"/>
        </w:rPr>
        <w:t>,</w:t>
      </w:r>
      <w:r w:rsidR="005763AA" w:rsidRPr="0000462A">
        <w:rPr>
          <w:rStyle w:val="StyleTimesNewRoman"/>
          <w:rFonts w:eastAsia="Times New Roman"/>
          <w:szCs w:val="24"/>
        </w:rPr>
        <w:t xml:space="preserve"> charge a </w:t>
      </w:r>
      <w:r w:rsidRPr="0000462A">
        <w:rPr>
          <w:rStyle w:val="StyleTimesNewRoman"/>
          <w:rFonts w:eastAsia="Times New Roman"/>
          <w:szCs w:val="24"/>
        </w:rPr>
        <w:t xml:space="preserve">management fee, in addition to </w:t>
      </w:r>
      <w:r w:rsidR="0000462A" w:rsidRPr="0000462A">
        <w:rPr>
          <w:rStyle w:val="StyleTimesNewRoman"/>
          <w:rFonts w:eastAsia="Times New Roman"/>
          <w:szCs w:val="24"/>
        </w:rPr>
        <w:t xml:space="preserve">a </w:t>
      </w:r>
      <w:r w:rsidRPr="0000462A">
        <w:rPr>
          <w:rStyle w:val="StyleTimesNewRoman"/>
          <w:rFonts w:eastAsia="Times New Roman"/>
          <w:szCs w:val="24"/>
        </w:rPr>
        <w:t>recruitment fee</w:t>
      </w:r>
      <w:r w:rsidR="00B66C95">
        <w:rPr>
          <w:rStyle w:val="StyleTimesNewRoman"/>
          <w:rFonts w:eastAsia="Times New Roman"/>
          <w:szCs w:val="24"/>
        </w:rPr>
        <w:t>,</w:t>
      </w:r>
      <w:r w:rsidRPr="0000462A">
        <w:rPr>
          <w:rStyle w:val="StyleTimesNewRoman"/>
          <w:rFonts w:eastAsia="Times New Roman"/>
          <w:szCs w:val="24"/>
        </w:rPr>
        <w:t xml:space="preserve"> for every participant</w:t>
      </w:r>
      <w:r w:rsidR="005763AA" w:rsidRPr="0000462A">
        <w:rPr>
          <w:rStyle w:val="StyleTimesNewRoman"/>
          <w:rFonts w:eastAsia="Times New Roman"/>
          <w:szCs w:val="24"/>
        </w:rPr>
        <w:t xml:space="preserve"> </w:t>
      </w:r>
      <w:r w:rsidR="0000462A" w:rsidRPr="0000462A">
        <w:rPr>
          <w:rStyle w:val="StyleTimesNewRoman"/>
          <w:rFonts w:eastAsia="Times New Roman"/>
          <w:szCs w:val="24"/>
        </w:rPr>
        <w:t xml:space="preserve">obtained </w:t>
      </w:r>
      <w:r w:rsidR="005763AA" w:rsidRPr="0000462A">
        <w:rPr>
          <w:rStyle w:val="StyleTimesNewRoman"/>
          <w:rFonts w:eastAsia="Times New Roman"/>
          <w:szCs w:val="24"/>
        </w:rPr>
        <w:t>through its network.</w:t>
      </w:r>
    </w:p>
    <w:p w:rsidR="00B37DAC" w:rsidRDefault="00DD39A9" w:rsidP="00312590">
      <w:pPr>
        <w:pStyle w:val="PlainText"/>
        <w:spacing w:line="276" w:lineRule="auto"/>
        <w:rPr>
          <w:rStyle w:val="StyleTimesNewRoman"/>
          <w:rFonts w:eastAsia="Times New Roman"/>
          <w:szCs w:val="24"/>
        </w:rPr>
      </w:pPr>
      <w:r>
        <w:rPr>
          <w:rStyle w:val="StyleTimesNewRoman"/>
          <w:rFonts w:eastAsia="Times New Roman"/>
          <w:szCs w:val="24"/>
        </w:rPr>
        <w:t>To encourage their participation, and thank them for their time and effort, a</w:t>
      </w:r>
      <w:r w:rsidR="00B37DAC" w:rsidRPr="00A152D3">
        <w:rPr>
          <w:rStyle w:val="StyleTimesNewRoman"/>
          <w:rFonts w:eastAsia="Times New Roman"/>
          <w:szCs w:val="24"/>
        </w:rPr>
        <w:t xml:space="preserve">ll </w:t>
      </w:r>
      <w:r w:rsidR="00B37DAC">
        <w:rPr>
          <w:rStyle w:val="StyleTimesNewRoman"/>
          <w:rFonts w:eastAsia="Times New Roman"/>
          <w:szCs w:val="24"/>
        </w:rPr>
        <w:t xml:space="preserve">participants will be </w:t>
      </w:r>
      <w:r>
        <w:rPr>
          <w:rStyle w:val="StyleTimesNewRoman"/>
          <w:rFonts w:eastAsia="Times New Roman"/>
          <w:szCs w:val="24"/>
        </w:rPr>
        <w:t>offered</w:t>
      </w:r>
      <w:r w:rsidR="00B37DAC">
        <w:rPr>
          <w:rStyle w:val="StyleTimesNewRoman"/>
          <w:rFonts w:eastAsia="Times New Roman"/>
          <w:szCs w:val="24"/>
        </w:rPr>
        <w:t xml:space="preserve"> an incentive</w:t>
      </w:r>
      <w:r w:rsidR="00A73C19">
        <w:rPr>
          <w:rStyle w:val="StyleTimesNewRoman"/>
          <w:rFonts w:eastAsia="Times New Roman"/>
          <w:szCs w:val="24"/>
        </w:rPr>
        <w:t xml:space="preserve"> if their participation does not occur in a school building during normal school hours</w:t>
      </w:r>
      <w:r w:rsidR="00B37DAC">
        <w:rPr>
          <w:rStyle w:val="StyleTimesNewRoman"/>
          <w:rFonts w:eastAsia="Times New Roman"/>
          <w:szCs w:val="24"/>
        </w:rPr>
        <w:t xml:space="preserve">. </w:t>
      </w:r>
      <w:r w:rsidR="00A73C19">
        <w:rPr>
          <w:rStyle w:val="StyleTimesNewRoman"/>
          <w:rFonts w:eastAsia="Times New Roman"/>
          <w:szCs w:val="24"/>
        </w:rPr>
        <w:t xml:space="preserve">Parents, teachers, and staff will be offered $40 for their participation. </w:t>
      </w:r>
      <w:r w:rsidR="00B37DAC">
        <w:rPr>
          <w:rStyle w:val="StyleTimesNewRoman"/>
          <w:rFonts w:eastAsia="Times New Roman"/>
          <w:szCs w:val="24"/>
        </w:rPr>
        <w:t xml:space="preserve">Students will be </w:t>
      </w:r>
      <w:r>
        <w:rPr>
          <w:rStyle w:val="StyleTimesNewRoman"/>
          <w:rFonts w:eastAsia="Times New Roman"/>
          <w:szCs w:val="24"/>
        </w:rPr>
        <w:t>offered</w:t>
      </w:r>
      <w:r w:rsidR="00B37DAC">
        <w:rPr>
          <w:rStyle w:val="StyleTimesNewRoman"/>
          <w:rFonts w:eastAsia="Times New Roman"/>
          <w:szCs w:val="24"/>
        </w:rPr>
        <w:t xml:space="preserve"> $25 for their participation</w:t>
      </w:r>
      <w:r w:rsidR="00A73C19">
        <w:rPr>
          <w:rStyle w:val="StyleTimesNewRoman"/>
          <w:rFonts w:eastAsia="Times New Roman"/>
          <w:szCs w:val="24"/>
        </w:rPr>
        <w:t xml:space="preserve">, and </w:t>
      </w:r>
      <w:r w:rsidR="00B37DAC" w:rsidRPr="00A152D3">
        <w:rPr>
          <w:rStyle w:val="StyleTimesNewRoman"/>
          <w:rFonts w:eastAsia="Times New Roman"/>
          <w:szCs w:val="24"/>
        </w:rPr>
        <w:t>parent</w:t>
      </w:r>
      <w:r w:rsidR="00A73C19">
        <w:rPr>
          <w:rStyle w:val="StyleTimesNewRoman"/>
          <w:rFonts w:eastAsia="Times New Roman"/>
          <w:szCs w:val="24"/>
        </w:rPr>
        <w:t>s</w:t>
      </w:r>
      <w:r w:rsidR="00B37DAC" w:rsidRPr="00A152D3">
        <w:rPr>
          <w:rStyle w:val="StyleTimesNewRoman"/>
          <w:rFonts w:eastAsia="Times New Roman"/>
          <w:szCs w:val="24"/>
        </w:rPr>
        <w:t xml:space="preserve"> or legal guardian</w:t>
      </w:r>
      <w:r w:rsidR="00A73C19">
        <w:rPr>
          <w:rStyle w:val="StyleTimesNewRoman"/>
          <w:rFonts w:eastAsia="Times New Roman"/>
          <w:szCs w:val="24"/>
        </w:rPr>
        <w:t>s</w:t>
      </w:r>
      <w:r w:rsidR="00B37DAC" w:rsidRPr="00A152D3">
        <w:rPr>
          <w:rStyle w:val="StyleTimesNewRoman"/>
          <w:rFonts w:eastAsia="Times New Roman"/>
          <w:szCs w:val="24"/>
        </w:rPr>
        <w:t xml:space="preserve"> </w:t>
      </w:r>
      <w:r w:rsidR="00A73C19">
        <w:rPr>
          <w:rStyle w:val="StyleTimesNewRoman"/>
          <w:rFonts w:eastAsia="Times New Roman"/>
          <w:szCs w:val="24"/>
        </w:rPr>
        <w:t>who are not participating in the testing themselves but bring</w:t>
      </w:r>
      <w:r w:rsidR="00B37DAC">
        <w:rPr>
          <w:rStyle w:val="StyleTimesNewRoman"/>
          <w:rFonts w:eastAsia="Times New Roman"/>
          <w:szCs w:val="24"/>
        </w:rPr>
        <w:t xml:space="preserve"> the</w:t>
      </w:r>
      <w:r w:rsidR="00A73C19">
        <w:rPr>
          <w:rStyle w:val="StyleTimesNewRoman"/>
          <w:rFonts w:eastAsia="Times New Roman"/>
          <w:szCs w:val="24"/>
        </w:rPr>
        <w:t>ir</w:t>
      </w:r>
      <w:r w:rsidR="00B37DAC">
        <w:rPr>
          <w:rStyle w:val="StyleTimesNewRoman"/>
          <w:rFonts w:eastAsia="Times New Roman"/>
          <w:szCs w:val="24"/>
        </w:rPr>
        <w:t xml:space="preserve"> student to and from the testing location, </w:t>
      </w:r>
      <w:r w:rsidR="00B37DAC" w:rsidRPr="00A152D3">
        <w:rPr>
          <w:rStyle w:val="StyleTimesNewRoman"/>
          <w:rFonts w:eastAsia="Times New Roman"/>
          <w:szCs w:val="24"/>
        </w:rPr>
        <w:t xml:space="preserve">will </w:t>
      </w:r>
      <w:r w:rsidR="00A73C19">
        <w:rPr>
          <w:rStyle w:val="StyleTimesNewRoman"/>
          <w:rFonts w:eastAsia="Times New Roman"/>
          <w:szCs w:val="24"/>
        </w:rPr>
        <w:t xml:space="preserve">also </w:t>
      </w:r>
      <w:r w:rsidR="00B37DAC" w:rsidRPr="00A152D3">
        <w:rPr>
          <w:rStyle w:val="StyleTimesNewRoman"/>
          <w:rFonts w:eastAsia="Times New Roman"/>
          <w:szCs w:val="24"/>
        </w:rPr>
        <w:t xml:space="preserve">receive </w:t>
      </w:r>
      <w:r w:rsidR="00B37DAC">
        <w:rPr>
          <w:rStyle w:val="StyleTimesNewRoman"/>
          <w:rFonts w:eastAsia="Times New Roman"/>
          <w:szCs w:val="24"/>
        </w:rPr>
        <w:t xml:space="preserve">$25 </w:t>
      </w:r>
      <w:r w:rsidR="00B37DAC" w:rsidRPr="00A152D3">
        <w:rPr>
          <w:rStyle w:val="StyleTimesNewRoman"/>
          <w:rFonts w:eastAsia="Times New Roman"/>
          <w:szCs w:val="24"/>
        </w:rPr>
        <w:t xml:space="preserve">for the time </w:t>
      </w:r>
      <w:r w:rsidR="00A73C19">
        <w:rPr>
          <w:rStyle w:val="StyleTimesNewRoman"/>
          <w:rFonts w:eastAsia="Times New Roman"/>
          <w:szCs w:val="24"/>
        </w:rPr>
        <w:t>and cost of providing</w:t>
      </w:r>
      <w:r w:rsidR="00B37DAC">
        <w:rPr>
          <w:rStyle w:val="StyleTimesNewRoman"/>
          <w:rFonts w:eastAsia="Times New Roman"/>
          <w:szCs w:val="24"/>
        </w:rPr>
        <w:t xml:space="preserve"> </w:t>
      </w:r>
      <w:r w:rsidR="00B37DAC" w:rsidRPr="00A152D3">
        <w:rPr>
          <w:rStyle w:val="StyleTimesNewRoman"/>
          <w:rFonts w:eastAsia="Times New Roman"/>
          <w:szCs w:val="24"/>
        </w:rPr>
        <w:t xml:space="preserve">transportation </w:t>
      </w:r>
      <w:r w:rsidR="00A73C19">
        <w:rPr>
          <w:rStyle w:val="StyleTimesNewRoman"/>
          <w:rFonts w:eastAsia="Times New Roman"/>
          <w:szCs w:val="24"/>
        </w:rPr>
        <w:t>to the student participant.</w:t>
      </w:r>
    </w:p>
    <w:p w:rsidR="002770C4" w:rsidRDefault="00BC43CB" w:rsidP="001F213B">
      <w:pPr>
        <w:pStyle w:val="Heading1"/>
      </w:pPr>
      <w:bookmarkStart w:id="72" w:name="_Toc382238197"/>
      <w:r w:rsidRPr="007E70E7">
        <w:t>Costs to Federal Government</w:t>
      </w:r>
      <w:bookmarkEnd w:id="72"/>
      <w:r w:rsidRPr="007E70E7">
        <w:t xml:space="preserve"> </w:t>
      </w:r>
    </w:p>
    <w:p w:rsidR="00C34519" w:rsidRDefault="00B66C95" w:rsidP="001F213B">
      <w:pPr>
        <w:keepNext/>
        <w:spacing w:line="276" w:lineRule="auto"/>
        <w:rPr>
          <w:rFonts w:ascii="Times New Roman" w:hAnsi="Times New Roman"/>
          <w:sz w:val="24"/>
        </w:rPr>
      </w:pPr>
      <w:r>
        <w:rPr>
          <w:rFonts w:ascii="Times New Roman" w:hAnsi="Times New Roman"/>
          <w:sz w:val="24"/>
        </w:rPr>
        <w:t xml:space="preserve">The estimated costs </w:t>
      </w:r>
      <w:r w:rsidR="00BC43CB" w:rsidRPr="00BC43CB">
        <w:rPr>
          <w:rFonts w:ascii="Times New Roman" w:hAnsi="Times New Roman"/>
          <w:sz w:val="24"/>
        </w:rPr>
        <w:t>o</w:t>
      </w:r>
      <w:r>
        <w:rPr>
          <w:rFonts w:ascii="Times New Roman" w:hAnsi="Times New Roman"/>
          <w:sz w:val="24"/>
        </w:rPr>
        <w:t>f</w:t>
      </w:r>
      <w:r w:rsidR="00BC43CB" w:rsidRPr="00BC43CB">
        <w:rPr>
          <w:rFonts w:ascii="Times New Roman" w:hAnsi="Times New Roman"/>
          <w:sz w:val="24"/>
        </w:rPr>
        <w:t xml:space="preserve"> the </w:t>
      </w:r>
      <w:r w:rsidR="0000462A" w:rsidRPr="0000462A">
        <w:rPr>
          <w:rFonts w:ascii="Times New Roman" w:hAnsi="Times New Roman"/>
          <w:sz w:val="24"/>
        </w:rPr>
        <w:t>cognitive laboratory testing</w:t>
      </w:r>
      <w:r w:rsidR="00314A76">
        <w:rPr>
          <w:rFonts w:ascii="Times New Roman" w:hAnsi="Times New Roman"/>
          <w:sz w:val="24"/>
        </w:rPr>
        <w:t xml:space="preserve"> </w:t>
      </w:r>
      <w:r w:rsidR="00BC43CB" w:rsidRPr="00BC43CB">
        <w:rPr>
          <w:rFonts w:ascii="Times New Roman" w:hAnsi="Times New Roman"/>
          <w:sz w:val="24"/>
        </w:rPr>
        <w:t xml:space="preserve">activities in this </w:t>
      </w:r>
      <w:r w:rsidR="00D62CA7">
        <w:rPr>
          <w:rFonts w:ascii="Times New Roman" w:hAnsi="Times New Roman"/>
          <w:sz w:val="24"/>
        </w:rPr>
        <w:t>submittal</w:t>
      </w:r>
      <w:r w:rsidR="00D62CA7" w:rsidRPr="00BC43CB">
        <w:rPr>
          <w:rFonts w:ascii="Times New Roman" w:hAnsi="Times New Roman"/>
          <w:sz w:val="24"/>
        </w:rPr>
        <w:t xml:space="preserve"> </w:t>
      </w:r>
      <w:r>
        <w:rPr>
          <w:rFonts w:ascii="Times New Roman" w:hAnsi="Times New Roman"/>
          <w:sz w:val="24"/>
        </w:rPr>
        <w:t>are described in t</w:t>
      </w:r>
      <w:r w:rsidR="00BC43CB" w:rsidRPr="00BC43CB">
        <w:rPr>
          <w:rFonts w:ascii="Times New Roman" w:hAnsi="Times New Roman"/>
          <w:sz w:val="24"/>
        </w:rPr>
        <w:t xml:space="preserve">able </w:t>
      </w:r>
      <w:r w:rsidR="00E91699">
        <w:rPr>
          <w:rFonts w:ascii="Times New Roman" w:hAnsi="Times New Roman"/>
          <w:sz w:val="24"/>
        </w:rPr>
        <w:t>3</w:t>
      </w:r>
      <w:r w:rsidR="00BC43CB" w:rsidRPr="00BC43CB">
        <w:rPr>
          <w:rFonts w:ascii="Times New Roman" w:hAnsi="Times New Roman"/>
          <w:sz w:val="24"/>
        </w:rPr>
        <w:t>.</w:t>
      </w:r>
    </w:p>
    <w:p w:rsidR="00C34519" w:rsidRDefault="00BC43CB">
      <w:pPr>
        <w:spacing w:line="276" w:lineRule="auto"/>
        <w:rPr>
          <w:rFonts w:ascii="Times New Roman" w:hAnsi="Times New Roman"/>
          <w:b/>
          <w:sz w:val="24"/>
        </w:rPr>
      </w:pPr>
      <w:r w:rsidRPr="00BC43CB">
        <w:rPr>
          <w:rFonts w:ascii="Times New Roman" w:hAnsi="Times New Roman"/>
          <w:b/>
          <w:sz w:val="24"/>
        </w:rPr>
        <w:t xml:space="preserve">Table </w:t>
      </w:r>
      <w:r w:rsidR="00E91699">
        <w:rPr>
          <w:rFonts w:ascii="Times New Roman" w:hAnsi="Times New Roman"/>
          <w:b/>
          <w:sz w:val="24"/>
        </w:rPr>
        <w:t>3</w:t>
      </w:r>
      <w:r w:rsidRPr="00BC43CB">
        <w:rPr>
          <w:rFonts w:ascii="Times New Roman" w:hAnsi="Times New Roman"/>
          <w:b/>
          <w:sz w:val="24"/>
        </w:rPr>
        <w:t>.  Estimate</w:t>
      </w:r>
      <w:r w:rsidR="00B66C95">
        <w:rPr>
          <w:rFonts w:ascii="Times New Roman" w:hAnsi="Times New Roman"/>
          <w:b/>
          <w:sz w:val="24"/>
        </w:rPr>
        <w:t>d</w:t>
      </w:r>
      <w:r w:rsidRPr="00BC43CB">
        <w:rPr>
          <w:rFonts w:ascii="Times New Roman" w:hAnsi="Times New Roman"/>
          <w:b/>
          <w:sz w:val="24"/>
        </w:rPr>
        <w:t xml:space="preserve"> </w:t>
      </w:r>
      <w:r w:rsidR="00B66C95">
        <w:rPr>
          <w:rFonts w:ascii="Times New Roman" w:hAnsi="Times New Roman"/>
          <w:b/>
          <w:sz w:val="24"/>
        </w:rPr>
        <w:t>c</w:t>
      </w:r>
      <w:r w:rsidRPr="00BC43CB">
        <w:rPr>
          <w:rFonts w:ascii="Times New Roman" w:hAnsi="Times New Roman"/>
          <w:b/>
          <w:sz w:val="24"/>
        </w:rPr>
        <w:t>osts</w:t>
      </w:r>
      <w:r w:rsidR="00B66C95">
        <w:rPr>
          <w:rFonts w:ascii="Times New Roman" w:hAnsi="Times New Roman"/>
          <w:b/>
          <w:sz w:val="24"/>
        </w:rPr>
        <w:t xml:space="preserve"> of cognitive testing activities</w:t>
      </w:r>
      <w:r w:rsidR="00314A76">
        <w:rPr>
          <w:rFonts w:ascii="Times New Roman" w:hAnsi="Times New Roman"/>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0"/>
        <w:gridCol w:w="1587"/>
        <w:gridCol w:w="1493"/>
      </w:tblGrid>
      <w:tr w:rsidR="00BC43CB" w:rsidRPr="00BC43CB" w:rsidTr="00B27137">
        <w:tc>
          <w:tcPr>
            <w:tcW w:w="3525" w:type="pct"/>
            <w:vAlign w:val="center"/>
          </w:tcPr>
          <w:p w:rsidR="00C34519" w:rsidRDefault="00BC43CB" w:rsidP="00B27137">
            <w:pPr>
              <w:keepNext/>
              <w:spacing w:after="0" w:line="240" w:lineRule="auto"/>
              <w:jc w:val="center"/>
              <w:rPr>
                <w:rFonts w:ascii="Times New Roman" w:hAnsi="Times New Roman"/>
                <w:sz w:val="24"/>
              </w:rPr>
            </w:pPr>
            <w:r w:rsidRPr="00BC43CB">
              <w:rPr>
                <w:rFonts w:ascii="Times New Roman" w:hAnsi="Times New Roman"/>
                <w:b/>
                <w:sz w:val="24"/>
              </w:rPr>
              <w:t>Activity</w:t>
            </w:r>
          </w:p>
        </w:tc>
        <w:tc>
          <w:tcPr>
            <w:tcW w:w="760" w:type="pct"/>
            <w:vAlign w:val="center"/>
          </w:tcPr>
          <w:p w:rsidR="00C34519" w:rsidRDefault="00BC43CB" w:rsidP="00B27137">
            <w:pPr>
              <w:keepNext/>
              <w:spacing w:after="0" w:line="240" w:lineRule="auto"/>
              <w:jc w:val="center"/>
              <w:rPr>
                <w:rFonts w:ascii="Times New Roman" w:hAnsi="Times New Roman" w:cs="Tahoma"/>
                <w:sz w:val="24"/>
                <w:szCs w:val="16"/>
              </w:rPr>
            </w:pPr>
            <w:r w:rsidRPr="00BC43CB">
              <w:rPr>
                <w:rFonts w:ascii="Times New Roman" w:hAnsi="Times New Roman"/>
                <w:b/>
                <w:sz w:val="24"/>
              </w:rPr>
              <w:t>Provider</w:t>
            </w:r>
          </w:p>
        </w:tc>
        <w:tc>
          <w:tcPr>
            <w:tcW w:w="715" w:type="pct"/>
            <w:vAlign w:val="center"/>
          </w:tcPr>
          <w:p w:rsidR="00C34519" w:rsidRDefault="00B66C95" w:rsidP="00B27137">
            <w:pPr>
              <w:keepNext/>
              <w:spacing w:after="0" w:line="240" w:lineRule="auto"/>
              <w:jc w:val="center"/>
              <w:rPr>
                <w:rFonts w:ascii="Times New Roman" w:hAnsi="Times New Roman" w:cs="Tahoma"/>
                <w:sz w:val="24"/>
                <w:szCs w:val="16"/>
              </w:rPr>
            </w:pPr>
            <w:r>
              <w:rPr>
                <w:rFonts w:ascii="Times New Roman" w:hAnsi="Times New Roman"/>
                <w:b/>
                <w:sz w:val="24"/>
              </w:rPr>
              <w:t>Estimated c</w:t>
            </w:r>
            <w:r w:rsidR="00BC43CB" w:rsidRPr="00BC43CB">
              <w:rPr>
                <w:rFonts w:ascii="Times New Roman" w:hAnsi="Times New Roman"/>
                <w:b/>
                <w:sz w:val="24"/>
              </w:rPr>
              <w:t>ost</w:t>
            </w:r>
          </w:p>
        </w:tc>
      </w:tr>
      <w:tr w:rsidR="00BC43CB" w:rsidRPr="00BC43CB" w:rsidTr="00B27137">
        <w:tc>
          <w:tcPr>
            <w:tcW w:w="3525" w:type="pct"/>
            <w:tcBorders>
              <w:bottom w:val="single" w:sz="4" w:space="0" w:color="auto"/>
            </w:tcBorders>
            <w:vAlign w:val="center"/>
          </w:tcPr>
          <w:p w:rsidR="00DC57A2" w:rsidRDefault="00BC43CB" w:rsidP="00155125">
            <w:pPr>
              <w:spacing w:after="0" w:line="240" w:lineRule="auto"/>
              <w:rPr>
                <w:rFonts w:ascii="Times New Roman" w:hAnsi="Times New Roman"/>
                <w:sz w:val="24"/>
              </w:rPr>
            </w:pPr>
            <w:r w:rsidRPr="00BC43CB">
              <w:rPr>
                <w:rFonts w:ascii="Times New Roman" w:hAnsi="Times New Roman"/>
                <w:b/>
                <w:sz w:val="24"/>
              </w:rPr>
              <w:t xml:space="preserve">Cognitive </w:t>
            </w:r>
            <w:r w:rsidR="00B66C95">
              <w:rPr>
                <w:rFonts w:ascii="Times New Roman" w:hAnsi="Times New Roman"/>
                <w:b/>
                <w:sz w:val="24"/>
              </w:rPr>
              <w:t>i</w:t>
            </w:r>
            <w:r w:rsidR="00E56595">
              <w:rPr>
                <w:rFonts w:ascii="Times New Roman" w:hAnsi="Times New Roman"/>
                <w:b/>
                <w:sz w:val="24"/>
              </w:rPr>
              <w:t>nterviews</w:t>
            </w:r>
            <w:r w:rsidR="00E56595" w:rsidRPr="00BC43CB">
              <w:rPr>
                <w:rFonts w:ascii="Times New Roman" w:hAnsi="Times New Roman"/>
                <w:b/>
                <w:sz w:val="24"/>
              </w:rPr>
              <w:t xml:space="preserve"> </w:t>
            </w:r>
          </w:p>
          <w:p w:rsidR="00DC57A2" w:rsidRDefault="00BC43CB" w:rsidP="00155125">
            <w:pPr>
              <w:spacing w:after="0" w:line="240" w:lineRule="auto"/>
              <w:rPr>
                <w:rFonts w:ascii="Times New Roman" w:hAnsi="Times New Roman"/>
                <w:b/>
                <w:sz w:val="24"/>
              </w:rPr>
            </w:pPr>
            <w:r w:rsidRPr="00BC43CB">
              <w:rPr>
                <w:rFonts w:ascii="Times New Roman" w:hAnsi="Times New Roman"/>
                <w:sz w:val="24"/>
              </w:rPr>
              <w:t>Design, prepare for, and conduct cognitive interviews (including recruitment, incentive costs, data collection, analysis, and reporting)</w:t>
            </w:r>
          </w:p>
        </w:tc>
        <w:tc>
          <w:tcPr>
            <w:tcW w:w="760" w:type="pct"/>
            <w:tcBorders>
              <w:bottom w:val="single" w:sz="4" w:space="0" w:color="auto"/>
            </w:tcBorders>
            <w:vAlign w:val="center"/>
          </w:tcPr>
          <w:p w:rsidR="00DC57A2" w:rsidRDefault="00D41017" w:rsidP="00155125">
            <w:pPr>
              <w:spacing w:after="0" w:line="240" w:lineRule="auto"/>
              <w:jc w:val="center"/>
              <w:rPr>
                <w:rFonts w:ascii="Times New Roman" w:hAnsi="Times New Roman"/>
                <w:sz w:val="24"/>
              </w:rPr>
            </w:pPr>
            <w:r>
              <w:rPr>
                <w:rFonts w:ascii="Times New Roman" w:hAnsi="Times New Roman"/>
                <w:sz w:val="24"/>
              </w:rPr>
              <w:t>AIR</w:t>
            </w:r>
          </w:p>
          <w:p w:rsidR="00DC57A2" w:rsidRDefault="00DC57A2" w:rsidP="00155125">
            <w:pPr>
              <w:keepNext/>
              <w:spacing w:after="0" w:line="240" w:lineRule="auto"/>
              <w:jc w:val="center"/>
              <w:rPr>
                <w:rFonts w:ascii="Times New Roman" w:hAnsi="Times New Roman"/>
                <w:sz w:val="24"/>
              </w:rPr>
            </w:pPr>
          </w:p>
        </w:tc>
        <w:tc>
          <w:tcPr>
            <w:tcW w:w="715" w:type="pct"/>
            <w:tcBorders>
              <w:bottom w:val="single" w:sz="4" w:space="0" w:color="auto"/>
            </w:tcBorders>
            <w:vAlign w:val="center"/>
          </w:tcPr>
          <w:p w:rsidR="00DC57A2" w:rsidRPr="0000462A" w:rsidRDefault="00BC43CB" w:rsidP="00155125">
            <w:pPr>
              <w:spacing w:after="0" w:line="240" w:lineRule="auto"/>
              <w:jc w:val="center"/>
              <w:rPr>
                <w:rFonts w:ascii="Times New Roman" w:hAnsi="Times New Roman"/>
                <w:sz w:val="24"/>
              </w:rPr>
            </w:pPr>
            <w:r w:rsidRPr="0000462A">
              <w:rPr>
                <w:rFonts w:ascii="Times New Roman" w:hAnsi="Times New Roman"/>
                <w:sz w:val="24"/>
              </w:rPr>
              <w:t xml:space="preserve">$ </w:t>
            </w:r>
            <w:r w:rsidR="00D41017" w:rsidRPr="0000462A">
              <w:rPr>
                <w:rFonts w:ascii="Times New Roman" w:hAnsi="Times New Roman"/>
                <w:sz w:val="24"/>
              </w:rPr>
              <w:t>1</w:t>
            </w:r>
            <w:r w:rsidR="000A4214" w:rsidRPr="0000462A">
              <w:rPr>
                <w:rFonts w:ascii="Times New Roman" w:hAnsi="Times New Roman"/>
                <w:sz w:val="24"/>
              </w:rPr>
              <w:t>02,</w:t>
            </w:r>
            <w:r w:rsidRPr="0000462A">
              <w:rPr>
                <w:rFonts w:ascii="Times New Roman" w:hAnsi="Times New Roman"/>
                <w:sz w:val="24"/>
              </w:rPr>
              <w:t>0</w:t>
            </w:r>
            <w:r w:rsidR="000A4214" w:rsidRPr="0000462A">
              <w:rPr>
                <w:rFonts w:ascii="Times New Roman" w:hAnsi="Times New Roman"/>
                <w:sz w:val="24"/>
              </w:rPr>
              <w:t>40</w:t>
            </w:r>
          </w:p>
          <w:p w:rsidR="00DC57A2" w:rsidRPr="0000462A" w:rsidRDefault="00DC57A2" w:rsidP="00155125">
            <w:pPr>
              <w:keepNext/>
              <w:spacing w:after="0" w:line="240" w:lineRule="auto"/>
              <w:jc w:val="center"/>
              <w:rPr>
                <w:rFonts w:ascii="Times New Roman" w:hAnsi="Times New Roman"/>
                <w:sz w:val="24"/>
              </w:rPr>
            </w:pPr>
          </w:p>
        </w:tc>
      </w:tr>
      <w:tr w:rsidR="00BC43CB" w:rsidRPr="00BC43CB" w:rsidTr="00B27137">
        <w:tc>
          <w:tcPr>
            <w:tcW w:w="3525" w:type="pct"/>
            <w:vAlign w:val="center"/>
          </w:tcPr>
          <w:p w:rsidR="00DC57A2" w:rsidRDefault="00B66C95" w:rsidP="00155125">
            <w:pPr>
              <w:keepNext/>
              <w:keepLines/>
              <w:spacing w:after="0" w:line="240" w:lineRule="auto"/>
              <w:rPr>
                <w:rFonts w:ascii="Times New Roman" w:hAnsi="Times New Roman"/>
                <w:b/>
                <w:sz w:val="24"/>
              </w:rPr>
            </w:pPr>
            <w:r>
              <w:rPr>
                <w:rFonts w:ascii="Times New Roman" w:hAnsi="Times New Roman"/>
                <w:b/>
                <w:sz w:val="24"/>
              </w:rPr>
              <w:t>Usability t</w:t>
            </w:r>
            <w:r w:rsidR="00D41017">
              <w:rPr>
                <w:rFonts w:ascii="Times New Roman" w:hAnsi="Times New Roman"/>
                <w:b/>
                <w:sz w:val="24"/>
              </w:rPr>
              <w:t>esting</w:t>
            </w:r>
            <w:r w:rsidR="00BC43CB" w:rsidRPr="00BC43CB">
              <w:rPr>
                <w:rFonts w:ascii="Times New Roman" w:hAnsi="Times New Roman"/>
                <w:b/>
                <w:sz w:val="24"/>
              </w:rPr>
              <w:t xml:space="preserve"> </w:t>
            </w:r>
          </w:p>
          <w:p w:rsidR="00DC57A2" w:rsidRPr="00D41017" w:rsidRDefault="00BC43CB" w:rsidP="00155125">
            <w:pPr>
              <w:keepNext/>
              <w:keepLines/>
              <w:spacing w:after="0" w:line="240" w:lineRule="auto"/>
              <w:rPr>
                <w:rFonts w:ascii="Times New Roman" w:hAnsi="Times New Roman"/>
                <w:sz w:val="24"/>
              </w:rPr>
            </w:pPr>
            <w:r w:rsidRPr="00BC43CB">
              <w:rPr>
                <w:rFonts w:ascii="Times New Roman" w:hAnsi="Times New Roman"/>
                <w:sz w:val="24"/>
              </w:rPr>
              <w:t>Design</w:t>
            </w:r>
            <w:r w:rsidR="00AE24A4">
              <w:rPr>
                <w:rFonts w:ascii="Times New Roman" w:hAnsi="Times New Roman"/>
                <w:sz w:val="24"/>
              </w:rPr>
              <w:t xml:space="preserve">, </w:t>
            </w:r>
            <w:r w:rsidRPr="00BC43CB">
              <w:rPr>
                <w:rFonts w:ascii="Times New Roman" w:hAnsi="Times New Roman"/>
                <w:sz w:val="24"/>
              </w:rPr>
              <w:t>prepare for</w:t>
            </w:r>
            <w:r w:rsidR="00AE24A4">
              <w:rPr>
                <w:rFonts w:ascii="Times New Roman" w:hAnsi="Times New Roman"/>
                <w:sz w:val="24"/>
              </w:rPr>
              <w:t>, and conduct</w:t>
            </w:r>
            <w:r w:rsidRPr="00BC43CB">
              <w:rPr>
                <w:rFonts w:ascii="Times New Roman" w:hAnsi="Times New Roman"/>
                <w:sz w:val="24"/>
              </w:rPr>
              <w:t xml:space="preserve"> </w:t>
            </w:r>
            <w:r w:rsidR="00D41017">
              <w:rPr>
                <w:rFonts w:ascii="Times New Roman" w:hAnsi="Times New Roman"/>
                <w:sz w:val="24"/>
              </w:rPr>
              <w:t>usability testing</w:t>
            </w:r>
            <w:r w:rsidRPr="00BC43CB">
              <w:rPr>
                <w:rFonts w:ascii="Times New Roman" w:hAnsi="Times New Roman"/>
                <w:sz w:val="24"/>
              </w:rPr>
              <w:t xml:space="preserve"> (including recruitment, incentive costs, data collection, </w:t>
            </w:r>
            <w:r w:rsidR="00B66C95">
              <w:rPr>
                <w:rFonts w:ascii="Times New Roman" w:hAnsi="Times New Roman"/>
                <w:sz w:val="24"/>
              </w:rPr>
              <w:t xml:space="preserve">and </w:t>
            </w:r>
            <w:r w:rsidRPr="00BC43CB">
              <w:rPr>
                <w:rFonts w:ascii="Times New Roman" w:hAnsi="Times New Roman"/>
                <w:sz w:val="24"/>
              </w:rPr>
              <w:t>reporting)</w:t>
            </w:r>
          </w:p>
        </w:tc>
        <w:tc>
          <w:tcPr>
            <w:tcW w:w="760" w:type="pct"/>
            <w:vAlign w:val="center"/>
          </w:tcPr>
          <w:p w:rsidR="00DC57A2" w:rsidRDefault="00D41017" w:rsidP="00155125">
            <w:pPr>
              <w:keepNext/>
              <w:keepLines/>
              <w:spacing w:after="0" w:line="240" w:lineRule="auto"/>
              <w:jc w:val="center"/>
              <w:rPr>
                <w:rFonts w:ascii="Times New Roman" w:hAnsi="Times New Roman"/>
                <w:sz w:val="24"/>
              </w:rPr>
            </w:pPr>
            <w:r>
              <w:rPr>
                <w:rFonts w:ascii="Times New Roman" w:hAnsi="Times New Roman"/>
                <w:sz w:val="24"/>
              </w:rPr>
              <w:t xml:space="preserve">AIR/ </w:t>
            </w:r>
            <w:proofErr w:type="spellStart"/>
            <w:r>
              <w:rPr>
                <w:rFonts w:ascii="Times New Roman" w:hAnsi="Times New Roman"/>
                <w:sz w:val="24"/>
              </w:rPr>
              <w:t>Sanametrix</w:t>
            </w:r>
            <w:proofErr w:type="spellEnd"/>
          </w:p>
        </w:tc>
        <w:tc>
          <w:tcPr>
            <w:tcW w:w="715" w:type="pct"/>
            <w:vAlign w:val="center"/>
          </w:tcPr>
          <w:p w:rsidR="00DC57A2" w:rsidRPr="0000462A" w:rsidRDefault="00BC43CB" w:rsidP="00155125">
            <w:pPr>
              <w:keepNext/>
              <w:keepLines/>
              <w:spacing w:after="0" w:line="240" w:lineRule="auto"/>
              <w:jc w:val="center"/>
              <w:rPr>
                <w:rFonts w:ascii="Times New Roman" w:hAnsi="Times New Roman"/>
                <w:sz w:val="24"/>
              </w:rPr>
            </w:pPr>
            <w:r w:rsidRPr="0000462A">
              <w:rPr>
                <w:rFonts w:ascii="Times New Roman" w:hAnsi="Times New Roman"/>
                <w:sz w:val="24"/>
              </w:rPr>
              <w:t xml:space="preserve">$ </w:t>
            </w:r>
            <w:r w:rsidR="00C0160C" w:rsidRPr="0000462A">
              <w:rPr>
                <w:rFonts w:ascii="Times New Roman" w:hAnsi="Times New Roman"/>
                <w:sz w:val="24"/>
              </w:rPr>
              <w:t>10</w:t>
            </w:r>
            <w:r w:rsidR="00D41017" w:rsidRPr="0000462A">
              <w:rPr>
                <w:rFonts w:ascii="Times New Roman" w:hAnsi="Times New Roman"/>
                <w:sz w:val="24"/>
              </w:rPr>
              <w:t>3</w:t>
            </w:r>
            <w:r w:rsidRPr="0000462A">
              <w:rPr>
                <w:rFonts w:ascii="Times New Roman" w:hAnsi="Times New Roman"/>
                <w:sz w:val="24"/>
              </w:rPr>
              <w:t>,</w:t>
            </w:r>
            <w:r w:rsidR="00C0160C" w:rsidRPr="0000462A">
              <w:rPr>
                <w:rFonts w:ascii="Times New Roman" w:hAnsi="Times New Roman"/>
                <w:sz w:val="24"/>
              </w:rPr>
              <w:t>600</w:t>
            </w:r>
          </w:p>
        </w:tc>
      </w:tr>
      <w:tr w:rsidR="00BC43CB" w:rsidRPr="00082186" w:rsidTr="00B27137">
        <w:tc>
          <w:tcPr>
            <w:tcW w:w="3525" w:type="pct"/>
            <w:shd w:val="clear" w:color="auto" w:fill="BFBFBF"/>
            <w:vAlign w:val="center"/>
          </w:tcPr>
          <w:p w:rsidR="00C34519" w:rsidRDefault="00BC43CB" w:rsidP="00155125">
            <w:pPr>
              <w:spacing w:after="0" w:line="240" w:lineRule="auto"/>
              <w:rPr>
                <w:rFonts w:ascii="Times New Roman" w:hAnsi="Times New Roman"/>
                <w:b/>
                <w:sz w:val="24"/>
              </w:rPr>
            </w:pPr>
            <w:r w:rsidRPr="00BC43CB">
              <w:rPr>
                <w:rFonts w:ascii="Times New Roman" w:hAnsi="Times New Roman"/>
                <w:b/>
                <w:sz w:val="24"/>
              </w:rPr>
              <w:t>Total</w:t>
            </w:r>
          </w:p>
        </w:tc>
        <w:tc>
          <w:tcPr>
            <w:tcW w:w="760" w:type="pct"/>
            <w:shd w:val="clear" w:color="auto" w:fill="BFBFBF"/>
            <w:vAlign w:val="center"/>
          </w:tcPr>
          <w:p w:rsidR="00DC57A2" w:rsidRDefault="00DC57A2" w:rsidP="00155125">
            <w:pPr>
              <w:spacing w:after="0" w:line="240" w:lineRule="auto"/>
              <w:rPr>
                <w:rFonts w:ascii="Times New Roman" w:hAnsi="Times New Roman"/>
                <w:b/>
                <w:sz w:val="24"/>
              </w:rPr>
            </w:pPr>
          </w:p>
        </w:tc>
        <w:tc>
          <w:tcPr>
            <w:tcW w:w="715" w:type="pct"/>
            <w:shd w:val="clear" w:color="auto" w:fill="BFBFBF"/>
            <w:vAlign w:val="center"/>
          </w:tcPr>
          <w:p w:rsidR="00C34519" w:rsidRPr="0000462A" w:rsidRDefault="00082186" w:rsidP="00155125">
            <w:pPr>
              <w:spacing w:after="0" w:line="240" w:lineRule="auto"/>
              <w:jc w:val="center"/>
              <w:rPr>
                <w:rFonts w:ascii="Times New Roman" w:hAnsi="Times New Roman"/>
                <w:b/>
                <w:color w:val="000000"/>
              </w:rPr>
            </w:pPr>
            <w:r w:rsidRPr="0000462A">
              <w:rPr>
                <w:rFonts w:ascii="Times New Roman" w:hAnsi="Times New Roman"/>
                <w:b/>
                <w:color w:val="000000"/>
              </w:rPr>
              <w:t>$</w:t>
            </w:r>
            <w:r w:rsidR="00B66C95">
              <w:rPr>
                <w:rFonts w:ascii="Times New Roman" w:hAnsi="Times New Roman"/>
                <w:b/>
                <w:color w:val="000000"/>
              </w:rPr>
              <w:t>205,640</w:t>
            </w:r>
            <w:r w:rsidRPr="0000462A">
              <w:rPr>
                <w:rFonts w:ascii="Times New Roman" w:hAnsi="Times New Roman"/>
                <w:b/>
                <w:color w:val="000000"/>
              </w:rPr>
              <w:t xml:space="preserve"> </w:t>
            </w:r>
          </w:p>
        </w:tc>
      </w:tr>
    </w:tbl>
    <w:p w:rsidR="00C34519" w:rsidRDefault="00A06368" w:rsidP="001F213B">
      <w:pPr>
        <w:pStyle w:val="Heading1"/>
      </w:pPr>
      <w:bookmarkStart w:id="73" w:name="_Toc382238198"/>
      <w:r>
        <w:lastRenderedPageBreak/>
        <w:t>Schedule</w:t>
      </w:r>
      <w:bookmarkEnd w:id="66"/>
      <w:bookmarkEnd w:id="73"/>
    </w:p>
    <w:bookmarkEnd w:id="67"/>
    <w:p w:rsidR="00C34519" w:rsidRPr="001F213B" w:rsidRDefault="001B1CF3" w:rsidP="001F213B">
      <w:pPr>
        <w:pStyle w:val="PlainText"/>
        <w:spacing w:line="276" w:lineRule="auto"/>
        <w:rPr>
          <w:rStyle w:val="StyleTimesNewRoman"/>
          <w:rFonts w:eastAsia="Times New Roman" w:cstheme="minorBidi"/>
          <w:szCs w:val="24"/>
        </w:rPr>
      </w:pPr>
      <w:r w:rsidRPr="00A5493D">
        <w:rPr>
          <w:rFonts w:ascii="Times New Roman" w:eastAsia="Times New Roman" w:hAnsi="Times New Roman"/>
          <w:sz w:val="24"/>
          <w:szCs w:val="20"/>
        </w:rPr>
        <w:t xml:space="preserve">Table </w:t>
      </w:r>
      <w:r w:rsidR="00E91699">
        <w:rPr>
          <w:rFonts w:ascii="Times New Roman" w:eastAsia="Times New Roman" w:hAnsi="Times New Roman"/>
          <w:sz w:val="24"/>
          <w:szCs w:val="20"/>
        </w:rPr>
        <w:t>4</w:t>
      </w:r>
      <w:r w:rsidR="009F3F0F" w:rsidRPr="00A5493D">
        <w:rPr>
          <w:rFonts w:ascii="Times New Roman" w:eastAsia="Times New Roman" w:hAnsi="Times New Roman"/>
          <w:sz w:val="24"/>
          <w:szCs w:val="20"/>
        </w:rPr>
        <w:t xml:space="preserve"> </w:t>
      </w:r>
      <w:r w:rsidR="00E56595">
        <w:rPr>
          <w:rFonts w:ascii="Times New Roman" w:eastAsia="Times New Roman" w:hAnsi="Times New Roman"/>
          <w:sz w:val="24"/>
          <w:szCs w:val="20"/>
        </w:rPr>
        <w:t xml:space="preserve">depicts </w:t>
      </w:r>
      <w:r w:rsidR="00AD37F5" w:rsidRPr="00AD37F5">
        <w:rPr>
          <w:rFonts w:ascii="Times New Roman" w:eastAsia="Times New Roman" w:hAnsi="Times New Roman"/>
          <w:sz w:val="24"/>
          <w:szCs w:val="24"/>
        </w:rPr>
        <w:t xml:space="preserve">the high-level schedule for the various activities. </w:t>
      </w:r>
      <w:r w:rsidR="00AD37F5" w:rsidRPr="00AD37F5">
        <w:rPr>
          <w:rFonts w:ascii="Times New Roman" w:hAnsi="Times New Roman"/>
          <w:bCs/>
          <w:sz w:val="24"/>
          <w:szCs w:val="24"/>
        </w:rPr>
        <w:t>Each activity includes recruitment, data collection, analyses, and reports</w:t>
      </w:r>
      <w:r w:rsidR="00AD37F5" w:rsidRPr="00AD37F5">
        <w:rPr>
          <w:rFonts w:ascii="Times New Roman" w:eastAsia="Times New Roman" w:hAnsi="Times New Roman"/>
          <w:sz w:val="24"/>
          <w:szCs w:val="24"/>
        </w:rPr>
        <w:t>.  In addition, the commencement of activities is contingent upon OMB approval.</w:t>
      </w:r>
    </w:p>
    <w:p w:rsidR="00C34519" w:rsidRDefault="00F25FFD">
      <w:pPr>
        <w:keepNext/>
        <w:spacing w:line="276" w:lineRule="auto"/>
        <w:rPr>
          <w:rStyle w:val="StyleTimesNewRoman"/>
          <w:b/>
          <w:szCs w:val="24"/>
        </w:rPr>
      </w:pPr>
      <w:r w:rsidRPr="00F25FFD">
        <w:rPr>
          <w:rStyle w:val="StyleTimesNewRoman"/>
          <w:b/>
          <w:szCs w:val="24"/>
        </w:rPr>
        <w:t xml:space="preserve">Table </w:t>
      </w:r>
      <w:r w:rsidR="001F213B">
        <w:rPr>
          <w:rStyle w:val="StyleTimesNewRoman"/>
          <w:b/>
          <w:szCs w:val="24"/>
        </w:rPr>
        <w:t>4</w:t>
      </w:r>
      <w:r w:rsidRPr="00F25FFD">
        <w:rPr>
          <w:rStyle w:val="StyleTimesNewRoman"/>
          <w:b/>
          <w:szCs w:val="24"/>
        </w:rPr>
        <w:t xml:space="preserve">.  </w:t>
      </w:r>
      <w:r w:rsidR="001B1CF3">
        <w:rPr>
          <w:rStyle w:val="StyleTimesNewRoman"/>
          <w:b/>
          <w:szCs w:val="24"/>
        </w:rPr>
        <w:t>High-</w:t>
      </w:r>
      <w:r w:rsidR="00B66C95">
        <w:rPr>
          <w:rStyle w:val="StyleTimesNewRoman"/>
          <w:b/>
          <w:szCs w:val="24"/>
        </w:rPr>
        <w:t>l</w:t>
      </w:r>
      <w:r w:rsidR="001B1CF3">
        <w:rPr>
          <w:rStyle w:val="StyleTimesNewRoman"/>
          <w:b/>
          <w:szCs w:val="24"/>
        </w:rPr>
        <w:t xml:space="preserve">evel </w:t>
      </w:r>
      <w:r w:rsidR="00B66C95">
        <w:rPr>
          <w:rStyle w:val="StyleTimesNewRoman"/>
          <w:b/>
          <w:szCs w:val="24"/>
        </w:rPr>
        <w:t>s</w:t>
      </w:r>
      <w:r w:rsidRPr="00F25FFD">
        <w:rPr>
          <w:rStyle w:val="StyleTimesNewRoman"/>
          <w:b/>
          <w:szCs w:val="24"/>
        </w:rPr>
        <w:t xml:space="preserve">chedule of </w:t>
      </w:r>
      <w:r w:rsidR="00B66C95">
        <w:rPr>
          <w:rStyle w:val="StyleTimesNewRoman"/>
          <w:b/>
          <w:szCs w:val="24"/>
        </w:rPr>
        <w:t>m</w:t>
      </w:r>
      <w:r w:rsidRPr="00F25FFD">
        <w:rPr>
          <w:rStyle w:val="StyleTimesNewRoman"/>
          <w:b/>
          <w:szCs w:val="24"/>
        </w:rPr>
        <w:t xml:space="preserve">ilestones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59"/>
        <w:gridCol w:w="3581"/>
      </w:tblGrid>
      <w:tr w:rsidR="001B1CF3" w:rsidRPr="00544C37" w:rsidTr="00C80042">
        <w:trPr>
          <w:trHeight w:val="300"/>
        </w:trPr>
        <w:tc>
          <w:tcPr>
            <w:tcW w:w="3285" w:type="pct"/>
            <w:tcBorders>
              <w:bottom w:val="double" w:sz="4" w:space="0" w:color="auto"/>
            </w:tcBorders>
            <w:shd w:val="clear" w:color="auto" w:fill="BFBFBF"/>
            <w:noWrap/>
          </w:tcPr>
          <w:p w:rsidR="00C34519" w:rsidRPr="00C80042" w:rsidRDefault="00AD37F5" w:rsidP="00155125">
            <w:pPr>
              <w:keepNext/>
              <w:spacing w:after="0" w:line="240" w:lineRule="auto"/>
              <w:rPr>
                <w:rFonts w:ascii="Times New Roman" w:hAnsi="Times New Roman"/>
                <w:b/>
                <w:bCs/>
                <w:sz w:val="24"/>
              </w:rPr>
            </w:pPr>
            <w:r>
              <w:rPr>
                <w:rFonts w:ascii="Times New Roman" w:hAnsi="Times New Roman"/>
                <w:b/>
                <w:bCs/>
                <w:sz w:val="24"/>
              </w:rPr>
              <w:t>Activity</w:t>
            </w:r>
          </w:p>
        </w:tc>
        <w:tc>
          <w:tcPr>
            <w:tcW w:w="1715" w:type="pct"/>
            <w:tcBorders>
              <w:bottom w:val="double" w:sz="4" w:space="0" w:color="auto"/>
            </w:tcBorders>
            <w:shd w:val="clear" w:color="auto" w:fill="BFBFBF"/>
            <w:noWrap/>
          </w:tcPr>
          <w:p w:rsidR="00C34519" w:rsidRPr="00C80042" w:rsidRDefault="00AD37F5" w:rsidP="00155125">
            <w:pPr>
              <w:keepNext/>
              <w:spacing w:after="0" w:line="240" w:lineRule="auto"/>
              <w:jc w:val="center"/>
              <w:rPr>
                <w:rFonts w:ascii="Times New Roman" w:hAnsi="Times New Roman"/>
                <w:b/>
                <w:bCs/>
                <w:sz w:val="24"/>
              </w:rPr>
            </w:pPr>
            <w:r>
              <w:rPr>
                <w:rFonts w:ascii="Times New Roman" w:hAnsi="Times New Roman"/>
                <w:b/>
                <w:bCs/>
                <w:sz w:val="24"/>
              </w:rPr>
              <w:t xml:space="preserve">Dates </w:t>
            </w:r>
          </w:p>
        </w:tc>
      </w:tr>
      <w:tr w:rsidR="001B1CF3" w:rsidRPr="00544C37" w:rsidTr="00C80042">
        <w:trPr>
          <w:trHeight w:val="300"/>
        </w:trPr>
        <w:tc>
          <w:tcPr>
            <w:tcW w:w="3285" w:type="pct"/>
            <w:noWrap/>
            <w:vAlign w:val="center"/>
          </w:tcPr>
          <w:p w:rsidR="00C34519" w:rsidRPr="00C80042" w:rsidRDefault="00B66C95" w:rsidP="00155125">
            <w:pPr>
              <w:keepNext/>
              <w:spacing w:after="0" w:line="240" w:lineRule="auto"/>
              <w:rPr>
                <w:rFonts w:ascii="Times New Roman" w:hAnsi="Times New Roman"/>
                <w:color w:val="000000"/>
                <w:sz w:val="24"/>
              </w:rPr>
            </w:pPr>
            <w:r>
              <w:rPr>
                <w:rFonts w:ascii="Times New Roman" w:hAnsi="Times New Roman"/>
                <w:color w:val="000000"/>
                <w:sz w:val="24"/>
              </w:rPr>
              <w:t>Study d</w:t>
            </w:r>
            <w:r w:rsidR="00E91699">
              <w:rPr>
                <w:rFonts w:ascii="Times New Roman" w:hAnsi="Times New Roman"/>
                <w:color w:val="000000"/>
                <w:sz w:val="24"/>
              </w:rPr>
              <w:t>esign</w:t>
            </w:r>
          </w:p>
        </w:tc>
        <w:tc>
          <w:tcPr>
            <w:tcW w:w="1715" w:type="pct"/>
            <w:noWrap/>
            <w:vAlign w:val="center"/>
          </w:tcPr>
          <w:p w:rsidR="00C34519" w:rsidRPr="00C80042" w:rsidRDefault="00E91699" w:rsidP="00155125">
            <w:pPr>
              <w:keepNext/>
              <w:spacing w:after="0" w:line="240" w:lineRule="auto"/>
              <w:jc w:val="center"/>
              <w:rPr>
                <w:rFonts w:ascii="Times New Roman" w:hAnsi="Times New Roman"/>
                <w:color w:val="000000"/>
                <w:sz w:val="24"/>
              </w:rPr>
            </w:pPr>
            <w:r>
              <w:rPr>
                <w:rFonts w:ascii="Times New Roman" w:hAnsi="Times New Roman"/>
                <w:color w:val="000000"/>
                <w:sz w:val="24"/>
              </w:rPr>
              <w:t>March – April</w:t>
            </w:r>
            <w:r w:rsidR="00AD37F5">
              <w:rPr>
                <w:rFonts w:ascii="Times New Roman" w:hAnsi="Times New Roman"/>
                <w:color w:val="000000"/>
                <w:sz w:val="24"/>
              </w:rPr>
              <w:t xml:space="preserve"> 2014</w:t>
            </w:r>
          </w:p>
        </w:tc>
      </w:tr>
      <w:tr w:rsidR="001B1CF3" w:rsidRPr="00544C37" w:rsidTr="00C80042">
        <w:trPr>
          <w:trHeight w:val="300"/>
        </w:trPr>
        <w:tc>
          <w:tcPr>
            <w:tcW w:w="3285" w:type="pct"/>
            <w:noWrap/>
            <w:vAlign w:val="center"/>
          </w:tcPr>
          <w:p w:rsidR="00C34519" w:rsidRPr="00C80042" w:rsidRDefault="00E91699" w:rsidP="00EB0447">
            <w:pPr>
              <w:keepNext/>
              <w:spacing w:after="0" w:line="240" w:lineRule="auto"/>
              <w:rPr>
                <w:rFonts w:ascii="Times New Roman" w:hAnsi="Times New Roman"/>
                <w:color w:val="000000"/>
                <w:sz w:val="24"/>
              </w:rPr>
            </w:pPr>
            <w:r>
              <w:rPr>
                <w:rFonts w:ascii="Times New Roman" w:hAnsi="Times New Roman"/>
                <w:color w:val="000000"/>
                <w:sz w:val="24"/>
              </w:rPr>
              <w:t>Recruitmen</w:t>
            </w:r>
            <w:r w:rsidR="00EB0447">
              <w:rPr>
                <w:rFonts w:ascii="Times New Roman" w:hAnsi="Times New Roman"/>
                <w:color w:val="000000"/>
                <w:sz w:val="24"/>
              </w:rPr>
              <w:t>t</w:t>
            </w:r>
          </w:p>
        </w:tc>
        <w:tc>
          <w:tcPr>
            <w:tcW w:w="1715" w:type="pct"/>
            <w:noWrap/>
            <w:vAlign w:val="center"/>
          </w:tcPr>
          <w:p w:rsidR="00C34519" w:rsidRPr="00C80042" w:rsidRDefault="00EB0447" w:rsidP="00155125">
            <w:pPr>
              <w:keepNext/>
              <w:spacing w:after="0" w:line="240" w:lineRule="auto"/>
              <w:jc w:val="center"/>
              <w:rPr>
                <w:rFonts w:ascii="Times New Roman" w:hAnsi="Times New Roman"/>
                <w:color w:val="000000"/>
                <w:sz w:val="24"/>
              </w:rPr>
            </w:pPr>
            <w:r>
              <w:rPr>
                <w:rFonts w:ascii="Times New Roman" w:hAnsi="Times New Roman"/>
                <w:color w:val="000000"/>
                <w:sz w:val="24"/>
              </w:rPr>
              <w:t>May</w:t>
            </w:r>
            <w:r w:rsidR="00E91699">
              <w:rPr>
                <w:rFonts w:ascii="Times New Roman" w:hAnsi="Times New Roman"/>
                <w:color w:val="000000"/>
                <w:sz w:val="24"/>
              </w:rPr>
              <w:t xml:space="preserve"> – July</w:t>
            </w:r>
            <w:r w:rsidR="00AD37F5">
              <w:rPr>
                <w:rFonts w:ascii="Times New Roman" w:hAnsi="Times New Roman"/>
                <w:color w:val="000000"/>
                <w:sz w:val="24"/>
              </w:rPr>
              <w:t xml:space="preserve"> 2014</w:t>
            </w:r>
          </w:p>
        </w:tc>
      </w:tr>
      <w:tr w:rsidR="00E56595" w:rsidRPr="00B13E41" w:rsidTr="00C80042">
        <w:trPr>
          <w:trHeight w:val="300"/>
        </w:trPr>
        <w:tc>
          <w:tcPr>
            <w:tcW w:w="3285" w:type="pct"/>
            <w:noWrap/>
            <w:vAlign w:val="center"/>
          </w:tcPr>
          <w:p w:rsidR="00DC57A2" w:rsidRDefault="00AD37F5" w:rsidP="00155125">
            <w:pPr>
              <w:keepNext/>
              <w:spacing w:after="0" w:line="240" w:lineRule="auto"/>
              <w:rPr>
                <w:rFonts w:ascii="Times New Roman" w:hAnsi="Times New Roman"/>
                <w:color w:val="000000"/>
                <w:sz w:val="24"/>
              </w:rPr>
            </w:pPr>
            <w:r>
              <w:rPr>
                <w:rFonts w:ascii="Times New Roman" w:hAnsi="Times New Roman"/>
                <w:color w:val="000000"/>
                <w:sz w:val="24"/>
              </w:rPr>
              <w:t xml:space="preserve">Cognitive </w:t>
            </w:r>
            <w:r w:rsidR="00B66C95">
              <w:rPr>
                <w:rFonts w:ascii="Times New Roman" w:hAnsi="Times New Roman"/>
                <w:color w:val="000000"/>
                <w:sz w:val="24"/>
              </w:rPr>
              <w:t>laboratory t</w:t>
            </w:r>
            <w:r w:rsidR="00E91699">
              <w:rPr>
                <w:rFonts w:ascii="Times New Roman" w:hAnsi="Times New Roman"/>
                <w:color w:val="000000"/>
                <w:sz w:val="24"/>
              </w:rPr>
              <w:t>esting</w:t>
            </w:r>
          </w:p>
        </w:tc>
        <w:tc>
          <w:tcPr>
            <w:tcW w:w="1715" w:type="pct"/>
            <w:noWrap/>
            <w:vAlign w:val="center"/>
          </w:tcPr>
          <w:p w:rsidR="00E56595" w:rsidRPr="00C80042" w:rsidRDefault="00E91699" w:rsidP="00EB0447">
            <w:pPr>
              <w:keepNext/>
              <w:spacing w:after="0" w:line="240" w:lineRule="auto"/>
              <w:jc w:val="center"/>
              <w:rPr>
                <w:rFonts w:ascii="Times New Roman" w:hAnsi="Times New Roman"/>
                <w:color w:val="000000"/>
                <w:sz w:val="24"/>
              </w:rPr>
            </w:pPr>
            <w:r>
              <w:rPr>
                <w:rFonts w:ascii="Times New Roman" w:hAnsi="Times New Roman"/>
                <w:color w:val="000000"/>
                <w:sz w:val="24"/>
              </w:rPr>
              <w:t>Ju</w:t>
            </w:r>
            <w:r w:rsidR="00EB0447">
              <w:rPr>
                <w:rFonts w:ascii="Times New Roman" w:hAnsi="Times New Roman"/>
                <w:color w:val="000000"/>
                <w:sz w:val="24"/>
              </w:rPr>
              <w:t>ne</w:t>
            </w:r>
            <w:r>
              <w:rPr>
                <w:rFonts w:ascii="Times New Roman" w:hAnsi="Times New Roman"/>
                <w:color w:val="000000"/>
                <w:sz w:val="24"/>
              </w:rPr>
              <w:t xml:space="preserve"> – August</w:t>
            </w:r>
            <w:r w:rsidR="00AD37F5">
              <w:rPr>
                <w:rFonts w:ascii="Times New Roman" w:hAnsi="Times New Roman"/>
                <w:color w:val="000000"/>
                <w:sz w:val="24"/>
              </w:rPr>
              <w:t xml:space="preserve"> 2014</w:t>
            </w:r>
          </w:p>
        </w:tc>
      </w:tr>
      <w:tr w:rsidR="00E91699" w:rsidRPr="00B13E41" w:rsidTr="00C80042">
        <w:trPr>
          <w:trHeight w:val="300"/>
        </w:trPr>
        <w:tc>
          <w:tcPr>
            <w:tcW w:w="3285" w:type="pct"/>
            <w:noWrap/>
            <w:vAlign w:val="center"/>
          </w:tcPr>
          <w:p w:rsidR="00E91699" w:rsidRDefault="00E91699" w:rsidP="00155125">
            <w:pPr>
              <w:keepNext/>
              <w:spacing w:after="0" w:line="240" w:lineRule="auto"/>
              <w:rPr>
                <w:rFonts w:ascii="Times New Roman" w:hAnsi="Times New Roman"/>
                <w:color w:val="000000"/>
                <w:sz w:val="24"/>
              </w:rPr>
            </w:pPr>
            <w:r>
              <w:rPr>
                <w:rFonts w:ascii="Times New Roman" w:hAnsi="Times New Roman"/>
                <w:color w:val="000000"/>
                <w:sz w:val="24"/>
              </w:rPr>
              <w:t xml:space="preserve">Cognitive </w:t>
            </w:r>
            <w:r w:rsidR="00B66C95">
              <w:rPr>
                <w:rFonts w:ascii="Times New Roman" w:hAnsi="Times New Roman"/>
                <w:color w:val="000000"/>
                <w:sz w:val="24"/>
              </w:rPr>
              <w:t>laboratory testing r</w:t>
            </w:r>
            <w:r>
              <w:rPr>
                <w:rFonts w:ascii="Times New Roman" w:hAnsi="Times New Roman"/>
                <w:color w:val="000000"/>
                <w:sz w:val="24"/>
              </w:rPr>
              <w:t>eport</w:t>
            </w:r>
          </w:p>
        </w:tc>
        <w:tc>
          <w:tcPr>
            <w:tcW w:w="1715" w:type="pct"/>
            <w:noWrap/>
            <w:vAlign w:val="center"/>
          </w:tcPr>
          <w:p w:rsidR="00E91699" w:rsidRDefault="00E91699" w:rsidP="00155125">
            <w:pPr>
              <w:keepNext/>
              <w:spacing w:after="0" w:line="240" w:lineRule="auto"/>
              <w:jc w:val="center"/>
              <w:rPr>
                <w:rFonts w:ascii="Times New Roman" w:hAnsi="Times New Roman"/>
                <w:color w:val="000000"/>
                <w:sz w:val="24"/>
              </w:rPr>
            </w:pPr>
            <w:r>
              <w:rPr>
                <w:rFonts w:ascii="Times New Roman" w:hAnsi="Times New Roman"/>
                <w:color w:val="000000"/>
                <w:sz w:val="24"/>
              </w:rPr>
              <w:t>September – October 2014</w:t>
            </w:r>
          </w:p>
        </w:tc>
      </w:tr>
    </w:tbl>
    <w:p w:rsidR="00C34519" w:rsidRDefault="00C34519">
      <w:pPr>
        <w:keepNext/>
        <w:spacing w:line="276" w:lineRule="auto"/>
        <w:rPr>
          <w:rStyle w:val="StyleTimesNewRoman"/>
          <w:b/>
          <w:szCs w:val="24"/>
        </w:rPr>
      </w:pPr>
    </w:p>
    <w:p w:rsidR="00C34519" w:rsidRDefault="00C34519">
      <w:pPr>
        <w:spacing w:line="276" w:lineRule="auto"/>
        <w:jc w:val="center"/>
        <w:rPr>
          <w:rStyle w:val="StyleTimesNewRoman"/>
          <w:sz w:val="22"/>
        </w:rPr>
      </w:pPr>
    </w:p>
    <w:sectPr w:rsidR="00C34519" w:rsidSect="00155125">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1CE" w:rsidRDefault="006241CE">
      <w:r>
        <w:separator/>
      </w:r>
    </w:p>
  </w:endnote>
  <w:endnote w:type="continuationSeparator" w:id="0">
    <w:p w:rsidR="006241CE" w:rsidRDefault="0062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DCE" w:rsidRPr="0086332C" w:rsidRDefault="00F40DCE" w:rsidP="00155125">
    <w:pPr>
      <w:tabs>
        <w:tab w:val="right" w:pos="9360"/>
      </w:tabs>
      <w:spacing w:after="0" w:line="240" w:lineRule="auto"/>
      <w:rPr>
        <w:rFonts w:ascii="Times New Roman" w:hAnsi="Times New Roman"/>
        <w:i/>
        <w:sz w:val="20"/>
      </w:rPr>
    </w:pPr>
    <w:r>
      <w:rPr>
        <w:rFonts w:ascii="Times New Roman" w:hAnsi="Times New Roman"/>
        <w:i/>
        <w:sz w:val="20"/>
      </w:rPr>
      <w:tab/>
    </w: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7233EC">
      <w:rPr>
        <w:rFonts w:ascii="Times New Roman" w:hAnsi="Times New Roman"/>
        <w:i/>
        <w:noProof/>
        <w:sz w:val="20"/>
      </w:rPr>
      <w:t>ii</w:t>
    </w:r>
    <w:r w:rsidRPr="0086332C">
      <w:rPr>
        <w:rFonts w:ascii="Times New Roman" w:hAnsi="Times New Roman"/>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38665"/>
      <w:docPartObj>
        <w:docPartGallery w:val="Page Numbers (Bottom of Page)"/>
        <w:docPartUnique/>
      </w:docPartObj>
    </w:sdtPr>
    <w:sdtEndPr>
      <w:rPr>
        <w:i/>
        <w:noProof/>
      </w:rPr>
    </w:sdtEndPr>
    <w:sdtContent>
      <w:p w:rsidR="00F40DCE" w:rsidRPr="001D7858" w:rsidRDefault="00F40DCE">
        <w:pPr>
          <w:pStyle w:val="Footer"/>
          <w:jc w:val="right"/>
          <w:rPr>
            <w:i/>
          </w:rPr>
        </w:pPr>
        <w:r w:rsidRPr="001D7858">
          <w:rPr>
            <w:i/>
          </w:rPr>
          <w:fldChar w:fldCharType="begin"/>
        </w:r>
        <w:r w:rsidRPr="001D7858">
          <w:rPr>
            <w:i/>
          </w:rPr>
          <w:instrText xml:space="preserve"> PAGE   \* MERGEFORMAT </w:instrText>
        </w:r>
        <w:r w:rsidRPr="001D7858">
          <w:rPr>
            <w:i/>
          </w:rPr>
          <w:fldChar w:fldCharType="separate"/>
        </w:r>
        <w:r w:rsidR="007233EC">
          <w:rPr>
            <w:i/>
            <w:noProof/>
          </w:rPr>
          <w:t>i</w:t>
        </w:r>
        <w:r w:rsidRPr="001D7858">
          <w:rPr>
            <w:i/>
            <w:noProof/>
          </w:rPr>
          <w:fldChar w:fldCharType="end"/>
        </w:r>
      </w:p>
    </w:sdtContent>
  </w:sdt>
  <w:p w:rsidR="00F40DCE" w:rsidRDefault="00F40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1CE" w:rsidRDefault="006241CE" w:rsidP="00B37DAC">
      <w:pPr>
        <w:spacing w:after="0" w:line="240" w:lineRule="auto"/>
      </w:pPr>
      <w:r>
        <w:separator/>
      </w:r>
    </w:p>
  </w:footnote>
  <w:footnote w:type="continuationSeparator" w:id="0">
    <w:p w:rsidR="006241CE" w:rsidRDefault="006241CE">
      <w:r>
        <w:continuationSeparator/>
      </w:r>
    </w:p>
  </w:footnote>
  <w:footnote w:id="1">
    <w:p w:rsidR="00F40DCE" w:rsidRDefault="00F40DCE" w:rsidP="00910B70">
      <w:pPr>
        <w:pStyle w:val="FootnoteText"/>
        <w:spacing w:after="0" w:line="240" w:lineRule="auto"/>
      </w:pPr>
      <w:r>
        <w:rPr>
          <w:rStyle w:val="FootnoteReference"/>
        </w:rPr>
        <w:footnoteRef/>
      </w:r>
      <w:r>
        <w:t xml:space="preserve"> The</w:t>
      </w:r>
      <w:r w:rsidR="00B760AA">
        <w:t>se</w:t>
      </w:r>
      <w:r>
        <w:t xml:space="preserve"> include the </w:t>
      </w:r>
      <w:r w:rsidR="00B760AA">
        <w:t>nine</w:t>
      </w:r>
      <w:r>
        <w:t xml:space="preserve"> district personnel we interviewed while preparing the position paper on data collection tools, the </w:t>
      </w:r>
      <w:r w:rsidR="00B760AA">
        <w:t xml:space="preserve">members of the </w:t>
      </w:r>
      <w:r>
        <w:t xml:space="preserve">Technology Committee of the NCES Winter Forum, and the </w:t>
      </w:r>
      <w:r w:rsidR="00B760AA">
        <w:t>representatives of the four</w:t>
      </w:r>
      <w:r>
        <w:t xml:space="preserve"> S3 grantees.</w:t>
      </w:r>
    </w:p>
  </w:footnote>
  <w:footnote w:id="2">
    <w:p w:rsidR="00F40DCE" w:rsidRDefault="00F40DCE">
      <w:pPr>
        <w:pStyle w:val="FootnoteText"/>
      </w:pPr>
      <w:r>
        <w:rPr>
          <w:rStyle w:val="FootnoteReference"/>
        </w:rPr>
        <w:footnoteRef/>
      </w:r>
      <w:r>
        <w:t xml:space="preserve"> About </w:t>
      </w:r>
      <w:r w:rsidR="00B760AA">
        <w:t>40 to 50 percent</w:t>
      </w:r>
      <w:r>
        <w:t xml:space="preserve"> more items are selected for each questionnaire based on </w:t>
      </w:r>
      <w:r w:rsidRPr="00910B70">
        <w:t>psychometric</w:t>
      </w:r>
      <w:r w:rsidR="00077696">
        <w:t xml:space="preserve"> </w:t>
      </w:r>
      <w:r>
        <w:t>consideration of dropping low-performing items in the process of scale construction</w:t>
      </w:r>
      <w:r w:rsidR="00B760AA">
        <w:t xml:space="preserve"> and </w:t>
      </w:r>
      <w:r>
        <w:t>validation.</w:t>
      </w:r>
    </w:p>
  </w:footnote>
  <w:footnote w:id="3">
    <w:p w:rsidR="00F40DCE" w:rsidRDefault="00F40DCE">
      <w:pPr>
        <w:pStyle w:val="FootnoteText"/>
      </w:pPr>
      <w:r>
        <w:rPr>
          <w:rStyle w:val="FootnoteReference"/>
        </w:rPr>
        <w:footnoteRef/>
      </w:r>
      <w:r>
        <w:t xml:space="preserve"> SCLS are developed to measure school climate in middle and high schools.</w:t>
      </w:r>
    </w:p>
  </w:footnote>
  <w:footnote w:id="4">
    <w:p w:rsidR="00F40DCE" w:rsidRPr="00A143DE" w:rsidRDefault="00F40DCE" w:rsidP="007B4385">
      <w:pPr>
        <w:pStyle w:val="FootnoteText"/>
        <w:spacing w:line="240" w:lineRule="auto"/>
        <w:rPr>
          <w:rFonts w:ascii="Times New Roman" w:hAnsi="Times New Roman"/>
        </w:rPr>
      </w:pPr>
      <w:r w:rsidRPr="00A143DE">
        <w:rPr>
          <w:rStyle w:val="FootnoteReference"/>
          <w:rFonts w:ascii="Times New Roman" w:hAnsi="Times New Roman"/>
        </w:rPr>
        <w:footnoteRef/>
      </w:r>
      <w:r w:rsidRPr="003755DB">
        <w:rPr>
          <w:rFonts w:ascii="Times New Roman" w:hAnsi="Times New Roman"/>
        </w:rPr>
        <w:t xml:space="preserve">Assumptions for </w:t>
      </w:r>
      <w:r>
        <w:rPr>
          <w:rFonts w:ascii="Times New Roman" w:hAnsi="Times New Roman"/>
        </w:rPr>
        <w:t xml:space="preserve">approximate </w:t>
      </w:r>
      <w:r w:rsidRPr="005F1ABC">
        <w:rPr>
          <w:rFonts w:ascii="Times New Roman" w:hAnsi="Times New Roman"/>
          <w:u w:val="single"/>
        </w:rPr>
        <w:t>attrition rates</w:t>
      </w:r>
      <w:r>
        <w:rPr>
          <w:rFonts w:ascii="Times New Roman" w:hAnsi="Times New Roman"/>
        </w:rPr>
        <w:t xml:space="preserve"> for direct participant recruitment are 5</w:t>
      </w:r>
      <w:r w:rsidRPr="003755DB">
        <w:rPr>
          <w:rFonts w:ascii="Times New Roman" w:hAnsi="Times New Roman"/>
        </w:rPr>
        <w:t xml:space="preserve">0 percent from initial contact to follow-up, </w:t>
      </w:r>
      <w:r>
        <w:rPr>
          <w:rFonts w:ascii="Times New Roman" w:hAnsi="Times New Roman"/>
        </w:rPr>
        <w:t>3</w:t>
      </w:r>
      <w:r w:rsidRPr="003755DB">
        <w:rPr>
          <w:rFonts w:ascii="Times New Roman" w:hAnsi="Times New Roman"/>
        </w:rPr>
        <w:t>0 percent from follow up to confirmation</w:t>
      </w:r>
      <w:r>
        <w:rPr>
          <w:rFonts w:ascii="Times New Roman" w:hAnsi="Times New Roman"/>
        </w:rPr>
        <w:t>,</w:t>
      </w:r>
      <w:r w:rsidRPr="003755DB">
        <w:rPr>
          <w:rFonts w:ascii="Times New Roman" w:hAnsi="Times New Roman"/>
        </w:rPr>
        <w:t xml:space="preserve"> and </w:t>
      </w:r>
      <w:r>
        <w:rPr>
          <w:rFonts w:ascii="Times New Roman" w:hAnsi="Times New Roman"/>
        </w:rPr>
        <w:t>20</w:t>
      </w:r>
      <w:r w:rsidRPr="003755DB">
        <w:rPr>
          <w:rFonts w:ascii="Times New Roman" w:hAnsi="Times New Roman"/>
        </w:rPr>
        <w:t xml:space="preserve"> percent from confirmation to participation.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2BBD35A3"/>
    <w:multiLevelType w:val="hybridMultilevel"/>
    <w:tmpl w:val="CD22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2479F5"/>
    <w:multiLevelType w:val="hybridMultilevel"/>
    <w:tmpl w:val="19C0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0">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3B052E"/>
    <w:multiLevelType w:val="hybridMultilevel"/>
    <w:tmpl w:val="AE5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3">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5">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53645E17"/>
    <w:multiLevelType w:val="hybridMultilevel"/>
    <w:tmpl w:val="C644CE70"/>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1">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BF1E8B"/>
    <w:multiLevelType w:val="hybridMultilevel"/>
    <w:tmpl w:val="CBD44398"/>
    <w:lvl w:ilvl="0" w:tplc="60287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4">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6">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7">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58">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9">
    <w:nsid w:val="5D856FB8"/>
    <w:multiLevelType w:val="hybridMultilevel"/>
    <w:tmpl w:val="5C7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6">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68">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9">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0">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1">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3">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4">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5">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6">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4"/>
  </w:num>
  <w:num w:numId="3">
    <w:abstractNumId w:val="72"/>
  </w:num>
  <w:num w:numId="4">
    <w:abstractNumId w:val="47"/>
  </w:num>
  <w:num w:numId="5">
    <w:abstractNumId w:val="26"/>
  </w:num>
  <w:num w:numId="6">
    <w:abstractNumId w:val="2"/>
  </w:num>
  <w:num w:numId="7">
    <w:abstractNumId w:val="69"/>
  </w:num>
  <w:num w:numId="8">
    <w:abstractNumId w:val="76"/>
  </w:num>
  <w:num w:numId="9">
    <w:abstractNumId w:val="39"/>
  </w:num>
  <w:num w:numId="10">
    <w:abstractNumId w:val="28"/>
  </w:num>
  <w:num w:numId="1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3"/>
  </w:num>
  <w:num w:numId="14">
    <w:abstractNumId w:val="24"/>
  </w:num>
  <w:num w:numId="15">
    <w:abstractNumId w:val="4"/>
  </w:num>
  <w:num w:numId="16">
    <w:abstractNumId w:val="54"/>
  </w:num>
  <w:num w:numId="17">
    <w:abstractNumId w:val="42"/>
  </w:num>
  <w:num w:numId="18">
    <w:abstractNumId w:val="73"/>
  </w:num>
  <w:num w:numId="19">
    <w:abstractNumId w:val="1"/>
  </w:num>
  <w:num w:numId="20">
    <w:abstractNumId w:val="32"/>
  </w:num>
  <w:num w:numId="21">
    <w:abstractNumId w:val="70"/>
  </w:num>
  <w:num w:numId="22">
    <w:abstractNumId w:val="57"/>
  </w:num>
  <w:num w:numId="23">
    <w:abstractNumId w:val="67"/>
  </w:num>
  <w:num w:numId="24">
    <w:abstractNumId w:val="0"/>
  </w:num>
  <w:num w:numId="25">
    <w:abstractNumId w:val="68"/>
  </w:num>
  <w:num w:numId="26">
    <w:abstractNumId w:val="9"/>
  </w:num>
  <w:num w:numId="27">
    <w:abstractNumId w:val="58"/>
  </w:num>
  <w:num w:numId="28">
    <w:abstractNumId w:val="56"/>
  </w:num>
  <w:num w:numId="29">
    <w:abstractNumId w:val="51"/>
  </w:num>
  <w:num w:numId="30">
    <w:abstractNumId w:val="27"/>
  </w:num>
  <w:num w:numId="31">
    <w:abstractNumId w:val="16"/>
  </w:num>
  <w:num w:numId="32">
    <w:abstractNumId w:val="11"/>
  </w:num>
  <w:num w:numId="33">
    <w:abstractNumId w:val="10"/>
  </w:num>
  <w:num w:numId="34">
    <w:abstractNumId w:val="36"/>
  </w:num>
  <w:num w:numId="35">
    <w:abstractNumId w:val="60"/>
  </w:num>
  <w:num w:numId="36">
    <w:abstractNumId w:val="48"/>
  </w:num>
  <w:num w:numId="37">
    <w:abstractNumId w:val="25"/>
  </w:num>
  <w:num w:numId="38">
    <w:abstractNumId w:val="3"/>
  </w:num>
  <w:num w:numId="39">
    <w:abstractNumId w:val="21"/>
  </w:num>
  <w:num w:numId="40">
    <w:abstractNumId w:val="40"/>
  </w:num>
  <w:num w:numId="41">
    <w:abstractNumId w:val="18"/>
  </w:num>
  <w:num w:numId="42">
    <w:abstractNumId w:val="35"/>
  </w:num>
  <w:num w:numId="43">
    <w:abstractNumId w:val="62"/>
  </w:num>
  <w:num w:numId="44">
    <w:abstractNumId w:val="31"/>
  </w:num>
  <w:num w:numId="45">
    <w:abstractNumId w:val="23"/>
  </w:num>
  <w:num w:numId="46">
    <w:abstractNumId w:val="71"/>
  </w:num>
  <w:num w:numId="47">
    <w:abstractNumId w:val="66"/>
  </w:num>
  <w:num w:numId="48">
    <w:abstractNumId w:val="33"/>
  </w:num>
  <w:num w:numId="49">
    <w:abstractNumId w:val="5"/>
  </w:num>
  <w:num w:numId="50">
    <w:abstractNumId w:val="4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63"/>
  </w:num>
  <w:num w:numId="65">
    <w:abstractNumId w:val="77"/>
  </w:num>
  <w:num w:numId="66">
    <w:abstractNumId w:val="20"/>
  </w:num>
  <w:num w:numId="67">
    <w:abstractNumId w:val="52"/>
  </w:num>
  <w:num w:numId="68">
    <w:abstractNumId w:val="15"/>
  </w:num>
  <w:num w:numId="69">
    <w:abstractNumId w:val="37"/>
  </w:num>
  <w:num w:numId="70">
    <w:abstractNumId w:val="7"/>
  </w:num>
  <w:num w:numId="71">
    <w:abstractNumId w:val="65"/>
  </w:num>
  <w:num w:numId="72">
    <w:abstractNumId w:val="74"/>
  </w:num>
  <w:num w:numId="73">
    <w:abstractNumId w:val="17"/>
  </w:num>
  <w:num w:numId="74">
    <w:abstractNumId w:val="46"/>
  </w:num>
  <w:num w:numId="75">
    <w:abstractNumId w:val="19"/>
  </w:num>
  <w:num w:numId="76">
    <w:abstractNumId w:val="12"/>
  </w:num>
  <w:num w:numId="77">
    <w:abstractNumId w:val="14"/>
  </w:num>
  <w:num w:numId="78">
    <w:abstractNumId w:val="30"/>
  </w:num>
  <w:num w:numId="79">
    <w:abstractNumId w:val="8"/>
  </w:num>
  <w:num w:numId="80">
    <w:abstractNumId w:val="45"/>
  </w:num>
  <w:num w:numId="81">
    <w:abstractNumId w:val="22"/>
  </w:num>
  <w:num w:numId="82">
    <w:abstractNumId w:val="4"/>
  </w:num>
  <w:num w:numId="83">
    <w:abstractNumId w:val="49"/>
  </w:num>
  <w:num w:numId="84">
    <w:abstractNumId w:val="50"/>
  </w:num>
  <w:num w:numId="85">
    <w:abstractNumId w:val="43"/>
  </w:num>
  <w:num w:numId="86">
    <w:abstractNumId w:val="78"/>
  </w:num>
  <w:num w:numId="87">
    <w:abstractNumId w:val="55"/>
  </w:num>
  <w:num w:numId="88">
    <w:abstractNumId w:val="59"/>
  </w:num>
  <w:num w:numId="89">
    <w:abstractNumId w:val="29"/>
  </w:num>
  <w:num w:numId="90">
    <w:abstractNumId w:val="38"/>
  </w:num>
  <w:num w:numId="91">
    <w:abstractNumId w:val="34"/>
  </w:num>
  <w:num w:numId="92">
    <w:abstractNumId w:val="61"/>
  </w:num>
  <w:num w:numId="93">
    <w:abstractNumId w:val="4"/>
  </w:num>
  <w:num w:numId="94">
    <w:abstractNumId w:val="4"/>
  </w:num>
  <w:num w:numId="95">
    <w:abstractNumId w:val="4"/>
  </w:num>
  <w:num w:numId="96">
    <w:abstractNumId w:val="4"/>
  </w:num>
  <w:num w:numId="97">
    <w:abstractNumId w:val="4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77D"/>
    <w:rsid w:val="00000C2D"/>
    <w:rsid w:val="0000193F"/>
    <w:rsid w:val="00002ECD"/>
    <w:rsid w:val="00002FFF"/>
    <w:rsid w:val="0000462A"/>
    <w:rsid w:val="00005B2F"/>
    <w:rsid w:val="000070B3"/>
    <w:rsid w:val="00007286"/>
    <w:rsid w:val="00011A79"/>
    <w:rsid w:val="0001294D"/>
    <w:rsid w:val="00012F25"/>
    <w:rsid w:val="0001336D"/>
    <w:rsid w:val="00013EDB"/>
    <w:rsid w:val="00015A46"/>
    <w:rsid w:val="00016D58"/>
    <w:rsid w:val="000200B8"/>
    <w:rsid w:val="0002020E"/>
    <w:rsid w:val="000216F8"/>
    <w:rsid w:val="000218E7"/>
    <w:rsid w:val="00021FAF"/>
    <w:rsid w:val="0002392C"/>
    <w:rsid w:val="00024DBC"/>
    <w:rsid w:val="00024E35"/>
    <w:rsid w:val="00026897"/>
    <w:rsid w:val="00027496"/>
    <w:rsid w:val="00030197"/>
    <w:rsid w:val="000324E5"/>
    <w:rsid w:val="000325D4"/>
    <w:rsid w:val="00034320"/>
    <w:rsid w:val="00034E71"/>
    <w:rsid w:val="00034EF1"/>
    <w:rsid w:val="00036D0C"/>
    <w:rsid w:val="00037B81"/>
    <w:rsid w:val="00043C66"/>
    <w:rsid w:val="00045D9B"/>
    <w:rsid w:val="000468FB"/>
    <w:rsid w:val="000515FE"/>
    <w:rsid w:val="0005201F"/>
    <w:rsid w:val="000529E9"/>
    <w:rsid w:val="0005356B"/>
    <w:rsid w:val="00053B9B"/>
    <w:rsid w:val="00054415"/>
    <w:rsid w:val="00054485"/>
    <w:rsid w:val="000574D8"/>
    <w:rsid w:val="00057BCF"/>
    <w:rsid w:val="00057CC1"/>
    <w:rsid w:val="00060247"/>
    <w:rsid w:val="00060AE3"/>
    <w:rsid w:val="00061664"/>
    <w:rsid w:val="0006256F"/>
    <w:rsid w:val="00063922"/>
    <w:rsid w:val="00063B55"/>
    <w:rsid w:val="00064EB4"/>
    <w:rsid w:val="00064FEC"/>
    <w:rsid w:val="000664D8"/>
    <w:rsid w:val="00066718"/>
    <w:rsid w:val="0007380B"/>
    <w:rsid w:val="000741B3"/>
    <w:rsid w:val="000753CD"/>
    <w:rsid w:val="00075452"/>
    <w:rsid w:val="0007594F"/>
    <w:rsid w:val="00076101"/>
    <w:rsid w:val="0007707A"/>
    <w:rsid w:val="00077408"/>
    <w:rsid w:val="00077696"/>
    <w:rsid w:val="000814BE"/>
    <w:rsid w:val="000817D4"/>
    <w:rsid w:val="00081ABA"/>
    <w:rsid w:val="00082186"/>
    <w:rsid w:val="0008223C"/>
    <w:rsid w:val="00082CC4"/>
    <w:rsid w:val="00082FA8"/>
    <w:rsid w:val="000833EA"/>
    <w:rsid w:val="00085D89"/>
    <w:rsid w:val="00086129"/>
    <w:rsid w:val="000866F7"/>
    <w:rsid w:val="000867BF"/>
    <w:rsid w:val="00090858"/>
    <w:rsid w:val="00090FA0"/>
    <w:rsid w:val="00092437"/>
    <w:rsid w:val="0009269D"/>
    <w:rsid w:val="00092B64"/>
    <w:rsid w:val="00092EFB"/>
    <w:rsid w:val="00093179"/>
    <w:rsid w:val="000942B6"/>
    <w:rsid w:val="00095A86"/>
    <w:rsid w:val="00095B46"/>
    <w:rsid w:val="00096064"/>
    <w:rsid w:val="00096AE2"/>
    <w:rsid w:val="000976FC"/>
    <w:rsid w:val="00097C31"/>
    <w:rsid w:val="000A00EA"/>
    <w:rsid w:val="000A22D8"/>
    <w:rsid w:val="000A41A1"/>
    <w:rsid w:val="000A4214"/>
    <w:rsid w:val="000A4843"/>
    <w:rsid w:val="000A4C64"/>
    <w:rsid w:val="000A65DB"/>
    <w:rsid w:val="000A75CE"/>
    <w:rsid w:val="000A7CA1"/>
    <w:rsid w:val="000A7E74"/>
    <w:rsid w:val="000B00FA"/>
    <w:rsid w:val="000B1D77"/>
    <w:rsid w:val="000B30EF"/>
    <w:rsid w:val="000B34FB"/>
    <w:rsid w:val="000B4CBE"/>
    <w:rsid w:val="000B543A"/>
    <w:rsid w:val="000B5BF6"/>
    <w:rsid w:val="000B5C86"/>
    <w:rsid w:val="000B62B3"/>
    <w:rsid w:val="000B66BE"/>
    <w:rsid w:val="000B6F43"/>
    <w:rsid w:val="000B7D5D"/>
    <w:rsid w:val="000C1B77"/>
    <w:rsid w:val="000C3FF2"/>
    <w:rsid w:val="000C48DE"/>
    <w:rsid w:val="000C62E1"/>
    <w:rsid w:val="000C75D7"/>
    <w:rsid w:val="000C769E"/>
    <w:rsid w:val="000C7C0B"/>
    <w:rsid w:val="000D212B"/>
    <w:rsid w:val="000D23EE"/>
    <w:rsid w:val="000D2A30"/>
    <w:rsid w:val="000D37ED"/>
    <w:rsid w:val="000D444A"/>
    <w:rsid w:val="000D6E3E"/>
    <w:rsid w:val="000D7C8C"/>
    <w:rsid w:val="000E127D"/>
    <w:rsid w:val="000E14F3"/>
    <w:rsid w:val="000E1DCC"/>
    <w:rsid w:val="000E2346"/>
    <w:rsid w:val="000E319E"/>
    <w:rsid w:val="000E5833"/>
    <w:rsid w:val="000E75E2"/>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3417"/>
    <w:rsid w:val="001038D6"/>
    <w:rsid w:val="001041E7"/>
    <w:rsid w:val="001047B3"/>
    <w:rsid w:val="00105227"/>
    <w:rsid w:val="0010574A"/>
    <w:rsid w:val="00105901"/>
    <w:rsid w:val="0010616D"/>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389E"/>
    <w:rsid w:val="00124291"/>
    <w:rsid w:val="00127465"/>
    <w:rsid w:val="00131493"/>
    <w:rsid w:val="00131F9D"/>
    <w:rsid w:val="00132AE6"/>
    <w:rsid w:val="0013382F"/>
    <w:rsid w:val="00133C9E"/>
    <w:rsid w:val="0013577F"/>
    <w:rsid w:val="00135C9A"/>
    <w:rsid w:val="00136603"/>
    <w:rsid w:val="001411D3"/>
    <w:rsid w:val="001429F0"/>
    <w:rsid w:val="00143DF4"/>
    <w:rsid w:val="00146A74"/>
    <w:rsid w:val="0014755B"/>
    <w:rsid w:val="001477CE"/>
    <w:rsid w:val="00147B77"/>
    <w:rsid w:val="00150E64"/>
    <w:rsid w:val="001512DB"/>
    <w:rsid w:val="00151A4C"/>
    <w:rsid w:val="00153985"/>
    <w:rsid w:val="00154767"/>
    <w:rsid w:val="00154E72"/>
    <w:rsid w:val="00155125"/>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67881"/>
    <w:rsid w:val="001701EC"/>
    <w:rsid w:val="0017033E"/>
    <w:rsid w:val="001707A5"/>
    <w:rsid w:val="00170CE3"/>
    <w:rsid w:val="001723E9"/>
    <w:rsid w:val="00172959"/>
    <w:rsid w:val="001738FF"/>
    <w:rsid w:val="00174702"/>
    <w:rsid w:val="0017487D"/>
    <w:rsid w:val="00174DD5"/>
    <w:rsid w:val="00175559"/>
    <w:rsid w:val="00175E2A"/>
    <w:rsid w:val="00180F24"/>
    <w:rsid w:val="0018483F"/>
    <w:rsid w:val="001851EB"/>
    <w:rsid w:val="00186CA5"/>
    <w:rsid w:val="00187666"/>
    <w:rsid w:val="00187F10"/>
    <w:rsid w:val="00191BF9"/>
    <w:rsid w:val="00192588"/>
    <w:rsid w:val="00193082"/>
    <w:rsid w:val="00193D32"/>
    <w:rsid w:val="00194BB5"/>
    <w:rsid w:val="00195190"/>
    <w:rsid w:val="001964C1"/>
    <w:rsid w:val="00196902"/>
    <w:rsid w:val="0019757F"/>
    <w:rsid w:val="001A0F1C"/>
    <w:rsid w:val="001A1922"/>
    <w:rsid w:val="001A1CB1"/>
    <w:rsid w:val="001A23FB"/>
    <w:rsid w:val="001A3F94"/>
    <w:rsid w:val="001A425B"/>
    <w:rsid w:val="001A4F71"/>
    <w:rsid w:val="001A5819"/>
    <w:rsid w:val="001A59CF"/>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4F65"/>
    <w:rsid w:val="001C6CA8"/>
    <w:rsid w:val="001C7ECA"/>
    <w:rsid w:val="001D1920"/>
    <w:rsid w:val="001D3845"/>
    <w:rsid w:val="001D7858"/>
    <w:rsid w:val="001E170A"/>
    <w:rsid w:val="001E43D5"/>
    <w:rsid w:val="001E4B80"/>
    <w:rsid w:val="001E4CED"/>
    <w:rsid w:val="001E5602"/>
    <w:rsid w:val="001E6ECF"/>
    <w:rsid w:val="001E76C9"/>
    <w:rsid w:val="001F213B"/>
    <w:rsid w:val="001F36B9"/>
    <w:rsid w:val="001F3B30"/>
    <w:rsid w:val="001F5F96"/>
    <w:rsid w:val="001F620B"/>
    <w:rsid w:val="001F7609"/>
    <w:rsid w:val="001F76C2"/>
    <w:rsid w:val="001F7D20"/>
    <w:rsid w:val="00201781"/>
    <w:rsid w:val="00202F44"/>
    <w:rsid w:val="00206776"/>
    <w:rsid w:val="00207DF4"/>
    <w:rsid w:val="0021195C"/>
    <w:rsid w:val="0021290F"/>
    <w:rsid w:val="00212A23"/>
    <w:rsid w:val="00212B9F"/>
    <w:rsid w:val="002135E4"/>
    <w:rsid w:val="00213D74"/>
    <w:rsid w:val="002156BA"/>
    <w:rsid w:val="002168EB"/>
    <w:rsid w:val="00217117"/>
    <w:rsid w:val="002174E2"/>
    <w:rsid w:val="002176BA"/>
    <w:rsid w:val="002208E1"/>
    <w:rsid w:val="002219B6"/>
    <w:rsid w:val="00222237"/>
    <w:rsid w:val="0022232C"/>
    <w:rsid w:val="002229D3"/>
    <w:rsid w:val="00222CE0"/>
    <w:rsid w:val="002241CF"/>
    <w:rsid w:val="00225B6F"/>
    <w:rsid w:val="00225F25"/>
    <w:rsid w:val="002260B1"/>
    <w:rsid w:val="0022610A"/>
    <w:rsid w:val="00226F28"/>
    <w:rsid w:val="002274AB"/>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3F5E"/>
    <w:rsid w:val="00246621"/>
    <w:rsid w:val="00247AE5"/>
    <w:rsid w:val="00250AFB"/>
    <w:rsid w:val="00251831"/>
    <w:rsid w:val="00251D39"/>
    <w:rsid w:val="00251EBA"/>
    <w:rsid w:val="002528B1"/>
    <w:rsid w:val="00253201"/>
    <w:rsid w:val="00253692"/>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2B74"/>
    <w:rsid w:val="00263EE0"/>
    <w:rsid w:val="002657EF"/>
    <w:rsid w:val="002659A7"/>
    <w:rsid w:val="00265B24"/>
    <w:rsid w:val="00265CB8"/>
    <w:rsid w:val="00265EF7"/>
    <w:rsid w:val="00266D58"/>
    <w:rsid w:val="00267096"/>
    <w:rsid w:val="00270603"/>
    <w:rsid w:val="002708DB"/>
    <w:rsid w:val="0027130B"/>
    <w:rsid w:val="00271847"/>
    <w:rsid w:val="00272754"/>
    <w:rsid w:val="00275772"/>
    <w:rsid w:val="00275D55"/>
    <w:rsid w:val="002770C4"/>
    <w:rsid w:val="0028105A"/>
    <w:rsid w:val="0028169E"/>
    <w:rsid w:val="00283B9B"/>
    <w:rsid w:val="00284251"/>
    <w:rsid w:val="00284390"/>
    <w:rsid w:val="0028467F"/>
    <w:rsid w:val="00284E28"/>
    <w:rsid w:val="00285C57"/>
    <w:rsid w:val="0029005C"/>
    <w:rsid w:val="002908B1"/>
    <w:rsid w:val="002918D5"/>
    <w:rsid w:val="00294232"/>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74A6"/>
    <w:rsid w:val="002A7756"/>
    <w:rsid w:val="002A7A19"/>
    <w:rsid w:val="002A7C2C"/>
    <w:rsid w:val="002B0246"/>
    <w:rsid w:val="002B0508"/>
    <w:rsid w:val="002B067C"/>
    <w:rsid w:val="002B0C16"/>
    <w:rsid w:val="002B0E44"/>
    <w:rsid w:val="002B47C3"/>
    <w:rsid w:val="002B47FB"/>
    <w:rsid w:val="002B7B71"/>
    <w:rsid w:val="002C0649"/>
    <w:rsid w:val="002C09E6"/>
    <w:rsid w:val="002C0CB9"/>
    <w:rsid w:val="002C150A"/>
    <w:rsid w:val="002C2D8C"/>
    <w:rsid w:val="002C4BFA"/>
    <w:rsid w:val="002C5516"/>
    <w:rsid w:val="002C55A6"/>
    <w:rsid w:val="002C61B3"/>
    <w:rsid w:val="002C63FC"/>
    <w:rsid w:val="002D06C5"/>
    <w:rsid w:val="002D3157"/>
    <w:rsid w:val="002D61B6"/>
    <w:rsid w:val="002D6490"/>
    <w:rsid w:val="002D6AB0"/>
    <w:rsid w:val="002D6BA4"/>
    <w:rsid w:val="002D6F9E"/>
    <w:rsid w:val="002D70E9"/>
    <w:rsid w:val="002D7AE7"/>
    <w:rsid w:val="002D7EB5"/>
    <w:rsid w:val="002D7F0A"/>
    <w:rsid w:val="002D7FCA"/>
    <w:rsid w:val="002E0704"/>
    <w:rsid w:val="002E072D"/>
    <w:rsid w:val="002E07F8"/>
    <w:rsid w:val="002E09CC"/>
    <w:rsid w:val="002E0E6B"/>
    <w:rsid w:val="002E1FCA"/>
    <w:rsid w:val="002E2DC9"/>
    <w:rsid w:val="002E32DD"/>
    <w:rsid w:val="002E3C69"/>
    <w:rsid w:val="002E4763"/>
    <w:rsid w:val="002E6CE9"/>
    <w:rsid w:val="002E70E9"/>
    <w:rsid w:val="002E7BCC"/>
    <w:rsid w:val="002F07DD"/>
    <w:rsid w:val="002F0E9E"/>
    <w:rsid w:val="002F1036"/>
    <w:rsid w:val="002F1364"/>
    <w:rsid w:val="002F14A2"/>
    <w:rsid w:val="002F2E57"/>
    <w:rsid w:val="002F30EF"/>
    <w:rsid w:val="002F400D"/>
    <w:rsid w:val="002F412E"/>
    <w:rsid w:val="002F4B43"/>
    <w:rsid w:val="002F5504"/>
    <w:rsid w:val="002F55E5"/>
    <w:rsid w:val="002F653F"/>
    <w:rsid w:val="002F6651"/>
    <w:rsid w:val="00300751"/>
    <w:rsid w:val="00300D86"/>
    <w:rsid w:val="003021E6"/>
    <w:rsid w:val="0030291F"/>
    <w:rsid w:val="00303E53"/>
    <w:rsid w:val="00303EF6"/>
    <w:rsid w:val="0030414C"/>
    <w:rsid w:val="0030531C"/>
    <w:rsid w:val="0030585E"/>
    <w:rsid w:val="003111B4"/>
    <w:rsid w:val="00311700"/>
    <w:rsid w:val="00312590"/>
    <w:rsid w:val="0031480F"/>
    <w:rsid w:val="00314A76"/>
    <w:rsid w:val="0031590B"/>
    <w:rsid w:val="0031597C"/>
    <w:rsid w:val="0031775C"/>
    <w:rsid w:val="003212F6"/>
    <w:rsid w:val="003233D9"/>
    <w:rsid w:val="0032340A"/>
    <w:rsid w:val="00327AFC"/>
    <w:rsid w:val="00327BDD"/>
    <w:rsid w:val="00327C51"/>
    <w:rsid w:val="00331004"/>
    <w:rsid w:val="00331E3C"/>
    <w:rsid w:val="00333016"/>
    <w:rsid w:val="003337C4"/>
    <w:rsid w:val="0033446F"/>
    <w:rsid w:val="00335313"/>
    <w:rsid w:val="00335C04"/>
    <w:rsid w:val="00335C4A"/>
    <w:rsid w:val="00336CF5"/>
    <w:rsid w:val="00337390"/>
    <w:rsid w:val="003379B2"/>
    <w:rsid w:val="00340E8E"/>
    <w:rsid w:val="003432F6"/>
    <w:rsid w:val="00343E9C"/>
    <w:rsid w:val="00344A68"/>
    <w:rsid w:val="00345018"/>
    <w:rsid w:val="00345654"/>
    <w:rsid w:val="0034652E"/>
    <w:rsid w:val="003473A8"/>
    <w:rsid w:val="0035040A"/>
    <w:rsid w:val="0035074B"/>
    <w:rsid w:val="00350C29"/>
    <w:rsid w:val="0035321D"/>
    <w:rsid w:val="003539D1"/>
    <w:rsid w:val="00354581"/>
    <w:rsid w:val="00355716"/>
    <w:rsid w:val="003559C2"/>
    <w:rsid w:val="00356890"/>
    <w:rsid w:val="00356D50"/>
    <w:rsid w:val="003572B2"/>
    <w:rsid w:val="0035776A"/>
    <w:rsid w:val="0036135D"/>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BC"/>
    <w:rsid w:val="00374A61"/>
    <w:rsid w:val="00375CDF"/>
    <w:rsid w:val="003769D7"/>
    <w:rsid w:val="003770E1"/>
    <w:rsid w:val="00380538"/>
    <w:rsid w:val="00380676"/>
    <w:rsid w:val="00380956"/>
    <w:rsid w:val="00380A8D"/>
    <w:rsid w:val="00381154"/>
    <w:rsid w:val="00381735"/>
    <w:rsid w:val="00382494"/>
    <w:rsid w:val="00382913"/>
    <w:rsid w:val="00382E97"/>
    <w:rsid w:val="00384DE6"/>
    <w:rsid w:val="003856A3"/>
    <w:rsid w:val="00385CA5"/>
    <w:rsid w:val="00387AAC"/>
    <w:rsid w:val="00390EA4"/>
    <w:rsid w:val="00391DE0"/>
    <w:rsid w:val="00391F27"/>
    <w:rsid w:val="003922B8"/>
    <w:rsid w:val="00392B59"/>
    <w:rsid w:val="0039458C"/>
    <w:rsid w:val="0039461A"/>
    <w:rsid w:val="00395014"/>
    <w:rsid w:val="00395EA5"/>
    <w:rsid w:val="003966B2"/>
    <w:rsid w:val="0039724E"/>
    <w:rsid w:val="003973AD"/>
    <w:rsid w:val="003A2445"/>
    <w:rsid w:val="003A2590"/>
    <w:rsid w:val="003A2DCB"/>
    <w:rsid w:val="003A62EF"/>
    <w:rsid w:val="003A6A57"/>
    <w:rsid w:val="003A6C12"/>
    <w:rsid w:val="003B013D"/>
    <w:rsid w:val="003B04F5"/>
    <w:rsid w:val="003B07DF"/>
    <w:rsid w:val="003B0A91"/>
    <w:rsid w:val="003B2576"/>
    <w:rsid w:val="003B26C5"/>
    <w:rsid w:val="003B3E64"/>
    <w:rsid w:val="003B4791"/>
    <w:rsid w:val="003B508C"/>
    <w:rsid w:val="003B57C1"/>
    <w:rsid w:val="003B58AD"/>
    <w:rsid w:val="003B5AF1"/>
    <w:rsid w:val="003B6909"/>
    <w:rsid w:val="003C0162"/>
    <w:rsid w:val="003C077F"/>
    <w:rsid w:val="003C131B"/>
    <w:rsid w:val="003C1452"/>
    <w:rsid w:val="003C1C3C"/>
    <w:rsid w:val="003C24AE"/>
    <w:rsid w:val="003C29AC"/>
    <w:rsid w:val="003C2AED"/>
    <w:rsid w:val="003C2E10"/>
    <w:rsid w:val="003C374B"/>
    <w:rsid w:val="003C38EA"/>
    <w:rsid w:val="003C441B"/>
    <w:rsid w:val="003C4477"/>
    <w:rsid w:val="003C5A07"/>
    <w:rsid w:val="003C71F6"/>
    <w:rsid w:val="003C7E41"/>
    <w:rsid w:val="003D1DA0"/>
    <w:rsid w:val="003D3364"/>
    <w:rsid w:val="003D33B0"/>
    <w:rsid w:val="003D5366"/>
    <w:rsid w:val="003D5EA9"/>
    <w:rsid w:val="003D615B"/>
    <w:rsid w:val="003D7738"/>
    <w:rsid w:val="003D7C1B"/>
    <w:rsid w:val="003E085D"/>
    <w:rsid w:val="003E0DE7"/>
    <w:rsid w:val="003E3B9C"/>
    <w:rsid w:val="003E4879"/>
    <w:rsid w:val="003E49DA"/>
    <w:rsid w:val="003E5ED0"/>
    <w:rsid w:val="003E670D"/>
    <w:rsid w:val="003E6DE0"/>
    <w:rsid w:val="003F10DD"/>
    <w:rsid w:val="003F1255"/>
    <w:rsid w:val="003F2247"/>
    <w:rsid w:val="003F2A0F"/>
    <w:rsid w:val="003F33F1"/>
    <w:rsid w:val="003F3E69"/>
    <w:rsid w:val="003F4D6E"/>
    <w:rsid w:val="003F5221"/>
    <w:rsid w:val="003F5422"/>
    <w:rsid w:val="003F5B2E"/>
    <w:rsid w:val="003F5C25"/>
    <w:rsid w:val="003F62A4"/>
    <w:rsid w:val="003F6AD2"/>
    <w:rsid w:val="003F762A"/>
    <w:rsid w:val="003F7F06"/>
    <w:rsid w:val="0040044C"/>
    <w:rsid w:val="00401795"/>
    <w:rsid w:val="004018F9"/>
    <w:rsid w:val="00402422"/>
    <w:rsid w:val="0040268D"/>
    <w:rsid w:val="00402DA7"/>
    <w:rsid w:val="0040371F"/>
    <w:rsid w:val="00403A6B"/>
    <w:rsid w:val="00404A7B"/>
    <w:rsid w:val="00404FA0"/>
    <w:rsid w:val="00405198"/>
    <w:rsid w:val="004055D5"/>
    <w:rsid w:val="0040582B"/>
    <w:rsid w:val="00405C66"/>
    <w:rsid w:val="00405EF4"/>
    <w:rsid w:val="004065F3"/>
    <w:rsid w:val="004077AA"/>
    <w:rsid w:val="00410143"/>
    <w:rsid w:val="00412A4C"/>
    <w:rsid w:val="00413244"/>
    <w:rsid w:val="004136BD"/>
    <w:rsid w:val="0041410B"/>
    <w:rsid w:val="004148E3"/>
    <w:rsid w:val="00414B8C"/>
    <w:rsid w:val="00414EA8"/>
    <w:rsid w:val="00416485"/>
    <w:rsid w:val="004173A2"/>
    <w:rsid w:val="0041748F"/>
    <w:rsid w:val="00420DBD"/>
    <w:rsid w:val="0042157C"/>
    <w:rsid w:val="004219BD"/>
    <w:rsid w:val="0042305B"/>
    <w:rsid w:val="00423B6B"/>
    <w:rsid w:val="00424542"/>
    <w:rsid w:val="00424D58"/>
    <w:rsid w:val="00425871"/>
    <w:rsid w:val="00426446"/>
    <w:rsid w:val="0042663D"/>
    <w:rsid w:val="00426D5E"/>
    <w:rsid w:val="00427717"/>
    <w:rsid w:val="00427A97"/>
    <w:rsid w:val="00432059"/>
    <w:rsid w:val="0043488F"/>
    <w:rsid w:val="004374B0"/>
    <w:rsid w:val="004400B2"/>
    <w:rsid w:val="00441CD7"/>
    <w:rsid w:val="00442268"/>
    <w:rsid w:val="00442A07"/>
    <w:rsid w:val="00442C9C"/>
    <w:rsid w:val="004432E3"/>
    <w:rsid w:val="004448E8"/>
    <w:rsid w:val="0044530B"/>
    <w:rsid w:val="004454E0"/>
    <w:rsid w:val="00447BD0"/>
    <w:rsid w:val="004503D0"/>
    <w:rsid w:val="0045069F"/>
    <w:rsid w:val="004518F3"/>
    <w:rsid w:val="004519E1"/>
    <w:rsid w:val="00453DBE"/>
    <w:rsid w:val="00453E96"/>
    <w:rsid w:val="00454169"/>
    <w:rsid w:val="004545CC"/>
    <w:rsid w:val="00454BB8"/>
    <w:rsid w:val="004557DA"/>
    <w:rsid w:val="00456DE6"/>
    <w:rsid w:val="0045725B"/>
    <w:rsid w:val="00457309"/>
    <w:rsid w:val="004576D6"/>
    <w:rsid w:val="0046028D"/>
    <w:rsid w:val="004625B2"/>
    <w:rsid w:val="0046264C"/>
    <w:rsid w:val="00462BF5"/>
    <w:rsid w:val="00462F87"/>
    <w:rsid w:val="00462FE5"/>
    <w:rsid w:val="0046396B"/>
    <w:rsid w:val="00466C45"/>
    <w:rsid w:val="00475D5B"/>
    <w:rsid w:val="00476263"/>
    <w:rsid w:val="00477654"/>
    <w:rsid w:val="0048102F"/>
    <w:rsid w:val="004819B7"/>
    <w:rsid w:val="00481BA5"/>
    <w:rsid w:val="00481BF3"/>
    <w:rsid w:val="00481DF2"/>
    <w:rsid w:val="0048245B"/>
    <w:rsid w:val="004829C9"/>
    <w:rsid w:val="00483AFF"/>
    <w:rsid w:val="00484841"/>
    <w:rsid w:val="00484CD9"/>
    <w:rsid w:val="00485C25"/>
    <w:rsid w:val="004869AF"/>
    <w:rsid w:val="0049255B"/>
    <w:rsid w:val="00492E0A"/>
    <w:rsid w:val="0049327C"/>
    <w:rsid w:val="00493318"/>
    <w:rsid w:val="00493678"/>
    <w:rsid w:val="00495664"/>
    <w:rsid w:val="004959A6"/>
    <w:rsid w:val="004963E3"/>
    <w:rsid w:val="00497636"/>
    <w:rsid w:val="004A18B2"/>
    <w:rsid w:val="004A1D92"/>
    <w:rsid w:val="004A3AE1"/>
    <w:rsid w:val="004A4991"/>
    <w:rsid w:val="004A5B03"/>
    <w:rsid w:val="004A6B75"/>
    <w:rsid w:val="004A6DA4"/>
    <w:rsid w:val="004A71B8"/>
    <w:rsid w:val="004A76B4"/>
    <w:rsid w:val="004B15AD"/>
    <w:rsid w:val="004B166B"/>
    <w:rsid w:val="004B2518"/>
    <w:rsid w:val="004B2A87"/>
    <w:rsid w:val="004B3AB3"/>
    <w:rsid w:val="004B3AD6"/>
    <w:rsid w:val="004B4031"/>
    <w:rsid w:val="004B57DA"/>
    <w:rsid w:val="004B58B5"/>
    <w:rsid w:val="004B5A94"/>
    <w:rsid w:val="004B7848"/>
    <w:rsid w:val="004C02CC"/>
    <w:rsid w:val="004C0409"/>
    <w:rsid w:val="004C0491"/>
    <w:rsid w:val="004C08B4"/>
    <w:rsid w:val="004C1CE7"/>
    <w:rsid w:val="004C1DB6"/>
    <w:rsid w:val="004C28BF"/>
    <w:rsid w:val="004C4F1F"/>
    <w:rsid w:val="004C56A7"/>
    <w:rsid w:val="004C5FDA"/>
    <w:rsid w:val="004C763B"/>
    <w:rsid w:val="004C769B"/>
    <w:rsid w:val="004D17F1"/>
    <w:rsid w:val="004D2AC1"/>
    <w:rsid w:val="004D2F26"/>
    <w:rsid w:val="004D332D"/>
    <w:rsid w:val="004D3A1D"/>
    <w:rsid w:val="004D4E8F"/>
    <w:rsid w:val="004D5509"/>
    <w:rsid w:val="004E0801"/>
    <w:rsid w:val="004E0989"/>
    <w:rsid w:val="004E0D33"/>
    <w:rsid w:val="004E0FC7"/>
    <w:rsid w:val="004E1119"/>
    <w:rsid w:val="004E117E"/>
    <w:rsid w:val="004E31D8"/>
    <w:rsid w:val="004E3252"/>
    <w:rsid w:val="004E3D0F"/>
    <w:rsid w:val="004E541F"/>
    <w:rsid w:val="004E6023"/>
    <w:rsid w:val="004E78AF"/>
    <w:rsid w:val="004E7AFC"/>
    <w:rsid w:val="004F085A"/>
    <w:rsid w:val="004F0B5A"/>
    <w:rsid w:val="004F4729"/>
    <w:rsid w:val="004F5066"/>
    <w:rsid w:val="004F55BB"/>
    <w:rsid w:val="004F6BCD"/>
    <w:rsid w:val="004F7882"/>
    <w:rsid w:val="005007B2"/>
    <w:rsid w:val="0050160D"/>
    <w:rsid w:val="0050227F"/>
    <w:rsid w:val="00503A94"/>
    <w:rsid w:val="00504DB6"/>
    <w:rsid w:val="00505127"/>
    <w:rsid w:val="00506823"/>
    <w:rsid w:val="00506A59"/>
    <w:rsid w:val="00507070"/>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4D9A"/>
    <w:rsid w:val="00524E7A"/>
    <w:rsid w:val="00525222"/>
    <w:rsid w:val="00525D4B"/>
    <w:rsid w:val="0052646B"/>
    <w:rsid w:val="00526E11"/>
    <w:rsid w:val="00530F36"/>
    <w:rsid w:val="00530F71"/>
    <w:rsid w:val="005329DF"/>
    <w:rsid w:val="00532E92"/>
    <w:rsid w:val="00532FD6"/>
    <w:rsid w:val="00533236"/>
    <w:rsid w:val="005332ED"/>
    <w:rsid w:val="00533915"/>
    <w:rsid w:val="00534A73"/>
    <w:rsid w:val="00534D27"/>
    <w:rsid w:val="005359C9"/>
    <w:rsid w:val="00535AF9"/>
    <w:rsid w:val="0053610C"/>
    <w:rsid w:val="0053718C"/>
    <w:rsid w:val="0053728E"/>
    <w:rsid w:val="005378A6"/>
    <w:rsid w:val="005379E2"/>
    <w:rsid w:val="00540242"/>
    <w:rsid w:val="00540300"/>
    <w:rsid w:val="00540346"/>
    <w:rsid w:val="00541EE0"/>
    <w:rsid w:val="0054340C"/>
    <w:rsid w:val="00543607"/>
    <w:rsid w:val="00543F18"/>
    <w:rsid w:val="00544C55"/>
    <w:rsid w:val="00544F48"/>
    <w:rsid w:val="0054520A"/>
    <w:rsid w:val="00545AA4"/>
    <w:rsid w:val="0054608C"/>
    <w:rsid w:val="005462A6"/>
    <w:rsid w:val="0054663F"/>
    <w:rsid w:val="00550E09"/>
    <w:rsid w:val="0055147E"/>
    <w:rsid w:val="00552365"/>
    <w:rsid w:val="00552DA1"/>
    <w:rsid w:val="00553129"/>
    <w:rsid w:val="00554ABE"/>
    <w:rsid w:val="00562FE3"/>
    <w:rsid w:val="00565567"/>
    <w:rsid w:val="0056608F"/>
    <w:rsid w:val="005664A7"/>
    <w:rsid w:val="00566633"/>
    <w:rsid w:val="00566AFF"/>
    <w:rsid w:val="005713FC"/>
    <w:rsid w:val="00571E24"/>
    <w:rsid w:val="005728B6"/>
    <w:rsid w:val="005730A8"/>
    <w:rsid w:val="005739AC"/>
    <w:rsid w:val="005740B4"/>
    <w:rsid w:val="005751AF"/>
    <w:rsid w:val="005763AA"/>
    <w:rsid w:val="00576D45"/>
    <w:rsid w:val="00576F2D"/>
    <w:rsid w:val="005772A5"/>
    <w:rsid w:val="0057751B"/>
    <w:rsid w:val="00580456"/>
    <w:rsid w:val="00580BA1"/>
    <w:rsid w:val="0058126D"/>
    <w:rsid w:val="005816A8"/>
    <w:rsid w:val="00581B70"/>
    <w:rsid w:val="00584496"/>
    <w:rsid w:val="00590201"/>
    <w:rsid w:val="005918E9"/>
    <w:rsid w:val="00592894"/>
    <w:rsid w:val="00593402"/>
    <w:rsid w:val="00594CBB"/>
    <w:rsid w:val="00595F9F"/>
    <w:rsid w:val="005962F3"/>
    <w:rsid w:val="00597D02"/>
    <w:rsid w:val="005A0861"/>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92A"/>
    <w:rsid w:val="005B066A"/>
    <w:rsid w:val="005B0FB2"/>
    <w:rsid w:val="005B2F34"/>
    <w:rsid w:val="005B39A5"/>
    <w:rsid w:val="005B3D24"/>
    <w:rsid w:val="005B49DE"/>
    <w:rsid w:val="005B545A"/>
    <w:rsid w:val="005B6541"/>
    <w:rsid w:val="005C00D5"/>
    <w:rsid w:val="005C1AC8"/>
    <w:rsid w:val="005C371F"/>
    <w:rsid w:val="005C3965"/>
    <w:rsid w:val="005C3FBF"/>
    <w:rsid w:val="005C562B"/>
    <w:rsid w:val="005C6CEE"/>
    <w:rsid w:val="005D0715"/>
    <w:rsid w:val="005D15E8"/>
    <w:rsid w:val="005D18C5"/>
    <w:rsid w:val="005D19E3"/>
    <w:rsid w:val="005D1D79"/>
    <w:rsid w:val="005D2F41"/>
    <w:rsid w:val="005D3646"/>
    <w:rsid w:val="005D4163"/>
    <w:rsid w:val="005D42E1"/>
    <w:rsid w:val="005D5D29"/>
    <w:rsid w:val="005D5D2E"/>
    <w:rsid w:val="005D6AE2"/>
    <w:rsid w:val="005D73A7"/>
    <w:rsid w:val="005D7A80"/>
    <w:rsid w:val="005D7E93"/>
    <w:rsid w:val="005E0726"/>
    <w:rsid w:val="005E0819"/>
    <w:rsid w:val="005E0A4F"/>
    <w:rsid w:val="005E0BF5"/>
    <w:rsid w:val="005E0FF7"/>
    <w:rsid w:val="005E3AAD"/>
    <w:rsid w:val="005E51A2"/>
    <w:rsid w:val="005E6B40"/>
    <w:rsid w:val="005E70CB"/>
    <w:rsid w:val="005F0BE4"/>
    <w:rsid w:val="005F1574"/>
    <w:rsid w:val="005F1ABC"/>
    <w:rsid w:val="005F1D44"/>
    <w:rsid w:val="005F36A0"/>
    <w:rsid w:val="005F47BD"/>
    <w:rsid w:val="005F47F5"/>
    <w:rsid w:val="005F4E79"/>
    <w:rsid w:val="005F5558"/>
    <w:rsid w:val="005F58A4"/>
    <w:rsid w:val="005F621F"/>
    <w:rsid w:val="005F75F5"/>
    <w:rsid w:val="00600339"/>
    <w:rsid w:val="00600A39"/>
    <w:rsid w:val="00601274"/>
    <w:rsid w:val="00601F6D"/>
    <w:rsid w:val="0060272A"/>
    <w:rsid w:val="00603178"/>
    <w:rsid w:val="00604652"/>
    <w:rsid w:val="00604767"/>
    <w:rsid w:val="00604E7B"/>
    <w:rsid w:val="006061E1"/>
    <w:rsid w:val="00606620"/>
    <w:rsid w:val="00606654"/>
    <w:rsid w:val="00606940"/>
    <w:rsid w:val="00606D7A"/>
    <w:rsid w:val="0061015B"/>
    <w:rsid w:val="006101E8"/>
    <w:rsid w:val="00612501"/>
    <w:rsid w:val="006128FF"/>
    <w:rsid w:val="00614301"/>
    <w:rsid w:val="00614F22"/>
    <w:rsid w:val="00615511"/>
    <w:rsid w:val="006168C4"/>
    <w:rsid w:val="00617112"/>
    <w:rsid w:val="00617208"/>
    <w:rsid w:val="00617560"/>
    <w:rsid w:val="00620CB5"/>
    <w:rsid w:val="00622466"/>
    <w:rsid w:val="00622875"/>
    <w:rsid w:val="006231EF"/>
    <w:rsid w:val="006241CE"/>
    <w:rsid w:val="00625092"/>
    <w:rsid w:val="006268DB"/>
    <w:rsid w:val="0062708F"/>
    <w:rsid w:val="00630474"/>
    <w:rsid w:val="0063094A"/>
    <w:rsid w:val="006310C0"/>
    <w:rsid w:val="006321D0"/>
    <w:rsid w:val="006327AD"/>
    <w:rsid w:val="00632D71"/>
    <w:rsid w:val="00633358"/>
    <w:rsid w:val="00633569"/>
    <w:rsid w:val="00634098"/>
    <w:rsid w:val="006361FD"/>
    <w:rsid w:val="006362B5"/>
    <w:rsid w:val="00636829"/>
    <w:rsid w:val="00637C41"/>
    <w:rsid w:val="0064072F"/>
    <w:rsid w:val="00640816"/>
    <w:rsid w:val="00641D14"/>
    <w:rsid w:val="0064275B"/>
    <w:rsid w:val="0064277C"/>
    <w:rsid w:val="00642D46"/>
    <w:rsid w:val="0064357E"/>
    <w:rsid w:val="00643B0C"/>
    <w:rsid w:val="00643FAF"/>
    <w:rsid w:val="0064468C"/>
    <w:rsid w:val="00644F3E"/>
    <w:rsid w:val="00650018"/>
    <w:rsid w:val="006504BF"/>
    <w:rsid w:val="00652302"/>
    <w:rsid w:val="006546DE"/>
    <w:rsid w:val="00654803"/>
    <w:rsid w:val="006549F5"/>
    <w:rsid w:val="0065532E"/>
    <w:rsid w:val="0065562E"/>
    <w:rsid w:val="00660319"/>
    <w:rsid w:val="00661E99"/>
    <w:rsid w:val="00661F8F"/>
    <w:rsid w:val="00662285"/>
    <w:rsid w:val="00663DE5"/>
    <w:rsid w:val="0066434E"/>
    <w:rsid w:val="006654FD"/>
    <w:rsid w:val="00665F87"/>
    <w:rsid w:val="006679DF"/>
    <w:rsid w:val="00667B12"/>
    <w:rsid w:val="00667D88"/>
    <w:rsid w:val="006700D8"/>
    <w:rsid w:val="006703D3"/>
    <w:rsid w:val="00671582"/>
    <w:rsid w:val="00671B0B"/>
    <w:rsid w:val="00671FCF"/>
    <w:rsid w:val="006723ED"/>
    <w:rsid w:val="006728C8"/>
    <w:rsid w:val="00672E45"/>
    <w:rsid w:val="00673397"/>
    <w:rsid w:val="00673782"/>
    <w:rsid w:val="006739C9"/>
    <w:rsid w:val="00674AA5"/>
    <w:rsid w:val="006753F1"/>
    <w:rsid w:val="00675FDD"/>
    <w:rsid w:val="00677D7E"/>
    <w:rsid w:val="006822E8"/>
    <w:rsid w:val="0068287B"/>
    <w:rsid w:val="00683ED3"/>
    <w:rsid w:val="00684642"/>
    <w:rsid w:val="006849E4"/>
    <w:rsid w:val="006856F1"/>
    <w:rsid w:val="006863A8"/>
    <w:rsid w:val="006914DB"/>
    <w:rsid w:val="00691991"/>
    <w:rsid w:val="006924A6"/>
    <w:rsid w:val="00692A59"/>
    <w:rsid w:val="006959CB"/>
    <w:rsid w:val="00695ED9"/>
    <w:rsid w:val="00696145"/>
    <w:rsid w:val="006976FC"/>
    <w:rsid w:val="00697784"/>
    <w:rsid w:val="00697E8A"/>
    <w:rsid w:val="006A030C"/>
    <w:rsid w:val="006A0D5F"/>
    <w:rsid w:val="006A1029"/>
    <w:rsid w:val="006A1B1A"/>
    <w:rsid w:val="006A264C"/>
    <w:rsid w:val="006A324C"/>
    <w:rsid w:val="006A5076"/>
    <w:rsid w:val="006A679F"/>
    <w:rsid w:val="006A70A2"/>
    <w:rsid w:val="006A7F62"/>
    <w:rsid w:val="006B0743"/>
    <w:rsid w:val="006B3B9B"/>
    <w:rsid w:val="006B3D8F"/>
    <w:rsid w:val="006B401B"/>
    <w:rsid w:val="006B45D6"/>
    <w:rsid w:val="006B4A8E"/>
    <w:rsid w:val="006B52D2"/>
    <w:rsid w:val="006B6B44"/>
    <w:rsid w:val="006B733C"/>
    <w:rsid w:val="006C0CD1"/>
    <w:rsid w:val="006C1C2A"/>
    <w:rsid w:val="006C2729"/>
    <w:rsid w:val="006C2DA1"/>
    <w:rsid w:val="006C2F09"/>
    <w:rsid w:val="006C38C9"/>
    <w:rsid w:val="006C60FC"/>
    <w:rsid w:val="006D09F3"/>
    <w:rsid w:val="006D0F27"/>
    <w:rsid w:val="006D1244"/>
    <w:rsid w:val="006D19E9"/>
    <w:rsid w:val="006D4160"/>
    <w:rsid w:val="006D4ED6"/>
    <w:rsid w:val="006D503A"/>
    <w:rsid w:val="006D666B"/>
    <w:rsid w:val="006D6D55"/>
    <w:rsid w:val="006E17CC"/>
    <w:rsid w:val="006E1A9C"/>
    <w:rsid w:val="006E21CA"/>
    <w:rsid w:val="006E2AA4"/>
    <w:rsid w:val="006E2BA8"/>
    <w:rsid w:val="006E3448"/>
    <w:rsid w:val="006E3D9B"/>
    <w:rsid w:val="006E72FF"/>
    <w:rsid w:val="006F1A6A"/>
    <w:rsid w:val="006F2057"/>
    <w:rsid w:val="006F3EDF"/>
    <w:rsid w:val="006F5D5B"/>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45D8"/>
    <w:rsid w:val="00714853"/>
    <w:rsid w:val="0071580F"/>
    <w:rsid w:val="00716C0E"/>
    <w:rsid w:val="00717BA9"/>
    <w:rsid w:val="007201E4"/>
    <w:rsid w:val="00720432"/>
    <w:rsid w:val="00721FC4"/>
    <w:rsid w:val="007233EC"/>
    <w:rsid w:val="007250B0"/>
    <w:rsid w:val="00725939"/>
    <w:rsid w:val="00725A41"/>
    <w:rsid w:val="00726D34"/>
    <w:rsid w:val="0072728E"/>
    <w:rsid w:val="00727367"/>
    <w:rsid w:val="00730987"/>
    <w:rsid w:val="00730D0A"/>
    <w:rsid w:val="00730EFA"/>
    <w:rsid w:val="00732B0E"/>
    <w:rsid w:val="00732FEB"/>
    <w:rsid w:val="007336DA"/>
    <w:rsid w:val="007359EB"/>
    <w:rsid w:val="00735CFD"/>
    <w:rsid w:val="00740495"/>
    <w:rsid w:val="00740A52"/>
    <w:rsid w:val="00741041"/>
    <w:rsid w:val="0074125F"/>
    <w:rsid w:val="0074212C"/>
    <w:rsid w:val="00742663"/>
    <w:rsid w:val="007429F2"/>
    <w:rsid w:val="00742AF3"/>
    <w:rsid w:val="00742CB0"/>
    <w:rsid w:val="007469A3"/>
    <w:rsid w:val="00747DD2"/>
    <w:rsid w:val="007501ED"/>
    <w:rsid w:val="007504FC"/>
    <w:rsid w:val="007507C3"/>
    <w:rsid w:val="007513E4"/>
    <w:rsid w:val="00751898"/>
    <w:rsid w:val="0075279E"/>
    <w:rsid w:val="00752CEE"/>
    <w:rsid w:val="00753066"/>
    <w:rsid w:val="00753351"/>
    <w:rsid w:val="007544B0"/>
    <w:rsid w:val="007557DB"/>
    <w:rsid w:val="00756593"/>
    <w:rsid w:val="00757702"/>
    <w:rsid w:val="007601F3"/>
    <w:rsid w:val="007602BA"/>
    <w:rsid w:val="00761725"/>
    <w:rsid w:val="0076340D"/>
    <w:rsid w:val="0076636E"/>
    <w:rsid w:val="0076702A"/>
    <w:rsid w:val="00767565"/>
    <w:rsid w:val="0076766A"/>
    <w:rsid w:val="00767D18"/>
    <w:rsid w:val="00770F84"/>
    <w:rsid w:val="00771AFA"/>
    <w:rsid w:val="00771CF7"/>
    <w:rsid w:val="007726AD"/>
    <w:rsid w:val="0077313A"/>
    <w:rsid w:val="00774137"/>
    <w:rsid w:val="00777420"/>
    <w:rsid w:val="00777EF7"/>
    <w:rsid w:val="00780401"/>
    <w:rsid w:val="00780BB7"/>
    <w:rsid w:val="00781C29"/>
    <w:rsid w:val="00782362"/>
    <w:rsid w:val="00783063"/>
    <w:rsid w:val="00784025"/>
    <w:rsid w:val="0078408B"/>
    <w:rsid w:val="007847A9"/>
    <w:rsid w:val="007855A2"/>
    <w:rsid w:val="00785831"/>
    <w:rsid w:val="00785BFE"/>
    <w:rsid w:val="0078664B"/>
    <w:rsid w:val="00786918"/>
    <w:rsid w:val="007873D7"/>
    <w:rsid w:val="0079128F"/>
    <w:rsid w:val="0079191A"/>
    <w:rsid w:val="00794D09"/>
    <w:rsid w:val="0079679E"/>
    <w:rsid w:val="00796B7F"/>
    <w:rsid w:val="00796E25"/>
    <w:rsid w:val="007A6C46"/>
    <w:rsid w:val="007A7729"/>
    <w:rsid w:val="007A7761"/>
    <w:rsid w:val="007A7E44"/>
    <w:rsid w:val="007B1B8F"/>
    <w:rsid w:val="007B2BAF"/>
    <w:rsid w:val="007B2C39"/>
    <w:rsid w:val="007B4385"/>
    <w:rsid w:val="007B49CE"/>
    <w:rsid w:val="007B4CBE"/>
    <w:rsid w:val="007B5732"/>
    <w:rsid w:val="007B5FCA"/>
    <w:rsid w:val="007B6CA4"/>
    <w:rsid w:val="007B6F5F"/>
    <w:rsid w:val="007B7258"/>
    <w:rsid w:val="007B7B72"/>
    <w:rsid w:val="007B7CD1"/>
    <w:rsid w:val="007C0A0B"/>
    <w:rsid w:val="007C0BB0"/>
    <w:rsid w:val="007C0F32"/>
    <w:rsid w:val="007C2DFC"/>
    <w:rsid w:val="007C46D3"/>
    <w:rsid w:val="007C63FD"/>
    <w:rsid w:val="007D0146"/>
    <w:rsid w:val="007D13E8"/>
    <w:rsid w:val="007D1B0C"/>
    <w:rsid w:val="007D1EE3"/>
    <w:rsid w:val="007D32D3"/>
    <w:rsid w:val="007D3530"/>
    <w:rsid w:val="007D38B2"/>
    <w:rsid w:val="007D3CFC"/>
    <w:rsid w:val="007D45A4"/>
    <w:rsid w:val="007D4FFD"/>
    <w:rsid w:val="007D594A"/>
    <w:rsid w:val="007D5BCE"/>
    <w:rsid w:val="007D6BFE"/>
    <w:rsid w:val="007D7FC5"/>
    <w:rsid w:val="007E19B3"/>
    <w:rsid w:val="007E2E2D"/>
    <w:rsid w:val="007E2FEC"/>
    <w:rsid w:val="007E3C2B"/>
    <w:rsid w:val="007E3EFA"/>
    <w:rsid w:val="007E4E7D"/>
    <w:rsid w:val="007E6440"/>
    <w:rsid w:val="007E6779"/>
    <w:rsid w:val="007E70E7"/>
    <w:rsid w:val="007F015B"/>
    <w:rsid w:val="007F06E4"/>
    <w:rsid w:val="007F0E9E"/>
    <w:rsid w:val="007F3298"/>
    <w:rsid w:val="007F54E0"/>
    <w:rsid w:val="007F6214"/>
    <w:rsid w:val="007F660E"/>
    <w:rsid w:val="007F7196"/>
    <w:rsid w:val="007F7707"/>
    <w:rsid w:val="00800C8C"/>
    <w:rsid w:val="00800E41"/>
    <w:rsid w:val="008019DA"/>
    <w:rsid w:val="0080373A"/>
    <w:rsid w:val="008037DC"/>
    <w:rsid w:val="00803B0B"/>
    <w:rsid w:val="00803E40"/>
    <w:rsid w:val="00804220"/>
    <w:rsid w:val="008044BC"/>
    <w:rsid w:val="00805CF7"/>
    <w:rsid w:val="00806522"/>
    <w:rsid w:val="00806C6D"/>
    <w:rsid w:val="00806EB8"/>
    <w:rsid w:val="00807C80"/>
    <w:rsid w:val="00810293"/>
    <w:rsid w:val="00810976"/>
    <w:rsid w:val="00810DFF"/>
    <w:rsid w:val="00811DF0"/>
    <w:rsid w:val="00812789"/>
    <w:rsid w:val="0081343A"/>
    <w:rsid w:val="008138C1"/>
    <w:rsid w:val="00813A37"/>
    <w:rsid w:val="0081433A"/>
    <w:rsid w:val="00814368"/>
    <w:rsid w:val="0081508C"/>
    <w:rsid w:val="0081580F"/>
    <w:rsid w:val="00815F32"/>
    <w:rsid w:val="0081694F"/>
    <w:rsid w:val="00816B4C"/>
    <w:rsid w:val="008206F1"/>
    <w:rsid w:val="00821359"/>
    <w:rsid w:val="0082290F"/>
    <w:rsid w:val="00823E93"/>
    <w:rsid w:val="00824B23"/>
    <w:rsid w:val="0082534B"/>
    <w:rsid w:val="00825DCC"/>
    <w:rsid w:val="00827BF8"/>
    <w:rsid w:val="00827CF8"/>
    <w:rsid w:val="00830191"/>
    <w:rsid w:val="00830261"/>
    <w:rsid w:val="00830D95"/>
    <w:rsid w:val="00831741"/>
    <w:rsid w:val="00835C96"/>
    <w:rsid w:val="00837BB3"/>
    <w:rsid w:val="00837C2F"/>
    <w:rsid w:val="00840E9C"/>
    <w:rsid w:val="00841D76"/>
    <w:rsid w:val="00841D8B"/>
    <w:rsid w:val="0084204C"/>
    <w:rsid w:val="0084350B"/>
    <w:rsid w:val="0084420F"/>
    <w:rsid w:val="0084527B"/>
    <w:rsid w:val="00846105"/>
    <w:rsid w:val="0084666A"/>
    <w:rsid w:val="008470AA"/>
    <w:rsid w:val="00847238"/>
    <w:rsid w:val="00847C8E"/>
    <w:rsid w:val="00850635"/>
    <w:rsid w:val="00850A10"/>
    <w:rsid w:val="0085225B"/>
    <w:rsid w:val="00852C6A"/>
    <w:rsid w:val="00853373"/>
    <w:rsid w:val="00853BA6"/>
    <w:rsid w:val="00854C03"/>
    <w:rsid w:val="00855043"/>
    <w:rsid w:val="008556D3"/>
    <w:rsid w:val="00855BDA"/>
    <w:rsid w:val="00861148"/>
    <w:rsid w:val="0086183C"/>
    <w:rsid w:val="00862233"/>
    <w:rsid w:val="0086284A"/>
    <w:rsid w:val="0086332C"/>
    <w:rsid w:val="008635A4"/>
    <w:rsid w:val="00863D21"/>
    <w:rsid w:val="00864D7D"/>
    <w:rsid w:val="0086564E"/>
    <w:rsid w:val="00866083"/>
    <w:rsid w:val="00866868"/>
    <w:rsid w:val="008674BB"/>
    <w:rsid w:val="00870315"/>
    <w:rsid w:val="00870B8F"/>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80015"/>
    <w:rsid w:val="00880790"/>
    <w:rsid w:val="008809EF"/>
    <w:rsid w:val="0088148B"/>
    <w:rsid w:val="008818BB"/>
    <w:rsid w:val="00881E67"/>
    <w:rsid w:val="00882CCA"/>
    <w:rsid w:val="00884F8F"/>
    <w:rsid w:val="00885805"/>
    <w:rsid w:val="00887D12"/>
    <w:rsid w:val="008908E4"/>
    <w:rsid w:val="00890C44"/>
    <w:rsid w:val="00892B2E"/>
    <w:rsid w:val="00893716"/>
    <w:rsid w:val="00893F9A"/>
    <w:rsid w:val="00894A2E"/>
    <w:rsid w:val="00895118"/>
    <w:rsid w:val="0089592F"/>
    <w:rsid w:val="00896DAE"/>
    <w:rsid w:val="008A0631"/>
    <w:rsid w:val="008A0783"/>
    <w:rsid w:val="008A0D19"/>
    <w:rsid w:val="008A144E"/>
    <w:rsid w:val="008A1566"/>
    <w:rsid w:val="008A287D"/>
    <w:rsid w:val="008A33DC"/>
    <w:rsid w:val="008A34A5"/>
    <w:rsid w:val="008A42E2"/>
    <w:rsid w:val="008A7735"/>
    <w:rsid w:val="008A7AFC"/>
    <w:rsid w:val="008A7FB6"/>
    <w:rsid w:val="008B05AF"/>
    <w:rsid w:val="008B19F0"/>
    <w:rsid w:val="008B1C61"/>
    <w:rsid w:val="008B20E6"/>
    <w:rsid w:val="008B2C51"/>
    <w:rsid w:val="008B36DE"/>
    <w:rsid w:val="008B3DCB"/>
    <w:rsid w:val="008B422E"/>
    <w:rsid w:val="008B4B6D"/>
    <w:rsid w:val="008B6180"/>
    <w:rsid w:val="008B6CDD"/>
    <w:rsid w:val="008B742D"/>
    <w:rsid w:val="008C09F4"/>
    <w:rsid w:val="008C0A01"/>
    <w:rsid w:val="008C1840"/>
    <w:rsid w:val="008C26A5"/>
    <w:rsid w:val="008C37FF"/>
    <w:rsid w:val="008C386E"/>
    <w:rsid w:val="008C3C3C"/>
    <w:rsid w:val="008C3E4A"/>
    <w:rsid w:val="008C40C9"/>
    <w:rsid w:val="008C47BF"/>
    <w:rsid w:val="008C5B2D"/>
    <w:rsid w:val="008C5BF3"/>
    <w:rsid w:val="008C620B"/>
    <w:rsid w:val="008C760A"/>
    <w:rsid w:val="008D19C9"/>
    <w:rsid w:val="008D1F9A"/>
    <w:rsid w:val="008D25C9"/>
    <w:rsid w:val="008D2AA7"/>
    <w:rsid w:val="008D3924"/>
    <w:rsid w:val="008D3F41"/>
    <w:rsid w:val="008D4BE4"/>
    <w:rsid w:val="008D4EC6"/>
    <w:rsid w:val="008D62C7"/>
    <w:rsid w:val="008D62EB"/>
    <w:rsid w:val="008D6797"/>
    <w:rsid w:val="008D680B"/>
    <w:rsid w:val="008D7CA2"/>
    <w:rsid w:val="008E044D"/>
    <w:rsid w:val="008E0FDC"/>
    <w:rsid w:val="008E225F"/>
    <w:rsid w:val="008E2668"/>
    <w:rsid w:val="008E2891"/>
    <w:rsid w:val="008E2DB3"/>
    <w:rsid w:val="008E3DA3"/>
    <w:rsid w:val="008E68B7"/>
    <w:rsid w:val="008E69F4"/>
    <w:rsid w:val="008E6F7B"/>
    <w:rsid w:val="008E7153"/>
    <w:rsid w:val="008E7C7D"/>
    <w:rsid w:val="008F0CAF"/>
    <w:rsid w:val="008F0D7D"/>
    <w:rsid w:val="008F166B"/>
    <w:rsid w:val="008F181D"/>
    <w:rsid w:val="008F1CBF"/>
    <w:rsid w:val="008F2C38"/>
    <w:rsid w:val="008F44E3"/>
    <w:rsid w:val="008F4D46"/>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881"/>
    <w:rsid w:val="00910B70"/>
    <w:rsid w:val="00912248"/>
    <w:rsid w:val="009123DE"/>
    <w:rsid w:val="0091276E"/>
    <w:rsid w:val="009133E1"/>
    <w:rsid w:val="00913FE1"/>
    <w:rsid w:val="00914E05"/>
    <w:rsid w:val="009167F9"/>
    <w:rsid w:val="00917279"/>
    <w:rsid w:val="00920414"/>
    <w:rsid w:val="00920511"/>
    <w:rsid w:val="00921780"/>
    <w:rsid w:val="0092353A"/>
    <w:rsid w:val="009244BD"/>
    <w:rsid w:val="00924E26"/>
    <w:rsid w:val="00927068"/>
    <w:rsid w:val="00931EAD"/>
    <w:rsid w:val="00932619"/>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A4B"/>
    <w:rsid w:val="00954001"/>
    <w:rsid w:val="00954972"/>
    <w:rsid w:val="00955D3E"/>
    <w:rsid w:val="00956794"/>
    <w:rsid w:val="00956A77"/>
    <w:rsid w:val="009571E0"/>
    <w:rsid w:val="009578C5"/>
    <w:rsid w:val="0096098D"/>
    <w:rsid w:val="00961EC3"/>
    <w:rsid w:val="00962B7F"/>
    <w:rsid w:val="00963CD7"/>
    <w:rsid w:val="00963CDB"/>
    <w:rsid w:val="00964669"/>
    <w:rsid w:val="00965299"/>
    <w:rsid w:val="009660B1"/>
    <w:rsid w:val="00966D5D"/>
    <w:rsid w:val="00967310"/>
    <w:rsid w:val="00967932"/>
    <w:rsid w:val="0097005A"/>
    <w:rsid w:val="00971469"/>
    <w:rsid w:val="0097151E"/>
    <w:rsid w:val="00971A1D"/>
    <w:rsid w:val="00975341"/>
    <w:rsid w:val="00975CEB"/>
    <w:rsid w:val="0097720E"/>
    <w:rsid w:val="0097725F"/>
    <w:rsid w:val="009777F7"/>
    <w:rsid w:val="00977CEC"/>
    <w:rsid w:val="00980055"/>
    <w:rsid w:val="00981D33"/>
    <w:rsid w:val="00982120"/>
    <w:rsid w:val="009825D5"/>
    <w:rsid w:val="00982DA0"/>
    <w:rsid w:val="00984996"/>
    <w:rsid w:val="00984F5D"/>
    <w:rsid w:val="00985673"/>
    <w:rsid w:val="00987E52"/>
    <w:rsid w:val="00990772"/>
    <w:rsid w:val="00990F2B"/>
    <w:rsid w:val="0099104B"/>
    <w:rsid w:val="00991EB4"/>
    <w:rsid w:val="00993008"/>
    <w:rsid w:val="00994D9C"/>
    <w:rsid w:val="009956F6"/>
    <w:rsid w:val="00995DD8"/>
    <w:rsid w:val="00997BBC"/>
    <w:rsid w:val="009A0231"/>
    <w:rsid w:val="009A03C1"/>
    <w:rsid w:val="009A0E6B"/>
    <w:rsid w:val="009A2BE0"/>
    <w:rsid w:val="009A2D9E"/>
    <w:rsid w:val="009A3283"/>
    <w:rsid w:val="009A3C5A"/>
    <w:rsid w:val="009A4B24"/>
    <w:rsid w:val="009A5C1D"/>
    <w:rsid w:val="009A610F"/>
    <w:rsid w:val="009B081B"/>
    <w:rsid w:val="009B0F59"/>
    <w:rsid w:val="009B1A3B"/>
    <w:rsid w:val="009B26F5"/>
    <w:rsid w:val="009B2F16"/>
    <w:rsid w:val="009B39C3"/>
    <w:rsid w:val="009B3E5A"/>
    <w:rsid w:val="009B6A5B"/>
    <w:rsid w:val="009C05E3"/>
    <w:rsid w:val="009C2A59"/>
    <w:rsid w:val="009C2F8D"/>
    <w:rsid w:val="009C4D04"/>
    <w:rsid w:val="009C52AD"/>
    <w:rsid w:val="009C58B4"/>
    <w:rsid w:val="009C5D5C"/>
    <w:rsid w:val="009C6181"/>
    <w:rsid w:val="009C672B"/>
    <w:rsid w:val="009C6E55"/>
    <w:rsid w:val="009C759B"/>
    <w:rsid w:val="009D0667"/>
    <w:rsid w:val="009D09CF"/>
    <w:rsid w:val="009D0B8A"/>
    <w:rsid w:val="009D0C4E"/>
    <w:rsid w:val="009D271A"/>
    <w:rsid w:val="009D3DF0"/>
    <w:rsid w:val="009D40DE"/>
    <w:rsid w:val="009D4C49"/>
    <w:rsid w:val="009D5A55"/>
    <w:rsid w:val="009D6087"/>
    <w:rsid w:val="009D6F0B"/>
    <w:rsid w:val="009D7515"/>
    <w:rsid w:val="009E10B5"/>
    <w:rsid w:val="009E1DC3"/>
    <w:rsid w:val="009E26F8"/>
    <w:rsid w:val="009E3144"/>
    <w:rsid w:val="009E3682"/>
    <w:rsid w:val="009E7388"/>
    <w:rsid w:val="009E7777"/>
    <w:rsid w:val="009F0149"/>
    <w:rsid w:val="009F12A0"/>
    <w:rsid w:val="009F3753"/>
    <w:rsid w:val="009F3F0F"/>
    <w:rsid w:val="009F4A32"/>
    <w:rsid w:val="009F4B22"/>
    <w:rsid w:val="009F5A96"/>
    <w:rsid w:val="009F5F17"/>
    <w:rsid w:val="00A013D8"/>
    <w:rsid w:val="00A01981"/>
    <w:rsid w:val="00A02352"/>
    <w:rsid w:val="00A02651"/>
    <w:rsid w:val="00A034AA"/>
    <w:rsid w:val="00A047CC"/>
    <w:rsid w:val="00A04E10"/>
    <w:rsid w:val="00A05AE5"/>
    <w:rsid w:val="00A05DCB"/>
    <w:rsid w:val="00A06368"/>
    <w:rsid w:val="00A06F3D"/>
    <w:rsid w:val="00A10A4E"/>
    <w:rsid w:val="00A1118D"/>
    <w:rsid w:val="00A1221A"/>
    <w:rsid w:val="00A136F5"/>
    <w:rsid w:val="00A13851"/>
    <w:rsid w:val="00A13EEA"/>
    <w:rsid w:val="00A143DE"/>
    <w:rsid w:val="00A152D3"/>
    <w:rsid w:val="00A155F4"/>
    <w:rsid w:val="00A168F5"/>
    <w:rsid w:val="00A20121"/>
    <w:rsid w:val="00A21895"/>
    <w:rsid w:val="00A22176"/>
    <w:rsid w:val="00A237B0"/>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4150"/>
    <w:rsid w:val="00A44564"/>
    <w:rsid w:val="00A44C1D"/>
    <w:rsid w:val="00A458D1"/>
    <w:rsid w:val="00A46092"/>
    <w:rsid w:val="00A47C55"/>
    <w:rsid w:val="00A50182"/>
    <w:rsid w:val="00A50410"/>
    <w:rsid w:val="00A51804"/>
    <w:rsid w:val="00A51CCE"/>
    <w:rsid w:val="00A52780"/>
    <w:rsid w:val="00A52CBA"/>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17"/>
    <w:rsid w:val="00A655ED"/>
    <w:rsid w:val="00A65C6F"/>
    <w:rsid w:val="00A669DC"/>
    <w:rsid w:val="00A66F61"/>
    <w:rsid w:val="00A6755B"/>
    <w:rsid w:val="00A71521"/>
    <w:rsid w:val="00A7233C"/>
    <w:rsid w:val="00A72CAA"/>
    <w:rsid w:val="00A73655"/>
    <w:rsid w:val="00A7390D"/>
    <w:rsid w:val="00A73C19"/>
    <w:rsid w:val="00A73C1B"/>
    <w:rsid w:val="00A74246"/>
    <w:rsid w:val="00A74364"/>
    <w:rsid w:val="00A747DA"/>
    <w:rsid w:val="00A76D40"/>
    <w:rsid w:val="00A804B1"/>
    <w:rsid w:val="00A813C0"/>
    <w:rsid w:val="00A827F2"/>
    <w:rsid w:val="00A83904"/>
    <w:rsid w:val="00A8434B"/>
    <w:rsid w:val="00A8442C"/>
    <w:rsid w:val="00A84606"/>
    <w:rsid w:val="00A84E27"/>
    <w:rsid w:val="00A84F94"/>
    <w:rsid w:val="00A85925"/>
    <w:rsid w:val="00A85DB2"/>
    <w:rsid w:val="00A862A5"/>
    <w:rsid w:val="00A86E90"/>
    <w:rsid w:val="00A91780"/>
    <w:rsid w:val="00A9239C"/>
    <w:rsid w:val="00A92ED7"/>
    <w:rsid w:val="00A930E9"/>
    <w:rsid w:val="00A9423A"/>
    <w:rsid w:val="00A95CBC"/>
    <w:rsid w:val="00A9637B"/>
    <w:rsid w:val="00A96600"/>
    <w:rsid w:val="00A9694A"/>
    <w:rsid w:val="00A972A1"/>
    <w:rsid w:val="00A97C31"/>
    <w:rsid w:val="00AA0241"/>
    <w:rsid w:val="00AA11CA"/>
    <w:rsid w:val="00AA19B0"/>
    <w:rsid w:val="00AA2AC0"/>
    <w:rsid w:val="00AA2FFC"/>
    <w:rsid w:val="00AA311D"/>
    <w:rsid w:val="00AA32AF"/>
    <w:rsid w:val="00AA35AD"/>
    <w:rsid w:val="00AA48CD"/>
    <w:rsid w:val="00AA5EBF"/>
    <w:rsid w:val="00AA64CD"/>
    <w:rsid w:val="00AA69D9"/>
    <w:rsid w:val="00AA6F9C"/>
    <w:rsid w:val="00AA7220"/>
    <w:rsid w:val="00AA7D73"/>
    <w:rsid w:val="00AB051C"/>
    <w:rsid w:val="00AB112B"/>
    <w:rsid w:val="00AB14EA"/>
    <w:rsid w:val="00AB23D3"/>
    <w:rsid w:val="00AB2597"/>
    <w:rsid w:val="00AB64F1"/>
    <w:rsid w:val="00AC1E2F"/>
    <w:rsid w:val="00AC2627"/>
    <w:rsid w:val="00AC26B4"/>
    <w:rsid w:val="00AC3823"/>
    <w:rsid w:val="00AC3B6E"/>
    <w:rsid w:val="00AC41A2"/>
    <w:rsid w:val="00AC47E7"/>
    <w:rsid w:val="00AC4B9D"/>
    <w:rsid w:val="00AC7120"/>
    <w:rsid w:val="00AC737E"/>
    <w:rsid w:val="00AD053D"/>
    <w:rsid w:val="00AD14BF"/>
    <w:rsid w:val="00AD2B77"/>
    <w:rsid w:val="00AD37F5"/>
    <w:rsid w:val="00AD48D7"/>
    <w:rsid w:val="00AD4C6C"/>
    <w:rsid w:val="00AD4E26"/>
    <w:rsid w:val="00AD5041"/>
    <w:rsid w:val="00AD5DAF"/>
    <w:rsid w:val="00AD660D"/>
    <w:rsid w:val="00AD6BFE"/>
    <w:rsid w:val="00AE09D3"/>
    <w:rsid w:val="00AE15A8"/>
    <w:rsid w:val="00AE18AD"/>
    <w:rsid w:val="00AE1A8D"/>
    <w:rsid w:val="00AE1CE1"/>
    <w:rsid w:val="00AE1EC1"/>
    <w:rsid w:val="00AE24A4"/>
    <w:rsid w:val="00AE7D5E"/>
    <w:rsid w:val="00AF028F"/>
    <w:rsid w:val="00AF1448"/>
    <w:rsid w:val="00AF1F35"/>
    <w:rsid w:val="00AF252A"/>
    <w:rsid w:val="00AF2714"/>
    <w:rsid w:val="00AF3401"/>
    <w:rsid w:val="00AF3FDB"/>
    <w:rsid w:val="00AF4744"/>
    <w:rsid w:val="00AF4DAF"/>
    <w:rsid w:val="00AF5704"/>
    <w:rsid w:val="00AF5C01"/>
    <w:rsid w:val="00AF7115"/>
    <w:rsid w:val="00AF7693"/>
    <w:rsid w:val="00AF79CB"/>
    <w:rsid w:val="00B001F6"/>
    <w:rsid w:val="00B00729"/>
    <w:rsid w:val="00B00860"/>
    <w:rsid w:val="00B00C07"/>
    <w:rsid w:val="00B01922"/>
    <w:rsid w:val="00B02CAC"/>
    <w:rsid w:val="00B0309F"/>
    <w:rsid w:val="00B0467F"/>
    <w:rsid w:val="00B0571D"/>
    <w:rsid w:val="00B05BBC"/>
    <w:rsid w:val="00B060B0"/>
    <w:rsid w:val="00B06C65"/>
    <w:rsid w:val="00B06DE2"/>
    <w:rsid w:val="00B073C7"/>
    <w:rsid w:val="00B07BB3"/>
    <w:rsid w:val="00B07EAC"/>
    <w:rsid w:val="00B10D05"/>
    <w:rsid w:val="00B11A41"/>
    <w:rsid w:val="00B14B7C"/>
    <w:rsid w:val="00B162C4"/>
    <w:rsid w:val="00B167C9"/>
    <w:rsid w:val="00B1682F"/>
    <w:rsid w:val="00B1725F"/>
    <w:rsid w:val="00B17C4C"/>
    <w:rsid w:val="00B20951"/>
    <w:rsid w:val="00B21324"/>
    <w:rsid w:val="00B21845"/>
    <w:rsid w:val="00B22402"/>
    <w:rsid w:val="00B25551"/>
    <w:rsid w:val="00B25961"/>
    <w:rsid w:val="00B261BC"/>
    <w:rsid w:val="00B26B19"/>
    <w:rsid w:val="00B27114"/>
    <w:rsid w:val="00B27137"/>
    <w:rsid w:val="00B2732D"/>
    <w:rsid w:val="00B27D3F"/>
    <w:rsid w:val="00B31D61"/>
    <w:rsid w:val="00B32E07"/>
    <w:rsid w:val="00B343FB"/>
    <w:rsid w:val="00B3501A"/>
    <w:rsid w:val="00B35AE8"/>
    <w:rsid w:val="00B35D48"/>
    <w:rsid w:val="00B366C3"/>
    <w:rsid w:val="00B374A3"/>
    <w:rsid w:val="00B37DAC"/>
    <w:rsid w:val="00B405EA"/>
    <w:rsid w:val="00B41699"/>
    <w:rsid w:val="00B42C41"/>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23AF"/>
    <w:rsid w:val="00B53D00"/>
    <w:rsid w:val="00B54C40"/>
    <w:rsid w:val="00B56A8B"/>
    <w:rsid w:val="00B574B9"/>
    <w:rsid w:val="00B6008F"/>
    <w:rsid w:val="00B60B49"/>
    <w:rsid w:val="00B62774"/>
    <w:rsid w:val="00B62E6E"/>
    <w:rsid w:val="00B63B85"/>
    <w:rsid w:val="00B656C7"/>
    <w:rsid w:val="00B65B0D"/>
    <w:rsid w:val="00B66C95"/>
    <w:rsid w:val="00B6736D"/>
    <w:rsid w:val="00B67A4D"/>
    <w:rsid w:val="00B715BD"/>
    <w:rsid w:val="00B7253F"/>
    <w:rsid w:val="00B72D81"/>
    <w:rsid w:val="00B74578"/>
    <w:rsid w:val="00B74760"/>
    <w:rsid w:val="00B75592"/>
    <w:rsid w:val="00B760AA"/>
    <w:rsid w:val="00B803C6"/>
    <w:rsid w:val="00B80CE7"/>
    <w:rsid w:val="00B81F20"/>
    <w:rsid w:val="00B82F76"/>
    <w:rsid w:val="00B85C7E"/>
    <w:rsid w:val="00B905E8"/>
    <w:rsid w:val="00B9201E"/>
    <w:rsid w:val="00B9224D"/>
    <w:rsid w:val="00B93130"/>
    <w:rsid w:val="00B93782"/>
    <w:rsid w:val="00B93E89"/>
    <w:rsid w:val="00B953E4"/>
    <w:rsid w:val="00B967F4"/>
    <w:rsid w:val="00B978E3"/>
    <w:rsid w:val="00BA3156"/>
    <w:rsid w:val="00BA3D4A"/>
    <w:rsid w:val="00BA3E91"/>
    <w:rsid w:val="00BA4273"/>
    <w:rsid w:val="00BA47DC"/>
    <w:rsid w:val="00BA4B92"/>
    <w:rsid w:val="00BA662C"/>
    <w:rsid w:val="00BA6633"/>
    <w:rsid w:val="00BA77D5"/>
    <w:rsid w:val="00BB10F7"/>
    <w:rsid w:val="00BB18E3"/>
    <w:rsid w:val="00BB19C3"/>
    <w:rsid w:val="00BB3432"/>
    <w:rsid w:val="00BB3AB1"/>
    <w:rsid w:val="00BB453B"/>
    <w:rsid w:val="00BB4B4D"/>
    <w:rsid w:val="00BB5ABA"/>
    <w:rsid w:val="00BB5F62"/>
    <w:rsid w:val="00BB689B"/>
    <w:rsid w:val="00BB7543"/>
    <w:rsid w:val="00BC14AD"/>
    <w:rsid w:val="00BC3207"/>
    <w:rsid w:val="00BC43CB"/>
    <w:rsid w:val="00BC4685"/>
    <w:rsid w:val="00BC5D96"/>
    <w:rsid w:val="00BC679F"/>
    <w:rsid w:val="00BC75A4"/>
    <w:rsid w:val="00BD112C"/>
    <w:rsid w:val="00BD12EA"/>
    <w:rsid w:val="00BD1590"/>
    <w:rsid w:val="00BD1AB0"/>
    <w:rsid w:val="00BD2397"/>
    <w:rsid w:val="00BD292A"/>
    <w:rsid w:val="00BD5042"/>
    <w:rsid w:val="00BD5186"/>
    <w:rsid w:val="00BD57D4"/>
    <w:rsid w:val="00BD7032"/>
    <w:rsid w:val="00BD7FEB"/>
    <w:rsid w:val="00BE0AE0"/>
    <w:rsid w:val="00BE28CA"/>
    <w:rsid w:val="00BE2DCB"/>
    <w:rsid w:val="00BE44E1"/>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0A7"/>
    <w:rsid w:val="00C01255"/>
    <w:rsid w:val="00C01582"/>
    <w:rsid w:val="00C0160C"/>
    <w:rsid w:val="00C01804"/>
    <w:rsid w:val="00C02B8A"/>
    <w:rsid w:val="00C03164"/>
    <w:rsid w:val="00C0484A"/>
    <w:rsid w:val="00C04E24"/>
    <w:rsid w:val="00C0500A"/>
    <w:rsid w:val="00C05351"/>
    <w:rsid w:val="00C05BCD"/>
    <w:rsid w:val="00C0642D"/>
    <w:rsid w:val="00C06553"/>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6512"/>
    <w:rsid w:val="00C46A2C"/>
    <w:rsid w:val="00C46D88"/>
    <w:rsid w:val="00C46DF9"/>
    <w:rsid w:val="00C50F34"/>
    <w:rsid w:val="00C51BF3"/>
    <w:rsid w:val="00C52366"/>
    <w:rsid w:val="00C5256D"/>
    <w:rsid w:val="00C52D1D"/>
    <w:rsid w:val="00C5498A"/>
    <w:rsid w:val="00C55986"/>
    <w:rsid w:val="00C57C07"/>
    <w:rsid w:val="00C636AB"/>
    <w:rsid w:val="00C64B0A"/>
    <w:rsid w:val="00C64EC8"/>
    <w:rsid w:val="00C6554B"/>
    <w:rsid w:val="00C6569A"/>
    <w:rsid w:val="00C65AC0"/>
    <w:rsid w:val="00C65FD1"/>
    <w:rsid w:val="00C6602A"/>
    <w:rsid w:val="00C67625"/>
    <w:rsid w:val="00C67EE1"/>
    <w:rsid w:val="00C72932"/>
    <w:rsid w:val="00C72CF5"/>
    <w:rsid w:val="00C7328A"/>
    <w:rsid w:val="00C73655"/>
    <w:rsid w:val="00C7520C"/>
    <w:rsid w:val="00C75F94"/>
    <w:rsid w:val="00C76EB1"/>
    <w:rsid w:val="00C7753C"/>
    <w:rsid w:val="00C80042"/>
    <w:rsid w:val="00C82678"/>
    <w:rsid w:val="00C83402"/>
    <w:rsid w:val="00C8464B"/>
    <w:rsid w:val="00C84D37"/>
    <w:rsid w:val="00C8551C"/>
    <w:rsid w:val="00C8556B"/>
    <w:rsid w:val="00C85B13"/>
    <w:rsid w:val="00C8672C"/>
    <w:rsid w:val="00C87593"/>
    <w:rsid w:val="00C87742"/>
    <w:rsid w:val="00C9079D"/>
    <w:rsid w:val="00C909A2"/>
    <w:rsid w:val="00C90ACC"/>
    <w:rsid w:val="00C90BE5"/>
    <w:rsid w:val="00C9216E"/>
    <w:rsid w:val="00C931B7"/>
    <w:rsid w:val="00C93606"/>
    <w:rsid w:val="00C9367E"/>
    <w:rsid w:val="00C94B3B"/>
    <w:rsid w:val="00C95338"/>
    <w:rsid w:val="00C95460"/>
    <w:rsid w:val="00C95E9B"/>
    <w:rsid w:val="00C964D7"/>
    <w:rsid w:val="00C97291"/>
    <w:rsid w:val="00CA13E7"/>
    <w:rsid w:val="00CA453F"/>
    <w:rsid w:val="00CA5DC2"/>
    <w:rsid w:val="00CA6B90"/>
    <w:rsid w:val="00CB1264"/>
    <w:rsid w:val="00CB20E0"/>
    <w:rsid w:val="00CB2C67"/>
    <w:rsid w:val="00CB3981"/>
    <w:rsid w:val="00CB4EF2"/>
    <w:rsid w:val="00CB52AE"/>
    <w:rsid w:val="00CB61D0"/>
    <w:rsid w:val="00CB6A81"/>
    <w:rsid w:val="00CB6B1B"/>
    <w:rsid w:val="00CB6C05"/>
    <w:rsid w:val="00CB7936"/>
    <w:rsid w:val="00CC01FF"/>
    <w:rsid w:val="00CC083A"/>
    <w:rsid w:val="00CC1ABC"/>
    <w:rsid w:val="00CC2056"/>
    <w:rsid w:val="00CC2834"/>
    <w:rsid w:val="00CC2BCB"/>
    <w:rsid w:val="00CC4B6B"/>
    <w:rsid w:val="00CC5D4E"/>
    <w:rsid w:val="00CC66CD"/>
    <w:rsid w:val="00CC6976"/>
    <w:rsid w:val="00CC6A73"/>
    <w:rsid w:val="00CC7027"/>
    <w:rsid w:val="00CC71F1"/>
    <w:rsid w:val="00CC766F"/>
    <w:rsid w:val="00CD3186"/>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6EC"/>
    <w:rsid w:val="00CF0816"/>
    <w:rsid w:val="00CF133A"/>
    <w:rsid w:val="00CF1AEE"/>
    <w:rsid w:val="00CF28A9"/>
    <w:rsid w:val="00CF318D"/>
    <w:rsid w:val="00CF3313"/>
    <w:rsid w:val="00CF34D0"/>
    <w:rsid w:val="00CF34FB"/>
    <w:rsid w:val="00CF73C2"/>
    <w:rsid w:val="00D00512"/>
    <w:rsid w:val="00D01C4F"/>
    <w:rsid w:val="00D021F7"/>
    <w:rsid w:val="00D036FC"/>
    <w:rsid w:val="00D051D7"/>
    <w:rsid w:val="00D1025F"/>
    <w:rsid w:val="00D1190C"/>
    <w:rsid w:val="00D120C5"/>
    <w:rsid w:val="00D13A31"/>
    <w:rsid w:val="00D13DC3"/>
    <w:rsid w:val="00D1560B"/>
    <w:rsid w:val="00D15EB9"/>
    <w:rsid w:val="00D1618E"/>
    <w:rsid w:val="00D171B1"/>
    <w:rsid w:val="00D20E4D"/>
    <w:rsid w:val="00D211DA"/>
    <w:rsid w:val="00D21D50"/>
    <w:rsid w:val="00D22A95"/>
    <w:rsid w:val="00D22D7D"/>
    <w:rsid w:val="00D23393"/>
    <w:rsid w:val="00D237AD"/>
    <w:rsid w:val="00D23DE6"/>
    <w:rsid w:val="00D25759"/>
    <w:rsid w:val="00D25CE9"/>
    <w:rsid w:val="00D25DAA"/>
    <w:rsid w:val="00D26644"/>
    <w:rsid w:val="00D30473"/>
    <w:rsid w:val="00D30F3C"/>
    <w:rsid w:val="00D32287"/>
    <w:rsid w:val="00D33B3F"/>
    <w:rsid w:val="00D34C74"/>
    <w:rsid w:val="00D35594"/>
    <w:rsid w:val="00D35F66"/>
    <w:rsid w:val="00D37E35"/>
    <w:rsid w:val="00D403EE"/>
    <w:rsid w:val="00D4058C"/>
    <w:rsid w:val="00D4066E"/>
    <w:rsid w:val="00D41017"/>
    <w:rsid w:val="00D41601"/>
    <w:rsid w:val="00D417CF"/>
    <w:rsid w:val="00D42C05"/>
    <w:rsid w:val="00D45A4A"/>
    <w:rsid w:val="00D45C6F"/>
    <w:rsid w:val="00D46771"/>
    <w:rsid w:val="00D46795"/>
    <w:rsid w:val="00D473A2"/>
    <w:rsid w:val="00D47615"/>
    <w:rsid w:val="00D4762B"/>
    <w:rsid w:val="00D47957"/>
    <w:rsid w:val="00D47A90"/>
    <w:rsid w:val="00D5050C"/>
    <w:rsid w:val="00D50CB2"/>
    <w:rsid w:val="00D50CFF"/>
    <w:rsid w:val="00D5233F"/>
    <w:rsid w:val="00D53706"/>
    <w:rsid w:val="00D53B7C"/>
    <w:rsid w:val="00D54076"/>
    <w:rsid w:val="00D542E0"/>
    <w:rsid w:val="00D544D6"/>
    <w:rsid w:val="00D54EAA"/>
    <w:rsid w:val="00D5537D"/>
    <w:rsid w:val="00D56947"/>
    <w:rsid w:val="00D57378"/>
    <w:rsid w:val="00D57F14"/>
    <w:rsid w:val="00D622F3"/>
    <w:rsid w:val="00D62CA7"/>
    <w:rsid w:val="00D62FF2"/>
    <w:rsid w:val="00D63166"/>
    <w:rsid w:val="00D6438F"/>
    <w:rsid w:val="00D6469B"/>
    <w:rsid w:val="00D65C80"/>
    <w:rsid w:val="00D663B2"/>
    <w:rsid w:val="00D66C87"/>
    <w:rsid w:val="00D673CB"/>
    <w:rsid w:val="00D67410"/>
    <w:rsid w:val="00D67CFF"/>
    <w:rsid w:val="00D67D07"/>
    <w:rsid w:val="00D70FBA"/>
    <w:rsid w:val="00D722E4"/>
    <w:rsid w:val="00D72F15"/>
    <w:rsid w:val="00D72F6C"/>
    <w:rsid w:val="00D74F22"/>
    <w:rsid w:val="00D758BA"/>
    <w:rsid w:val="00D76465"/>
    <w:rsid w:val="00D767D0"/>
    <w:rsid w:val="00D76AD7"/>
    <w:rsid w:val="00D76C12"/>
    <w:rsid w:val="00D77115"/>
    <w:rsid w:val="00D77619"/>
    <w:rsid w:val="00D7768C"/>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172C"/>
    <w:rsid w:val="00D91AC7"/>
    <w:rsid w:val="00D92D9A"/>
    <w:rsid w:val="00D94BC3"/>
    <w:rsid w:val="00D96519"/>
    <w:rsid w:val="00D97F3C"/>
    <w:rsid w:val="00DA04F6"/>
    <w:rsid w:val="00DA2245"/>
    <w:rsid w:val="00DA2F4D"/>
    <w:rsid w:val="00DA3086"/>
    <w:rsid w:val="00DA361E"/>
    <w:rsid w:val="00DA374F"/>
    <w:rsid w:val="00DA421E"/>
    <w:rsid w:val="00DA470F"/>
    <w:rsid w:val="00DA4F59"/>
    <w:rsid w:val="00DA557D"/>
    <w:rsid w:val="00DA59D8"/>
    <w:rsid w:val="00DA5A8A"/>
    <w:rsid w:val="00DA6E5E"/>
    <w:rsid w:val="00DB1A24"/>
    <w:rsid w:val="00DB485F"/>
    <w:rsid w:val="00DB49E6"/>
    <w:rsid w:val="00DB5666"/>
    <w:rsid w:val="00DC046C"/>
    <w:rsid w:val="00DC0A99"/>
    <w:rsid w:val="00DC274E"/>
    <w:rsid w:val="00DC2C87"/>
    <w:rsid w:val="00DC57A2"/>
    <w:rsid w:val="00DC62B9"/>
    <w:rsid w:val="00DC6AC3"/>
    <w:rsid w:val="00DD0D0F"/>
    <w:rsid w:val="00DD2209"/>
    <w:rsid w:val="00DD233A"/>
    <w:rsid w:val="00DD2498"/>
    <w:rsid w:val="00DD24C0"/>
    <w:rsid w:val="00DD38A8"/>
    <w:rsid w:val="00DD39A9"/>
    <w:rsid w:val="00DD4CD1"/>
    <w:rsid w:val="00DD5181"/>
    <w:rsid w:val="00DD57BA"/>
    <w:rsid w:val="00DD7327"/>
    <w:rsid w:val="00DE00F9"/>
    <w:rsid w:val="00DE0134"/>
    <w:rsid w:val="00DE2037"/>
    <w:rsid w:val="00DE309B"/>
    <w:rsid w:val="00DE39F2"/>
    <w:rsid w:val="00DE3A96"/>
    <w:rsid w:val="00DE7B4C"/>
    <w:rsid w:val="00DE7F72"/>
    <w:rsid w:val="00DF073B"/>
    <w:rsid w:val="00DF25E4"/>
    <w:rsid w:val="00DF2B77"/>
    <w:rsid w:val="00DF3107"/>
    <w:rsid w:val="00DF3233"/>
    <w:rsid w:val="00DF4785"/>
    <w:rsid w:val="00DF7299"/>
    <w:rsid w:val="00DF7B6A"/>
    <w:rsid w:val="00DF7D6E"/>
    <w:rsid w:val="00E003CD"/>
    <w:rsid w:val="00E00788"/>
    <w:rsid w:val="00E00F70"/>
    <w:rsid w:val="00E02AB0"/>
    <w:rsid w:val="00E02CD9"/>
    <w:rsid w:val="00E04E49"/>
    <w:rsid w:val="00E05252"/>
    <w:rsid w:val="00E0737B"/>
    <w:rsid w:val="00E110C2"/>
    <w:rsid w:val="00E11EFB"/>
    <w:rsid w:val="00E122CC"/>
    <w:rsid w:val="00E1278C"/>
    <w:rsid w:val="00E12A93"/>
    <w:rsid w:val="00E12CBF"/>
    <w:rsid w:val="00E157BC"/>
    <w:rsid w:val="00E1665E"/>
    <w:rsid w:val="00E1722F"/>
    <w:rsid w:val="00E21E09"/>
    <w:rsid w:val="00E220DD"/>
    <w:rsid w:val="00E2299B"/>
    <w:rsid w:val="00E22A45"/>
    <w:rsid w:val="00E22EAB"/>
    <w:rsid w:val="00E236C6"/>
    <w:rsid w:val="00E25A7D"/>
    <w:rsid w:val="00E271F1"/>
    <w:rsid w:val="00E30457"/>
    <w:rsid w:val="00E30469"/>
    <w:rsid w:val="00E321D0"/>
    <w:rsid w:val="00E322BE"/>
    <w:rsid w:val="00E3357E"/>
    <w:rsid w:val="00E3393F"/>
    <w:rsid w:val="00E33C40"/>
    <w:rsid w:val="00E34011"/>
    <w:rsid w:val="00E347B0"/>
    <w:rsid w:val="00E366F1"/>
    <w:rsid w:val="00E36BA4"/>
    <w:rsid w:val="00E378B6"/>
    <w:rsid w:val="00E406F0"/>
    <w:rsid w:val="00E43B5A"/>
    <w:rsid w:val="00E440BE"/>
    <w:rsid w:val="00E45DA7"/>
    <w:rsid w:val="00E4723C"/>
    <w:rsid w:val="00E503D6"/>
    <w:rsid w:val="00E50460"/>
    <w:rsid w:val="00E525C2"/>
    <w:rsid w:val="00E534A8"/>
    <w:rsid w:val="00E54EAF"/>
    <w:rsid w:val="00E55900"/>
    <w:rsid w:val="00E56515"/>
    <w:rsid w:val="00E56595"/>
    <w:rsid w:val="00E579E8"/>
    <w:rsid w:val="00E57A03"/>
    <w:rsid w:val="00E600FE"/>
    <w:rsid w:val="00E62AA3"/>
    <w:rsid w:val="00E6446D"/>
    <w:rsid w:val="00E65C8A"/>
    <w:rsid w:val="00E675E8"/>
    <w:rsid w:val="00E67D80"/>
    <w:rsid w:val="00E70892"/>
    <w:rsid w:val="00E71008"/>
    <w:rsid w:val="00E71104"/>
    <w:rsid w:val="00E7110E"/>
    <w:rsid w:val="00E7133B"/>
    <w:rsid w:val="00E73829"/>
    <w:rsid w:val="00E74294"/>
    <w:rsid w:val="00E7462C"/>
    <w:rsid w:val="00E75D9A"/>
    <w:rsid w:val="00E77429"/>
    <w:rsid w:val="00E77B46"/>
    <w:rsid w:val="00E820B6"/>
    <w:rsid w:val="00E830C2"/>
    <w:rsid w:val="00E8322B"/>
    <w:rsid w:val="00E8421A"/>
    <w:rsid w:val="00E856D6"/>
    <w:rsid w:val="00E85E0A"/>
    <w:rsid w:val="00E86212"/>
    <w:rsid w:val="00E86C1B"/>
    <w:rsid w:val="00E8707B"/>
    <w:rsid w:val="00E873AE"/>
    <w:rsid w:val="00E87488"/>
    <w:rsid w:val="00E90C5E"/>
    <w:rsid w:val="00E91147"/>
    <w:rsid w:val="00E91699"/>
    <w:rsid w:val="00E92E47"/>
    <w:rsid w:val="00E931A0"/>
    <w:rsid w:val="00E936FB"/>
    <w:rsid w:val="00E93A8A"/>
    <w:rsid w:val="00E944CF"/>
    <w:rsid w:val="00E94E53"/>
    <w:rsid w:val="00E955B2"/>
    <w:rsid w:val="00E95EF5"/>
    <w:rsid w:val="00EA0427"/>
    <w:rsid w:val="00EA1A79"/>
    <w:rsid w:val="00EA36BE"/>
    <w:rsid w:val="00EA384E"/>
    <w:rsid w:val="00EA3A8E"/>
    <w:rsid w:val="00EA3AA4"/>
    <w:rsid w:val="00EA3CDB"/>
    <w:rsid w:val="00EA4354"/>
    <w:rsid w:val="00EA4791"/>
    <w:rsid w:val="00EA4B1A"/>
    <w:rsid w:val="00EA552B"/>
    <w:rsid w:val="00EA5F0D"/>
    <w:rsid w:val="00EA6CFB"/>
    <w:rsid w:val="00EA6F51"/>
    <w:rsid w:val="00EA7552"/>
    <w:rsid w:val="00EB03A1"/>
    <w:rsid w:val="00EB03E5"/>
    <w:rsid w:val="00EB0447"/>
    <w:rsid w:val="00EB0B37"/>
    <w:rsid w:val="00EB1456"/>
    <w:rsid w:val="00EB2C3A"/>
    <w:rsid w:val="00EB4620"/>
    <w:rsid w:val="00EB608D"/>
    <w:rsid w:val="00EB6BCD"/>
    <w:rsid w:val="00EB7458"/>
    <w:rsid w:val="00EC0121"/>
    <w:rsid w:val="00EC0262"/>
    <w:rsid w:val="00EC16AD"/>
    <w:rsid w:val="00EC1A13"/>
    <w:rsid w:val="00EC1F7F"/>
    <w:rsid w:val="00EC2224"/>
    <w:rsid w:val="00EC41D9"/>
    <w:rsid w:val="00EC487F"/>
    <w:rsid w:val="00EC4F46"/>
    <w:rsid w:val="00EC558B"/>
    <w:rsid w:val="00EC5D8B"/>
    <w:rsid w:val="00EC66BA"/>
    <w:rsid w:val="00EC7476"/>
    <w:rsid w:val="00EC776F"/>
    <w:rsid w:val="00EC77D0"/>
    <w:rsid w:val="00ED003E"/>
    <w:rsid w:val="00ED074B"/>
    <w:rsid w:val="00ED11F4"/>
    <w:rsid w:val="00ED1908"/>
    <w:rsid w:val="00ED1E1D"/>
    <w:rsid w:val="00ED200B"/>
    <w:rsid w:val="00ED2DCF"/>
    <w:rsid w:val="00ED47B0"/>
    <w:rsid w:val="00ED67E2"/>
    <w:rsid w:val="00ED6A42"/>
    <w:rsid w:val="00EE1B18"/>
    <w:rsid w:val="00EE2F21"/>
    <w:rsid w:val="00EE2F4D"/>
    <w:rsid w:val="00EE353B"/>
    <w:rsid w:val="00EE3C23"/>
    <w:rsid w:val="00EE3F80"/>
    <w:rsid w:val="00EF01B2"/>
    <w:rsid w:val="00EF0332"/>
    <w:rsid w:val="00EF10D3"/>
    <w:rsid w:val="00EF133A"/>
    <w:rsid w:val="00EF28A1"/>
    <w:rsid w:val="00EF2A70"/>
    <w:rsid w:val="00EF3398"/>
    <w:rsid w:val="00EF38FC"/>
    <w:rsid w:val="00EF3A99"/>
    <w:rsid w:val="00EF410E"/>
    <w:rsid w:val="00EF7179"/>
    <w:rsid w:val="00EF7464"/>
    <w:rsid w:val="00EF7541"/>
    <w:rsid w:val="00EF7FC2"/>
    <w:rsid w:val="00F00B8F"/>
    <w:rsid w:val="00F019C0"/>
    <w:rsid w:val="00F0233C"/>
    <w:rsid w:val="00F0429D"/>
    <w:rsid w:val="00F0459F"/>
    <w:rsid w:val="00F04B46"/>
    <w:rsid w:val="00F04EF5"/>
    <w:rsid w:val="00F06B31"/>
    <w:rsid w:val="00F06C2C"/>
    <w:rsid w:val="00F06E48"/>
    <w:rsid w:val="00F07905"/>
    <w:rsid w:val="00F12155"/>
    <w:rsid w:val="00F12770"/>
    <w:rsid w:val="00F12B60"/>
    <w:rsid w:val="00F13716"/>
    <w:rsid w:val="00F13B94"/>
    <w:rsid w:val="00F15E49"/>
    <w:rsid w:val="00F17100"/>
    <w:rsid w:val="00F17288"/>
    <w:rsid w:val="00F17D7E"/>
    <w:rsid w:val="00F21394"/>
    <w:rsid w:val="00F22254"/>
    <w:rsid w:val="00F24356"/>
    <w:rsid w:val="00F24543"/>
    <w:rsid w:val="00F24B80"/>
    <w:rsid w:val="00F24D5C"/>
    <w:rsid w:val="00F2522B"/>
    <w:rsid w:val="00F25CBE"/>
    <w:rsid w:val="00F25DC2"/>
    <w:rsid w:val="00F25FFD"/>
    <w:rsid w:val="00F26FD9"/>
    <w:rsid w:val="00F277B8"/>
    <w:rsid w:val="00F32734"/>
    <w:rsid w:val="00F33E8C"/>
    <w:rsid w:val="00F362CB"/>
    <w:rsid w:val="00F36D81"/>
    <w:rsid w:val="00F3730A"/>
    <w:rsid w:val="00F37867"/>
    <w:rsid w:val="00F378D6"/>
    <w:rsid w:val="00F37ACE"/>
    <w:rsid w:val="00F40469"/>
    <w:rsid w:val="00F40DCE"/>
    <w:rsid w:val="00F42556"/>
    <w:rsid w:val="00F43EBA"/>
    <w:rsid w:val="00F45151"/>
    <w:rsid w:val="00F453E8"/>
    <w:rsid w:val="00F4557A"/>
    <w:rsid w:val="00F45C34"/>
    <w:rsid w:val="00F47198"/>
    <w:rsid w:val="00F50BAF"/>
    <w:rsid w:val="00F517E0"/>
    <w:rsid w:val="00F519B7"/>
    <w:rsid w:val="00F51DA5"/>
    <w:rsid w:val="00F51FFD"/>
    <w:rsid w:val="00F525E6"/>
    <w:rsid w:val="00F52BCD"/>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4996"/>
    <w:rsid w:val="00F670F2"/>
    <w:rsid w:val="00F6752A"/>
    <w:rsid w:val="00F70347"/>
    <w:rsid w:val="00F70676"/>
    <w:rsid w:val="00F70941"/>
    <w:rsid w:val="00F70E45"/>
    <w:rsid w:val="00F713F1"/>
    <w:rsid w:val="00F71C55"/>
    <w:rsid w:val="00F71E4F"/>
    <w:rsid w:val="00F7334E"/>
    <w:rsid w:val="00F735E0"/>
    <w:rsid w:val="00F73627"/>
    <w:rsid w:val="00F7422D"/>
    <w:rsid w:val="00F757C6"/>
    <w:rsid w:val="00F76409"/>
    <w:rsid w:val="00F80477"/>
    <w:rsid w:val="00F80F49"/>
    <w:rsid w:val="00F815B6"/>
    <w:rsid w:val="00F8207F"/>
    <w:rsid w:val="00F82100"/>
    <w:rsid w:val="00F82BE6"/>
    <w:rsid w:val="00F83A93"/>
    <w:rsid w:val="00F84A1A"/>
    <w:rsid w:val="00F85394"/>
    <w:rsid w:val="00F85D93"/>
    <w:rsid w:val="00F86712"/>
    <w:rsid w:val="00F86979"/>
    <w:rsid w:val="00F871A3"/>
    <w:rsid w:val="00F87835"/>
    <w:rsid w:val="00F90CEA"/>
    <w:rsid w:val="00F936B3"/>
    <w:rsid w:val="00F9477D"/>
    <w:rsid w:val="00F948F0"/>
    <w:rsid w:val="00F9582A"/>
    <w:rsid w:val="00F95D4E"/>
    <w:rsid w:val="00F95EBC"/>
    <w:rsid w:val="00F97046"/>
    <w:rsid w:val="00F97D70"/>
    <w:rsid w:val="00FA167F"/>
    <w:rsid w:val="00FA2045"/>
    <w:rsid w:val="00FA2A00"/>
    <w:rsid w:val="00FA391D"/>
    <w:rsid w:val="00FA3D32"/>
    <w:rsid w:val="00FA3F11"/>
    <w:rsid w:val="00FA4275"/>
    <w:rsid w:val="00FA4415"/>
    <w:rsid w:val="00FA4F2F"/>
    <w:rsid w:val="00FA558E"/>
    <w:rsid w:val="00FA63BC"/>
    <w:rsid w:val="00FA680C"/>
    <w:rsid w:val="00FA794E"/>
    <w:rsid w:val="00FB0F2C"/>
    <w:rsid w:val="00FB270A"/>
    <w:rsid w:val="00FB2836"/>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F42"/>
    <w:rsid w:val="00FC55E1"/>
    <w:rsid w:val="00FC62DE"/>
    <w:rsid w:val="00FC7264"/>
    <w:rsid w:val="00FD0F73"/>
    <w:rsid w:val="00FD1A46"/>
    <w:rsid w:val="00FD266C"/>
    <w:rsid w:val="00FD29FA"/>
    <w:rsid w:val="00FD3EAF"/>
    <w:rsid w:val="00FD43CE"/>
    <w:rsid w:val="00FD43D1"/>
    <w:rsid w:val="00FD449F"/>
    <w:rsid w:val="00FD59E7"/>
    <w:rsid w:val="00FD5DEA"/>
    <w:rsid w:val="00FD64B5"/>
    <w:rsid w:val="00FD655B"/>
    <w:rsid w:val="00FD65E1"/>
    <w:rsid w:val="00FD6DBA"/>
    <w:rsid w:val="00FD7500"/>
    <w:rsid w:val="00FE3996"/>
    <w:rsid w:val="00FE3A46"/>
    <w:rsid w:val="00FE3FF5"/>
    <w:rsid w:val="00FE53AD"/>
    <w:rsid w:val="00FE5E26"/>
    <w:rsid w:val="00FE66E5"/>
    <w:rsid w:val="00FE67EE"/>
    <w:rsid w:val="00FE79FF"/>
    <w:rsid w:val="00FE7E7E"/>
    <w:rsid w:val="00FF0182"/>
    <w:rsid w:val="00FF0C5A"/>
    <w:rsid w:val="00FF4029"/>
    <w:rsid w:val="00FF5F1F"/>
    <w:rsid w:val="00FF63D2"/>
    <w:rsid w:val="00FF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CB"/>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1F213B"/>
    <w:pPr>
      <w:tabs>
        <w:tab w:val="left" w:pos="720"/>
        <w:tab w:val="right" w:leader="dot" w:pos="9350"/>
      </w:tabs>
      <w:spacing w:line="276" w:lineRule="auto"/>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OMBSectionHeadingChar">
    <w:name w:val="OMB Section Heading Char"/>
    <w:basedOn w:val="StyleHeading2NotItalicBefore0ptAfter6ptLinespaChar"/>
    <w:link w:val="OMBSectionHeading"/>
    <w:uiPriority w:val="99"/>
    <w:locked/>
    <w:rsid w:val="00374A61"/>
    <w:rPr>
      <w:rFonts w:eastAsiaTheme="majorEastAsia" w:cstheme="majorBidi"/>
      <w:b/>
      <w:bCs/>
      <w:color w:val="4F81BD" w:themeColor="accent1"/>
      <w:sz w:val="28"/>
      <w:szCs w:val="26"/>
    </w:rPr>
  </w:style>
  <w:style w:type="table" w:styleId="TableGrid">
    <w:name w:val="Table Grid"/>
    <w:basedOn w:val="TableNormal"/>
    <w:locked/>
    <w:rsid w:val="00630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CB"/>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1F213B"/>
    <w:pPr>
      <w:tabs>
        <w:tab w:val="left" w:pos="720"/>
        <w:tab w:val="right" w:leader="dot" w:pos="9350"/>
      </w:tabs>
      <w:spacing w:line="276" w:lineRule="auto"/>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OMBSectionHeadingChar">
    <w:name w:val="OMB Section Heading Char"/>
    <w:basedOn w:val="StyleHeading2NotItalicBefore0ptAfter6ptLinespaChar"/>
    <w:link w:val="OMBSectionHeading"/>
    <w:uiPriority w:val="99"/>
    <w:locked/>
    <w:rsid w:val="00374A61"/>
    <w:rPr>
      <w:rFonts w:eastAsiaTheme="majorEastAsia" w:cstheme="majorBidi"/>
      <w:b/>
      <w:bCs/>
      <w:color w:val="4F81BD" w:themeColor="accent1"/>
      <w:sz w:val="28"/>
      <w:szCs w:val="26"/>
    </w:rPr>
  </w:style>
  <w:style w:type="table" w:styleId="TableGrid">
    <w:name w:val="Table Grid"/>
    <w:basedOn w:val="TableNormal"/>
    <w:locked/>
    <w:rsid w:val="00630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styles" Target="style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diagramColors" Target="diagrams/colors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microsoft.com/office/2007/relationships/stylesWithEffects" Target="stylesWithEffects.xml"/><Relationship Id="rId27" Type="http://schemas.openxmlformats.org/officeDocument/2006/relationships/footer" Target="footer1.xml"/><Relationship Id="rId30" Type="http://schemas.openxmlformats.org/officeDocument/2006/relationships/diagramLayout" Target="diagrams/layout1.xm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605AEB-5A4B-294C-92B3-8E233CF32C00}" type="doc">
      <dgm:prSet loTypeId="urn:microsoft.com/office/officeart/2005/8/layout/lProcess2" loCatId="" qsTypeId="urn:microsoft.com/office/officeart/2005/8/quickstyle/simple1" qsCatId="simple" csTypeId="urn:microsoft.com/office/officeart/2005/8/colors/accent1_2" csCatId="accent1" phldr="1"/>
      <dgm:spPr/>
      <dgm:t>
        <a:bodyPr/>
        <a:lstStyle/>
        <a:p>
          <a:endParaRPr lang="en-US"/>
        </a:p>
      </dgm:t>
    </dgm:pt>
    <dgm:pt modelId="{236A084A-F90E-514C-8C4F-439088ADFAD2}">
      <dgm:prSet phldrT="[Text]" custT="1"/>
      <dgm:spPr>
        <a:xfrm>
          <a:off x="4" y="0"/>
          <a:ext cx="1699542" cy="3086099"/>
        </a:xfrm>
        <a:solidFill>
          <a:srgbClr val="629DD1">
            <a:tint val="40000"/>
            <a:hueOff val="0"/>
            <a:satOff val="0"/>
            <a:lumOff val="0"/>
            <a:alphaOff val="0"/>
          </a:srgbClr>
        </a:solidFill>
        <a:ln>
          <a:noFill/>
        </a:ln>
        <a:effectLst/>
      </dgm:spPr>
      <dgm:t>
        <a:bodyPr/>
        <a:lstStyle/>
        <a:p>
          <a:r>
            <a:rPr lang="en-US" sz="1300" u="sng">
              <a:solidFill>
                <a:sysClr val="windowText" lastClr="000000">
                  <a:hueOff val="0"/>
                  <a:satOff val="0"/>
                  <a:lumOff val="0"/>
                  <a:alphaOff val="0"/>
                </a:sysClr>
              </a:solidFill>
              <a:latin typeface="Palatino Linotype"/>
              <a:ea typeface="+mn-ea"/>
              <a:cs typeface="+mn-cs"/>
            </a:rPr>
            <a:t>Domain: </a:t>
          </a:r>
          <a:r>
            <a:rPr lang="en-US" sz="1300">
              <a:solidFill>
                <a:sysClr val="windowText" lastClr="000000">
                  <a:hueOff val="0"/>
                  <a:satOff val="0"/>
                  <a:lumOff val="0"/>
                  <a:alphaOff val="0"/>
                </a:sysClr>
              </a:solidFill>
              <a:latin typeface="Palatino Linotype"/>
              <a:ea typeface="+mn-ea"/>
              <a:cs typeface="+mn-cs"/>
            </a:rPr>
            <a:t>Engagement</a:t>
          </a:r>
          <a:r>
            <a:rPr lang="en-US" sz="1400">
              <a:solidFill>
                <a:sysClr val="windowText" lastClr="000000">
                  <a:hueOff val="0"/>
                  <a:satOff val="0"/>
                  <a:lumOff val="0"/>
                  <a:alphaOff val="0"/>
                </a:sysClr>
              </a:solidFill>
              <a:latin typeface="Palatino Linotype"/>
              <a:ea typeface="+mn-ea"/>
              <a:cs typeface="+mn-cs"/>
            </a:rPr>
            <a:t> </a:t>
          </a:r>
        </a:p>
      </dgm:t>
    </dgm:pt>
    <dgm:pt modelId="{7950DBE9-B833-E243-AC1E-A9F3A7AA6029}" type="parTrans" cxnId="{DCE12B64-8661-6241-A027-7339446477D9}">
      <dgm:prSet/>
      <dgm:spPr/>
      <dgm:t>
        <a:bodyPr/>
        <a:lstStyle/>
        <a:p>
          <a:endParaRPr lang="en-US"/>
        </a:p>
      </dgm:t>
    </dgm:pt>
    <dgm:pt modelId="{2452F9D0-8593-8B4D-89AC-04B04A1BF8E1}" type="sibTrans" cxnId="{DCE12B64-8661-6241-A027-7339446477D9}">
      <dgm:prSet/>
      <dgm:spPr/>
      <dgm:t>
        <a:bodyPr/>
        <a:lstStyle/>
        <a:p>
          <a:endParaRPr lang="en-US"/>
        </a:p>
      </dgm:t>
    </dgm:pt>
    <dgm:pt modelId="{C1A7DE07-B557-6B40-B502-FE62248AE6E1}">
      <dgm:prSet custT="1"/>
      <dgm:spPr>
        <a:xfrm>
          <a:off x="171743" y="862486"/>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 </a:t>
          </a:r>
        </a:p>
        <a:p>
          <a:r>
            <a:rPr lang="en-US" sz="1000">
              <a:solidFill>
                <a:sysClr val="window" lastClr="FFFFFF"/>
              </a:solidFill>
              <a:latin typeface="Palatino Linotype"/>
              <a:ea typeface="+mn-ea"/>
              <a:cs typeface="+mn-cs"/>
            </a:rPr>
            <a:t>Cultural and linguistic competence</a:t>
          </a:r>
        </a:p>
      </dgm:t>
    </dgm:pt>
    <dgm:pt modelId="{8732E9A1-037B-8F40-8DC3-A03FF9FD802F}" type="parTrans" cxnId="{A1EBE952-FD56-BF44-9379-31F4BEEC6423}">
      <dgm:prSet/>
      <dgm:spPr/>
      <dgm:t>
        <a:bodyPr/>
        <a:lstStyle/>
        <a:p>
          <a:endParaRPr lang="en-US"/>
        </a:p>
      </dgm:t>
    </dgm:pt>
    <dgm:pt modelId="{1AB9EA00-C349-404E-AE56-1F6DFE9673E0}" type="sibTrans" cxnId="{A1EBE952-FD56-BF44-9379-31F4BEEC6423}">
      <dgm:prSet/>
      <dgm:spPr/>
      <dgm:t>
        <a:bodyPr/>
        <a:lstStyle/>
        <a:p>
          <a:endParaRPr lang="en-US"/>
        </a:p>
      </dgm:t>
    </dgm:pt>
    <dgm:pt modelId="{A67F017A-35B7-1C4B-8911-D6043698DE8D}">
      <dgm:prSet custT="1"/>
      <dgm:spPr>
        <a:xfrm>
          <a:off x="171743" y="1585910"/>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Palatino Linotype"/>
              <a:ea typeface="+mn-ea"/>
              <a:cs typeface="+mn-cs"/>
            </a:rPr>
            <a:t>Relationships</a:t>
          </a:r>
        </a:p>
      </dgm:t>
    </dgm:pt>
    <dgm:pt modelId="{A20A597A-5C89-4743-8F78-6878DA66A391}" type="parTrans" cxnId="{D8B90B26-2B05-C44A-8C36-0BAFC1F26552}">
      <dgm:prSet/>
      <dgm:spPr/>
      <dgm:t>
        <a:bodyPr/>
        <a:lstStyle/>
        <a:p>
          <a:endParaRPr lang="en-US"/>
        </a:p>
      </dgm:t>
    </dgm:pt>
    <dgm:pt modelId="{E5B44F0D-76E4-1D4D-8F6E-E0C65FC613A9}" type="sibTrans" cxnId="{D8B90B26-2B05-C44A-8C36-0BAFC1F26552}">
      <dgm:prSet/>
      <dgm:spPr/>
      <dgm:t>
        <a:bodyPr/>
        <a:lstStyle/>
        <a:p>
          <a:endParaRPr lang="en-US"/>
        </a:p>
      </dgm:t>
    </dgm:pt>
    <dgm:pt modelId="{9CA5CFEE-9100-8946-992B-0E85AB60EADA}">
      <dgm:prSet custT="1"/>
      <dgm:spPr>
        <a:xfrm>
          <a:off x="171743" y="2301383"/>
          <a:ext cx="1359634" cy="60629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Palatino Linotype"/>
              <a:ea typeface="+mn-ea"/>
              <a:cs typeface="+mn-cs"/>
            </a:rPr>
            <a:t>School participation</a:t>
          </a:r>
        </a:p>
      </dgm:t>
    </dgm:pt>
    <dgm:pt modelId="{415701B2-6942-FB4C-BC8D-F63C39377818}" type="parTrans" cxnId="{B626788E-A896-6640-AB7D-323E51CA7E24}">
      <dgm:prSet/>
      <dgm:spPr/>
      <dgm:t>
        <a:bodyPr/>
        <a:lstStyle/>
        <a:p>
          <a:endParaRPr lang="en-US"/>
        </a:p>
      </dgm:t>
    </dgm:pt>
    <dgm:pt modelId="{B010BB1A-3C47-DA42-B572-311C97359525}" type="sibTrans" cxnId="{B626788E-A896-6640-AB7D-323E51CA7E24}">
      <dgm:prSet/>
      <dgm:spPr/>
      <dgm:t>
        <a:bodyPr/>
        <a:lstStyle/>
        <a:p>
          <a:endParaRPr lang="en-US"/>
        </a:p>
      </dgm:t>
    </dgm:pt>
    <dgm:pt modelId="{A36B539D-A15E-FD4E-ABB8-F2A42A28A3D7}">
      <dgm:prSet custT="1"/>
      <dgm:spPr>
        <a:xfrm>
          <a:off x="1828797" y="0"/>
          <a:ext cx="1600204" cy="3086099"/>
        </a:xfrm>
        <a:solidFill>
          <a:srgbClr val="629DD1">
            <a:tint val="40000"/>
            <a:hueOff val="0"/>
            <a:satOff val="0"/>
            <a:lumOff val="0"/>
            <a:alphaOff val="0"/>
          </a:srgbClr>
        </a:solidFill>
        <a:ln>
          <a:noFill/>
        </a:ln>
        <a:effectLst/>
      </dgm:spPr>
      <dgm:t>
        <a:bodyPr/>
        <a:lstStyle/>
        <a:p>
          <a:r>
            <a:rPr lang="en-US" sz="1300" u="sng">
              <a:solidFill>
                <a:sysClr val="windowText" lastClr="000000">
                  <a:hueOff val="0"/>
                  <a:satOff val="0"/>
                  <a:lumOff val="0"/>
                  <a:alphaOff val="0"/>
                </a:sysClr>
              </a:solidFill>
              <a:latin typeface="Palatino Linotype"/>
              <a:ea typeface="+mn-ea"/>
              <a:cs typeface="+mn-cs"/>
            </a:rPr>
            <a:t>Domain:</a:t>
          </a:r>
          <a:br>
            <a:rPr lang="en-US" sz="1300" u="sng">
              <a:solidFill>
                <a:sysClr val="windowText" lastClr="000000">
                  <a:hueOff val="0"/>
                  <a:satOff val="0"/>
                  <a:lumOff val="0"/>
                  <a:alphaOff val="0"/>
                </a:sysClr>
              </a:solidFill>
              <a:latin typeface="Palatino Linotype"/>
              <a:ea typeface="+mn-ea"/>
              <a:cs typeface="+mn-cs"/>
            </a:rPr>
          </a:br>
          <a:r>
            <a:rPr lang="en-US" sz="1300">
              <a:solidFill>
                <a:sysClr val="windowText" lastClr="000000">
                  <a:hueOff val="0"/>
                  <a:satOff val="0"/>
                  <a:lumOff val="0"/>
                  <a:alphaOff val="0"/>
                </a:sysClr>
              </a:solidFill>
              <a:latin typeface="Palatino Linotype"/>
              <a:ea typeface="+mn-ea"/>
              <a:cs typeface="+mn-cs"/>
            </a:rPr>
            <a:t>Safety</a:t>
          </a:r>
        </a:p>
      </dgm:t>
    </dgm:pt>
    <dgm:pt modelId="{244629E1-0375-3845-8609-CF8F32FC2C47}" type="parTrans" cxnId="{406515C6-42D7-744E-8ABD-5716D1EDAE36}">
      <dgm:prSet/>
      <dgm:spPr/>
      <dgm:t>
        <a:bodyPr/>
        <a:lstStyle/>
        <a:p>
          <a:endParaRPr lang="en-US"/>
        </a:p>
      </dgm:t>
    </dgm:pt>
    <dgm:pt modelId="{10283720-56D8-9645-AA51-BC13DB26EA99}" type="sibTrans" cxnId="{406515C6-42D7-744E-8ABD-5716D1EDAE36}">
      <dgm:prSet/>
      <dgm:spPr/>
      <dgm:t>
        <a:bodyPr/>
        <a:lstStyle/>
        <a:p>
          <a:endParaRPr lang="en-US"/>
        </a:p>
      </dgm:t>
    </dgm:pt>
    <dgm:pt modelId="{73DFDC21-0E60-A44A-8D8A-240298FFE549}">
      <dgm:prSet custT="1"/>
      <dgm:spPr>
        <a:xfrm>
          <a:off x="1949082" y="844440"/>
          <a:ext cx="1359634" cy="46463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 </a:t>
          </a:r>
        </a:p>
        <a:p>
          <a:r>
            <a:rPr lang="en-US" sz="1000">
              <a:solidFill>
                <a:sysClr val="window" lastClr="FFFFFF"/>
              </a:solidFill>
              <a:latin typeface="Palatino Linotype"/>
              <a:ea typeface="+mn-ea"/>
              <a:cs typeface="+mn-cs"/>
            </a:rPr>
            <a:t>Emotional safety</a:t>
          </a:r>
        </a:p>
      </dgm:t>
    </dgm:pt>
    <dgm:pt modelId="{F2323A6C-9815-CE4D-9085-71B6A95C5874}" type="parTrans" cxnId="{EE7D92CB-B24E-BB45-A127-3542C17B15DD}">
      <dgm:prSet/>
      <dgm:spPr/>
      <dgm:t>
        <a:bodyPr/>
        <a:lstStyle/>
        <a:p>
          <a:endParaRPr lang="en-US"/>
        </a:p>
      </dgm:t>
    </dgm:pt>
    <dgm:pt modelId="{A70FFBB4-2A8C-B146-8F4E-1937212B067F}" type="sibTrans" cxnId="{EE7D92CB-B24E-BB45-A127-3542C17B15DD}">
      <dgm:prSet/>
      <dgm:spPr/>
      <dgm:t>
        <a:bodyPr/>
        <a:lstStyle/>
        <a:p>
          <a:endParaRPr lang="en-US"/>
        </a:p>
      </dgm:t>
    </dgm:pt>
    <dgm:pt modelId="{01D63B66-FBD4-1C46-8BB2-8D17E1075330}">
      <dgm:prSet custT="1"/>
      <dgm:spPr>
        <a:xfrm>
          <a:off x="1949082" y="1379151"/>
          <a:ext cx="1359634" cy="267886"/>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Palatino Linotype"/>
              <a:ea typeface="+mn-ea"/>
              <a:cs typeface="+mn-cs"/>
            </a:rPr>
            <a:t>Physical safety</a:t>
          </a:r>
        </a:p>
      </dgm:t>
    </dgm:pt>
    <dgm:pt modelId="{4A12A16D-8459-0C47-9488-330A1295184E}" type="parTrans" cxnId="{654A6840-B82C-324C-86B3-26E5DA35EC17}">
      <dgm:prSet/>
      <dgm:spPr/>
      <dgm:t>
        <a:bodyPr/>
        <a:lstStyle/>
        <a:p>
          <a:endParaRPr lang="en-US"/>
        </a:p>
      </dgm:t>
    </dgm:pt>
    <dgm:pt modelId="{BB6DEB53-FDCA-5044-8A08-9E195D84B49E}" type="sibTrans" cxnId="{654A6840-B82C-324C-86B3-26E5DA35EC17}">
      <dgm:prSet/>
      <dgm:spPr/>
      <dgm:t>
        <a:bodyPr/>
        <a:lstStyle/>
        <a:p>
          <a:endParaRPr lang="en-US"/>
        </a:p>
      </dgm:t>
    </dgm:pt>
    <dgm:pt modelId="{B56A57A5-A36E-B945-A952-470802B799F2}">
      <dgm:prSet custT="1"/>
      <dgm:spPr>
        <a:xfrm>
          <a:off x="1949082" y="1717600"/>
          <a:ext cx="1359634" cy="391207"/>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Palatino Linotype"/>
              <a:ea typeface="+mn-ea"/>
              <a:cs typeface="+mn-cs"/>
            </a:rPr>
            <a:t>Bullying/ cyberbullying</a:t>
          </a:r>
        </a:p>
      </dgm:t>
    </dgm:pt>
    <dgm:pt modelId="{317B9342-26AA-664E-AAAE-12A49A0F20BA}" type="parTrans" cxnId="{55B93B47-AF85-984D-8BD1-D168EE487793}">
      <dgm:prSet/>
      <dgm:spPr/>
      <dgm:t>
        <a:bodyPr/>
        <a:lstStyle/>
        <a:p>
          <a:endParaRPr lang="en-US"/>
        </a:p>
      </dgm:t>
    </dgm:pt>
    <dgm:pt modelId="{224AB778-791F-EC4B-A6BD-4C3DC8D7A6C0}" type="sibTrans" cxnId="{55B93B47-AF85-984D-8BD1-D168EE487793}">
      <dgm:prSet/>
      <dgm:spPr/>
      <dgm:t>
        <a:bodyPr/>
        <a:lstStyle/>
        <a:p>
          <a:endParaRPr lang="en-US"/>
        </a:p>
      </dgm:t>
    </dgm:pt>
    <dgm:pt modelId="{7DFE363C-C7CA-7A4F-A14A-DED8179958C4}">
      <dgm:prSet custT="1"/>
      <dgm:spPr>
        <a:xfrm>
          <a:off x="1949082" y="2173873"/>
          <a:ext cx="1359634" cy="267886"/>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Palatino Linotype"/>
              <a:ea typeface="+mn-ea"/>
              <a:cs typeface="+mn-cs"/>
            </a:rPr>
            <a:t>Substance abuse</a:t>
          </a:r>
        </a:p>
      </dgm:t>
    </dgm:pt>
    <dgm:pt modelId="{A8727849-C3FA-904F-BB1B-F3CD7BB6CC51}" type="parTrans" cxnId="{709BB7BB-1B2D-8841-93FC-9313B9B5003A}">
      <dgm:prSet/>
      <dgm:spPr/>
      <dgm:t>
        <a:bodyPr/>
        <a:lstStyle/>
        <a:p>
          <a:endParaRPr lang="en-US"/>
        </a:p>
      </dgm:t>
    </dgm:pt>
    <dgm:pt modelId="{C85275E3-691A-0446-BED7-DFDB957A19E5}" type="sibTrans" cxnId="{709BB7BB-1B2D-8841-93FC-9313B9B5003A}">
      <dgm:prSet/>
      <dgm:spPr/>
      <dgm:t>
        <a:bodyPr/>
        <a:lstStyle/>
        <a:p>
          <a:endParaRPr lang="en-US"/>
        </a:p>
      </dgm:t>
    </dgm:pt>
    <dgm:pt modelId="{7C10CABB-41E9-F14C-9F12-FC7873F33A1F}">
      <dgm:prSet custT="1"/>
      <dgm:spPr>
        <a:xfrm>
          <a:off x="1949082" y="2498875"/>
          <a:ext cx="1359634" cy="448147"/>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Palatino Linotype"/>
              <a:ea typeface="+mn-ea"/>
              <a:cs typeface="+mn-cs"/>
            </a:rPr>
            <a:t>Emergency readiness/ management</a:t>
          </a:r>
        </a:p>
      </dgm:t>
    </dgm:pt>
    <dgm:pt modelId="{6767ED63-B412-A449-AC5A-09B33D37D57F}" type="parTrans" cxnId="{B7288060-BFEF-2947-9D41-CED7FADF16B5}">
      <dgm:prSet/>
      <dgm:spPr/>
      <dgm:t>
        <a:bodyPr/>
        <a:lstStyle/>
        <a:p>
          <a:endParaRPr lang="en-US"/>
        </a:p>
      </dgm:t>
    </dgm:pt>
    <dgm:pt modelId="{7662BE5C-8AAA-0247-B764-D0A78F57B81F}" type="sibTrans" cxnId="{B7288060-BFEF-2947-9D41-CED7FADF16B5}">
      <dgm:prSet/>
      <dgm:spPr/>
      <dgm:t>
        <a:bodyPr/>
        <a:lstStyle/>
        <a:p>
          <a:endParaRPr lang="en-US"/>
        </a:p>
      </dgm:t>
    </dgm:pt>
    <dgm:pt modelId="{9DD00FFD-C374-9B4F-82AB-39BB2B12BC84}">
      <dgm:prSet custT="1"/>
      <dgm:spPr>
        <a:xfrm>
          <a:off x="3556467" y="0"/>
          <a:ext cx="1699542" cy="3086099"/>
        </a:xfrm>
        <a:solidFill>
          <a:srgbClr val="629DD1">
            <a:tint val="40000"/>
            <a:hueOff val="0"/>
            <a:satOff val="0"/>
            <a:lumOff val="0"/>
            <a:alphaOff val="0"/>
          </a:srgbClr>
        </a:solidFill>
        <a:ln>
          <a:noFill/>
        </a:ln>
        <a:effectLst/>
      </dgm:spPr>
      <dgm:t>
        <a:bodyPr/>
        <a:lstStyle/>
        <a:p>
          <a:r>
            <a:rPr lang="en-US" sz="1300" u="sng">
              <a:solidFill>
                <a:sysClr val="windowText" lastClr="000000">
                  <a:hueOff val="0"/>
                  <a:satOff val="0"/>
                  <a:lumOff val="0"/>
                  <a:alphaOff val="0"/>
                </a:sysClr>
              </a:solidFill>
              <a:latin typeface="Palatino Linotype"/>
              <a:ea typeface="+mn-ea"/>
              <a:cs typeface="+mn-cs"/>
            </a:rPr>
            <a:t>Domain: </a:t>
          </a:r>
          <a:r>
            <a:rPr lang="en-US" sz="1300">
              <a:solidFill>
                <a:sysClr val="windowText" lastClr="000000">
                  <a:hueOff val="0"/>
                  <a:satOff val="0"/>
                  <a:lumOff val="0"/>
                  <a:alphaOff val="0"/>
                </a:sysClr>
              </a:solidFill>
              <a:latin typeface="Palatino Linotype"/>
              <a:ea typeface="+mn-ea"/>
              <a:cs typeface="+mn-cs"/>
            </a:rPr>
            <a:t>Environment</a:t>
          </a:r>
        </a:p>
      </dgm:t>
    </dgm:pt>
    <dgm:pt modelId="{F78343D2-9730-8A49-A11F-790AB2D1315A}" type="parTrans" cxnId="{3BD77132-2F61-8C47-8036-FF4A037F1073}">
      <dgm:prSet/>
      <dgm:spPr/>
      <dgm:t>
        <a:bodyPr/>
        <a:lstStyle/>
        <a:p>
          <a:endParaRPr lang="en-US"/>
        </a:p>
      </dgm:t>
    </dgm:pt>
    <dgm:pt modelId="{69AF8320-370E-E64E-94A2-F629E9D3D516}" type="sibTrans" cxnId="{3BD77132-2F61-8C47-8036-FF4A037F1073}">
      <dgm:prSet/>
      <dgm:spPr/>
      <dgm:t>
        <a:bodyPr/>
        <a:lstStyle/>
        <a:p>
          <a:endParaRPr lang="en-US"/>
        </a:p>
      </dgm:t>
    </dgm:pt>
    <dgm:pt modelId="{10C61AD6-F55F-7749-896D-C1216C6946D9}">
      <dgm:prSet custT="1"/>
      <dgm:spPr>
        <a:xfrm>
          <a:off x="3726422" y="854432"/>
          <a:ext cx="1359634" cy="495745"/>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r>
            <a:rPr lang="en-US" sz="1000" b="1" u="sng">
              <a:solidFill>
                <a:sysClr val="window" lastClr="FFFFFF"/>
              </a:solidFill>
              <a:latin typeface="Palatino Linotype"/>
              <a:ea typeface="+mn-ea"/>
              <a:cs typeface="+mn-cs"/>
            </a:rPr>
            <a:t>Topics</a:t>
          </a:r>
          <a:r>
            <a:rPr lang="en-US" sz="1000" u="sng">
              <a:solidFill>
                <a:sysClr val="window" lastClr="FFFFFF"/>
              </a:solidFill>
              <a:latin typeface="Palatino Linotype"/>
              <a:ea typeface="+mn-ea"/>
              <a:cs typeface="+mn-cs"/>
            </a:rPr>
            <a:t>: </a:t>
          </a:r>
        </a:p>
        <a:p>
          <a:r>
            <a:rPr lang="en-US" sz="1000">
              <a:solidFill>
                <a:sysClr val="window" lastClr="FFFFFF"/>
              </a:solidFill>
              <a:latin typeface="Palatino Linotype"/>
              <a:ea typeface="+mn-ea"/>
              <a:cs typeface="+mn-cs"/>
            </a:rPr>
            <a:t>Physical environment</a:t>
          </a:r>
        </a:p>
      </dgm:t>
    </dgm:pt>
    <dgm:pt modelId="{E360C472-1956-A648-BCC1-A3C9221321B6}" type="parTrans" cxnId="{7F5198FC-E42E-0C4C-96E5-C1F5E8BEA5F3}">
      <dgm:prSet/>
      <dgm:spPr/>
      <dgm:t>
        <a:bodyPr/>
        <a:lstStyle/>
        <a:p>
          <a:endParaRPr lang="en-US"/>
        </a:p>
      </dgm:t>
    </dgm:pt>
    <dgm:pt modelId="{54248E54-0118-544C-B28F-EE802366F20B}" type="sibTrans" cxnId="{7F5198FC-E42E-0C4C-96E5-C1F5E8BEA5F3}">
      <dgm:prSet/>
      <dgm:spPr/>
      <dgm:t>
        <a:bodyPr/>
        <a:lstStyle/>
        <a:p>
          <a:endParaRPr lang="en-US"/>
        </a:p>
      </dgm:t>
    </dgm:pt>
    <dgm:pt modelId="{9AAA1019-66C2-F24E-BCCB-618B3EC5E37B}">
      <dgm:prSet custT="1"/>
      <dgm:spPr>
        <a:xfrm>
          <a:off x="3726422" y="1424359"/>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Palatino Linotype"/>
              <a:ea typeface="+mn-ea"/>
              <a:cs typeface="+mn-cs"/>
            </a:rPr>
            <a:t>Instructional environment</a:t>
          </a:r>
        </a:p>
      </dgm:t>
    </dgm:pt>
    <dgm:pt modelId="{67203A59-2BF4-A14F-925A-4B0192D92D0D}" type="parTrans" cxnId="{2633465C-B324-424F-9A03-43B6B0D538E3}">
      <dgm:prSet/>
      <dgm:spPr/>
      <dgm:t>
        <a:bodyPr/>
        <a:lstStyle/>
        <a:p>
          <a:endParaRPr lang="en-US"/>
        </a:p>
      </dgm:t>
    </dgm:pt>
    <dgm:pt modelId="{0D6F9348-1161-2742-A4CB-F5C9B9BFE837}" type="sibTrans" cxnId="{2633465C-B324-424F-9A03-43B6B0D538E3}">
      <dgm:prSet/>
      <dgm:spPr/>
      <dgm:t>
        <a:bodyPr/>
        <a:lstStyle/>
        <a:p>
          <a:endParaRPr lang="en-US"/>
        </a:p>
      </dgm:t>
    </dgm:pt>
    <dgm:pt modelId="{CF78E993-C901-2D48-9CF6-3741496D496A}">
      <dgm:prSet custT="1"/>
      <dgm:spPr>
        <a:xfrm>
          <a:off x="3726422" y="1825687"/>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Palatino Linotype"/>
              <a:ea typeface="+mn-ea"/>
              <a:cs typeface="+mn-cs"/>
            </a:rPr>
            <a:t>Physical health</a:t>
          </a:r>
        </a:p>
      </dgm:t>
    </dgm:pt>
    <dgm:pt modelId="{CEB43945-1413-B748-9787-9A570CD856FC}" type="parTrans" cxnId="{7DEFD0BB-140E-8649-A31F-DFDB1B8BD37B}">
      <dgm:prSet/>
      <dgm:spPr/>
      <dgm:t>
        <a:bodyPr/>
        <a:lstStyle/>
        <a:p>
          <a:endParaRPr lang="en-US"/>
        </a:p>
      </dgm:t>
    </dgm:pt>
    <dgm:pt modelId="{406D9E80-0A22-A641-8E7B-EF9721CE23AC}" type="sibTrans" cxnId="{7DEFD0BB-140E-8649-A31F-DFDB1B8BD37B}">
      <dgm:prSet/>
      <dgm:spPr/>
      <dgm:t>
        <a:bodyPr/>
        <a:lstStyle/>
        <a:p>
          <a:endParaRPr lang="en-US"/>
        </a:p>
      </dgm:t>
    </dgm:pt>
    <dgm:pt modelId="{69325BDF-37AD-A24B-97F2-080996AFF76A}">
      <dgm:prSet custT="1"/>
      <dgm:spPr>
        <a:xfrm>
          <a:off x="3726422" y="2227015"/>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Palatino Linotype"/>
              <a:ea typeface="+mn-ea"/>
              <a:cs typeface="+mn-cs"/>
            </a:rPr>
            <a:t>Mental health</a:t>
          </a:r>
        </a:p>
      </dgm:t>
    </dgm:pt>
    <dgm:pt modelId="{FE23AB90-04AC-9D43-8FA5-B2C593233677}" type="parTrans" cxnId="{B7906946-7623-034A-B776-B27CDC04C3D6}">
      <dgm:prSet/>
      <dgm:spPr/>
      <dgm:t>
        <a:bodyPr/>
        <a:lstStyle/>
        <a:p>
          <a:endParaRPr lang="en-US"/>
        </a:p>
      </dgm:t>
    </dgm:pt>
    <dgm:pt modelId="{741BDDC5-C692-874A-A802-082CA0CAEA2F}" type="sibTrans" cxnId="{B7906946-7623-034A-B776-B27CDC04C3D6}">
      <dgm:prSet/>
      <dgm:spPr/>
      <dgm:t>
        <a:bodyPr/>
        <a:lstStyle/>
        <a:p>
          <a:endParaRPr lang="en-US"/>
        </a:p>
      </dgm:t>
    </dgm:pt>
    <dgm:pt modelId="{0B75E49F-5038-C34C-8BC5-31AAF9B0EDA5}">
      <dgm:prSet custT="1"/>
      <dgm:spPr>
        <a:xfrm>
          <a:off x="3726422" y="2604489"/>
          <a:ext cx="1359634" cy="327144"/>
        </a:xfr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gm:spPr>
      <dgm:t>
        <a:bodyPr/>
        <a:lstStyle/>
        <a:p>
          <a:r>
            <a:rPr lang="en-US" sz="1000">
              <a:solidFill>
                <a:sysClr val="window" lastClr="FFFFFF"/>
              </a:solidFill>
              <a:latin typeface="Palatino Linotype"/>
              <a:ea typeface="+mn-ea"/>
              <a:cs typeface="+mn-cs"/>
            </a:rPr>
            <a:t>Discipline</a:t>
          </a:r>
        </a:p>
      </dgm:t>
    </dgm:pt>
    <dgm:pt modelId="{C8579236-2E45-5241-866A-B8752F220B64}" type="parTrans" cxnId="{49CA084C-75E5-564E-94F5-316B0F8C63B6}">
      <dgm:prSet/>
      <dgm:spPr/>
      <dgm:t>
        <a:bodyPr/>
        <a:lstStyle/>
        <a:p>
          <a:endParaRPr lang="en-US"/>
        </a:p>
      </dgm:t>
    </dgm:pt>
    <dgm:pt modelId="{9FA71D6E-9364-2C4A-94E6-6B7015D1C6AF}" type="sibTrans" cxnId="{49CA084C-75E5-564E-94F5-316B0F8C63B6}">
      <dgm:prSet/>
      <dgm:spPr/>
      <dgm:t>
        <a:bodyPr/>
        <a:lstStyle/>
        <a:p>
          <a:endParaRPr lang="en-US"/>
        </a:p>
      </dgm:t>
    </dgm:pt>
    <dgm:pt modelId="{BCF0E915-48A3-1F40-95D5-C3F1D0821634}" type="pres">
      <dgm:prSet presAssocID="{EF605AEB-5A4B-294C-92B3-8E233CF32C00}" presName="theList" presStyleCnt="0">
        <dgm:presLayoutVars>
          <dgm:dir/>
          <dgm:animLvl val="lvl"/>
          <dgm:resizeHandles val="exact"/>
        </dgm:presLayoutVars>
      </dgm:prSet>
      <dgm:spPr/>
      <dgm:t>
        <a:bodyPr/>
        <a:lstStyle/>
        <a:p>
          <a:endParaRPr lang="en-US"/>
        </a:p>
      </dgm:t>
    </dgm:pt>
    <dgm:pt modelId="{2E0A8DDE-B059-BA45-9C8F-69676495BDAB}" type="pres">
      <dgm:prSet presAssocID="{236A084A-F90E-514C-8C4F-439088ADFAD2}" presName="compNode" presStyleCnt="0"/>
      <dgm:spPr/>
    </dgm:pt>
    <dgm:pt modelId="{4F50DF61-BED2-A044-B55E-D8D24734B6AC}" type="pres">
      <dgm:prSet presAssocID="{236A084A-F90E-514C-8C4F-439088ADFAD2}" presName="aNode" presStyleLbl="bgShp" presStyleIdx="0" presStyleCnt="3" custLinFactNeighborX="-105" custLinFactNeighborY="-258"/>
      <dgm:spPr>
        <a:prstGeom prst="roundRect">
          <a:avLst>
            <a:gd name="adj" fmla="val 10000"/>
          </a:avLst>
        </a:prstGeom>
      </dgm:spPr>
      <dgm:t>
        <a:bodyPr/>
        <a:lstStyle/>
        <a:p>
          <a:endParaRPr lang="en-US"/>
        </a:p>
      </dgm:t>
    </dgm:pt>
    <dgm:pt modelId="{A1C5CFB7-3D3F-924D-A740-9FDEBCDF63A2}" type="pres">
      <dgm:prSet presAssocID="{236A084A-F90E-514C-8C4F-439088ADFAD2}" presName="textNode" presStyleLbl="bgShp" presStyleIdx="0" presStyleCnt="3"/>
      <dgm:spPr/>
      <dgm:t>
        <a:bodyPr/>
        <a:lstStyle/>
        <a:p>
          <a:endParaRPr lang="en-US"/>
        </a:p>
      </dgm:t>
    </dgm:pt>
    <dgm:pt modelId="{EC0D61C2-3825-3A42-AE5F-364ED571434F}" type="pres">
      <dgm:prSet presAssocID="{236A084A-F90E-514C-8C4F-439088ADFAD2}" presName="compChildNode" presStyleCnt="0"/>
      <dgm:spPr/>
    </dgm:pt>
    <dgm:pt modelId="{5B689CD0-501F-9D4D-B5A8-C82456F0C281}" type="pres">
      <dgm:prSet presAssocID="{236A084A-F90E-514C-8C4F-439088ADFAD2}" presName="theInnerList" presStyleCnt="0"/>
      <dgm:spPr/>
    </dgm:pt>
    <dgm:pt modelId="{18F3B387-C707-B246-A1D8-6F035D27AC86}" type="pres">
      <dgm:prSet presAssocID="{C1A7DE07-B557-6B40-B502-FE62248AE6E1}" presName="childNode" presStyleLbl="node1" presStyleIdx="0" presStyleCnt="13" custLinFactNeighborY="-68192">
        <dgm:presLayoutVars>
          <dgm:bulletEnabled val="1"/>
        </dgm:presLayoutVars>
      </dgm:prSet>
      <dgm:spPr>
        <a:prstGeom prst="roundRect">
          <a:avLst>
            <a:gd name="adj" fmla="val 10000"/>
          </a:avLst>
        </a:prstGeom>
      </dgm:spPr>
      <dgm:t>
        <a:bodyPr/>
        <a:lstStyle/>
        <a:p>
          <a:endParaRPr lang="en-US"/>
        </a:p>
      </dgm:t>
    </dgm:pt>
    <dgm:pt modelId="{83AC1D3B-B39E-C74A-8E4C-5A6D6470CC0B}" type="pres">
      <dgm:prSet presAssocID="{C1A7DE07-B557-6B40-B502-FE62248AE6E1}" presName="aSpace2" presStyleCnt="0"/>
      <dgm:spPr/>
    </dgm:pt>
    <dgm:pt modelId="{EBB3EB98-ADAD-F145-9216-7734D31BC2E8}" type="pres">
      <dgm:prSet presAssocID="{A67F017A-35B7-1C4B-8911-D6043698DE8D}" presName="childNode" presStyleLbl="node1" presStyleIdx="1" presStyleCnt="13" custLinFactNeighborY="-42620">
        <dgm:presLayoutVars>
          <dgm:bulletEnabled val="1"/>
        </dgm:presLayoutVars>
      </dgm:prSet>
      <dgm:spPr>
        <a:prstGeom prst="roundRect">
          <a:avLst>
            <a:gd name="adj" fmla="val 10000"/>
          </a:avLst>
        </a:prstGeom>
      </dgm:spPr>
      <dgm:t>
        <a:bodyPr/>
        <a:lstStyle/>
        <a:p>
          <a:endParaRPr lang="en-US"/>
        </a:p>
      </dgm:t>
    </dgm:pt>
    <dgm:pt modelId="{798636AD-11A3-B949-BFF2-0708A7B7B0CC}" type="pres">
      <dgm:prSet presAssocID="{A67F017A-35B7-1C4B-8911-D6043698DE8D}" presName="aSpace2" presStyleCnt="0"/>
      <dgm:spPr/>
    </dgm:pt>
    <dgm:pt modelId="{04B5CF54-5E0F-6E49-988B-6CF01396F8E6}" type="pres">
      <dgm:prSet presAssocID="{9CA5CFEE-9100-8946-992B-0E85AB60EADA}" presName="childNode" presStyleLbl="node1" presStyleIdx="2" presStyleCnt="13" custLinFactNeighborY="-25572">
        <dgm:presLayoutVars>
          <dgm:bulletEnabled val="1"/>
        </dgm:presLayoutVars>
      </dgm:prSet>
      <dgm:spPr>
        <a:prstGeom prst="roundRect">
          <a:avLst>
            <a:gd name="adj" fmla="val 10000"/>
          </a:avLst>
        </a:prstGeom>
      </dgm:spPr>
      <dgm:t>
        <a:bodyPr/>
        <a:lstStyle/>
        <a:p>
          <a:endParaRPr lang="en-US"/>
        </a:p>
      </dgm:t>
    </dgm:pt>
    <dgm:pt modelId="{F76539CB-4046-5846-B5BA-9A1BDF639D48}" type="pres">
      <dgm:prSet presAssocID="{236A084A-F90E-514C-8C4F-439088ADFAD2}" presName="aSpace" presStyleCnt="0"/>
      <dgm:spPr/>
    </dgm:pt>
    <dgm:pt modelId="{F78B6403-DF8D-0F4E-8F3B-C0BCC7E513DA}" type="pres">
      <dgm:prSet presAssocID="{A36B539D-A15E-FD4E-ABB8-F2A42A28A3D7}" presName="compNode" presStyleCnt="0"/>
      <dgm:spPr/>
    </dgm:pt>
    <dgm:pt modelId="{40F73CEC-AE1B-9843-BDB4-C3928256AD5B}" type="pres">
      <dgm:prSet presAssocID="{A36B539D-A15E-FD4E-ABB8-F2A42A28A3D7}" presName="aNode" presStyleLbl="bgShp" presStyleIdx="1" presStyleCnt="3" custScaleX="94155" custLinFactNeighborX="0" custLinFactNeighborY="38683"/>
      <dgm:spPr>
        <a:prstGeom prst="roundRect">
          <a:avLst>
            <a:gd name="adj" fmla="val 10000"/>
          </a:avLst>
        </a:prstGeom>
      </dgm:spPr>
      <dgm:t>
        <a:bodyPr/>
        <a:lstStyle/>
        <a:p>
          <a:endParaRPr lang="en-US"/>
        </a:p>
      </dgm:t>
    </dgm:pt>
    <dgm:pt modelId="{69816D4E-F85D-6D40-947E-7E33C69319EC}" type="pres">
      <dgm:prSet presAssocID="{A36B539D-A15E-FD4E-ABB8-F2A42A28A3D7}" presName="textNode" presStyleLbl="bgShp" presStyleIdx="1" presStyleCnt="3"/>
      <dgm:spPr/>
      <dgm:t>
        <a:bodyPr/>
        <a:lstStyle/>
        <a:p>
          <a:endParaRPr lang="en-US"/>
        </a:p>
      </dgm:t>
    </dgm:pt>
    <dgm:pt modelId="{ED10B6C8-610A-9646-BBDD-CB2D4AB62EC7}" type="pres">
      <dgm:prSet presAssocID="{A36B539D-A15E-FD4E-ABB8-F2A42A28A3D7}" presName="compChildNode" presStyleCnt="0"/>
      <dgm:spPr/>
    </dgm:pt>
    <dgm:pt modelId="{3146D39D-CDD8-1E42-9DF1-7904120952C6}" type="pres">
      <dgm:prSet presAssocID="{A36B539D-A15E-FD4E-ABB8-F2A42A28A3D7}" presName="theInnerList" presStyleCnt="0"/>
      <dgm:spPr/>
    </dgm:pt>
    <dgm:pt modelId="{0F0FF4F3-6837-1E40-A920-5BC3FD8EF928}" type="pres">
      <dgm:prSet presAssocID="{73DFDC21-0E60-A44A-8D8A-240298FFE549}" presName="childNode" presStyleLbl="node1" presStyleIdx="3" presStyleCnt="13" custScaleY="173445" custLinFactY="-15249" custLinFactNeighborY="-100000">
        <dgm:presLayoutVars>
          <dgm:bulletEnabled val="1"/>
        </dgm:presLayoutVars>
      </dgm:prSet>
      <dgm:spPr>
        <a:prstGeom prst="roundRect">
          <a:avLst>
            <a:gd name="adj" fmla="val 10000"/>
          </a:avLst>
        </a:prstGeom>
      </dgm:spPr>
      <dgm:t>
        <a:bodyPr/>
        <a:lstStyle/>
        <a:p>
          <a:endParaRPr lang="en-US"/>
        </a:p>
      </dgm:t>
    </dgm:pt>
    <dgm:pt modelId="{F9B3C583-9F1F-7E40-BD37-F1B7C0BD5223}" type="pres">
      <dgm:prSet presAssocID="{73DFDC21-0E60-A44A-8D8A-240298FFE549}" presName="aSpace2" presStyleCnt="0"/>
      <dgm:spPr/>
    </dgm:pt>
    <dgm:pt modelId="{73885829-705E-1F42-8C0A-B1EA6E98F56D}" type="pres">
      <dgm:prSet presAssocID="{01D63B66-FBD4-1C46-8BB2-8D17E1075330}" presName="childNode" presStyleLbl="node1" presStyleIdx="4" presStyleCnt="13" custLinFactY="-4475" custLinFactNeighborY="-100000">
        <dgm:presLayoutVars>
          <dgm:bulletEnabled val="1"/>
        </dgm:presLayoutVars>
      </dgm:prSet>
      <dgm:spPr>
        <a:prstGeom prst="roundRect">
          <a:avLst>
            <a:gd name="adj" fmla="val 10000"/>
          </a:avLst>
        </a:prstGeom>
      </dgm:spPr>
      <dgm:t>
        <a:bodyPr/>
        <a:lstStyle/>
        <a:p>
          <a:endParaRPr lang="en-US"/>
        </a:p>
      </dgm:t>
    </dgm:pt>
    <dgm:pt modelId="{7948A927-F260-254B-A811-739FDEF6C2AC}" type="pres">
      <dgm:prSet presAssocID="{01D63B66-FBD4-1C46-8BB2-8D17E1075330}" presName="aSpace2" presStyleCnt="0"/>
      <dgm:spPr/>
    </dgm:pt>
    <dgm:pt modelId="{0A67D6CE-D8B9-1E42-9E64-CD5F10BEC484}" type="pres">
      <dgm:prSet presAssocID="{B56A57A5-A36E-B945-A952-470802B799F2}" presName="childNode" presStyleLbl="node1" presStyleIdx="5" presStyleCnt="13" custScaleY="146035" custLinFactNeighborY="-57876">
        <dgm:presLayoutVars>
          <dgm:bulletEnabled val="1"/>
        </dgm:presLayoutVars>
      </dgm:prSet>
      <dgm:spPr>
        <a:prstGeom prst="roundRect">
          <a:avLst>
            <a:gd name="adj" fmla="val 10000"/>
          </a:avLst>
        </a:prstGeom>
      </dgm:spPr>
      <dgm:t>
        <a:bodyPr/>
        <a:lstStyle/>
        <a:p>
          <a:endParaRPr lang="en-US"/>
        </a:p>
      </dgm:t>
    </dgm:pt>
    <dgm:pt modelId="{C5E6BB02-3F5C-9441-AB82-423D4A13A244}" type="pres">
      <dgm:prSet presAssocID="{B56A57A5-A36E-B945-A952-470802B799F2}" presName="aSpace2" presStyleCnt="0"/>
      <dgm:spPr/>
    </dgm:pt>
    <dgm:pt modelId="{22E5BA74-021E-6847-BFDF-4DACF98A51CF}" type="pres">
      <dgm:prSet presAssocID="{7DFE363C-C7CA-7A4F-A14A-DED8179958C4}" presName="childNode" presStyleLbl="node1" presStyleIdx="6" presStyleCnt="13">
        <dgm:presLayoutVars>
          <dgm:bulletEnabled val="1"/>
        </dgm:presLayoutVars>
      </dgm:prSet>
      <dgm:spPr>
        <a:prstGeom prst="roundRect">
          <a:avLst>
            <a:gd name="adj" fmla="val 10000"/>
          </a:avLst>
        </a:prstGeom>
      </dgm:spPr>
      <dgm:t>
        <a:bodyPr/>
        <a:lstStyle/>
        <a:p>
          <a:endParaRPr lang="en-US"/>
        </a:p>
      </dgm:t>
    </dgm:pt>
    <dgm:pt modelId="{851CD579-9002-A942-871D-5FBB52EDFE7C}" type="pres">
      <dgm:prSet presAssocID="{7DFE363C-C7CA-7A4F-A14A-DED8179958C4}" presName="aSpace2" presStyleCnt="0"/>
      <dgm:spPr/>
    </dgm:pt>
    <dgm:pt modelId="{B914268B-852C-4A45-95FC-21EE42B55F61}" type="pres">
      <dgm:prSet presAssocID="{7C10CABB-41E9-F14C-9F12-FC7873F33A1F}" presName="childNode" presStyleLbl="node1" presStyleIdx="7" presStyleCnt="13" custScaleY="167290" custLinFactNeighborY="38584">
        <dgm:presLayoutVars>
          <dgm:bulletEnabled val="1"/>
        </dgm:presLayoutVars>
      </dgm:prSet>
      <dgm:spPr>
        <a:prstGeom prst="roundRect">
          <a:avLst>
            <a:gd name="adj" fmla="val 10000"/>
          </a:avLst>
        </a:prstGeom>
      </dgm:spPr>
      <dgm:t>
        <a:bodyPr/>
        <a:lstStyle/>
        <a:p>
          <a:endParaRPr lang="en-US"/>
        </a:p>
      </dgm:t>
    </dgm:pt>
    <dgm:pt modelId="{8EBDB6B9-9F2A-BB4C-BCA8-B28108BFE690}" type="pres">
      <dgm:prSet presAssocID="{A36B539D-A15E-FD4E-ABB8-F2A42A28A3D7}" presName="aSpace" presStyleCnt="0"/>
      <dgm:spPr/>
    </dgm:pt>
    <dgm:pt modelId="{30E79F85-B4CA-4743-A2B6-3915DC7C0C16}" type="pres">
      <dgm:prSet presAssocID="{9DD00FFD-C374-9B4F-82AB-39BB2B12BC84}" presName="compNode" presStyleCnt="0"/>
      <dgm:spPr/>
    </dgm:pt>
    <dgm:pt modelId="{AF6A0243-666D-C44D-AC03-27F6C7BA3228}" type="pres">
      <dgm:prSet presAssocID="{9DD00FFD-C374-9B4F-82AB-39BB2B12BC84}" presName="aNode" presStyleLbl="bgShp" presStyleIdx="2" presStyleCnt="3"/>
      <dgm:spPr>
        <a:prstGeom prst="roundRect">
          <a:avLst>
            <a:gd name="adj" fmla="val 10000"/>
          </a:avLst>
        </a:prstGeom>
      </dgm:spPr>
      <dgm:t>
        <a:bodyPr/>
        <a:lstStyle/>
        <a:p>
          <a:endParaRPr lang="en-US"/>
        </a:p>
      </dgm:t>
    </dgm:pt>
    <dgm:pt modelId="{991084F2-747F-854D-AE52-DD33B4146DA7}" type="pres">
      <dgm:prSet presAssocID="{9DD00FFD-C374-9B4F-82AB-39BB2B12BC84}" presName="textNode" presStyleLbl="bgShp" presStyleIdx="2" presStyleCnt="3"/>
      <dgm:spPr/>
      <dgm:t>
        <a:bodyPr/>
        <a:lstStyle/>
        <a:p>
          <a:endParaRPr lang="en-US"/>
        </a:p>
      </dgm:t>
    </dgm:pt>
    <dgm:pt modelId="{C084E670-1FD0-8D4B-A206-473226FF3F09}" type="pres">
      <dgm:prSet presAssocID="{9DD00FFD-C374-9B4F-82AB-39BB2B12BC84}" presName="compChildNode" presStyleCnt="0"/>
      <dgm:spPr/>
    </dgm:pt>
    <dgm:pt modelId="{127B69E1-2837-1648-A362-CB363A96A22F}" type="pres">
      <dgm:prSet presAssocID="{9DD00FFD-C374-9B4F-82AB-39BB2B12BC84}" presName="theInnerList" presStyleCnt="0"/>
      <dgm:spPr/>
    </dgm:pt>
    <dgm:pt modelId="{8A06F9E8-4FAF-E741-904B-165B561414CF}" type="pres">
      <dgm:prSet presAssocID="{10C61AD6-F55F-7749-896D-C1216C6946D9}" presName="childNode" presStyleLbl="node1" presStyleIdx="8" presStyleCnt="13" custScaleY="151537" custLinFactY="-6489" custLinFactNeighborY="-100000">
        <dgm:presLayoutVars>
          <dgm:bulletEnabled val="1"/>
        </dgm:presLayoutVars>
      </dgm:prSet>
      <dgm:spPr>
        <a:prstGeom prst="roundRect">
          <a:avLst>
            <a:gd name="adj" fmla="val 10000"/>
          </a:avLst>
        </a:prstGeom>
      </dgm:spPr>
      <dgm:t>
        <a:bodyPr/>
        <a:lstStyle/>
        <a:p>
          <a:endParaRPr lang="en-US"/>
        </a:p>
      </dgm:t>
    </dgm:pt>
    <dgm:pt modelId="{8A3E1892-B28A-724F-9545-3041A236C621}" type="pres">
      <dgm:prSet presAssocID="{10C61AD6-F55F-7749-896D-C1216C6946D9}" presName="aSpace2" presStyleCnt="0"/>
      <dgm:spPr/>
    </dgm:pt>
    <dgm:pt modelId="{EBA7127E-D5CB-A94D-9238-34F2829BF892}" type="pres">
      <dgm:prSet presAssocID="{9AAA1019-66C2-F24E-BCCB-618B3EC5E37B}" presName="childNode" presStyleLbl="node1" presStyleIdx="9" presStyleCnt="13" custLinFactNeighborY="-94788">
        <dgm:presLayoutVars>
          <dgm:bulletEnabled val="1"/>
        </dgm:presLayoutVars>
      </dgm:prSet>
      <dgm:spPr>
        <a:prstGeom prst="roundRect">
          <a:avLst>
            <a:gd name="adj" fmla="val 10000"/>
          </a:avLst>
        </a:prstGeom>
      </dgm:spPr>
      <dgm:t>
        <a:bodyPr/>
        <a:lstStyle/>
        <a:p>
          <a:endParaRPr lang="en-US"/>
        </a:p>
      </dgm:t>
    </dgm:pt>
    <dgm:pt modelId="{8FE03703-EB2A-EF48-ACF8-1A1B18948C98}" type="pres">
      <dgm:prSet presAssocID="{9AAA1019-66C2-F24E-BCCB-618B3EC5E37B}" presName="aSpace2" presStyleCnt="0"/>
      <dgm:spPr/>
    </dgm:pt>
    <dgm:pt modelId="{4EB49161-C10F-B84F-8574-ECBD9EDB55B4}" type="pres">
      <dgm:prSet presAssocID="{CF78E993-C901-2D48-9CF6-3741496D496A}" presName="childNode" presStyleLbl="node1" presStyleIdx="10" presStyleCnt="13" custLinFactNeighborY="-47394">
        <dgm:presLayoutVars>
          <dgm:bulletEnabled val="1"/>
        </dgm:presLayoutVars>
      </dgm:prSet>
      <dgm:spPr>
        <a:prstGeom prst="roundRect">
          <a:avLst>
            <a:gd name="adj" fmla="val 10000"/>
          </a:avLst>
        </a:prstGeom>
      </dgm:spPr>
      <dgm:t>
        <a:bodyPr/>
        <a:lstStyle/>
        <a:p>
          <a:endParaRPr lang="en-US"/>
        </a:p>
      </dgm:t>
    </dgm:pt>
    <dgm:pt modelId="{C93D1490-2E39-E64F-BCE1-BC930D341E4C}" type="pres">
      <dgm:prSet presAssocID="{CF78E993-C901-2D48-9CF6-3741496D496A}" presName="aSpace2" presStyleCnt="0"/>
      <dgm:spPr/>
    </dgm:pt>
    <dgm:pt modelId="{4945CDCE-3FBE-3B48-9C0C-658E71A86DB5}" type="pres">
      <dgm:prSet presAssocID="{69325BDF-37AD-A24B-97F2-080996AFF76A}" presName="childNode" presStyleLbl="node1" presStyleIdx="11" presStyleCnt="13">
        <dgm:presLayoutVars>
          <dgm:bulletEnabled val="1"/>
        </dgm:presLayoutVars>
      </dgm:prSet>
      <dgm:spPr>
        <a:prstGeom prst="roundRect">
          <a:avLst>
            <a:gd name="adj" fmla="val 10000"/>
          </a:avLst>
        </a:prstGeom>
      </dgm:spPr>
      <dgm:t>
        <a:bodyPr/>
        <a:lstStyle/>
        <a:p>
          <a:endParaRPr lang="en-US"/>
        </a:p>
      </dgm:t>
    </dgm:pt>
    <dgm:pt modelId="{588CF7B9-61B5-1B48-A9F5-1E9086C29763}" type="pres">
      <dgm:prSet presAssocID="{69325BDF-37AD-A24B-97F2-080996AFF76A}" presName="aSpace2" presStyleCnt="0"/>
      <dgm:spPr/>
    </dgm:pt>
    <dgm:pt modelId="{B1985F8E-E45F-054A-88A5-EF401B6E2FEE}" type="pres">
      <dgm:prSet presAssocID="{0B75E49F-5038-C34C-8BC5-31AAF9B0EDA5}" presName="childNode" presStyleLbl="node1" presStyleIdx="12" presStyleCnt="13">
        <dgm:presLayoutVars>
          <dgm:bulletEnabled val="1"/>
        </dgm:presLayoutVars>
      </dgm:prSet>
      <dgm:spPr>
        <a:prstGeom prst="roundRect">
          <a:avLst>
            <a:gd name="adj" fmla="val 10000"/>
          </a:avLst>
        </a:prstGeom>
      </dgm:spPr>
      <dgm:t>
        <a:bodyPr/>
        <a:lstStyle/>
        <a:p>
          <a:endParaRPr lang="en-US"/>
        </a:p>
      </dgm:t>
    </dgm:pt>
  </dgm:ptLst>
  <dgm:cxnLst>
    <dgm:cxn modelId="{2369650D-A943-4F79-A818-16D70ED1081A}" type="presOf" srcId="{9CA5CFEE-9100-8946-992B-0E85AB60EADA}" destId="{04B5CF54-5E0F-6E49-988B-6CF01396F8E6}" srcOrd="0" destOrd="0" presId="urn:microsoft.com/office/officeart/2005/8/layout/lProcess2"/>
    <dgm:cxn modelId="{B7906946-7623-034A-B776-B27CDC04C3D6}" srcId="{9DD00FFD-C374-9B4F-82AB-39BB2B12BC84}" destId="{69325BDF-37AD-A24B-97F2-080996AFF76A}" srcOrd="3" destOrd="0" parTransId="{FE23AB90-04AC-9D43-8FA5-B2C593233677}" sibTransId="{741BDDC5-C692-874A-A802-082CA0CAEA2F}"/>
    <dgm:cxn modelId="{B7288060-BFEF-2947-9D41-CED7FADF16B5}" srcId="{A36B539D-A15E-FD4E-ABB8-F2A42A28A3D7}" destId="{7C10CABB-41E9-F14C-9F12-FC7873F33A1F}" srcOrd="4" destOrd="0" parTransId="{6767ED63-B412-A449-AC5A-09B33D37D57F}" sibTransId="{7662BE5C-8AAA-0247-B764-D0A78F57B81F}"/>
    <dgm:cxn modelId="{49CA084C-75E5-564E-94F5-316B0F8C63B6}" srcId="{9DD00FFD-C374-9B4F-82AB-39BB2B12BC84}" destId="{0B75E49F-5038-C34C-8BC5-31AAF9B0EDA5}" srcOrd="4" destOrd="0" parTransId="{C8579236-2E45-5241-866A-B8752F220B64}" sibTransId="{9FA71D6E-9364-2C4A-94E6-6B7015D1C6AF}"/>
    <dgm:cxn modelId="{3BD77132-2F61-8C47-8036-FF4A037F1073}" srcId="{EF605AEB-5A4B-294C-92B3-8E233CF32C00}" destId="{9DD00FFD-C374-9B4F-82AB-39BB2B12BC84}" srcOrd="2" destOrd="0" parTransId="{F78343D2-9730-8A49-A11F-790AB2D1315A}" sibTransId="{69AF8320-370E-E64E-94A2-F629E9D3D516}"/>
    <dgm:cxn modelId="{AF23B987-73A6-4D8F-A572-96A09D7B2486}" type="presOf" srcId="{69325BDF-37AD-A24B-97F2-080996AFF76A}" destId="{4945CDCE-3FBE-3B48-9C0C-658E71A86DB5}" srcOrd="0" destOrd="0" presId="urn:microsoft.com/office/officeart/2005/8/layout/lProcess2"/>
    <dgm:cxn modelId="{2633465C-B324-424F-9A03-43B6B0D538E3}" srcId="{9DD00FFD-C374-9B4F-82AB-39BB2B12BC84}" destId="{9AAA1019-66C2-F24E-BCCB-618B3EC5E37B}" srcOrd="1" destOrd="0" parTransId="{67203A59-2BF4-A14F-925A-4B0192D92D0D}" sibTransId="{0D6F9348-1161-2742-A4CB-F5C9B9BFE837}"/>
    <dgm:cxn modelId="{BA3B7D4C-0095-45DF-AB94-9FD8C2F9D8AC}" type="presOf" srcId="{236A084A-F90E-514C-8C4F-439088ADFAD2}" destId="{A1C5CFB7-3D3F-924D-A740-9FDEBCDF63A2}" srcOrd="1" destOrd="0" presId="urn:microsoft.com/office/officeart/2005/8/layout/lProcess2"/>
    <dgm:cxn modelId="{C3279BB1-5832-4428-BB35-D753D3212872}" type="presOf" srcId="{C1A7DE07-B557-6B40-B502-FE62248AE6E1}" destId="{18F3B387-C707-B246-A1D8-6F035D27AC86}" srcOrd="0" destOrd="0" presId="urn:microsoft.com/office/officeart/2005/8/layout/lProcess2"/>
    <dgm:cxn modelId="{A1EBE952-FD56-BF44-9379-31F4BEEC6423}" srcId="{236A084A-F90E-514C-8C4F-439088ADFAD2}" destId="{C1A7DE07-B557-6B40-B502-FE62248AE6E1}" srcOrd="0" destOrd="0" parTransId="{8732E9A1-037B-8F40-8DC3-A03FF9FD802F}" sibTransId="{1AB9EA00-C349-404E-AE56-1F6DFE9673E0}"/>
    <dgm:cxn modelId="{654A6840-B82C-324C-86B3-26E5DA35EC17}" srcId="{A36B539D-A15E-FD4E-ABB8-F2A42A28A3D7}" destId="{01D63B66-FBD4-1C46-8BB2-8D17E1075330}" srcOrd="1" destOrd="0" parTransId="{4A12A16D-8459-0C47-9488-330A1295184E}" sibTransId="{BB6DEB53-FDCA-5044-8A08-9E195D84B49E}"/>
    <dgm:cxn modelId="{D8B90B26-2B05-C44A-8C36-0BAFC1F26552}" srcId="{236A084A-F90E-514C-8C4F-439088ADFAD2}" destId="{A67F017A-35B7-1C4B-8911-D6043698DE8D}" srcOrd="1" destOrd="0" parTransId="{A20A597A-5C89-4743-8F78-6878DA66A391}" sibTransId="{E5B44F0D-76E4-1D4D-8F6E-E0C65FC613A9}"/>
    <dgm:cxn modelId="{93785D02-4CF4-4324-A062-936640EAD638}" type="presOf" srcId="{A36B539D-A15E-FD4E-ABB8-F2A42A28A3D7}" destId="{69816D4E-F85D-6D40-947E-7E33C69319EC}" srcOrd="1" destOrd="0" presId="urn:microsoft.com/office/officeart/2005/8/layout/lProcess2"/>
    <dgm:cxn modelId="{EE7D92CB-B24E-BB45-A127-3542C17B15DD}" srcId="{A36B539D-A15E-FD4E-ABB8-F2A42A28A3D7}" destId="{73DFDC21-0E60-A44A-8D8A-240298FFE549}" srcOrd="0" destOrd="0" parTransId="{F2323A6C-9815-CE4D-9085-71B6A95C5874}" sibTransId="{A70FFBB4-2A8C-B146-8F4E-1937212B067F}"/>
    <dgm:cxn modelId="{55B93B47-AF85-984D-8BD1-D168EE487793}" srcId="{A36B539D-A15E-FD4E-ABB8-F2A42A28A3D7}" destId="{B56A57A5-A36E-B945-A952-470802B799F2}" srcOrd="2" destOrd="0" parTransId="{317B9342-26AA-664E-AAAE-12A49A0F20BA}" sibTransId="{224AB778-791F-EC4B-A6BD-4C3DC8D7A6C0}"/>
    <dgm:cxn modelId="{B626788E-A896-6640-AB7D-323E51CA7E24}" srcId="{236A084A-F90E-514C-8C4F-439088ADFAD2}" destId="{9CA5CFEE-9100-8946-992B-0E85AB60EADA}" srcOrd="2" destOrd="0" parTransId="{415701B2-6942-FB4C-BC8D-F63C39377818}" sibTransId="{B010BB1A-3C47-DA42-B572-311C97359525}"/>
    <dgm:cxn modelId="{6ED52B32-83F1-4A97-90E9-CD0C2A0913AA}" type="presOf" srcId="{A36B539D-A15E-FD4E-ABB8-F2A42A28A3D7}" destId="{40F73CEC-AE1B-9843-BDB4-C3928256AD5B}" srcOrd="0" destOrd="0" presId="urn:microsoft.com/office/officeart/2005/8/layout/lProcess2"/>
    <dgm:cxn modelId="{251C884F-9AE8-43DC-8789-6DB0993AF284}" type="presOf" srcId="{7DFE363C-C7CA-7A4F-A14A-DED8179958C4}" destId="{22E5BA74-021E-6847-BFDF-4DACF98A51CF}" srcOrd="0" destOrd="0" presId="urn:microsoft.com/office/officeart/2005/8/layout/lProcess2"/>
    <dgm:cxn modelId="{F8A1D6C8-85C0-419F-9E1F-54E449BB4541}" type="presOf" srcId="{73DFDC21-0E60-A44A-8D8A-240298FFE549}" destId="{0F0FF4F3-6837-1E40-A920-5BC3FD8EF928}" srcOrd="0" destOrd="0" presId="urn:microsoft.com/office/officeart/2005/8/layout/lProcess2"/>
    <dgm:cxn modelId="{7BA30C54-8AC9-45FF-B422-F5F5399ADEE3}" type="presOf" srcId="{CF78E993-C901-2D48-9CF6-3741496D496A}" destId="{4EB49161-C10F-B84F-8574-ECBD9EDB55B4}" srcOrd="0" destOrd="0" presId="urn:microsoft.com/office/officeart/2005/8/layout/lProcess2"/>
    <dgm:cxn modelId="{1398E360-3368-48F8-9A97-302F15A249D2}" type="presOf" srcId="{9AAA1019-66C2-F24E-BCCB-618B3EC5E37B}" destId="{EBA7127E-D5CB-A94D-9238-34F2829BF892}" srcOrd="0" destOrd="0" presId="urn:microsoft.com/office/officeart/2005/8/layout/lProcess2"/>
    <dgm:cxn modelId="{F3569907-8BA8-4F99-B5E0-0F614E9B1F3B}" type="presOf" srcId="{01D63B66-FBD4-1C46-8BB2-8D17E1075330}" destId="{73885829-705E-1F42-8C0A-B1EA6E98F56D}" srcOrd="0" destOrd="0" presId="urn:microsoft.com/office/officeart/2005/8/layout/lProcess2"/>
    <dgm:cxn modelId="{1330490D-0B80-4687-BF03-B09C1C2C473A}" type="presOf" srcId="{0B75E49F-5038-C34C-8BC5-31AAF9B0EDA5}" destId="{B1985F8E-E45F-054A-88A5-EF401B6E2FEE}" srcOrd="0" destOrd="0" presId="urn:microsoft.com/office/officeart/2005/8/layout/lProcess2"/>
    <dgm:cxn modelId="{386D72C0-DACE-4330-8A77-68B1348DFDBA}" type="presOf" srcId="{A67F017A-35B7-1C4B-8911-D6043698DE8D}" destId="{EBB3EB98-ADAD-F145-9216-7734D31BC2E8}" srcOrd="0" destOrd="0" presId="urn:microsoft.com/office/officeart/2005/8/layout/lProcess2"/>
    <dgm:cxn modelId="{7DEFD0BB-140E-8649-A31F-DFDB1B8BD37B}" srcId="{9DD00FFD-C374-9B4F-82AB-39BB2B12BC84}" destId="{CF78E993-C901-2D48-9CF6-3741496D496A}" srcOrd="2" destOrd="0" parTransId="{CEB43945-1413-B748-9787-9A570CD856FC}" sibTransId="{406D9E80-0A22-A641-8E7B-EF9721CE23AC}"/>
    <dgm:cxn modelId="{DCE12B64-8661-6241-A027-7339446477D9}" srcId="{EF605AEB-5A4B-294C-92B3-8E233CF32C00}" destId="{236A084A-F90E-514C-8C4F-439088ADFAD2}" srcOrd="0" destOrd="0" parTransId="{7950DBE9-B833-E243-AC1E-A9F3A7AA6029}" sibTransId="{2452F9D0-8593-8B4D-89AC-04B04A1BF8E1}"/>
    <dgm:cxn modelId="{0937F749-2AED-4BCF-8529-E91B2F338519}" type="presOf" srcId="{236A084A-F90E-514C-8C4F-439088ADFAD2}" destId="{4F50DF61-BED2-A044-B55E-D8D24734B6AC}" srcOrd="0" destOrd="0" presId="urn:microsoft.com/office/officeart/2005/8/layout/lProcess2"/>
    <dgm:cxn modelId="{86AE7DE4-2ECF-44E1-A0A4-EBF3F0548026}" type="presOf" srcId="{9DD00FFD-C374-9B4F-82AB-39BB2B12BC84}" destId="{AF6A0243-666D-C44D-AC03-27F6C7BA3228}" srcOrd="0" destOrd="0" presId="urn:microsoft.com/office/officeart/2005/8/layout/lProcess2"/>
    <dgm:cxn modelId="{ECBD6ADC-1333-4FCC-8B80-37DD511560F2}" type="presOf" srcId="{10C61AD6-F55F-7749-896D-C1216C6946D9}" destId="{8A06F9E8-4FAF-E741-904B-165B561414CF}" srcOrd="0" destOrd="0" presId="urn:microsoft.com/office/officeart/2005/8/layout/lProcess2"/>
    <dgm:cxn modelId="{406515C6-42D7-744E-8ABD-5716D1EDAE36}" srcId="{EF605AEB-5A4B-294C-92B3-8E233CF32C00}" destId="{A36B539D-A15E-FD4E-ABB8-F2A42A28A3D7}" srcOrd="1" destOrd="0" parTransId="{244629E1-0375-3845-8609-CF8F32FC2C47}" sibTransId="{10283720-56D8-9645-AA51-BC13DB26EA99}"/>
    <dgm:cxn modelId="{709BB7BB-1B2D-8841-93FC-9313B9B5003A}" srcId="{A36B539D-A15E-FD4E-ABB8-F2A42A28A3D7}" destId="{7DFE363C-C7CA-7A4F-A14A-DED8179958C4}" srcOrd="3" destOrd="0" parTransId="{A8727849-C3FA-904F-BB1B-F3CD7BB6CC51}" sibTransId="{C85275E3-691A-0446-BED7-DFDB957A19E5}"/>
    <dgm:cxn modelId="{AB7D8CBC-3AAD-4BF1-AF22-BF7A6C98D4E1}" type="presOf" srcId="{9DD00FFD-C374-9B4F-82AB-39BB2B12BC84}" destId="{991084F2-747F-854D-AE52-DD33B4146DA7}" srcOrd="1" destOrd="0" presId="urn:microsoft.com/office/officeart/2005/8/layout/lProcess2"/>
    <dgm:cxn modelId="{7F5198FC-E42E-0C4C-96E5-C1F5E8BEA5F3}" srcId="{9DD00FFD-C374-9B4F-82AB-39BB2B12BC84}" destId="{10C61AD6-F55F-7749-896D-C1216C6946D9}" srcOrd="0" destOrd="0" parTransId="{E360C472-1956-A648-BCC1-A3C9221321B6}" sibTransId="{54248E54-0118-544C-B28F-EE802366F20B}"/>
    <dgm:cxn modelId="{5D8CC441-42C8-47CE-A7C0-DD7D56BC809A}" type="presOf" srcId="{7C10CABB-41E9-F14C-9F12-FC7873F33A1F}" destId="{B914268B-852C-4A45-95FC-21EE42B55F61}" srcOrd="0" destOrd="0" presId="urn:microsoft.com/office/officeart/2005/8/layout/lProcess2"/>
    <dgm:cxn modelId="{51B1D313-38B8-4A67-9290-47FA85C87C60}" type="presOf" srcId="{B56A57A5-A36E-B945-A952-470802B799F2}" destId="{0A67D6CE-D8B9-1E42-9E64-CD5F10BEC484}" srcOrd="0" destOrd="0" presId="urn:microsoft.com/office/officeart/2005/8/layout/lProcess2"/>
    <dgm:cxn modelId="{E03FAD7F-6A0E-4CA4-A0BD-95AA3B2F8EB3}" type="presOf" srcId="{EF605AEB-5A4B-294C-92B3-8E233CF32C00}" destId="{BCF0E915-48A3-1F40-95D5-C3F1D0821634}" srcOrd="0" destOrd="0" presId="urn:microsoft.com/office/officeart/2005/8/layout/lProcess2"/>
    <dgm:cxn modelId="{04247207-1025-4D0C-AF48-6E49733DB9AF}" type="presParOf" srcId="{BCF0E915-48A3-1F40-95D5-C3F1D0821634}" destId="{2E0A8DDE-B059-BA45-9C8F-69676495BDAB}" srcOrd="0" destOrd="0" presId="urn:microsoft.com/office/officeart/2005/8/layout/lProcess2"/>
    <dgm:cxn modelId="{356CA39F-6DAD-41F6-AA54-7541D8961AAE}" type="presParOf" srcId="{2E0A8DDE-B059-BA45-9C8F-69676495BDAB}" destId="{4F50DF61-BED2-A044-B55E-D8D24734B6AC}" srcOrd="0" destOrd="0" presId="urn:microsoft.com/office/officeart/2005/8/layout/lProcess2"/>
    <dgm:cxn modelId="{69A2FAB4-3B99-48AE-88FE-988FAE4B6C49}" type="presParOf" srcId="{2E0A8DDE-B059-BA45-9C8F-69676495BDAB}" destId="{A1C5CFB7-3D3F-924D-A740-9FDEBCDF63A2}" srcOrd="1" destOrd="0" presId="urn:microsoft.com/office/officeart/2005/8/layout/lProcess2"/>
    <dgm:cxn modelId="{5E1EC9A4-C326-4130-8CB3-6318552F9477}" type="presParOf" srcId="{2E0A8DDE-B059-BA45-9C8F-69676495BDAB}" destId="{EC0D61C2-3825-3A42-AE5F-364ED571434F}" srcOrd="2" destOrd="0" presId="urn:microsoft.com/office/officeart/2005/8/layout/lProcess2"/>
    <dgm:cxn modelId="{EB6B349C-5639-437F-9D92-E0ACA720FCB1}" type="presParOf" srcId="{EC0D61C2-3825-3A42-AE5F-364ED571434F}" destId="{5B689CD0-501F-9D4D-B5A8-C82456F0C281}" srcOrd="0" destOrd="0" presId="urn:microsoft.com/office/officeart/2005/8/layout/lProcess2"/>
    <dgm:cxn modelId="{4E94638F-9C45-4122-90D8-A2015ED4D50D}" type="presParOf" srcId="{5B689CD0-501F-9D4D-B5A8-C82456F0C281}" destId="{18F3B387-C707-B246-A1D8-6F035D27AC86}" srcOrd="0" destOrd="0" presId="urn:microsoft.com/office/officeart/2005/8/layout/lProcess2"/>
    <dgm:cxn modelId="{748ED7CA-2D41-498E-9350-2700796D34AE}" type="presParOf" srcId="{5B689CD0-501F-9D4D-B5A8-C82456F0C281}" destId="{83AC1D3B-B39E-C74A-8E4C-5A6D6470CC0B}" srcOrd="1" destOrd="0" presId="urn:microsoft.com/office/officeart/2005/8/layout/lProcess2"/>
    <dgm:cxn modelId="{17472EB8-B38A-4E74-B145-DF0DBFD3A0D9}" type="presParOf" srcId="{5B689CD0-501F-9D4D-B5A8-C82456F0C281}" destId="{EBB3EB98-ADAD-F145-9216-7734D31BC2E8}" srcOrd="2" destOrd="0" presId="urn:microsoft.com/office/officeart/2005/8/layout/lProcess2"/>
    <dgm:cxn modelId="{EB5FC4C1-8459-49EA-9CAB-96FBCCBA624F}" type="presParOf" srcId="{5B689CD0-501F-9D4D-B5A8-C82456F0C281}" destId="{798636AD-11A3-B949-BFF2-0708A7B7B0CC}" srcOrd="3" destOrd="0" presId="urn:microsoft.com/office/officeart/2005/8/layout/lProcess2"/>
    <dgm:cxn modelId="{ACCB76D7-84E5-41BF-86EB-F0F4F376A641}" type="presParOf" srcId="{5B689CD0-501F-9D4D-B5A8-C82456F0C281}" destId="{04B5CF54-5E0F-6E49-988B-6CF01396F8E6}" srcOrd="4" destOrd="0" presId="urn:microsoft.com/office/officeart/2005/8/layout/lProcess2"/>
    <dgm:cxn modelId="{99223539-ED85-461F-8CAD-D667B8ECC727}" type="presParOf" srcId="{BCF0E915-48A3-1F40-95D5-C3F1D0821634}" destId="{F76539CB-4046-5846-B5BA-9A1BDF639D48}" srcOrd="1" destOrd="0" presId="urn:microsoft.com/office/officeart/2005/8/layout/lProcess2"/>
    <dgm:cxn modelId="{B9E3A12B-991A-4449-8C1C-69ABA4AA707C}" type="presParOf" srcId="{BCF0E915-48A3-1F40-95D5-C3F1D0821634}" destId="{F78B6403-DF8D-0F4E-8F3B-C0BCC7E513DA}" srcOrd="2" destOrd="0" presId="urn:microsoft.com/office/officeart/2005/8/layout/lProcess2"/>
    <dgm:cxn modelId="{5F3EDC05-2E43-4DF5-A36A-AFFA7EA34CFE}" type="presParOf" srcId="{F78B6403-DF8D-0F4E-8F3B-C0BCC7E513DA}" destId="{40F73CEC-AE1B-9843-BDB4-C3928256AD5B}" srcOrd="0" destOrd="0" presId="urn:microsoft.com/office/officeart/2005/8/layout/lProcess2"/>
    <dgm:cxn modelId="{B94DE19A-CF66-46FB-B096-6279D4B0E976}" type="presParOf" srcId="{F78B6403-DF8D-0F4E-8F3B-C0BCC7E513DA}" destId="{69816D4E-F85D-6D40-947E-7E33C69319EC}" srcOrd="1" destOrd="0" presId="urn:microsoft.com/office/officeart/2005/8/layout/lProcess2"/>
    <dgm:cxn modelId="{09886E26-B4C5-4B8C-B400-C800CE898B52}" type="presParOf" srcId="{F78B6403-DF8D-0F4E-8F3B-C0BCC7E513DA}" destId="{ED10B6C8-610A-9646-BBDD-CB2D4AB62EC7}" srcOrd="2" destOrd="0" presId="urn:microsoft.com/office/officeart/2005/8/layout/lProcess2"/>
    <dgm:cxn modelId="{28149A17-940C-4659-BE26-CB7BF60AAAE7}" type="presParOf" srcId="{ED10B6C8-610A-9646-BBDD-CB2D4AB62EC7}" destId="{3146D39D-CDD8-1E42-9DF1-7904120952C6}" srcOrd="0" destOrd="0" presId="urn:microsoft.com/office/officeart/2005/8/layout/lProcess2"/>
    <dgm:cxn modelId="{E7C6CEF4-FF81-4A4F-91BC-6E3E8BD62FD2}" type="presParOf" srcId="{3146D39D-CDD8-1E42-9DF1-7904120952C6}" destId="{0F0FF4F3-6837-1E40-A920-5BC3FD8EF928}" srcOrd="0" destOrd="0" presId="urn:microsoft.com/office/officeart/2005/8/layout/lProcess2"/>
    <dgm:cxn modelId="{34F5F9DC-51F2-452C-86D9-E3FC5F1849F5}" type="presParOf" srcId="{3146D39D-CDD8-1E42-9DF1-7904120952C6}" destId="{F9B3C583-9F1F-7E40-BD37-F1B7C0BD5223}" srcOrd="1" destOrd="0" presId="urn:microsoft.com/office/officeart/2005/8/layout/lProcess2"/>
    <dgm:cxn modelId="{90914C77-8167-411C-ACD7-2507A1875DC5}" type="presParOf" srcId="{3146D39D-CDD8-1E42-9DF1-7904120952C6}" destId="{73885829-705E-1F42-8C0A-B1EA6E98F56D}" srcOrd="2" destOrd="0" presId="urn:microsoft.com/office/officeart/2005/8/layout/lProcess2"/>
    <dgm:cxn modelId="{EC95D6D7-D76B-4D37-9EA5-383F33B8F390}" type="presParOf" srcId="{3146D39D-CDD8-1E42-9DF1-7904120952C6}" destId="{7948A927-F260-254B-A811-739FDEF6C2AC}" srcOrd="3" destOrd="0" presId="urn:microsoft.com/office/officeart/2005/8/layout/lProcess2"/>
    <dgm:cxn modelId="{9AEB5A89-4B20-4807-B276-BB69515A6909}" type="presParOf" srcId="{3146D39D-CDD8-1E42-9DF1-7904120952C6}" destId="{0A67D6CE-D8B9-1E42-9E64-CD5F10BEC484}" srcOrd="4" destOrd="0" presId="urn:microsoft.com/office/officeart/2005/8/layout/lProcess2"/>
    <dgm:cxn modelId="{D748A2E6-90C6-4ED6-8ED1-D6A28414B61A}" type="presParOf" srcId="{3146D39D-CDD8-1E42-9DF1-7904120952C6}" destId="{C5E6BB02-3F5C-9441-AB82-423D4A13A244}" srcOrd="5" destOrd="0" presId="urn:microsoft.com/office/officeart/2005/8/layout/lProcess2"/>
    <dgm:cxn modelId="{F44CFA4C-B013-42BA-8B6E-0C757C12711F}" type="presParOf" srcId="{3146D39D-CDD8-1E42-9DF1-7904120952C6}" destId="{22E5BA74-021E-6847-BFDF-4DACF98A51CF}" srcOrd="6" destOrd="0" presId="urn:microsoft.com/office/officeart/2005/8/layout/lProcess2"/>
    <dgm:cxn modelId="{879D9117-D306-4E59-AF82-64371F9D23CD}" type="presParOf" srcId="{3146D39D-CDD8-1E42-9DF1-7904120952C6}" destId="{851CD579-9002-A942-871D-5FBB52EDFE7C}" srcOrd="7" destOrd="0" presId="urn:microsoft.com/office/officeart/2005/8/layout/lProcess2"/>
    <dgm:cxn modelId="{6133C6EE-65A0-4348-9F76-F98E34E9420A}" type="presParOf" srcId="{3146D39D-CDD8-1E42-9DF1-7904120952C6}" destId="{B914268B-852C-4A45-95FC-21EE42B55F61}" srcOrd="8" destOrd="0" presId="urn:microsoft.com/office/officeart/2005/8/layout/lProcess2"/>
    <dgm:cxn modelId="{7677EC68-8206-4554-B09E-B179A3D6A076}" type="presParOf" srcId="{BCF0E915-48A3-1F40-95D5-C3F1D0821634}" destId="{8EBDB6B9-9F2A-BB4C-BCA8-B28108BFE690}" srcOrd="3" destOrd="0" presId="urn:microsoft.com/office/officeart/2005/8/layout/lProcess2"/>
    <dgm:cxn modelId="{9D2E0FBC-B6CD-40DF-8954-16ACD43A95FD}" type="presParOf" srcId="{BCF0E915-48A3-1F40-95D5-C3F1D0821634}" destId="{30E79F85-B4CA-4743-A2B6-3915DC7C0C16}" srcOrd="4" destOrd="0" presId="urn:microsoft.com/office/officeart/2005/8/layout/lProcess2"/>
    <dgm:cxn modelId="{AC1DB284-2910-4285-892A-D7ADCE3FDDDF}" type="presParOf" srcId="{30E79F85-B4CA-4743-A2B6-3915DC7C0C16}" destId="{AF6A0243-666D-C44D-AC03-27F6C7BA3228}" srcOrd="0" destOrd="0" presId="urn:microsoft.com/office/officeart/2005/8/layout/lProcess2"/>
    <dgm:cxn modelId="{30CF5B02-7BA1-42C2-B36F-D1B5D06AB22D}" type="presParOf" srcId="{30E79F85-B4CA-4743-A2B6-3915DC7C0C16}" destId="{991084F2-747F-854D-AE52-DD33B4146DA7}" srcOrd="1" destOrd="0" presId="urn:microsoft.com/office/officeart/2005/8/layout/lProcess2"/>
    <dgm:cxn modelId="{E9171E74-E118-4A89-8BDF-F163C7D39D65}" type="presParOf" srcId="{30E79F85-B4CA-4743-A2B6-3915DC7C0C16}" destId="{C084E670-1FD0-8D4B-A206-473226FF3F09}" srcOrd="2" destOrd="0" presId="urn:microsoft.com/office/officeart/2005/8/layout/lProcess2"/>
    <dgm:cxn modelId="{0D1F6364-11CC-4E1B-A4F5-93E1D631DDDD}" type="presParOf" srcId="{C084E670-1FD0-8D4B-A206-473226FF3F09}" destId="{127B69E1-2837-1648-A362-CB363A96A22F}" srcOrd="0" destOrd="0" presId="urn:microsoft.com/office/officeart/2005/8/layout/lProcess2"/>
    <dgm:cxn modelId="{80DFD909-4176-4CDE-9279-6636EF35CF45}" type="presParOf" srcId="{127B69E1-2837-1648-A362-CB363A96A22F}" destId="{8A06F9E8-4FAF-E741-904B-165B561414CF}" srcOrd="0" destOrd="0" presId="urn:microsoft.com/office/officeart/2005/8/layout/lProcess2"/>
    <dgm:cxn modelId="{40B0FAEC-AD76-4C78-96F9-DC573509DCEB}" type="presParOf" srcId="{127B69E1-2837-1648-A362-CB363A96A22F}" destId="{8A3E1892-B28A-724F-9545-3041A236C621}" srcOrd="1" destOrd="0" presId="urn:microsoft.com/office/officeart/2005/8/layout/lProcess2"/>
    <dgm:cxn modelId="{749A433E-CA48-436B-82E3-FD232F9A36C9}" type="presParOf" srcId="{127B69E1-2837-1648-A362-CB363A96A22F}" destId="{EBA7127E-D5CB-A94D-9238-34F2829BF892}" srcOrd="2" destOrd="0" presId="urn:microsoft.com/office/officeart/2005/8/layout/lProcess2"/>
    <dgm:cxn modelId="{B20978EE-CC56-43C7-9CD6-ED9171FD32DB}" type="presParOf" srcId="{127B69E1-2837-1648-A362-CB363A96A22F}" destId="{8FE03703-EB2A-EF48-ACF8-1A1B18948C98}" srcOrd="3" destOrd="0" presId="urn:microsoft.com/office/officeart/2005/8/layout/lProcess2"/>
    <dgm:cxn modelId="{C897B29E-1F0E-480E-A105-B26F0631C70C}" type="presParOf" srcId="{127B69E1-2837-1648-A362-CB363A96A22F}" destId="{4EB49161-C10F-B84F-8574-ECBD9EDB55B4}" srcOrd="4" destOrd="0" presId="urn:microsoft.com/office/officeart/2005/8/layout/lProcess2"/>
    <dgm:cxn modelId="{569EDF5E-5701-413E-B667-18212F2D767D}" type="presParOf" srcId="{127B69E1-2837-1648-A362-CB363A96A22F}" destId="{C93D1490-2E39-E64F-BCE1-BC930D341E4C}" srcOrd="5" destOrd="0" presId="urn:microsoft.com/office/officeart/2005/8/layout/lProcess2"/>
    <dgm:cxn modelId="{5B5E8E87-BE0A-4E18-81D8-340E7A2B1EB2}" type="presParOf" srcId="{127B69E1-2837-1648-A362-CB363A96A22F}" destId="{4945CDCE-3FBE-3B48-9C0C-658E71A86DB5}" srcOrd="6" destOrd="0" presId="urn:microsoft.com/office/officeart/2005/8/layout/lProcess2"/>
    <dgm:cxn modelId="{1A08E18A-38A9-437A-B23C-A6FE47726D83}" type="presParOf" srcId="{127B69E1-2837-1648-A362-CB363A96A22F}" destId="{588CF7B9-61B5-1B48-A9F5-1E9086C29763}" srcOrd="7" destOrd="0" presId="urn:microsoft.com/office/officeart/2005/8/layout/lProcess2"/>
    <dgm:cxn modelId="{E791BA90-CB9B-498F-9243-A3B87291B20A}" type="presParOf" srcId="{127B69E1-2837-1648-A362-CB363A96A22F}" destId="{B1985F8E-E45F-054A-88A5-EF401B6E2FEE}" srcOrd="8" destOrd="0" presId="urn:microsoft.com/office/officeart/2005/8/layout/lProcess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50DF61-BED2-A044-B55E-D8D24734B6AC}">
      <dsp:nvSpPr>
        <dsp:cNvPr id="0" name=""/>
        <dsp:cNvSpPr/>
      </dsp:nvSpPr>
      <dsp:spPr>
        <a:xfrm>
          <a:off x="4" y="0"/>
          <a:ext cx="1705700" cy="3076574"/>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 </a:t>
          </a:r>
          <a:r>
            <a:rPr lang="en-US" sz="1300" kern="1200">
              <a:solidFill>
                <a:sysClr val="windowText" lastClr="000000">
                  <a:hueOff val="0"/>
                  <a:satOff val="0"/>
                  <a:lumOff val="0"/>
                  <a:alphaOff val="0"/>
                </a:sysClr>
              </a:solidFill>
              <a:latin typeface="Palatino Linotype"/>
              <a:ea typeface="+mn-ea"/>
              <a:cs typeface="+mn-cs"/>
            </a:rPr>
            <a:t>Engagement</a:t>
          </a:r>
          <a:r>
            <a:rPr lang="en-US" sz="1400" kern="1200">
              <a:solidFill>
                <a:sysClr val="windowText" lastClr="000000">
                  <a:hueOff val="0"/>
                  <a:satOff val="0"/>
                  <a:lumOff val="0"/>
                  <a:alphaOff val="0"/>
                </a:sysClr>
              </a:solidFill>
              <a:latin typeface="Palatino Linotype"/>
              <a:ea typeface="+mn-ea"/>
              <a:cs typeface="+mn-cs"/>
            </a:rPr>
            <a:t> </a:t>
          </a:r>
        </a:p>
      </dsp:txBody>
      <dsp:txXfrm>
        <a:off x="4" y="0"/>
        <a:ext cx="1705700" cy="922972"/>
      </dsp:txXfrm>
    </dsp:sp>
    <dsp:sp modelId="{18F3B387-C707-B246-A1D8-6F035D27AC86}">
      <dsp:nvSpPr>
        <dsp:cNvPr id="0" name=""/>
        <dsp:cNvSpPr/>
      </dsp:nvSpPr>
      <dsp:spPr>
        <a:xfrm>
          <a:off x="172365" y="859824"/>
          <a:ext cx="1364560" cy="604423"/>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 </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Cultural and linguistic competence</a:t>
          </a:r>
        </a:p>
      </dsp:txBody>
      <dsp:txXfrm>
        <a:off x="190068" y="877527"/>
        <a:ext cx="1329154" cy="569017"/>
      </dsp:txXfrm>
    </dsp:sp>
    <dsp:sp modelId="{EBB3EB98-ADAD-F145-9216-7734D31BC2E8}">
      <dsp:nvSpPr>
        <dsp:cNvPr id="0" name=""/>
        <dsp:cNvSpPr/>
      </dsp:nvSpPr>
      <dsp:spPr>
        <a:xfrm>
          <a:off x="172365" y="1581015"/>
          <a:ext cx="1364560" cy="604423"/>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Relationships</a:t>
          </a:r>
        </a:p>
      </dsp:txBody>
      <dsp:txXfrm>
        <a:off x="190068" y="1598718"/>
        <a:ext cx="1329154" cy="569017"/>
      </dsp:txXfrm>
    </dsp:sp>
    <dsp:sp modelId="{04B5CF54-5E0F-6E49-988B-6CF01396F8E6}">
      <dsp:nvSpPr>
        <dsp:cNvPr id="0" name=""/>
        <dsp:cNvSpPr/>
      </dsp:nvSpPr>
      <dsp:spPr>
        <a:xfrm>
          <a:off x="172365" y="2294280"/>
          <a:ext cx="1364560" cy="604423"/>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School participation</a:t>
          </a:r>
        </a:p>
      </dsp:txBody>
      <dsp:txXfrm>
        <a:off x="190068" y="2311983"/>
        <a:ext cx="1329154" cy="569017"/>
      </dsp:txXfrm>
    </dsp:sp>
    <dsp:sp modelId="{40F73CEC-AE1B-9843-BDB4-C3928256AD5B}">
      <dsp:nvSpPr>
        <dsp:cNvPr id="0" name=""/>
        <dsp:cNvSpPr/>
      </dsp:nvSpPr>
      <dsp:spPr>
        <a:xfrm>
          <a:off x="1835423" y="0"/>
          <a:ext cx="1606002" cy="3076574"/>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a:t>
          </a:r>
          <a:br>
            <a:rPr lang="en-US" sz="1300" u="sng" kern="1200">
              <a:solidFill>
                <a:sysClr val="windowText" lastClr="000000">
                  <a:hueOff val="0"/>
                  <a:satOff val="0"/>
                  <a:lumOff val="0"/>
                  <a:alphaOff val="0"/>
                </a:sysClr>
              </a:solidFill>
              <a:latin typeface="Palatino Linotype"/>
              <a:ea typeface="+mn-ea"/>
              <a:cs typeface="+mn-cs"/>
            </a:rPr>
          </a:br>
          <a:r>
            <a:rPr lang="en-US" sz="1300" kern="1200">
              <a:solidFill>
                <a:sysClr val="windowText" lastClr="000000">
                  <a:hueOff val="0"/>
                  <a:satOff val="0"/>
                  <a:lumOff val="0"/>
                  <a:alphaOff val="0"/>
                </a:sysClr>
              </a:solidFill>
              <a:latin typeface="Palatino Linotype"/>
              <a:ea typeface="+mn-ea"/>
              <a:cs typeface="+mn-cs"/>
            </a:rPr>
            <a:t>Safety</a:t>
          </a:r>
        </a:p>
      </dsp:txBody>
      <dsp:txXfrm>
        <a:off x="1835423" y="0"/>
        <a:ext cx="1606002" cy="922972"/>
      </dsp:txXfrm>
    </dsp:sp>
    <dsp:sp modelId="{0F0FF4F3-6837-1E40-A920-5BC3FD8EF928}">
      <dsp:nvSpPr>
        <dsp:cNvPr id="0" name=""/>
        <dsp:cNvSpPr/>
      </dsp:nvSpPr>
      <dsp:spPr>
        <a:xfrm>
          <a:off x="1956144" y="841834"/>
          <a:ext cx="1364560" cy="463201"/>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 </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Emotional safety</a:t>
          </a:r>
        </a:p>
      </dsp:txBody>
      <dsp:txXfrm>
        <a:off x="1969711" y="855401"/>
        <a:ext cx="1337426" cy="436067"/>
      </dsp:txXfrm>
    </dsp:sp>
    <dsp:sp modelId="{73885829-705E-1F42-8C0A-B1EA6E98F56D}">
      <dsp:nvSpPr>
        <dsp:cNvPr id="0" name=""/>
        <dsp:cNvSpPr/>
      </dsp:nvSpPr>
      <dsp:spPr>
        <a:xfrm>
          <a:off x="1956144" y="1374895"/>
          <a:ext cx="1364560" cy="267059"/>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safety</a:t>
          </a:r>
        </a:p>
      </dsp:txBody>
      <dsp:txXfrm>
        <a:off x="1963966" y="1382717"/>
        <a:ext cx="1348916" cy="251415"/>
      </dsp:txXfrm>
    </dsp:sp>
    <dsp:sp modelId="{0A67D6CE-D8B9-1E42-9E64-CD5F10BEC484}">
      <dsp:nvSpPr>
        <dsp:cNvPr id="0" name=""/>
        <dsp:cNvSpPr/>
      </dsp:nvSpPr>
      <dsp:spPr>
        <a:xfrm>
          <a:off x="1956144" y="1712298"/>
          <a:ext cx="1364560" cy="390000"/>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Bullying/ cyberbullying</a:t>
          </a:r>
        </a:p>
      </dsp:txBody>
      <dsp:txXfrm>
        <a:off x="1967567" y="1723721"/>
        <a:ext cx="1341714" cy="367154"/>
      </dsp:txXfrm>
    </dsp:sp>
    <dsp:sp modelId="{22E5BA74-021E-6847-BFDF-4DACF98A51CF}">
      <dsp:nvSpPr>
        <dsp:cNvPr id="0" name=""/>
        <dsp:cNvSpPr/>
      </dsp:nvSpPr>
      <dsp:spPr>
        <a:xfrm>
          <a:off x="1956144" y="2167164"/>
          <a:ext cx="1364560" cy="267059"/>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Substance abuse</a:t>
          </a:r>
        </a:p>
      </dsp:txBody>
      <dsp:txXfrm>
        <a:off x="1963966" y="2174986"/>
        <a:ext cx="1348916" cy="251415"/>
      </dsp:txXfrm>
    </dsp:sp>
    <dsp:sp modelId="{B914268B-852C-4A45-95FC-21EE42B55F61}">
      <dsp:nvSpPr>
        <dsp:cNvPr id="0" name=""/>
        <dsp:cNvSpPr/>
      </dsp:nvSpPr>
      <dsp:spPr>
        <a:xfrm>
          <a:off x="1956144" y="2491162"/>
          <a:ext cx="1364560" cy="446764"/>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Emergency readiness/ management</a:t>
          </a:r>
        </a:p>
      </dsp:txBody>
      <dsp:txXfrm>
        <a:off x="1969229" y="2504247"/>
        <a:ext cx="1338390" cy="420594"/>
      </dsp:txXfrm>
    </dsp:sp>
    <dsp:sp modelId="{AF6A0243-666D-C44D-AC03-27F6C7BA3228}">
      <dsp:nvSpPr>
        <dsp:cNvPr id="0" name=""/>
        <dsp:cNvSpPr/>
      </dsp:nvSpPr>
      <dsp:spPr>
        <a:xfrm>
          <a:off x="3569353" y="0"/>
          <a:ext cx="1705700" cy="3076574"/>
        </a:xfrm>
        <a:prstGeom prst="roundRect">
          <a:avLst>
            <a:gd name="adj" fmla="val 10000"/>
          </a:avLst>
        </a:prstGeom>
        <a:solidFill>
          <a:srgbClr val="629DD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u="sng" kern="1200">
              <a:solidFill>
                <a:sysClr val="windowText" lastClr="000000">
                  <a:hueOff val="0"/>
                  <a:satOff val="0"/>
                  <a:lumOff val="0"/>
                  <a:alphaOff val="0"/>
                </a:sysClr>
              </a:solidFill>
              <a:latin typeface="Palatino Linotype"/>
              <a:ea typeface="+mn-ea"/>
              <a:cs typeface="+mn-cs"/>
            </a:rPr>
            <a:t>Domain: </a:t>
          </a:r>
          <a:r>
            <a:rPr lang="en-US" sz="1300" kern="1200">
              <a:solidFill>
                <a:sysClr val="windowText" lastClr="000000">
                  <a:hueOff val="0"/>
                  <a:satOff val="0"/>
                  <a:lumOff val="0"/>
                  <a:alphaOff val="0"/>
                </a:sysClr>
              </a:solidFill>
              <a:latin typeface="Palatino Linotype"/>
              <a:ea typeface="+mn-ea"/>
              <a:cs typeface="+mn-cs"/>
            </a:rPr>
            <a:t>Environment</a:t>
          </a:r>
        </a:p>
      </dsp:txBody>
      <dsp:txXfrm>
        <a:off x="3569353" y="0"/>
        <a:ext cx="1705700" cy="922972"/>
      </dsp:txXfrm>
    </dsp:sp>
    <dsp:sp modelId="{8A06F9E8-4FAF-E741-904B-165B561414CF}">
      <dsp:nvSpPr>
        <dsp:cNvPr id="0" name=""/>
        <dsp:cNvSpPr/>
      </dsp:nvSpPr>
      <dsp:spPr>
        <a:xfrm>
          <a:off x="3739923" y="851795"/>
          <a:ext cx="1364560" cy="494215"/>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b="1" u="sng" kern="1200">
              <a:solidFill>
                <a:sysClr val="window" lastClr="FFFFFF"/>
              </a:solidFill>
              <a:latin typeface="Palatino Linotype"/>
              <a:ea typeface="+mn-ea"/>
              <a:cs typeface="+mn-cs"/>
            </a:rPr>
            <a:t>Topics</a:t>
          </a:r>
          <a:r>
            <a:rPr lang="en-US" sz="1000" u="sng" kern="1200">
              <a:solidFill>
                <a:sysClr val="window" lastClr="FFFFFF"/>
              </a:solidFill>
              <a:latin typeface="Palatino Linotype"/>
              <a:ea typeface="+mn-ea"/>
              <a:cs typeface="+mn-cs"/>
            </a:rPr>
            <a:t>: </a:t>
          </a:r>
        </a:p>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environment</a:t>
          </a:r>
        </a:p>
      </dsp:txBody>
      <dsp:txXfrm>
        <a:off x="3754398" y="866270"/>
        <a:ext cx="1335610" cy="465265"/>
      </dsp:txXfrm>
    </dsp:sp>
    <dsp:sp modelId="{EBA7127E-D5CB-A94D-9238-34F2829BF892}">
      <dsp:nvSpPr>
        <dsp:cNvPr id="0" name=""/>
        <dsp:cNvSpPr/>
      </dsp:nvSpPr>
      <dsp:spPr>
        <a:xfrm>
          <a:off x="3739923" y="1419962"/>
          <a:ext cx="1364560" cy="326134"/>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Instructional environment</a:t>
          </a:r>
        </a:p>
      </dsp:txBody>
      <dsp:txXfrm>
        <a:off x="3749475" y="1429514"/>
        <a:ext cx="1345456" cy="307030"/>
      </dsp:txXfrm>
    </dsp:sp>
    <dsp:sp modelId="{4EB49161-C10F-B84F-8574-ECBD9EDB55B4}">
      <dsp:nvSpPr>
        <dsp:cNvPr id="0" name=""/>
        <dsp:cNvSpPr/>
      </dsp:nvSpPr>
      <dsp:spPr>
        <a:xfrm>
          <a:off x="3739923" y="1820052"/>
          <a:ext cx="1364560" cy="326134"/>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Physical health</a:t>
          </a:r>
        </a:p>
      </dsp:txBody>
      <dsp:txXfrm>
        <a:off x="3749475" y="1829604"/>
        <a:ext cx="1345456" cy="307030"/>
      </dsp:txXfrm>
    </dsp:sp>
    <dsp:sp modelId="{4945CDCE-3FBE-3B48-9C0C-658E71A86DB5}">
      <dsp:nvSpPr>
        <dsp:cNvPr id="0" name=""/>
        <dsp:cNvSpPr/>
      </dsp:nvSpPr>
      <dsp:spPr>
        <a:xfrm>
          <a:off x="3739923" y="2220141"/>
          <a:ext cx="1364560" cy="326134"/>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Mental health</a:t>
          </a:r>
        </a:p>
      </dsp:txBody>
      <dsp:txXfrm>
        <a:off x="3749475" y="2229693"/>
        <a:ext cx="1345456" cy="307030"/>
      </dsp:txXfrm>
    </dsp:sp>
    <dsp:sp modelId="{B1985F8E-E45F-054A-88A5-EF401B6E2FEE}">
      <dsp:nvSpPr>
        <dsp:cNvPr id="0" name=""/>
        <dsp:cNvSpPr/>
      </dsp:nvSpPr>
      <dsp:spPr>
        <a:xfrm>
          <a:off x="3739923" y="2596451"/>
          <a:ext cx="1364560" cy="326134"/>
        </a:xfrm>
        <a:prstGeom prst="roundRect">
          <a:avLst>
            <a:gd name="adj" fmla="val 10000"/>
          </a:avLst>
        </a:prstGeom>
        <a:solidFill>
          <a:srgbClr val="629DD1">
            <a:hueOff val="0"/>
            <a:satOff val="0"/>
            <a:lumOff val="0"/>
            <a:alphaOff val="0"/>
          </a:srgbClr>
        </a:solidFill>
        <a:ln w="1905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Palatino Linotype"/>
              <a:ea typeface="+mn-ea"/>
              <a:cs typeface="+mn-cs"/>
            </a:rPr>
            <a:t>Discipline</a:t>
          </a:r>
        </a:p>
      </dsp:txBody>
      <dsp:txXfrm>
        <a:off x="3749475" y="2606003"/>
        <a:ext cx="1345456" cy="30703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03CC5-4CF8-467F-AAB4-12178B7A7FE7}">
  <ds:schemaRefs>
    <ds:schemaRef ds:uri="http://schemas.openxmlformats.org/officeDocument/2006/bibliography"/>
  </ds:schemaRefs>
</ds:datastoreItem>
</file>

<file path=customXml/itemProps10.xml><?xml version="1.0" encoding="utf-8"?>
<ds:datastoreItem xmlns:ds="http://schemas.openxmlformats.org/officeDocument/2006/customXml" ds:itemID="{6142953B-320B-44D6-BE13-78F1CF4855DE}">
  <ds:schemaRefs>
    <ds:schemaRef ds:uri="http://schemas.microsoft.com/office/2006/metadata/properties"/>
    <ds:schemaRef ds:uri="http://schemas.microsoft.com/office/infopath/2007/PartnerControls"/>
    <ds:schemaRef ds:uri="http://schemas.microsoft.com/sharepoint/v4"/>
  </ds:schemaRefs>
</ds:datastoreItem>
</file>

<file path=customXml/itemProps11.xml><?xml version="1.0" encoding="utf-8"?>
<ds:datastoreItem xmlns:ds="http://schemas.openxmlformats.org/officeDocument/2006/customXml" ds:itemID="{D705C4E4-A5D3-4410-A095-2582DA25D593}">
  <ds:schemaRefs>
    <ds:schemaRef ds:uri="http://schemas.openxmlformats.org/officeDocument/2006/bibliography"/>
  </ds:schemaRefs>
</ds:datastoreItem>
</file>

<file path=customXml/itemProps12.xml><?xml version="1.0" encoding="utf-8"?>
<ds:datastoreItem xmlns:ds="http://schemas.openxmlformats.org/officeDocument/2006/customXml" ds:itemID="{BDDA0979-2BF1-4719-9252-0B77A9CC78CB}">
  <ds:schemaRefs>
    <ds:schemaRef ds:uri="http://schemas.openxmlformats.org/officeDocument/2006/bibliography"/>
  </ds:schemaRefs>
</ds:datastoreItem>
</file>

<file path=customXml/itemProps13.xml><?xml version="1.0" encoding="utf-8"?>
<ds:datastoreItem xmlns:ds="http://schemas.openxmlformats.org/officeDocument/2006/customXml" ds:itemID="{2B0DF91C-7FEF-4579-99EF-79AABD9E6627}">
  <ds:schemaRefs>
    <ds:schemaRef ds:uri="http://schemas.openxmlformats.org/officeDocument/2006/bibliography"/>
  </ds:schemaRefs>
</ds:datastoreItem>
</file>

<file path=customXml/itemProps14.xml><?xml version="1.0" encoding="utf-8"?>
<ds:datastoreItem xmlns:ds="http://schemas.openxmlformats.org/officeDocument/2006/customXml" ds:itemID="{682C8DC2-7E83-42F2-AD1B-4FE2D0FAC72D}">
  <ds:schemaRefs>
    <ds:schemaRef ds:uri="http://schemas.openxmlformats.org/officeDocument/2006/bibliography"/>
  </ds:schemaRefs>
</ds:datastoreItem>
</file>

<file path=customXml/itemProps15.xml><?xml version="1.0" encoding="utf-8"?>
<ds:datastoreItem xmlns:ds="http://schemas.openxmlformats.org/officeDocument/2006/customXml" ds:itemID="{40C11CF2-502E-4DB4-834D-68656FA809D2}">
  <ds:schemaRefs>
    <ds:schemaRef ds:uri="http://schemas.openxmlformats.org/officeDocument/2006/bibliography"/>
  </ds:schemaRefs>
</ds:datastoreItem>
</file>

<file path=customXml/itemProps16.xml><?xml version="1.0" encoding="utf-8"?>
<ds:datastoreItem xmlns:ds="http://schemas.openxmlformats.org/officeDocument/2006/customXml" ds:itemID="{50C48F95-82B7-4221-A44D-BD57BA0CB7E9}">
  <ds:schemaRefs>
    <ds:schemaRef ds:uri="http://schemas.openxmlformats.org/officeDocument/2006/bibliography"/>
  </ds:schemaRefs>
</ds:datastoreItem>
</file>

<file path=customXml/itemProps17.xml><?xml version="1.0" encoding="utf-8"?>
<ds:datastoreItem xmlns:ds="http://schemas.openxmlformats.org/officeDocument/2006/customXml" ds:itemID="{7657BF0E-C5AE-4673-AFA7-B1539F049E66}">
  <ds:schemaRefs>
    <ds:schemaRef ds:uri="http://schemas.openxmlformats.org/officeDocument/2006/bibliography"/>
  </ds:schemaRefs>
</ds:datastoreItem>
</file>

<file path=customXml/itemProps18.xml><?xml version="1.0" encoding="utf-8"?>
<ds:datastoreItem xmlns:ds="http://schemas.openxmlformats.org/officeDocument/2006/customXml" ds:itemID="{A01C60BB-DA5C-4087-BC23-FC8A06EAEF82}">
  <ds:schemaRefs>
    <ds:schemaRef ds:uri="http://schemas.openxmlformats.org/officeDocument/2006/bibliography"/>
  </ds:schemaRefs>
</ds:datastoreItem>
</file>

<file path=customXml/itemProps19.xml><?xml version="1.0" encoding="utf-8"?>
<ds:datastoreItem xmlns:ds="http://schemas.openxmlformats.org/officeDocument/2006/customXml" ds:itemID="{256B638E-7C4C-4AEB-BD1C-A6BEC0D4AE78}">
  <ds:schemaRefs>
    <ds:schemaRef ds:uri="http://schemas.openxmlformats.org/officeDocument/2006/bibliography"/>
  </ds:schemaRefs>
</ds:datastoreItem>
</file>

<file path=customXml/itemProps2.xml><?xml version="1.0" encoding="utf-8"?>
<ds:datastoreItem xmlns:ds="http://schemas.openxmlformats.org/officeDocument/2006/customXml" ds:itemID="{39A20A6A-E5EB-49AF-895D-96CAEEF1A934}">
  <ds:schemaRefs>
    <ds:schemaRef ds:uri="http://schemas.microsoft.com/sharepoint/v3/contenttype/forms"/>
  </ds:schemaRefs>
</ds:datastoreItem>
</file>

<file path=customXml/itemProps3.xml><?xml version="1.0" encoding="utf-8"?>
<ds:datastoreItem xmlns:ds="http://schemas.openxmlformats.org/officeDocument/2006/customXml" ds:itemID="{2A23803D-2663-472C-A734-8701FA6DC633}">
  <ds:schemaRefs>
    <ds:schemaRef ds:uri="http://schemas.openxmlformats.org/officeDocument/2006/bibliography"/>
  </ds:schemaRefs>
</ds:datastoreItem>
</file>

<file path=customXml/itemProps4.xml><?xml version="1.0" encoding="utf-8"?>
<ds:datastoreItem xmlns:ds="http://schemas.openxmlformats.org/officeDocument/2006/customXml" ds:itemID="{9014AA3C-4907-4829-9873-4BB64C4B1CEF}">
  <ds:schemaRefs>
    <ds:schemaRef ds:uri="http://schemas.openxmlformats.org/officeDocument/2006/bibliography"/>
  </ds:schemaRefs>
</ds:datastoreItem>
</file>

<file path=customXml/itemProps5.xml><?xml version="1.0" encoding="utf-8"?>
<ds:datastoreItem xmlns:ds="http://schemas.openxmlformats.org/officeDocument/2006/customXml" ds:itemID="{94E54FEA-8265-4F4C-8C0C-559A9D86B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F0D0AE0-80F9-4DAE-8F6F-AF5BDF76DB71}">
  <ds:schemaRefs>
    <ds:schemaRef ds:uri="http://schemas.openxmlformats.org/officeDocument/2006/bibliography"/>
  </ds:schemaRefs>
</ds:datastoreItem>
</file>

<file path=customXml/itemProps7.xml><?xml version="1.0" encoding="utf-8"?>
<ds:datastoreItem xmlns:ds="http://schemas.openxmlformats.org/officeDocument/2006/customXml" ds:itemID="{CB5D5882-2AB8-4F1A-ADF0-1D6E62AA9BA9}">
  <ds:schemaRefs>
    <ds:schemaRef ds:uri="http://schemas.openxmlformats.org/officeDocument/2006/bibliography"/>
  </ds:schemaRefs>
</ds:datastoreItem>
</file>

<file path=customXml/itemProps8.xml><?xml version="1.0" encoding="utf-8"?>
<ds:datastoreItem xmlns:ds="http://schemas.openxmlformats.org/officeDocument/2006/customXml" ds:itemID="{F87747EC-BA61-420C-9A80-8BD221D74E95}">
  <ds:schemaRefs>
    <ds:schemaRef ds:uri="http://schemas.openxmlformats.org/officeDocument/2006/bibliography"/>
  </ds:schemaRefs>
</ds:datastoreItem>
</file>

<file path=customXml/itemProps9.xml><?xml version="1.0" encoding="utf-8"?>
<ds:datastoreItem xmlns:ds="http://schemas.openxmlformats.org/officeDocument/2006/customXml" ds:itemID="{49F2CE41-B9E5-4E33-891E-927FDB6A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10</Pages>
  <Words>3203</Words>
  <Characters>18599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111313_version</vt:lpstr>
    </vt:vector>
  </TitlesOfParts>
  <Company>Abt Associates, Inc.</Company>
  <LinksUpToDate>false</LinksUpToDate>
  <CharactersWithSpaces>21759</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111313_version</dc:title>
  <dc:subject>NAEP BQ</dc:subject>
  <dc:creator>Wang, Yan</dc:creator>
  <cp:keywords>cognitive, interview</cp:keywords>
  <cp:lastModifiedBy>Kubzdela,Kashka</cp:lastModifiedBy>
  <cp:revision>27</cp:revision>
  <cp:lastPrinted>2013-10-31T16:24:00Z</cp:lastPrinted>
  <dcterms:created xsi:type="dcterms:W3CDTF">2014-05-01T14:24:00Z</dcterms:created>
  <dcterms:modified xsi:type="dcterms:W3CDTF">2014-05-19T13:35:00Z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y fmtid="{D5CDD505-2E9C-101B-9397-08002B2CF9AE}" pid="4" name="ContentTypeId">
    <vt:lpwstr>0x0101000166C169ED2E6948AFA434DE189EC15F</vt:lpwstr>
  </property>
</Properties>
</file>