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DC" w:rsidRPr="00E70892" w:rsidRDefault="008526DC" w:rsidP="008526D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sz w:val="40"/>
          <w:szCs w:val="40"/>
        </w:rPr>
      </w:pPr>
    </w:p>
    <w:p w:rsidR="008526DC" w:rsidRDefault="00F501BB" w:rsidP="008526DC">
      <w:pPr>
        <w:jc w:val="center"/>
        <w:rPr>
          <w:rFonts w:ascii="Times New Roman" w:hAnsi="Times New Roman"/>
          <w:i/>
          <w:sz w:val="40"/>
          <w:szCs w:val="40"/>
        </w:rPr>
      </w:pPr>
      <w:r>
        <w:rPr>
          <w:rFonts w:ascii="Times New Roman" w:hAnsi="Times New Roman"/>
          <w:i/>
          <w:sz w:val="40"/>
          <w:szCs w:val="40"/>
        </w:rPr>
        <w:t>Attachments B – G</w:t>
      </w:r>
    </w:p>
    <w:p w:rsidR="008526DC" w:rsidRDefault="008526DC" w:rsidP="008526DC">
      <w:pPr>
        <w:rPr>
          <w:rFonts w:ascii="Times New Roman" w:hAnsi="Times New Roman"/>
          <w:i/>
          <w:sz w:val="40"/>
          <w:szCs w:val="40"/>
        </w:rPr>
      </w:pPr>
    </w:p>
    <w:p w:rsidR="00D55472" w:rsidRDefault="00D55472" w:rsidP="008526DC">
      <w:pPr>
        <w:rPr>
          <w:rFonts w:ascii="Times New Roman" w:hAnsi="Times New Roman"/>
          <w:i/>
          <w:sz w:val="40"/>
          <w:szCs w:val="40"/>
        </w:rPr>
      </w:pPr>
    </w:p>
    <w:p w:rsidR="008526DC" w:rsidRDefault="008526DC" w:rsidP="008526DC">
      <w:pPr>
        <w:rPr>
          <w:rFonts w:ascii="Times New Roman" w:hAnsi="Times New Roman"/>
          <w:i/>
          <w:sz w:val="40"/>
          <w:szCs w:val="40"/>
        </w:rPr>
      </w:pPr>
    </w:p>
    <w:p w:rsid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 xml:space="preserve">2013-14 Civil Rights Data </w:t>
      </w:r>
      <w:r>
        <w:rPr>
          <w:rFonts w:ascii="Times New Roman" w:hAnsi="Times New Roman"/>
          <w:i/>
          <w:sz w:val="36"/>
          <w:szCs w:val="36"/>
        </w:rPr>
        <w:t>Collection (CRDC)</w:t>
      </w:r>
    </w:p>
    <w:p w:rsidR="008526DC" w:rsidRDefault="008526DC" w:rsidP="008526DC">
      <w:pPr>
        <w:spacing w:after="0" w:line="240" w:lineRule="auto"/>
        <w:jc w:val="center"/>
        <w:rPr>
          <w:rFonts w:ascii="Times New Roman" w:hAnsi="Times New Roman"/>
          <w:i/>
          <w:sz w:val="36"/>
          <w:szCs w:val="36"/>
        </w:rPr>
      </w:pPr>
      <w:r>
        <w:rPr>
          <w:rFonts w:ascii="Times New Roman" w:hAnsi="Times New Roman"/>
          <w:i/>
          <w:sz w:val="36"/>
          <w:szCs w:val="36"/>
        </w:rPr>
        <w:t>Data Submission System</w:t>
      </w:r>
    </w:p>
    <w:p w:rsidR="008526DC" w:rsidRP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Process Improvement and Feasibility Study</w:t>
      </w:r>
    </w:p>
    <w:p w:rsidR="008526DC" w:rsidRDefault="00D55472" w:rsidP="008526DC">
      <w:pPr>
        <w:jc w:val="center"/>
        <w:rPr>
          <w:rFonts w:ascii="Times New Roman" w:hAnsi="Times New Roman"/>
          <w:i/>
          <w:sz w:val="36"/>
          <w:szCs w:val="36"/>
        </w:rPr>
      </w:pPr>
      <w:r>
        <w:rPr>
          <w:rFonts w:ascii="Times New Roman" w:hAnsi="Times New Roman"/>
          <w:i/>
          <w:sz w:val="36"/>
          <w:szCs w:val="36"/>
        </w:rPr>
        <w:t>Protocols</w:t>
      </w:r>
    </w:p>
    <w:p w:rsidR="008526DC" w:rsidRDefault="008526DC" w:rsidP="008526DC">
      <w:pPr>
        <w:jc w:val="center"/>
        <w:rPr>
          <w:rFonts w:ascii="Times New Roman" w:hAnsi="Times New Roman"/>
          <w:i/>
          <w:sz w:val="32"/>
          <w:szCs w:val="32"/>
        </w:rPr>
      </w:pPr>
    </w:p>
    <w:p w:rsidR="008526DC" w:rsidRDefault="008526DC" w:rsidP="008526DC">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sidR="00677CB0">
        <w:rPr>
          <w:rFonts w:ascii="Times New Roman" w:hAnsi="Times New Roman"/>
          <w:i/>
          <w:sz w:val="32"/>
          <w:szCs w:val="32"/>
        </w:rPr>
        <w:t xml:space="preserve"> v.90</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C00730" w:rsidRDefault="00883F07" w:rsidP="000C6D70">
      <w:pPr>
        <w:spacing w:after="0" w:line="240" w:lineRule="auto"/>
        <w:rPr>
          <w:rFonts w:ascii="Times New Roman" w:hAnsi="Times New Roman"/>
          <w:smallCaps/>
          <w:sz w:val="24"/>
          <w:szCs w:val="24"/>
        </w:rPr>
      </w:pPr>
      <w:r w:rsidRPr="00C00730">
        <w:rPr>
          <w:rFonts w:ascii="Times New Roman" w:hAnsi="Times New Roman"/>
          <w:smallCaps/>
          <w:sz w:val="24"/>
          <w:szCs w:val="24"/>
        </w:rPr>
        <w:t>November</w:t>
      </w:r>
      <w:r w:rsidR="00BF5AC9" w:rsidRPr="00C00730">
        <w:rPr>
          <w:rFonts w:ascii="Times New Roman" w:hAnsi="Times New Roman"/>
          <w:smallCaps/>
          <w:sz w:val="24"/>
          <w:szCs w:val="24"/>
        </w:rPr>
        <w:t xml:space="preserve"> 2</w:t>
      </w:r>
      <w:r w:rsidR="00577171" w:rsidRPr="00C00730">
        <w:rPr>
          <w:rFonts w:ascii="Times New Roman" w:hAnsi="Times New Roman"/>
          <w:smallCaps/>
          <w:sz w:val="24"/>
          <w:szCs w:val="24"/>
        </w:rPr>
        <w:t>2</w:t>
      </w:r>
      <w:r w:rsidR="00BF5AC9" w:rsidRPr="00C00730">
        <w:rPr>
          <w:rFonts w:ascii="Times New Roman" w:hAnsi="Times New Roman"/>
          <w:smallCaps/>
          <w:sz w:val="24"/>
          <w:szCs w:val="24"/>
        </w:rPr>
        <w:t>, 2013</w:t>
      </w:r>
    </w:p>
    <w:p w:rsidR="00BB2F96" w:rsidRDefault="00BB2F9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sdt>
      <w:sdtPr>
        <w:rPr>
          <w:rFonts w:asciiTheme="minorHAnsi" w:eastAsiaTheme="minorEastAsia" w:hAnsiTheme="minorHAnsi" w:cstheme="minorBidi"/>
          <w:b w:val="0"/>
          <w:bCs w:val="0"/>
          <w:color w:val="auto"/>
          <w:sz w:val="22"/>
          <w:szCs w:val="22"/>
          <w:lang w:eastAsia="en-US"/>
        </w:rPr>
        <w:id w:val="-119768354"/>
        <w:docPartObj>
          <w:docPartGallery w:val="Table of Contents"/>
          <w:docPartUnique/>
        </w:docPartObj>
      </w:sdtPr>
      <w:sdtEndPr>
        <w:rPr>
          <w:noProof/>
        </w:rPr>
      </w:sdtEndPr>
      <w:sdtContent>
        <w:p w:rsidR="00C00730" w:rsidRDefault="00C00730" w:rsidP="00BB2F96">
          <w:pPr>
            <w:pStyle w:val="TOCHeading"/>
            <w:spacing w:after="240"/>
            <w:rPr>
              <w:rFonts w:asciiTheme="minorHAnsi" w:eastAsiaTheme="minorEastAsia" w:hAnsiTheme="minorHAnsi" w:cstheme="minorBidi"/>
              <w:b w:val="0"/>
              <w:bCs w:val="0"/>
              <w:color w:val="auto"/>
              <w:sz w:val="22"/>
              <w:szCs w:val="22"/>
              <w:lang w:eastAsia="en-US"/>
            </w:rPr>
          </w:pPr>
        </w:p>
        <w:p w:rsidR="00C00730" w:rsidRDefault="00C00730" w:rsidP="00BB2F96">
          <w:pPr>
            <w:pStyle w:val="TOCHeading"/>
            <w:spacing w:after="240"/>
            <w:rPr>
              <w:rFonts w:asciiTheme="minorHAnsi" w:eastAsiaTheme="minorEastAsia" w:hAnsiTheme="minorHAnsi" w:cstheme="minorBidi"/>
              <w:b w:val="0"/>
              <w:bCs w:val="0"/>
              <w:color w:val="auto"/>
              <w:sz w:val="22"/>
              <w:szCs w:val="22"/>
              <w:lang w:eastAsia="en-US"/>
            </w:rPr>
          </w:pPr>
        </w:p>
        <w:p w:rsidR="00BB2F96" w:rsidRDefault="00BB2F96" w:rsidP="00BB2F96">
          <w:pPr>
            <w:pStyle w:val="TOCHeading"/>
            <w:spacing w:after="240"/>
            <w:rPr>
              <w:rStyle w:val="Heading1Char"/>
            </w:rPr>
          </w:pPr>
          <w:bookmarkStart w:id="0" w:name="_Toc373094997"/>
          <w:r w:rsidRPr="00BB2F96">
            <w:rPr>
              <w:rStyle w:val="Heading1Char"/>
            </w:rPr>
            <w:t>Contents</w:t>
          </w:r>
          <w:bookmarkEnd w:id="0"/>
        </w:p>
        <w:p w:rsidR="00C00730" w:rsidRPr="00C00730" w:rsidRDefault="00C00730" w:rsidP="00C00730">
          <w:pPr>
            <w:rPr>
              <w:lang w:eastAsia="ja-JP"/>
            </w:rPr>
          </w:pPr>
        </w:p>
        <w:p w:rsidR="007B5267" w:rsidRDefault="00C572F1" w:rsidP="007B5267">
          <w:pPr>
            <w:pStyle w:val="TOC1"/>
            <w:tabs>
              <w:tab w:val="right" w:leader="dot" w:pos="8630"/>
            </w:tabs>
            <w:spacing w:after="240"/>
            <w:rPr>
              <w:noProof/>
            </w:rPr>
          </w:pPr>
          <w:r>
            <w:fldChar w:fldCharType="begin"/>
          </w:r>
          <w:r w:rsidR="00BB2F96">
            <w:instrText xml:space="preserve"> TOC \o "1-3" \h \z \u </w:instrText>
          </w:r>
          <w:r>
            <w:fldChar w:fldCharType="separate"/>
          </w:r>
          <w:hyperlink w:anchor="_Toc373094997" w:history="1">
            <w:r w:rsidR="007B5267" w:rsidRPr="000308EF">
              <w:rPr>
                <w:rStyle w:val="Hyperlink"/>
                <w:noProof/>
                <w:lang w:eastAsia="ja-JP"/>
              </w:rPr>
              <w:t>Contents</w:t>
            </w:r>
            <w:r w:rsidR="007B5267">
              <w:rPr>
                <w:noProof/>
                <w:webHidden/>
              </w:rPr>
              <w:tab/>
            </w:r>
            <w:r w:rsidR="007B5267">
              <w:rPr>
                <w:noProof/>
                <w:webHidden/>
              </w:rPr>
              <w:fldChar w:fldCharType="begin"/>
            </w:r>
            <w:r w:rsidR="007B5267">
              <w:rPr>
                <w:noProof/>
                <w:webHidden/>
              </w:rPr>
              <w:instrText xml:space="preserve"> PAGEREF _Toc373094997 \h </w:instrText>
            </w:r>
            <w:r w:rsidR="007B5267">
              <w:rPr>
                <w:noProof/>
                <w:webHidden/>
              </w:rPr>
            </w:r>
            <w:r w:rsidR="007B5267">
              <w:rPr>
                <w:noProof/>
                <w:webHidden/>
              </w:rPr>
              <w:fldChar w:fldCharType="separate"/>
            </w:r>
            <w:r w:rsidR="007B5267">
              <w:rPr>
                <w:noProof/>
                <w:webHidden/>
              </w:rPr>
              <w:t>2</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4998" w:history="1">
            <w:r w:rsidR="007B5267" w:rsidRPr="000308EF">
              <w:rPr>
                <w:rStyle w:val="Hyperlink"/>
                <w:rFonts w:eastAsia="Times New Roman"/>
                <w:noProof/>
              </w:rPr>
              <w:t>Attachment B: Introduction and Conclusion Text</w:t>
            </w:r>
            <w:r w:rsidR="007B5267">
              <w:rPr>
                <w:noProof/>
                <w:webHidden/>
              </w:rPr>
              <w:tab/>
            </w:r>
            <w:r w:rsidR="007B5267">
              <w:rPr>
                <w:noProof/>
                <w:webHidden/>
              </w:rPr>
              <w:fldChar w:fldCharType="begin"/>
            </w:r>
            <w:r w:rsidR="007B5267">
              <w:rPr>
                <w:noProof/>
                <w:webHidden/>
              </w:rPr>
              <w:instrText xml:space="preserve"> PAGEREF _Toc373094998 \h </w:instrText>
            </w:r>
            <w:r w:rsidR="007B5267">
              <w:rPr>
                <w:noProof/>
                <w:webHidden/>
              </w:rPr>
            </w:r>
            <w:r w:rsidR="007B5267">
              <w:rPr>
                <w:noProof/>
                <w:webHidden/>
              </w:rPr>
              <w:fldChar w:fldCharType="separate"/>
            </w:r>
            <w:r w:rsidR="007B5267">
              <w:rPr>
                <w:noProof/>
                <w:webHidden/>
              </w:rPr>
              <w:t>3</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4999" w:history="1">
            <w:r w:rsidR="007B5267" w:rsidRPr="000308EF">
              <w:rPr>
                <w:rStyle w:val="Hyperlink"/>
                <w:rFonts w:eastAsia="Times New Roman"/>
                <w:noProof/>
              </w:rPr>
              <w:t>Attachment C: Site Visit Protocol – SEA respondent</w:t>
            </w:r>
            <w:r w:rsidR="007B5267">
              <w:rPr>
                <w:noProof/>
                <w:webHidden/>
              </w:rPr>
              <w:tab/>
            </w:r>
            <w:r w:rsidR="007B5267">
              <w:rPr>
                <w:noProof/>
                <w:webHidden/>
              </w:rPr>
              <w:fldChar w:fldCharType="begin"/>
            </w:r>
            <w:r w:rsidR="007B5267">
              <w:rPr>
                <w:noProof/>
                <w:webHidden/>
              </w:rPr>
              <w:instrText xml:space="preserve"> PAGEREF _Toc373094999 \h </w:instrText>
            </w:r>
            <w:r w:rsidR="007B5267">
              <w:rPr>
                <w:noProof/>
                <w:webHidden/>
              </w:rPr>
            </w:r>
            <w:r w:rsidR="007B5267">
              <w:rPr>
                <w:noProof/>
                <w:webHidden/>
              </w:rPr>
              <w:fldChar w:fldCharType="separate"/>
            </w:r>
            <w:r w:rsidR="007B5267">
              <w:rPr>
                <w:noProof/>
                <w:webHidden/>
              </w:rPr>
              <w:t>4</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5000" w:history="1">
            <w:r w:rsidR="007B5267" w:rsidRPr="000308EF">
              <w:rPr>
                <w:rStyle w:val="Hyperlink"/>
                <w:rFonts w:eastAsia="Times New Roman"/>
                <w:noProof/>
              </w:rPr>
              <w:t>Attachment D: Site Visit Protocol – LEA respondent</w:t>
            </w:r>
            <w:r w:rsidR="007B5267">
              <w:rPr>
                <w:noProof/>
                <w:webHidden/>
              </w:rPr>
              <w:tab/>
            </w:r>
            <w:r w:rsidR="007B5267">
              <w:rPr>
                <w:noProof/>
                <w:webHidden/>
              </w:rPr>
              <w:fldChar w:fldCharType="begin"/>
            </w:r>
            <w:r w:rsidR="007B5267">
              <w:rPr>
                <w:noProof/>
                <w:webHidden/>
              </w:rPr>
              <w:instrText xml:space="preserve"> PAGEREF _Toc373095000 \h </w:instrText>
            </w:r>
            <w:r w:rsidR="007B5267">
              <w:rPr>
                <w:noProof/>
                <w:webHidden/>
              </w:rPr>
            </w:r>
            <w:r w:rsidR="007B5267">
              <w:rPr>
                <w:noProof/>
                <w:webHidden/>
              </w:rPr>
              <w:fldChar w:fldCharType="separate"/>
            </w:r>
            <w:r w:rsidR="007B5267">
              <w:rPr>
                <w:noProof/>
                <w:webHidden/>
              </w:rPr>
              <w:t>8</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5001" w:history="1">
            <w:r w:rsidR="007B5267" w:rsidRPr="000308EF">
              <w:rPr>
                <w:rStyle w:val="Hyperlink"/>
                <w:rFonts w:eastAsia="Times New Roman"/>
                <w:noProof/>
              </w:rPr>
              <w:t>Attachment E: Site Visit Protocol – School administrator respondent</w:t>
            </w:r>
            <w:r w:rsidR="007B5267">
              <w:rPr>
                <w:noProof/>
                <w:webHidden/>
              </w:rPr>
              <w:tab/>
            </w:r>
            <w:r w:rsidR="007B5267">
              <w:rPr>
                <w:noProof/>
                <w:webHidden/>
              </w:rPr>
              <w:fldChar w:fldCharType="begin"/>
            </w:r>
            <w:r w:rsidR="007B5267">
              <w:rPr>
                <w:noProof/>
                <w:webHidden/>
              </w:rPr>
              <w:instrText xml:space="preserve"> PAGEREF _Toc373095001 \h </w:instrText>
            </w:r>
            <w:r w:rsidR="007B5267">
              <w:rPr>
                <w:noProof/>
                <w:webHidden/>
              </w:rPr>
            </w:r>
            <w:r w:rsidR="007B5267">
              <w:rPr>
                <w:noProof/>
                <w:webHidden/>
              </w:rPr>
              <w:fldChar w:fldCharType="separate"/>
            </w:r>
            <w:r w:rsidR="007B5267">
              <w:rPr>
                <w:noProof/>
                <w:webHidden/>
              </w:rPr>
              <w:t>12</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5002" w:history="1">
            <w:r w:rsidR="007B5267" w:rsidRPr="000308EF">
              <w:rPr>
                <w:rStyle w:val="Hyperlink"/>
                <w:rFonts w:eastAsia="Times New Roman"/>
                <w:noProof/>
              </w:rPr>
              <w:t>Attachment F: Site Visit Protocol – OCR office respondent</w:t>
            </w:r>
            <w:r w:rsidR="007B5267">
              <w:rPr>
                <w:noProof/>
                <w:webHidden/>
              </w:rPr>
              <w:tab/>
            </w:r>
            <w:r w:rsidR="007B5267">
              <w:rPr>
                <w:noProof/>
                <w:webHidden/>
              </w:rPr>
              <w:fldChar w:fldCharType="begin"/>
            </w:r>
            <w:r w:rsidR="007B5267">
              <w:rPr>
                <w:noProof/>
                <w:webHidden/>
              </w:rPr>
              <w:instrText xml:space="preserve"> PAGEREF _Toc373095002 \h </w:instrText>
            </w:r>
            <w:r w:rsidR="007B5267">
              <w:rPr>
                <w:noProof/>
                <w:webHidden/>
              </w:rPr>
            </w:r>
            <w:r w:rsidR="007B5267">
              <w:rPr>
                <w:noProof/>
                <w:webHidden/>
              </w:rPr>
              <w:fldChar w:fldCharType="separate"/>
            </w:r>
            <w:r w:rsidR="007B5267">
              <w:rPr>
                <w:noProof/>
                <w:webHidden/>
              </w:rPr>
              <w:t>16</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5003" w:history="1">
            <w:r w:rsidR="007B5267" w:rsidRPr="000308EF">
              <w:rPr>
                <w:rStyle w:val="Hyperlink"/>
                <w:rFonts w:eastAsia="Times New Roman"/>
                <w:noProof/>
              </w:rPr>
              <w:t>Attachment G: Site Visit Supplemental Materials – Frequently Asked Questions</w:t>
            </w:r>
            <w:r w:rsidR="007B5267">
              <w:rPr>
                <w:noProof/>
                <w:webHidden/>
              </w:rPr>
              <w:tab/>
            </w:r>
            <w:r w:rsidR="007B5267">
              <w:rPr>
                <w:noProof/>
                <w:webHidden/>
              </w:rPr>
              <w:fldChar w:fldCharType="begin"/>
            </w:r>
            <w:r w:rsidR="007B5267">
              <w:rPr>
                <w:noProof/>
                <w:webHidden/>
              </w:rPr>
              <w:instrText xml:space="preserve"> PAGEREF _Toc373095003 \h </w:instrText>
            </w:r>
            <w:r w:rsidR="007B5267">
              <w:rPr>
                <w:noProof/>
                <w:webHidden/>
              </w:rPr>
            </w:r>
            <w:r w:rsidR="007B5267">
              <w:rPr>
                <w:noProof/>
                <w:webHidden/>
              </w:rPr>
              <w:fldChar w:fldCharType="separate"/>
            </w:r>
            <w:r w:rsidR="007B5267">
              <w:rPr>
                <w:noProof/>
                <w:webHidden/>
              </w:rPr>
              <w:t>18</w:t>
            </w:r>
            <w:r w:rsidR="007B5267">
              <w:rPr>
                <w:noProof/>
                <w:webHidden/>
              </w:rPr>
              <w:fldChar w:fldCharType="end"/>
            </w:r>
          </w:hyperlink>
        </w:p>
        <w:p w:rsidR="007B5267" w:rsidRDefault="00BE2AF2" w:rsidP="007B5267">
          <w:pPr>
            <w:pStyle w:val="TOC1"/>
            <w:tabs>
              <w:tab w:val="right" w:leader="dot" w:pos="8630"/>
            </w:tabs>
            <w:spacing w:after="240"/>
            <w:rPr>
              <w:noProof/>
            </w:rPr>
          </w:pPr>
          <w:hyperlink w:anchor="_Toc373095010" w:history="1">
            <w:r w:rsidR="007B5267" w:rsidRPr="000308EF">
              <w:rPr>
                <w:rStyle w:val="Hyperlink"/>
                <w:rFonts w:eastAsia="Times New Roman"/>
                <w:noProof/>
              </w:rPr>
              <w:t>Appendix:  List of Proposed Continuing and New CRDC Data Elements</w:t>
            </w:r>
            <w:r w:rsidR="007B5267">
              <w:rPr>
                <w:noProof/>
                <w:webHidden/>
              </w:rPr>
              <w:tab/>
            </w:r>
            <w:r w:rsidR="007B5267">
              <w:rPr>
                <w:noProof/>
                <w:webHidden/>
              </w:rPr>
              <w:fldChar w:fldCharType="begin"/>
            </w:r>
            <w:r w:rsidR="007B5267">
              <w:rPr>
                <w:noProof/>
                <w:webHidden/>
              </w:rPr>
              <w:instrText xml:space="preserve"> PAGEREF _Toc373095010 \h </w:instrText>
            </w:r>
            <w:r w:rsidR="007B5267">
              <w:rPr>
                <w:noProof/>
                <w:webHidden/>
              </w:rPr>
            </w:r>
            <w:r w:rsidR="007B5267">
              <w:rPr>
                <w:noProof/>
                <w:webHidden/>
              </w:rPr>
              <w:fldChar w:fldCharType="separate"/>
            </w:r>
            <w:r w:rsidR="007B5267">
              <w:rPr>
                <w:noProof/>
                <w:webHidden/>
              </w:rPr>
              <w:t>22</w:t>
            </w:r>
            <w:r w:rsidR="007B5267">
              <w:rPr>
                <w:noProof/>
                <w:webHidden/>
              </w:rPr>
              <w:fldChar w:fldCharType="end"/>
            </w:r>
          </w:hyperlink>
        </w:p>
        <w:p w:rsidR="00BB2F96" w:rsidRDefault="00C572F1">
          <w:r>
            <w:rPr>
              <w:b/>
              <w:bCs/>
              <w:noProof/>
            </w:rPr>
            <w:fldChar w:fldCharType="end"/>
          </w:r>
        </w:p>
      </w:sdtContent>
    </w:sdt>
    <w:p w:rsidR="000C6D70" w:rsidRDefault="000C6D70" w:rsidP="00BB2F96">
      <w:pPr>
        <w:spacing w:after="0" w:line="240" w:lineRule="auto"/>
        <w:rPr>
          <w:rFonts w:ascii="Arial" w:eastAsia="Times New Roman" w:hAnsi="Arial" w:cs="Arial"/>
          <w:color w:val="0000FF"/>
          <w:sz w:val="24"/>
          <w:szCs w:val="24"/>
        </w:rPr>
      </w:pPr>
    </w:p>
    <w:p w:rsidR="00BB2F96" w:rsidRPr="00BB2F96" w:rsidRDefault="00BB2F96" w:rsidP="00BB2F96">
      <w:pPr>
        <w:spacing w:after="0" w:line="240" w:lineRule="auto"/>
        <w:jc w:val="both"/>
        <w:rPr>
          <w:rFonts w:ascii="Arial" w:eastAsia="Times New Roman" w:hAnsi="Arial" w:cs="Arial"/>
          <w:color w:val="0000FF"/>
          <w:sz w:val="24"/>
          <w:szCs w:val="24"/>
        </w:rPr>
        <w:sectPr w:rsidR="00BB2F96" w:rsidRPr="00BB2F96">
          <w:footerReference w:type="even" r:id="rId10"/>
          <w:footerReference w:type="default" r:id="rId11"/>
          <w:pgSz w:w="12240" w:h="15840"/>
          <w:pgMar w:top="1440" w:right="1800" w:bottom="1440" w:left="1800" w:header="720" w:footer="720" w:gutter="0"/>
          <w:cols w:space="720"/>
          <w:titlePg/>
          <w:docGrid w:linePitch="360"/>
        </w:sectPr>
      </w:pPr>
    </w:p>
    <w:p w:rsidR="00BC1A18" w:rsidRDefault="00BC1A18" w:rsidP="00D55472">
      <w:pPr>
        <w:pStyle w:val="Heading1"/>
        <w:spacing w:before="0" w:after="240"/>
        <w:rPr>
          <w:rFonts w:eastAsia="Times New Roman"/>
          <w:b w:val="0"/>
        </w:rPr>
      </w:pPr>
      <w:bookmarkStart w:id="1" w:name="_Toc373094998"/>
      <w:r>
        <w:rPr>
          <w:rFonts w:eastAsia="Times New Roman"/>
          <w:b w:val="0"/>
        </w:rPr>
        <w:lastRenderedPageBreak/>
        <w:t>Attachment B: Introduction and Conclusion Text</w:t>
      </w:r>
      <w:bookmarkEnd w:id="1"/>
    </w:p>
    <w:p w:rsidR="00BC1A18" w:rsidRPr="007912B2" w:rsidRDefault="00BC1A18" w:rsidP="00C00730">
      <w:bookmarkStart w:id="2" w:name="_Toc372890219"/>
      <w:bookmarkStart w:id="3" w:name="_Toc372890345"/>
      <w:r w:rsidRPr="00C00730">
        <w:rPr>
          <w:rFonts w:ascii="Times New Roman" w:eastAsiaTheme="majorEastAsia" w:hAnsi="Times New Roman" w:cs="Times New Roman"/>
          <w:b/>
          <w:bCs/>
          <w:color w:val="365F91" w:themeColor="accent1" w:themeShade="BF"/>
          <w:sz w:val="28"/>
          <w:szCs w:val="28"/>
        </w:rPr>
        <w:t>Introduction</w:t>
      </w:r>
      <w:bookmarkEnd w:id="2"/>
      <w:bookmarkEnd w:id="3"/>
    </w:p>
    <w:p w:rsidR="00BC1A18" w:rsidRPr="007912B2" w:rsidRDefault="00BC1A18" w:rsidP="00BC1A18">
      <w:pPr>
        <w:rPr>
          <w:rFonts w:ascii="Times New Roman" w:hAnsi="Times New Roman" w:cs="Times New Roman"/>
        </w:rPr>
      </w:pPr>
    </w:p>
    <w:p w:rsidR="00BC1A18" w:rsidRPr="007912B2" w:rsidRDefault="00BC1A18" w:rsidP="00BC1A18">
      <w:pPr>
        <w:rPr>
          <w:rFonts w:ascii="Times New Roman" w:hAnsi="Times New Roman" w:cs="Times New Roman"/>
        </w:rPr>
      </w:pPr>
      <w:r w:rsidRPr="007912B2">
        <w:rPr>
          <w:rFonts w:ascii="Times New Roman" w:hAnsi="Times New Roman" w:cs="Times New Roman"/>
        </w:rPr>
        <w:t xml:space="preserve">Thank you for taking the time to speak with us today. My name is__________, and my colleague, ___________, and I are members of the </w:t>
      </w:r>
      <w:proofErr w:type="spellStart"/>
      <w:r w:rsidRPr="007912B2">
        <w:rPr>
          <w:rFonts w:ascii="Times New Roman" w:hAnsi="Times New Roman" w:cs="Times New Roman"/>
        </w:rPr>
        <w:t>Sanametrix</w:t>
      </w:r>
      <w:proofErr w:type="spellEnd"/>
      <w:r w:rsidRPr="007912B2">
        <w:rPr>
          <w:rFonts w:ascii="Times New Roman" w:hAnsi="Times New Roman" w:cs="Times New Roman"/>
        </w:rPr>
        <w:t xml:space="preserve"> and the American Institutes for Research (AIR) project team that is conducting interviews to evaluate and improve the Civil Rights Data Collection process. </w:t>
      </w:r>
      <w:proofErr w:type="spellStart"/>
      <w:r w:rsidRPr="007912B2">
        <w:rPr>
          <w:rFonts w:ascii="Times New Roman" w:hAnsi="Times New Roman" w:cs="Times New Roman"/>
        </w:rPr>
        <w:t>Sanametrix</w:t>
      </w:r>
      <w:proofErr w:type="spellEnd"/>
      <w:r w:rsidRPr="007912B2">
        <w:rPr>
          <w:rFonts w:ascii="Times New Roman" w:hAnsi="Times New Roman" w:cs="Times New Roman"/>
        </w:rPr>
        <w:t xml:space="preserve"> provides customized software development and technical consulting, and is located in Washington, DC. AIR is also located in Washington, DC and is a research firm. We have been hired by the National Center for Education Statistics (NCES) to learn about your experiences with the CRDC process in order to improve the data collection tool and processes for future CRDC efforts.  NCES has recently assumed responsibility for designing a new data collection tool for the CRDC </w:t>
      </w:r>
      <w:r w:rsidR="00E2493B">
        <w:rPr>
          <w:rFonts w:ascii="Times New Roman" w:hAnsi="Times New Roman" w:cs="Times New Roman"/>
        </w:rPr>
        <w:t>in coordination with</w:t>
      </w:r>
      <w:r w:rsidRPr="007912B2">
        <w:rPr>
          <w:rFonts w:ascii="Times New Roman" w:hAnsi="Times New Roman" w:cs="Times New Roman"/>
        </w:rPr>
        <w:t xml:space="preserve"> the Office of Civil Rights.</w:t>
      </w:r>
    </w:p>
    <w:p w:rsidR="00BC1A18" w:rsidRPr="007912B2" w:rsidRDefault="00BC1A18" w:rsidP="00BC1A18">
      <w:pPr>
        <w:rPr>
          <w:rFonts w:ascii="Times New Roman" w:hAnsi="Times New Roman" w:cs="Times New Roman"/>
        </w:rPr>
      </w:pPr>
      <w:r w:rsidRPr="007912B2">
        <w:rPr>
          <w:rFonts w:ascii="Times New Roman" w:hAnsi="Times New Roman" w:cs="Times New Roman"/>
        </w:rPr>
        <w:t xml:space="preserve"> You were chosen to participate in this interview because we value your opinion and would like to hear your perspective about the CRDC. We recognize that everyone has different experiences with the CRDC and want to stress that there are no right or wrong answers. In order for us to advise NCES on how to improve the CRDC process, we need to hear your t</w:t>
      </w:r>
      <w:r w:rsidR="00956803">
        <w:rPr>
          <w:rFonts w:ascii="Times New Roman" w:hAnsi="Times New Roman" w:cs="Times New Roman"/>
        </w:rPr>
        <w:t>houghtful and honest feedback</w:t>
      </w:r>
      <w:r w:rsidRPr="007912B2">
        <w:rPr>
          <w:rFonts w:ascii="Times New Roman" w:hAnsi="Times New Roman" w:cs="Times New Roman"/>
        </w:rPr>
        <w:t>.</w:t>
      </w:r>
    </w:p>
    <w:p w:rsidR="00BC1A18" w:rsidRPr="007912B2" w:rsidRDefault="00BC1A18" w:rsidP="00BC1A18">
      <w:pPr>
        <w:rPr>
          <w:rFonts w:ascii="Times New Roman" w:hAnsi="Times New Roman" w:cs="Times New Roman"/>
        </w:rPr>
      </w:pPr>
      <w:r w:rsidRPr="007912B2">
        <w:rPr>
          <w:rFonts w:ascii="Times New Roman" w:hAnsi="Times New Roman" w:cs="Times New Roman"/>
        </w:rPr>
        <w:t xml:space="preserve">I will be asking the questions, and _______________ will be taking notes. We would like to record our conversation to make sure that we catch all of the important information that you will share with us and it serves as our back up to the notes that _______________ will take today. </w:t>
      </w:r>
      <w:r w:rsidR="00B74FC3">
        <w:rPr>
          <w:rFonts w:ascii="Times New Roman" w:hAnsi="Times New Roman" w:cs="Times New Roman"/>
        </w:rPr>
        <w:t xml:space="preserve"> </w:t>
      </w:r>
      <w:r w:rsidRPr="007912B2">
        <w:rPr>
          <w:rFonts w:ascii="Times New Roman" w:hAnsi="Times New Roman" w:cs="Times New Roman"/>
        </w:rPr>
        <w:t>Is it okay for me to record you? Do you have any questions before we get started?</w:t>
      </w:r>
    </w:p>
    <w:p w:rsidR="00BC1A18" w:rsidRPr="00C00730" w:rsidRDefault="00BC1A18" w:rsidP="00C00730">
      <w:pPr>
        <w:spacing w:after="0"/>
        <w:rPr>
          <w:rFonts w:ascii="Times New Roman" w:eastAsiaTheme="majorEastAsia" w:hAnsi="Times New Roman" w:cs="Times New Roman"/>
          <w:b/>
          <w:bCs/>
          <w:color w:val="365F91" w:themeColor="accent1" w:themeShade="BF"/>
          <w:sz w:val="28"/>
          <w:szCs w:val="28"/>
        </w:rPr>
      </w:pPr>
    </w:p>
    <w:p w:rsidR="00BC1A18" w:rsidRPr="00C00730" w:rsidRDefault="00BC1A18" w:rsidP="00C00730">
      <w:pPr>
        <w:rPr>
          <w:rFonts w:ascii="Times New Roman" w:eastAsiaTheme="majorEastAsia" w:hAnsi="Times New Roman" w:cs="Times New Roman"/>
          <w:b/>
          <w:bCs/>
          <w:color w:val="365F91" w:themeColor="accent1" w:themeShade="BF"/>
          <w:sz w:val="28"/>
          <w:szCs w:val="28"/>
        </w:rPr>
      </w:pPr>
      <w:bookmarkStart w:id="4" w:name="_Toc372890220"/>
      <w:bookmarkStart w:id="5" w:name="_Toc372890346"/>
      <w:r w:rsidRPr="00C00730">
        <w:rPr>
          <w:rFonts w:ascii="Times New Roman" w:eastAsiaTheme="majorEastAsia" w:hAnsi="Times New Roman" w:cs="Times New Roman"/>
          <w:b/>
          <w:bCs/>
          <w:color w:val="365F91" w:themeColor="accent1" w:themeShade="BF"/>
          <w:sz w:val="28"/>
          <w:szCs w:val="28"/>
        </w:rPr>
        <w:t>Conclusion</w:t>
      </w:r>
      <w:bookmarkEnd w:id="4"/>
      <w:bookmarkEnd w:id="5"/>
    </w:p>
    <w:p w:rsidR="00356948" w:rsidRDefault="00356948" w:rsidP="00BC1A18">
      <w:pPr>
        <w:pStyle w:val="PBodyText"/>
        <w:rPr>
          <w:rFonts w:cs="Times New Roman"/>
          <w:sz w:val="22"/>
        </w:rPr>
      </w:pPr>
    </w:p>
    <w:p w:rsidR="00BC1A18" w:rsidRPr="007912B2" w:rsidRDefault="00BC1A18" w:rsidP="00BC1A18">
      <w:pPr>
        <w:pStyle w:val="PBodyText"/>
        <w:rPr>
          <w:rFonts w:cs="Times New Roman"/>
          <w:sz w:val="22"/>
        </w:rPr>
      </w:pPr>
      <w:r w:rsidRPr="007912B2">
        <w:rPr>
          <w:rFonts w:cs="Times New Roman"/>
          <w:sz w:val="22"/>
        </w:rPr>
        <w:t xml:space="preserve">That concludes our questions at this time. </w:t>
      </w:r>
    </w:p>
    <w:p w:rsidR="00BC1A18" w:rsidRPr="007912B2" w:rsidRDefault="00BC1A18" w:rsidP="00BC1A18">
      <w:pPr>
        <w:pStyle w:val="PBodyText"/>
        <w:rPr>
          <w:rFonts w:cs="Times New Roman"/>
          <w:i/>
          <w:sz w:val="22"/>
        </w:rPr>
      </w:pPr>
      <w:r w:rsidRPr="007912B2">
        <w:rPr>
          <w:rFonts w:cs="Times New Roman"/>
          <w:i/>
          <w:sz w:val="22"/>
        </w:rPr>
        <w:t>[If interview is complete and no follow-up is anticipated:</w:t>
      </w:r>
    </w:p>
    <w:p w:rsidR="00BC1A18" w:rsidRPr="007912B2" w:rsidRDefault="00BC1A18" w:rsidP="00BC1A18">
      <w:pPr>
        <w:pStyle w:val="PBodyText"/>
        <w:ind w:left="720"/>
        <w:rPr>
          <w:rFonts w:cs="Times New Roman"/>
          <w:i/>
          <w:sz w:val="22"/>
        </w:rPr>
      </w:pPr>
      <w:r w:rsidRPr="007912B2">
        <w:rPr>
          <w:rFonts w:cs="Times New Roman"/>
          <w:i/>
          <w:sz w:val="22"/>
        </w:rPr>
        <w:t xml:space="preserve"> “Thank you so much for speaking with us today!”]</w:t>
      </w:r>
    </w:p>
    <w:p w:rsidR="00BC1A18" w:rsidRPr="007912B2" w:rsidRDefault="00BC1A18" w:rsidP="00BC1A18">
      <w:pPr>
        <w:pStyle w:val="PBodyText"/>
        <w:rPr>
          <w:rFonts w:cs="Times New Roman"/>
          <w:i/>
          <w:sz w:val="22"/>
        </w:rPr>
      </w:pPr>
      <w:r w:rsidRPr="007912B2">
        <w:rPr>
          <w:rFonts w:cs="Times New Roman"/>
          <w:i/>
          <w:sz w:val="22"/>
        </w:rPr>
        <w:t>[If follow-up is needed:</w:t>
      </w:r>
    </w:p>
    <w:p w:rsidR="00EF4A8C" w:rsidRPr="00356948" w:rsidRDefault="00BC1A18" w:rsidP="00356948">
      <w:pPr>
        <w:pStyle w:val="PBodyText"/>
        <w:ind w:left="720"/>
        <w:rPr>
          <w:rFonts w:cs="Times New Roman"/>
          <w:i/>
          <w:sz w:val="22"/>
        </w:rPr>
      </w:pPr>
      <w:r w:rsidRPr="007912B2">
        <w:rPr>
          <w:rFonts w:cs="Times New Roman"/>
          <w:i/>
          <w:sz w:val="22"/>
        </w:rPr>
        <w:t xml:space="preserve"> “Thank you so much for speaking with us today. I will be sending you a follow up email with the questions you weren’t able to answer at this time. Once you’ve had an opportunity to look up the information, we can schedule a phone call or you can provide the responses via email.”]</w:t>
      </w:r>
      <w:r w:rsidR="00EF4A8C">
        <w:rPr>
          <w:b/>
        </w:rPr>
        <w:br w:type="page"/>
      </w:r>
    </w:p>
    <w:p w:rsidR="00286743" w:rsidRDefault="00286743" w:rsidP="00286743">
      <w:pPr>
        <w:pStyle w:val="Heading1"/>
        <w:spacing w:after="240"/>
        <w:rPr>
          <w:rFonts w:eastAsia="Times New Roman"/>
          <w:b w:val="0"/>
        </w:rPr>
      </w:pPr>
      <w:bookmarkStart w:id="6" w:name="_Toc373094999"/>
      <w:r>
        <w:rPr>
          <w:rFonts w:eastAsia="Times New Roman"/>
          <w:b w:val="0"/>
        </w:rPr>
        <w:lastRenderedPageBreak/>
        <w:t xml:space="preserve">Attachment </w:t>
      </w:r>
      <w:r w:rsidR="0083265E">
        <w:rPr>
          <w:rFonts w:eastAsia="Times New Roman"/>
          <w:b w:val="0"/>
        </w:rPr>
        <w:t>C</w:t>
      </w:r>
      <w:r>
        <w:rPr>
          <w:rFonts w:eastAsia="Times New Roman"/>
          <w:b w:val="0"/>
        </w:rPr>
        <w:t>: Site Visit Protocol – SEA respondent</w:t>
      </w:r>
      <w:bookmarkEnd w:id="6"/>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Name:</w:t>
      </w:r>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 xml:space="preserve">Title: </w:t>
      </w:r>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Organization:</w:t>
      </w:r>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Phone:</w:t>
      </w:r>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Email:</w:t>
      </w:r>
    </w:p>
    <w:p w:rsidR="00826B7C" w:rsidRPr="007912B2" w:rsidRDefault="00826B7C" w:rsidP="00AB307E">
      <w:pPr>
        <w:spacing w:after="0"/>
        <w:rPr>
          <w:rFonts w:ascii="Times New Roman" w:hAnsi="Times New Roman" w:cs="Times New Roman"/>
          <w:b/>
          <w:sz w:val="24"/>
          <w:szCs w:val="24"/>
        </w:rPr>
      </w:pPr>
      <w:r w:rsidRPr="007912B2">
        <w:rPr>
          <w:rFonts w:ascii="Times New Roman" w:hAnsi="Times New Roman" w:cs="Times New Roman"/>
          <w:b/>
          <w:sz w:val="24"/>
          <w:szCs w:val="24"/>
        </w:rPr>
        <w:t>Address:</w:t>
      </w:r>
      <w:r w:rsidRPr="007912B2" w:rsidDel="004520BE">
        <w:rPr>
          <w:rFonts w:ascii="Times New Roman" w:hAnsi="Times New Roman" w:cs="Times New Roman"/>
          <w:b/>
          <w:sz w:val="24"/>
          <w:szCs w:val="24"/>
        </w:rPr>
        <w:t xml:space="preserve"> </w:t>
      </w:r>
      <w:r w:rsidRPr="007912B2">
        <w:rPr>
          <w:rFonts w:ascii="Times New Roman" w:hAnsi="Times New Roman" w:cs="Times New Roman"/>
          <w:b/>
          <w:sz w:val="24"/>
          <w:szCs w:val="24"/>
        </w:rPr>
        <w:t>Confirm above respondent contact information, if necessary]</w:t>
      </w:r>
    </w:p>
    <w:p w:rsidR="00826B7C" w:rsidRPr="007912B2" w:rsidRDefault="00826B7C" w:rsidP="00826B7C">
      <w:pPr>
        <w:rPr>
          <w:rFonts w:ascii="Times New Roman" w:hAnsi="Times New Roman" w:cs="Times New Roman"/>
          <w:i/>
          <w:sz w:val="24"/>
          <w:szCs w:val="24"/>
        </w:rPr>
      </w:pP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Before we discuss any technical issues, we’d like to discuss a few background items.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How would you describe your overall role in the SEA?</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are your day-to-day activities?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How would you describe your role for the CRDC?</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[If speaking to an SEA POC] How did you get selected as the CRDC point-of-contact? [If not POC, continue with sub-question (</w:t>
      </w:r>
      <w:proofErr w:type="spellStart"/>
      <w:r w:rsidRPr="007912B2">
        <w:rPr>
          <w:rFonts w:ascii="Times New Roman" w:hAnsi="Times New Roman" w:cs="Times New Roman"/>
          <w:sz w:val="24"/>
          <w:szCs w:val="24"/>
        </w:rPr>
        <w:t>i</w:t>
      </w:r>
      <w:proofErr w:type="spellEnd"/>
      <w:r w:rsidRPr="007912B2">
        <w:rPr>
          <w:rFonts w:ascii="Times New Roman" w:hAnsi="Times New Roman" w:cs="Times New Roman"/>
          <w:sz w:val="24"/>
          <w:szCs w:val="24"/>
        </w:rPr>
        <w:t>)]</w:t>
      </w:r>
    </w:p>
    <w:p w:rsidR="00826B7C" w:rsidRPr="007912B2" w:rsidRDefault="00826B7C" w:rsidP="00826B7C">
      <w:pPr>
        <w:numPr>
          <w:ilvl w:val="2"/>
          <w:numId w:val="34"/>
        </w:numPr>
        <w:spacing w:after="0" w:line="360" w:lineRule="auto"/>
        <w:ind w:left="1890"/>
        <w:rPr>
          <w:rFonts w:ascii="Times New Roman" w:hAnsi="Times New Roman" w:cs="Times New Roman"/>
          <w:b/>
          <w:sz w:val="24"/>
          <w:szCs w:val="24"/>
        </w:rPr>
      </w:pPr>
      <w:r w:rsidRPr="007912B2">
        <w:rPr>
          <w:rFonts w:ascii="Times New Roman" w:hAnsi="Times New Roman" w:cs="Times New Roman"/>
          <w:sz w:val="24"/>
          <w:szCs w:val="24"/>
        </w:rPr>
        <w:t>Did you complete any special training or certification for CRDC data collection and entry?</w:t>
      </w:r>
    </w:p>
    <w:p w:rsidR="00826B7C" w:rsidRPr="007912B2" w:rsidRDefault="00826B7C" w:rsidP="00826B7C">
      <w:pPr>
        <w:numPr>
          <w:ilvl w:val="2"/>
          <w:numId w:val="34"/>
        </w:numPr>
        <w:spacing w:after="0" w:line="360" w:lineRule="auto"/>
        <w:ind w:left="1890"/>
        <w:rPr>
          <w:rFonts w:ascii="Times New Roman" w:hAnsi="Times New Roman" w:cs="Times New Roman"/>
          <w:b/>
          <w:sz w:val="24"/>
          <w:szCs w:val="24"/>
        </w:rPr>
      </w:pPr>
      <w:r w:rsidRPr="007912B2">
        <w:rPr>
          <w:rFonts w:ascii="Times New Roman" w:hAnsi="Times New Roman" w:cs="Times New Roman"/>
          <w:sz w:val="24"/>
          <w:szCs w:val="24"/>
        </w:rPr>
        <w:t>Are there any contractors or vendors you work with on the CRDC?</w:t>
      </w:r>
    </w:p>
    <w:p w:rsidR="00826B7C" w:rsidRPr="007912B2" w:rsidRDefault="00826B7C" w:rsidP="00826B7C">
      <w:pPr>
        <w:numPr>
          <w:ilvl w:val="2"/>
          <w:numId w:val="34"/>
        </w:numPr>
        <w:spacing w:after="0" w:line="360" w:lineRule="auto"/>
        <w:ind w:left="1890"/>
        <w:rPr>
          <w:rFonts w:ascii="Times New Roman" w:hAnsi="Times New Roman" w:cs="Times New Roman"/>
          <w:b/>
          <w:sz w:val="24"/>
          <w:szCs w:val="24"/>
        </w:rPr>
      </w:pPr>
      <w:r w:rsidRPr="007912B2">
        <w:rPr>
          <w:rFonts w:ascii="Times New Roman" w:hAnsi="Times New Roman" w:cs="Times New Roman"/>
          <w:sz w:val="24"/>
          <w:szCs w:val="24"/>
        </w:rPr>
        <w:t>What are the particular challenges you face in coordinating data collection?</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current CRDC tools are useful to you or LEAs in your state</w:t>
      </w:r>
      <w:r w:rsidR="006C6E33">
        <w:rPr>
          <w:rFonts w:ascii="Times New Roman" w:hAnsi="Times New Roman" w:cs="Times New Roman"/>
          <w:sz w:val="24"/>
          <w:szCs w:val="24"/>
        </w:rPr>
        <w:t xml:space="preserve"> </w:t>
      </w:r>
      <w:r w:rsidRPr="007912B2">
        <w:rPr>
          <w:rFonts w:ascii="Times New Roman" w:hAnsi="Times New Roman" w:cs="Times New Roman"/>
          <w:sz w:val="24"/>
          <w:szCs w:val="24"/>
        </w:rPr>
        <w:t>(e.g., webinars, forms, Partner Support Center (PSC), templates, online tools)</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 xml:space="preserve">Can you show us what tools you use or modified? Are tools bookmarked? Downloaded? In hardcopy? Posted on the SEA website?  </w:t>
      </w:r>
    </w:p>
    <w:p w:rsidR="00826B7C" w:rsidRPr="007912B2" w:rsidRDefault="00826B7C" w:rsidP="00826B7C">
      <w:pPr>
        <w:rPr>
          <w:rFonts w:ascii="Times New Roman" w:hAnsi="Times New Roman" w:cs="Times New Roman"/>
          <w:i/>
          <w:sz w:val="24"/>
          <w:szCs w:val="24"/>
        </w:rPr>
      </w:pPr>
      <w:r w:rsidRPr="007912B2">
        <w:rPr>
          <w:rFonts w:ascii="Times New Roman" w:hAnsi="Times New Roman" w:cs="Times New Roman"/>
          <w:i/>
          <w:sz w:val="24"/>
          <w:szCs w:val="24"/>
        </w:rPr>
        <w:t>The following questions are designed to assess the SEA’s ability to collect data. These questions are not evaluating the quality of their data, they are simply allowing us to gain an understanding of the data collection.</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We would like to ask some general questions about CRDC data collection. Please describe the extent to which your agency is able to provide data for the CRDC, noting, in particular, data elements that you cannot provide or have trouble providing?</w:t>
      </w:r>
    </w:p>
    <w:p w:rsidR="00826B7C" w:rsidRPr="007912B2" w:rsidRDefault="00826B7C" w:rsidP="008E492C">
      <w:pPr>
        <w:spacing w:line="360" w:lineRule="auto"/>
        <w:ind w:firstLine="360"/>
        <w:rPr>
          <w:rFonts w:ascii="Times New Roman" w:hAnsi="Times New Roman" w:cs="Times New Roman"/>
          <w:b/>
          <w:sz w:val="24"/>
          <w:szCs w:val="24"/>
        </w:rPr>
      </w:pPr>
      <w:r w:rsidRPr="007912B2">
        <w:rPr>
          <w:rFonts w:ascii="Times New Roman" w:hAnsi="Times New Roman" w:cs="Times New Roman"/>
          <w:b/>
          <w:sz w:val="24"/>
          <w:szCs w:val="24"/>
        </w:rPr>
        <w:t>[Provide the following prompts as needed]</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 xml:space="preserve">Which data elements are easy to provide? </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Do you encounter any specific problems with particular elements of data collection, e.g.:</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Can you give us some examples of these problems?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How would you describe your interaction with LEAs? (only for States that coordinate the collection of data with LEAs)</w:t>
      </w:r>
    </w:p>
    <w:p w:rsidR="00826B7C" w:rsidRPr="007912B2" w:rsidRDefault="00826B7C" w:rsidP="00826B7C">
      <w:pPr>
        <w:pStyle w:val="ListParagraph"/>
        <w:numPr>
          <w:ilvl w:val="2"/>
          <w:numId w:val="34"/>
        </w:numPr>
        <w:spacing w:after="0" w:line="360" w:lineRule="auto"/>
        <w:rPr>
          <w:rFonts w:ascii="Times New Roman" w:hAnsi="Times New Roman"/>
          <w:b/>
          <w:sz w:val="24"/>
          <w:szCs w:val="24"/>
        </w:rPr>
      </w:pPr>
      <w:r w:rsidRPr="007912B2">
        <w:rPr>
          <w:rFonts w:ascii="Times New Roman" w:hAnsi="Times New Roman"/>
          <w:sz w:val="24"/>
          <w:szCs w:val="24"/>
        </w:rPr>
        <w:lastRenderedPageBreak/>
        <w:t>Can you describe the process of communication with LEAs?</w:t>
      </w:r>
    </w:p>
    <w:p w:rsidR="00826B7C" w:rsidRPr="007912B2" w:rsidRDefault="00826B7C" w:rsidP="00826B7C">
      <w:pPr>
        <w:pStyle w:val="ListParagraph"/>
        <w:numPr>
          <w:ilvl w:val="3"/>
          <w:numId w:val="34"/>
        </w:numPr>
        <w:spacing w:after="0" w:line="360" w:lineRule="auto"/>
        <w:rPr>
          <w:rFonts w:ascii="Times New Roman" w:hAnsi="Times New Roman"/>
          <w:b/>
          <w:sz w:val="24"/>
          <w:szCs w:val="24"/>
        </w:rPr>
      </w:pPr>
      <w:r w:rsidRPr="007912B2">
        <w:rPr>
          <w:rFonts w:ascii="Times New Roman" w:hAnsi="Times New Roman"/>
          <w:sz w:val="24"/>
          <w:szCs w:val="24"/>
        </w:rPr>
        <w:t>Obtain any letters or email text that is used.</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challenges, if any, do you experience with LEAs including charters schools, state operated programs, juvenile justice facilities?</w:t>
      </w:r>
    </w:p>
    <w:p w:rsidR="00826B7C" w:rsidRPr="007912B2" w:rsidRDefault="00826B7C" w:rsidP="00826B7C">
      <w:pPr>
        <w:numPr>
          <w:ilvl w:val="3"/>
          <w:numId w:val="34"/>
        </w:numPr>
        <w:spacing w:after="0" w:line="360" w:lineRule="auto"/>
        <w:rPr>
          <w:rFonts w:ascii="Times New Roman" w:hAnsi="Times New Roman" w:cs="Times New Roman"/>
          <w:b/>
          <w:sz w:val="24"/>
          <w:szCs w:val="24"/>
        </w:rPr>
      </w:pPr>
      <w:r w:rsidRPr="007912B2">
        <w:rPr>
          <w:rFonts w:ascii="Times New Roman" w:hAnsi="Times New Roman" w:cs="Times New Roman"/>
          <w:sz w:val="24"/>
          <w:szCs w:val="24"/>
        </w:rPr>
        <w:t>What is the most significant challenge?</w:t>
      </w:r>
    </w:p>
    <w:p w:rsidR="00826B7C" w:rsidRPr="007912B2" w:rsidRDefault="00826B7C" w:rsidP="00826B7C">
      <w:pPr>
        <w:numPr>
          <w:ilvl w:val="3"/>
          <w:numId w:val="34"/>
        </w:numPr>
        <w:spacing w:after="0" w:line="360" w:lineRule="auto"/>
        <w:rPr>
          <w:rFonts w:ascii="Times New Roman" w:hAnsi="Times New Roman" w:cs="Times New Roman"/>
          <w:b/>
          <w:sz w:val="24"/>
          <w:szCs w:val="24"/>
        </w:rPr>
      </w:pPr>
      <w:r w:rsidRPr="007912B2">
        <w:rPr>
          <w:rFonts w:ascii="Times New Roman" w:hAnsi="Times New Roman" w:cs="Times New Roman"/>
          <w:sz w:val="24"/>
          <w:szCs w:val="24"/>
        </w:rPr>
        <w:t>Are there things that have worked well for you?</w:t>
      </w:r>
    </w:p>
    <w:p w:rsidR="00826B7C" w:rsidRPr="007912B2" w:rsidRDefault="00826B7C" w:rsidP="00826B7C">
      <w:pPr>
        <w:ind w:left="1800"/>
        <w:rPr>
          <w:rFonts w:ascii="Times New Roman" w:hAnsi="Times New Roman" w:cs="Times New Roman"/>
          <w:sz w:val="24"/>
          <w:szCs w:val="24"/>
        </w:rPr>
      </w:pPr>
    </w:p>
    <w:p w:rsidR="00826B7C" w:rsidRPr="007912B2" w:rsidRDefault="00826B7C" w:rsidP="00826B7C">
      <w:pPr>
        <w:rPr>
          <w:rFonts w:ascii="Times New Roman" w:hAnsi="Times New Roman" w:cs="Times New Roman"/>
          <w:i/>
          <w:sz w:val="24"/>
          <w:szCs w:val="24"/>
        </w:rPr>
      </w:pPr>
      <w:r w:rsidRPr="007912B2">
        <w:rPr>
          <w:rFonts w:ascii="Times New Roman" w:hAnsi="Times New Roman" w:cs="Times New Roman"/>
          <w:i/>
          <w:sz w:val="24"/>
          <w:szCs w:val="24"/>
        </w:rPr>
        <w:t>The following questions are designed to collect data on the process and cycle of data collection. Here we are interested in finding out how the SEA goes about collecting data for the CRDC reports. This information will allow us to understand the ways in which data collections cycles may affect data quality.</w:t>
      </w:r>
    </w:p>
    <w:p w:rsidR="00826B7C" w:rsidRPr="007912B2" w:rsidRDefault="00826B7C" w:rsidP="00826B7C">
      <w:pPr>
        <w:rPr>
          <w:rFonts w:ascii="Times New Roman" w:hAnsi="Times New Roman" w:cs="Times New Roman"/>
          <w:b/>
          <w:sz w:val="24"/>
          <w:szCs w:val="24"/>
        </w:rPr>
      </w:pP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One of the areas NCES is interested in is the extent to which there is variation in the CRDC activities across agencies. Can you explain, in your own words, what the data collection process is for you, fr</w:t>
      </w:r>
      <w:r w:rsidR="006C6E33">
        <w:rPr>
          <w:rFonts w:ascii="Times New Roman" w:hAnsi="Times New Roman" w:cs="Times New Roman"/>
          <w:sz w:val="24"/>
          <w:szCs w:val="24"/>
        </w:rPr>
        <w:t>om start to finish?</w:t>
      </w:r>
      <w:r w:rsidRPr="007912B2">
        <w:rPr>
          <w:rFonts w:ascii="Times New Roman" w:hAnsi="Times New Roman" w:cs="Times New Roman"/>
          <w:sz w:val="24"/>
          <w:szCs w:val="24"/>
        </w:rPr>
        <w:t xml:space="preserve"> As you walk me through this, please show me the forms and tools you use in the process.</w:t>
      </w:r>
    </w:p>
    <w:p w:rsidR="00826B7C" w:rsidRPr="007912B2" w:rsidRDefault="00826B7C" w:rsidP="00826B7C">
      <w:pPr>
        <w:spacing w:line="360" w:lineRule="auto"/>
        <w:ind w:left="360"/>
        <w:rPr>
          <w:rFonts w:ascii="Times New Roman" w:hAnsi="Times New Roman" w:cs="Times New Roman"/>
          <w:b/>
          <w:sz w:val="24"/>
          <w:szCs w:val="24"/>
        </w:rPr>
      </w:pPr>
      <w:r w:rsidRPr="007912B2">
        <w:rPr>
          <w:rFonts w:ascii="Times New Roman" w:hAnsi="Times New Roman" w:cs="Times New Roman"/>
          <w:b/>
          <w:sz w:val="24"/>
          <w:szCs w:val="24"/>
        </w:rPr>
        <w:t>[Collect copies and examples of forms and documents that you are shown]</w:t>
      </w:r>
    </w:p>
    <w:p w:rsidR="00826B7C" w:rsidRPr="007912B2" w:rsidRDefault="00826B7C" w:rsidP="008E492C">
      <w:pPr>
        <w:spacing w:line="360" w:lineRule="auto"/>
        <w:ind w:firstLine="360"/>
        <w:rPr>
          <w:rFonts w:ascii="Times New Roman" w:hAnsi="Times New Roman" w:cs="Times New Roman"/>
          <w:b/>
          <w:sz w:val="24"/>
          <w:szCs w:val="24"/>
        </w:rPr>
      </w:pPr>
      <w:r w:rsidRPr="007912B2">
        <w:rPr>
          <w:rFonts w:ascii="Times New Roman" w:hAnsi="Times New Roman" w:cs="Times New Roman"/>
          <w:b/>
          <w:sz w:val="24"/>
          <w:szCs w:val="24"/>
        </w:rPr>
        <w:t>[Provide the following prompts as needed]</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 xml:space="preserve">Who in the LEA contributes to the process? </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What are their roles?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Are subject matter experts consulted for specific elements of the CRDC that are also collected by your state? For example, for athletics or school safety?</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For the CRDC data that is also collected by your state, are you collecting it just for the purpose of the CRDC or are there other reasons why the</w:t>
      </w:r>
      <w:r w:rsidR="006C6E33">
        <w:rPr>
          <w:rFonts w:ascii="Times New Roman" w:hAnsi="Times New Roman" w:cs="Times New Roman"/>
          <w:sz w:val="24"/>
          <w:szCs w:val="24"/>
        </w:rPr>
        <w:t xml:space="preserve"> data</w:t>
      </w:r>
      <w:r w:rsidRPr="007912B2">
        <w:rPr>
          <w:rFonts w:ascii="Times New Roman" w:hAnsi="Times New Roman" w:cs="Times New Roman"/>
          <w:sz w:val="24"/>
          <w:szCs w:val="24"/>
        </w:rPr>
        <w:t xml:space="preserve"> are collected?</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For what reasons are these data collected?</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Is it part of the State Longitudinal Data System (SLDS)?</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For the school-level counts of children served by IDEA by disability category that your stat</w:t>
      </w:r>
      <w:r w:rsidR="006C6E33">
        <w:rPr>
          <w:rFonts w:ascii="Times New Roman" w:hAnsi="Times New Roman" w:cs="Times New Roman"/>
          <w:sz w:val="24"/>
          <w:szCs w:val="24"/>
        </w:rPr>
        <w:t>e</w:t>
      </w:r>
      <w:r w:rsidRPr="007912B2">
        <w:rPr>
          <w:rFonts w:ascii="Times New Roman" w:hAnsi="Times New Roman" w:cs="Times New Roman"/>
          <w:sz w:val="24"/>
          <w:szCs w:val="24"/>
        </w:rPr>
        <w:t xml:space="preserve"> submits to </w:t>
      </w:r>
      <w:proofErr w:type="spellStart"/>
      <w:r w:rsidRPr="007912B2">
        <w:rPr>
          <w:rFonts w:ascii="Times New Roman" w:hAnsi="Times New Roman" w:cs="Times New Roman"/>
          <w:sz w:val="24"/>
          <w:szCs w:val="24"/>
        </w:rPr>
        <w:t>ED</w:t>
      </w:r>
      <w:r w:rsidRPr="007912B2">
        <w:rPr>
          <w:rFonts w:ascii="Times New Roman" w:hAnsi="Times New Roman" w:cs="Times New Roman"/>
          <w:i/>
          <w:sz w:val="24"/>
          <w:szCs w:val="24"/>
        </w:rPr>
        <w:t>Facts</w:t>
      </w:r>
      <w:proofErr w:type="spellEnd"/>
      <w:r w:rsidRPr="007912B2">
        <w:rPr>
          <w:rFonts w:ascii="Times New Roman" w:hAnsi="Times New Roman" w:cs="Times New Roman"/>
          <w:sz w:val="24"/>
          <w:szCs w:val="24"/>
        </w:rPr>
        <w:t xml:space="preserve"> and becomes part of the CRDC, how do you ensure LEAs and schools in your state are reporting students at the school they physically attend for more than 50% of the school day?</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Please tell us when and how often your agency collects CRDC-related data?</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drives the decision about when to collect the data?</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Are the data collected in stages or in phases?</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lastRenderedPageBreak/>
        <w:t>Why is it done that way?</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In your opinion, when would be the best time for your to report your data for the CRDC?</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Would this differ depending on the data you need to report?</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We are also visiting __________school district? Who is your data Point-of-Contact there? Is this the same as the CRDC contact?  (only for states that have district level point of contact)</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How are district-level POC’s assigned in {state name here}?</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do you need from your POC to ensure LEA data collection is accurate and on-time?</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We understand there are different methods for CRDC data submission, and that each requires different activities on the parts of both SEAs and LEAs. From your perspective, how would you say activities differ between large and small school districts? Please provide examples.</w:t>
      </w:r>
    </w:p>
    <w:p w:rsidR="00826B7C" w:rsidRPr="007912B2" w:rsidRDefault="00826B7C" w:rsidP="00826B7C">
      <w:pPr>
        <w:pStyle w:val="ListParagraph"/>
        <w:numPr>
          <w:ilvl w:val="0"/>
          <w:numId w:val="34"/>
        </w:numPr>
        <w:spacing w:line="360" w:lineRule="auto"/>
        <w:rPr>
          <w:rFonts w:ascii="Times New Roman" w:hAnsi="Times New Roman"/>
          <w:sz w:val="24"/>
          <w:szCs w:val="24"/>
        </w:rPr>
      </w:pPr>
      <w:r w:rsidRPr="007912B2">
        <w:rPr>
          <w:rFonts w:ascii="Times New Roman" w:hAnsi="Times New Roman"/>
          <w:sz w:val="24"/>
          <w:szCs w:val="24"/>
        </w:rPr>
        <w:t xml:space="preserve">In our earlier communication, we mentioned that we were interested in hearing about the activities you undertake for the CRDC and any forms you use to collect and report data. Let us shift to that now. </w:t>
      </w:r>
    </w:p>
    <w:p w:rsidR="00826B7C" w:rsidRPr="007912B2" w:rsidRDefault="00826B7C" w:rsidP="008E492C">
      <w:pPr>
        <w:spacing w:line="360" w:lineRule="auto"/>
        <w:ind w:firstLine="360"/>
        <w:rPr>
          <w:rFonts w:ascii="Times New Roman" w:hAnsi="Times New Roman" w:cs="Times New Roman"/>
          <w:b/>
          <w:sz w:val="24"/>
          <w:szCs w:val="24"/>
        </w:rPr>
      </w:pPr>
      <w:r w:rsidRPr="007912B2">
        <w:rPr>
          <w:rFonts w:ascii="Times New Roman" w:hAnsi="Times New Roman" w:cs="Times New Roman"/>
          <w:b/>
          <w:sz w:val="24"/>
          <w:szCs w:val="24"/>
        </w:rPr>
        <w:t>[Give the respondent a few minutes to make this transition]</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We’d like to see what data collection tools you use to collect and store data.</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tools, if any, are provided by vendors?</w:t>
      </w:r>
    </w:p>
    <w:p w:rsidR="00826B7C" w:rsidRPr="007912B2" w:rsidRDefault="00826B7C" w:rsidP="008E492C">
      <w:pPr>
        <w:spacing w:line="360" w:lineRule="auto"/>
        <w:ind w:firstLine="720"/>
        <w:rPr>
          <w:rFonts w:ascii="Times New Roman" w:hAnsi="Times New Roman" w:cs="Times New Roman"/>
          <w:b/>
          <w:sz w:val="24"/>
          <w:szCs w:val="24"/>
        </w:rPr>
      </w:pPr>
      <w:r w:rsidRPr="007912B2">
        <w:rPr>
          <w:rFonts w:ascii="Times New Roman" w:hAnsi="Times New Roman" w:cs="Times New Roman"/>
          <w:b/>
          <w:sz w:val="24"/>
          <w:szCs w:val="24"/>
        </w:rPr>
        <w:t xml:space="preserve"> [Be sure to collect examples of these tools]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[For SEAs submitting data on behalf of their LEAs]Please walk us through your process for getting information from an LEA.</w:t>
      </w:r>
    </w:p>
    <w:p w:rsidR="00826B7C" w:rsidRPr="007912B2" w:rsidRDefault="00826B7C" w:rsidP="00826B7C">
      <w:pPr>
        <w:numPr>
          <w:ilvl w:val="2"/>
          <w:numId w:val="34"/>
        </w:numPr>
        <w:spacing w:after="0" w:line="360" w:lineRule="auto"/>
        <w:ind w:left="1890"/>
        <w:rPr>
          <w:rFonts w:ascii="Times New Roman" w:hAnsi="Times New Roman" w:cs="Times New Roman"/>
          <w:sz w:val="24"/>
          <w:szCs w:val="24"/>
        </w:rPr>
      </w:pPr>
      <w:r w:rsidRPr="007912B2">
        <w:rPr>
          <w:rFonts w:ascii="Times New Roman" w:hAnsi="Times New Roman" w:cs="Times New Roman"/>
          <w:sz w:val="24"/>
          <w:szCs w:val="24"/>
        </w:rPr>
        <w:t xml:space="preserve">How do LEAs report data to you? </w:t>
      </w:r>
    </w:p>
    <w:p w:rsidR="00826B7C" w:rsidRPr="007912B2" w:rsidRDefault="00826B7C" w:rsidP="00826B7C">
      <w:pPr>
        <w:numPr>
          <w:ilvl w:val="3"/>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Who in the LEA is responsible for reporting data?</w:t>
      </w:r>
    </w:p>
    <w:p w:rsidR="00826B7C" w:rsidRPr="007912B2" w:rsidRDefault="00826B7C" w:rsidP="00826B7C">
      <w:pPr>
        <w:numPr>
          <w:ilvl w:val="3"/>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format do LEAs use to submit their data to you?</w:t>
      </w:r>
    </w:p>
    <w:p w:rsidR="00826B7C" w:rsidRPr="007912B2" w:rsidRDefault="00826B7C" w:rsidP="00826B7C">
      <w:pPr>
        <w:pStyle w:val="ListParagraph"/>
        <w:numPr>
          <w:ilvl w:val="1"/>
          <w:numId w:val="34"/>
        </w:numPr>
        <w:spacing w:line="360" w:lineRule="auto"/>
        <w:rPr>
          <w:rFonts w:ascii="Times New Roman" w:hAnsi="Times New Roman"/>
          <w:sz w:val="24"/>
          <w:szCs w:val="24"/>
        </w:rPr>
      </w:pPr>
      <w:r w:rsidRPr="007912B2">
        <w:rPr>
          <w:rFonts w:ascii="Times New Roman" w:hAnsi="Times New Roman"/>
          <w:sz w:val="24"/>
          <w:szCs w:val="24"/>
        </w:rPr>
        <w:t>What other outreach do you need to do to collect the required data?</w:t>
      </w:r>
    </w:p>
    <w:p w:rsidR="00826B7C" w:rsidRPr="007912B2" w:rsidRDefault="00826B7C" w:rsidP="00826B7C">
      <w:pPr>
        <w:pStyle w:val="ListParagraph"/>
        <w:spacing w:line="360" w:lineRule="auto"/>
        <w:ind w:left="360"/>
        <w:rPr>
          <w:rFonts w:ascii="Times New Roman" w:hAnsi="Times New Roman"/>
          <w:b/>
          <w:sz w:val="24"/>
          <w:szCs w:val="24"/>
        </w:rPr>
      </w:pPr>
    </w:p>
    <w:p w:rsidR="00826B7C" w:rsidRPr="007912B2" w:rsidRDefault="00826B7C" w:rsidP="00826B7C">
      <w:pPr>
        <w:pStyle w:val="ListParagraph"/>
        <w:spacing w:line="360" w:lineRule="auto"/>
        <w:ind w:left="360"/>
        <w:rPr>
          <w:rFonts w:ascii="Times New Roman" w:hAnsi="Times New Roman"/>
          <w:b/>
          <w:sz w:val="24"/>
          <w:szCs w:val="24"/>
        </w:rPr>
      </w:pPr>
      <w:r w:rsidRPr="007912B2">
        <w:rPr>
          <w:rFonts w:ascii="Times New Roman" w:hAnsi="Times New Roman"/>
          <w:b/>
          <w:sz w:val="24"/>
          <w:szCs w:val="24"/>
        </w:rPr>
        <w:t xml:space="preserve">[As the respondent walks through process of data collection, capture thorough notes on each step of the process, including when and with whom they make contact. Make a flowchart for or with the </w:t>
      </w:r>
      <w:r w:rsidR="006C6E33" w:rsidRPr="007912B2">
        <w:rPr>
          <w:rFonts w:ascii="Times New Roman" w:hAnsi="Times New Roman"/>
          <w:b/>
          <w:sz w:val="24"/>
          <w:szCs w:val="24"/>
        </w:rPr>
        <w:t>respondent</w:t>
      </w:r>
      <w:r w:rsidR="006C6E33">
        <w:rPr>
          <w:rFonts w:ascii="Times New Roman" w:hAnsi="Times New Roman"/>
          <w:b/>
          <w:sz w:val="24"/>
          <w:szCs w:val="24"/>
        </w:rPr>
        <w:t>.</w:t>
      </w:r>
      <w:r w:rsidR="006C6E33" w:rsidRPr="007912B2">
        <w:rPr>
          <w:rFonts w:ascii="Times New Roman" w:hAnsi="Times New Roman"/>
          <w:b/>
          <w:sz w:val="24"/>
          <w:szCs w:val="24"/>
        </w:rPr>
        <w:t>]</w:t>
      </w:r>
      <w:r w:rsidRPr="007912B2">
        <w:rPr>
          <w:rFonts w:ascii="Times New Roman" w:hAnsi="Times New Roman"/>
          <w:b/>
          <w:sz w:val="24"/>
          <w:szCs w:val="24"/>
        </w:rPr>
        <w:t xml:space="preserve"> </w:t>
      </w:r>
    </w:p>
    <w:p w:rsidR="00826B7C" w:rsidRPr="007912B2" w:rsidRDefault="00826B7C" w:rsidP="00826B7C">
      <w:pPr>
        <w:pStyle w:val="ListParagraph"/>
        <w:spacing w:line="360" w:lineRule="auto"/>
        <w:ind w:left="360"/>
        <w:rPr>
          <w:rFonts w:ascii="Times New Roman" w:hAnsi="Times New Roman"/>
          <w:b/>
          <w:sz w:val="24"/>
          <w:szCs w:val="24"/>
        </w:rPr>
      </w:pPr>
      <w:r w:rsidRPr="007912B2">
        <w:rPr>
          <w:rFonts w:ascii="Times New Roman" w:hAnsi="Times New Roman"/>
          <w:sz w:val="24"/>
          <w:szCs w:val="24"/>
        </w:rPr>
        <w:t>Confirm with the respondent -</w:t>
      </w:r>
      <w:r w:rsidRPr="007912B2">
        <w:rPr>
          <w:rFonts w:ascii="Times New Roman" w:hAnsi="Times New Roman"/>
          <w:b/>
          <w:sz w:val="24"/>
          <w:szCs w:val="24"/>
        </w:rPr>
        <w:t xml:space="preserve"> </w:t>
      </w:r>
      <w:r w:rsidRPr="007912B2">
        <w:rPr>
          <w:rFonts w:ascii="Times New Roman" w:hAnsi="Times New Roman"/>
          <w:sz w:val="24"/>
          <w:szCs w:val="24"/>
        </w:rPr>
        <w:t>Does this flowchart accurately summarize your process?</w:t>
      </w:r>
    </w:p>
    <w:p w:rsidR="00826B7C" w:rsidRPr="007912B2" w:rsidRDefault="00826B7C" w:rsidP="00826B7C">
      <w:pPr>
        <w:rPr>
          <w:rFonts w:ascii="Times New Roman" w:hAnsi="Times New Roman" w:cs="Times New Roman"/>
          <w:sz w:val="24"/>
          <w:szCs w:val="24"/>
        </w:rPr>
      </w:pPr>
      <w:r w:rsidRPr="007912B2">
        <w:rPr>
          <w:rFonts w:ascii="Times New Roman" w:hAnsi="Times New Roman" w:cs="Times New Roman"/>
          <w:sz w:val="24"/>
          <w:szCs w:val="24"/>
        </w:rPr>
        <w:t>Thank you for sharing your process with us. We have just a few more questions related to data.</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From your perspective, which data elements have poor data quality?</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Why are they poor quality? Can you provide an example?</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lastRenderedPageBreak/>
        <w:t xml:space="preserve">What suggestions do you have for their improvement? </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Thinking about CRDC data elements:</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For data you are collecting that is also needed for the CRDC, how are the data being used?</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 xml:space="preserve">Which data elements are </w:t>
      </w:r>
      <w:r w:rsidRPr="007912B2">
        <w:rPr>
          <w:rFonts w:ascii="Times New Roman" w:hAnsi="Times New Roman" w:cs="Times New Roman"/>
          <w:sz w:val="24"/>
          <w:szCs w:val="24"/>
          <w:u w:val="single"/>
        </w:rPr>
        <w:t>most</w:t>
      </w:r>
      <w:r w:rsidRPr="007912B2">
        <w:rPr>
          <w:rFonts w:ascii="Times New Roman" w:hAnsi="Times New Roman" w:cs="Times New Roman"/>
          <w:sz w:val="24"/>
          <w:szCs w:val="24"/>
        </w:rPr>
        <w:t xml:space="preserve"> useful to SEAs? What makes them useful?</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 xml:space="preserve">Can you show me an example of how these data are used?  </w:t>
      </w:r>
    </w:p>
    <w:p w:rsidR="00826B7C" w:rsidRPr="007912B2" w:rsidRDefault="00826B7C" w:rsidP="00826B7C">
      <w:pPr>
        <w:numPr>
          <w:ilvl w:val="2"/>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Are there CRDC data elements that your state is collect</w:t>
      </w:r>
      <w:r w:rsidR="006C6E33">
        <w:rPr>
          <w:rFonts w:ascii="Times New Roman" w:hAnsi="Times New Roman" w:cs="Times New Roman"/>
          <w:sz w:val="24"/>
          <w:szCs w:val="24"/>
        </w:rPr>
        <w:t>ing</w:t>
      </w:r>
      <w:r w:rsidRPr="007912B2">
        <w:rPr>
          <w:rFonts w:ascii="Times New Roman" w:hAnsi="Times New Roman" w:cs="Times New Roman"/>
          <w:sz w:val="24"/>
          <w:szCs w:val="24"/>
        </w:rPr>
        <w:t xml:space="preserve"> which are not used often?  Why are these data not used?</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What kind of data would you say is most helpful to an SEA?</w:t>
      </w:r>
    </w:p>
    <w:p w:rsidR="00826B7C" w:rsidRPr="007912B2" w:rsidRDefault="00826B7C" w:rsidP="00826B7C">
      <w:pPr>
        <w:numPr>
          <w:ilvl w:val="1"/>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How can we get you your CRDC data in a way that will be most useful to you?</w:t>
      </w:r>
    </w:p>
    <w:p w:rsidR="00826B7C" w:rsidRPr="007912B2" w:rsidRDefault="00826B7C" w:rsidP="00826B7C">
      <w:pPr>
        <w:numPr>
          <w:ilvl w:val="0"/>
          <w:numId w:val="34"/>
        </w:numPr>
        <w:spacing w:after="0" w:line="360" w:lineRule="auto"/>
        <w:rPr>
          <w:rFonts w:ascii="Times New Roman" w:hAnsi="Times New Roman" w:cs="Times New Roman"/>
          <w:sz w:val="24"/>
          <w:szCs w:val="24"/>
        </w:rPr>
      </w:pPr>
      <w:r w:rsidRPr="007912B2">
        <w:rPr>
          <w:rFonts w:ascii="Times New Roman" w:hAnsi="Times New Roman" w:cs="Times New Roman"/>
          <w:sz w:val="24"/>
          <w:szCs w:val="24"/>
        </w:rPr>
        <w:t xml:space="preserve">We are coming down to our final questions. If you had the opportunity to speak directly to someone from NCES, what would you recommend as an improvement in the CRDC communication process with POCs and other leadership? </w:t>
      </w:r>
    </w:p>
    <w:p w:rsidR="00826B7C" w:rsidRPr="007912B2" w:rsidRDefault="00826B7C" w:rsidP="00826B7C">
      <w:pPr>
        <w:numPr>
          <w:ilvl w:val="1"/>
          <w:numId w:val="34"/>
        </w:numPr>
        <w:spacing w:after="0" w:line="360" w:lineRule="auto"/>
        <w:rPr>
          <w:rFonts w:ascii="Times New Roman" w:hAnsi="Times New Roman" w:cs="Times New Roman"/>
          <w:b/>
          <w:sz w:val="24"/>
          <w:szCs w:val="24"/>
        </w:rPr>
      </w:pPr>
      <w:r w:rsidRPr="007912B2">
        <w:rPr>
          <w:rFonts w:ascii="Times New Roman" w:hAnsi="Times New Roman" w:cs="Times New Roman"/>
          <w:sz w:val="24"/>
          <w:szCs w:val="24"/>
        </w:rPr>
        <w:t>Is there anything else you would like to add to your comments today—anything else you would like to share with NCES?</w:t>
      </w:r>
    </w:p>
    <w:p w:rsidR="00826B7C" w:rsidRPr="007912B2" w:rsidRDefault="00826B7C" w:rsidP="00826B7C">
      <w:pPr>
        <w:spacing w:line="360" w:lineRule="auto"/>
        <w:rPr>
          <w:rFonts w:ascii="Times New Roman" w:hAnsi="Times New Roman" w:cs="Times New Roman"/>
          <w:b/>
          <w:sz w:val="24"/>
          <w:szCs w:val="24"/>
        </w:rPr>
      </w:pPr>
    </w:p>
    <w:p w:rsidR="00826B7C" w:rsidRPr="007912B2" w:rsidRDefault="00826B7C" w:rsidP="00826B7C">
      <w:pPr>
        <w:rPr>
          <w:rFonts w:ascii="Times New Roman" w:hAnsi="Times New Roman" w:cs="Times New Roman"/>
          <w:b/>
          <w:sz w:val="24"/>
          <w:szCs w:val="24"/>
        </w:rPr>
      </w:pPr>
      <w:r w:rsidRPr="007912B2">
        <w:rPr>
          <w:rFonts w:ascii="Times New Roman" w:hAnsi="Times New Roman" w:cs="Times New Roman"/>
          <w:b/>
          <w:sz w:val="24"/>
          <w:szCs w:val="24"/>
        </w:rPr>
        <w:t>[Use conclusion comments]</w:t>
      </w:r>
    </w:p>
    <w:p w:rsidR="00286743" w:rsidRDefault="00286743">
      <w:pPr>
        <w:rPr>
          <w:rFonts w:asciiTheme="majorHAnsi" w:eastAsia="Times New Roman" w:hAnsiTheme="majorHAnsi" w:cstheme="majorBidi"/>
          <w:bCs/>
          <w:color w:val="365F91" w:themeColor="accent1" w:themeShade="BF"/>
          <w:sz w:val="28"/>
          <w:szCs w:val="28"/>
        </w:rPr>
      </w:pPr>
      <w:r>
        <w:rPr>
          <w:rFonts w:eastAsia="Times New Roman"/>
          <w:b/>
        </w:rPr>
        <w:br w:type="page"/>
      </w:r>
    </w:p>
    <w:p w:rsidR="00286743" w:rsidRDefault="00286743" w:rsidP="00286743">
      <w:pPr>
        <w:pStyle w:val="Heading1"/>
        <w:spacing w:after="240"/>
        <w:rPr>
          <w:rFonts w:eastAsia="Times New Roman"/>
          <w:b w:val="0"/>
        </w:rPr>
      </w:pPr>
      <w:bookmarkStart w:id="7" w:name="_Toc373095000"/>
      <w:r>
        <w:rPr>
          <w:rFonts w:eastAsia="Times New Roman"/>
          <w:b w:val="0"/>
        </w:rPr>
        <w:lastRenderedPageBreak/>
        <w:t xml:space="preserve">Attachment </w:t>
      </w:r>
      <w:r w:rsidR="0083265E">
        <w:rPr>
          <w:rFonts w:eastAsia="Times New Roman"/>
          <w:b w:val="0"/>
        </w:rPr>
        <w:t>D</w:t>
      </w:r>
      <w:r>
        <w:rPr>
          <w:rFonts w:eastAsia="Times New Roman"/>
          <w:b w:val="0"/>
        </w:rPr>
        <w:t>: Site Visit Protocol – LEA respondent</w:t>
      </w:r>
      <w:bookmarkEnd w:id="7"/>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Name:</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Title:</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Organization:</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Phone:</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Email:</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Address:</w:t>
      </w:r>
    </w:p>
    <w:p w:rsidR="004F5F66" w:rsidRPr="007C15D5" w:rsidRDefault="004F5F66" w:rsidP="00AB307E">
      <w:pPr>
        <w:spacing w:after="0"/>
        <w:rPr>
          <w:rFonts w:ascii="Times New Roman" w:hAnsi="Times New Roman" w:cs="Times New Roman"/>
          <w:b/>
          <w:sz w:val="24"/>
          <w:szCs w:val="24"/>
        </w:rPr>
      </w:pPr>
      <w:r w:rsidRPr="007C15D5">
        <w:rPr>
          <w:rFonts w:ascii="Times New Roman" w:hAnsi="Times New Roman" w:cs="Times New Roman"/>
          <w:b/>
          <w:sz w:val="24"/>
          <w:szCs w:val="24"/>
        </w:rPr>
        <w:t>[Confirm above respondent contact information, if necessary]</w:t>
      </w:r>
    </w:p>
    <w:p w:rsidR="004F5F66" w:rsidRPr="007C15D5" w:rsidRDefault="004F5F66" w:rsidP="004F5F66">
      <w:pPr>
        <w:rPr>
          <w:rFonts w:ascii="Times New Roman" w:hAnsi="Times New Roman" w:cs="Times New Roman"/>
          <w:sz w:val="24"/>
          <w:szCs w:val="24"/>
        </w:rPr>
      </w:pP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Before we discuss any technical issues, we’d like to discuss a few background items.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How would you describe your overall role in the district?</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are your day-to-day activities?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How would you describe your responsibilities for the CRDC?</w:t>
      </w:r>
    </w:p>
    <w:p w:rsidR="004F5F66" w:rsidRPr="008E492C" w:rsidRDefault="004F5F66" w:rsidP="008E492C">
      <w:pPr>
        <w:numPr>
          <w:ilvl w:val="1"/>
          <w:numId w:val="36"/>
        </w:numPr>
        <w:spacing w:after="0" w:line="360" w:lineRule="auto"/>
        <w:rPr>
          <w:rFonts w:ascii="Times New Roman" w:hAnsi="Times New Roman" w:cs="Times New Roman"/>
          <w:sz w:val="24"/>
          <w:szCs w:val="24"/>
        </w:rPr>
      </w:pPr>
      <w:r w:rsidRPr="008E492C">
        <w:rPr>
          <w:rFonts w:ascii="Times New Roman" w:hAnsi="Times New Roman" w:cs="Times New Roman"/>
          <w:i/>
          <w:sz w:val="24"/>
          <w:szCs w:val="24"/>
        </w:rPr>
        <w:t>[If speaking to POC]</w:t>
      </w:r>
      <w:r w:rsidRPr="008E492C">
        <w:rPr>
          <w:rFonts w:ascii="Times New Roman" w:hAnsi="Times New Roman" w:cs="Times New Roman"/>
          <w:sz w:val="24"/>
          <w:szCs w:val="24"/>
        </w:rPr>
        <w:t xml:space="preserve"> How did you get selected as the CRDC point-of-contact for your district? </w:t>
      </w:r>
      <w:r w:rsidRPr="008E492C">
        <w:rPr>
          <w:rFonts w:ascii="Times New Roman" w:hAnsi="Times New Roman" w:cs="Times New Roman"/>
          <w:i/>
          <w:sz w:val="24"/>
          <w:szCs w:val="24"/>
        </w:rPr>
        <w:t>[If not POC, continue with sub-question (</w:t>
      </w:r>
      <w:proofErr w:type="spellStart"/>
      <w:r w:rsidRPr="008E492C">
        <w:rPr>
          <w:rFonts w:ascii="Times New Roman" w:hAnsi="Times New Roman" w:cs="Times New Roman"/>
          <w:i/>
          <w:sz w:val="24"/>
          <w:szCs w:val="24"/>
        </w:rPr>
        <w:t>i</w:t>
      </w:r>
      <w:proofErr w:type="spellEnd"/>
      <w:r w:rsidRPr="008E492C">
        <w:rPr>
          <w:rFonts w:ascii="Times New Roman" w:hAnsi="Times New Roman" w:cs="Times New Roman"/>
          <w:i/>
          <w:sz w:val="24"/>
          <w:szCs w:val="24"/>
        </w:rPr>
        <w:t>)]</w:t>
      </w:r>
    </w:p>
    <w:p w:rsidR="004F5F66" w:rsidRPr="008E492C" w:rsidRDefault="004F5F66" w:rsidP="008E492C">
      <w:pPr>
        <w:numPr>
          <w:ilvl w:val="2"/>
          <w:numId w:val="36"/>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Did you complete any special training or certification for CRDC data collection and entry?</w:t>
      </w:r>
    </w:p>
    <w:p w:rsidR="004F5F66" w:rsidRPr="008E492C" w:rsidRDefault="004F5F66" w:rsidP="008E492C">
      <w:pPr>
        <w:numPr>
          <w:ilvl w:val="2"/>
          <w:numId w:val="36"/>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Are there any contractors or vendors you work with on the CRDC?</w:t>
      </w:r>
    </w:p>
    <w:p w:rsidR="004F5F66" w:rsidRPr="008E492C" w:rsidRDefault="004F5F66" w:rsidP="008E492C">
      <w:pPr>
        <w:numPr>
          <w:ilvl w:val="2"/>
          <w:numId w:val="36"/>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What are the particular challenges you face in coordinating data collection?</w:t>
      </w:r>
    </w:p>
    <w:p w:rsidR="004F5F66" w:rsidRPr="008E492C" w:rsidRDefault="004F5F66" w:rsidP="008E492C">
      <w:pPr>
        <w:numPr>
          <w:ilvl w:val="1"/>
          <w:numId w:val="36"/>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What current CRDC tools were useful to you (e.g., webinars, forms, Partner Support Center (PSC), templates, online tools)</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Can you show us</w:t>
      </w:r>
      <w:r w:rsidRPr="007C15D5">
        <w:rPr>
          <w:rFonts w:ascii="Times New Roman" w:hAnsi="Times New Roman" w:cs="Times New Roman"/>
          <w:sz w:val="24"/>
          <w:szCs w:val="24"/>
        </w:rPr>
        <w:t xml:space="preserve"> what tools you use? Did you bookmark any online tools? These won’t be available now but I’d just like to know if you accessed them. Downloaded? In hardcopy?</w:t>
      </w:r>
    </w:p>
    <w:p w:rsidR="004F5F66" w:rsidRPr="007C15D5" w:rsidRDefault="004F5F66" w:rsidP="004F5F66">
      <w:pPr>
        <w:rPr>
          <w:rFonts w:ascii="Times New Roman" w:hAnsi="Times New Roman" w:cs="Times New Roman"/>
          <w:i/>
          <w:sz w:val="24"/>
          <w:szCs w:val="24"/>
        </w:rPr>
      </w:pPr>
      <w:r w:rsidRPr="007C15D5">
        <w:rPr>
          <w:rFonts w:ascii="Times New Roman" w:hAnsi="Times New Roman" w:cs="Times New Roman"/>
          <w:i/>
          <w:sz w:val="24"/>
          <w:szCs w:val="24"/>
        </w:rPr>
        <w:t>The following questions are designed to assess the LEA’s ability to collect data. These questions are not evaluating the quality of their data, they are simply allowing us to gain an understanding of the data collection at this agency level.</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We would like to ask some general questions about CRDC data collection. Please describe the extent to which your agency is able to provide data for the CRDC, noting, in particular, data elements that you cannot provide or have trouble providing?</w:t>
      </w:r>
    </w:p>
    <w:p w:rsidR="004F5F66" w:rsidRPr="007C15D5" w:rsidRDefault="004F5F66" w:rsidP="008E492C">
      <w:pPr>
        <w:spacing w:line="360" w:lineRule="auto"/>
        <w:ind w:firstLine="360"/>
        <w:rPr>
          <w:rFonts w:ascii="Times New Roman" w:hAnsi="Times New Roman" w:cs="Times New Roman"/>
          <w:b/>
          <w:sz w:val="24"/>
          <w:szCs w:val="24"/>
        </w:rPr>
      </w:pPr>
      <w:r w:rsidRPr="007C15D5">
        <w:rPr>
          <w:rFonts w:ascii="Times New Roman" w:hAnsi="Times New Roman" w:cs="Times New Roman"/>
          <w:b/>
          <w:sz w:val="24"/>
          <w:szCs w:val="24"/>
        </w:rPr>
        <w:t>[Provide the following prompts as needed]</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Which data elements are easy to provide? </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Do you encounter any specific problems with particular elements of data collection, e.g.:</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Can you give us some examples of these problems?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lastRenderedPageBreak/>
        <w:t>Do you interact with the SEA during the CRDC data collection?</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How would you describe your interaction with the SEA?</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What problems, if any, do you experience with the SEA?</w:t>
      </w:r>
    </w:p>
    <w:p w:rsidR="004F5F66" w:rsidRPr="007C15D5" w:rsidRDefault="004F5F66" w:rsidP="008E492C">
      <w:pPr>
        <w:pStyle w:val="ListParagraph"/>
        <w:numPr>
          <w:ilvl w:val="1"/>
          <w:numId w:val="36"/>
        </w:numPr>
        <w:spacing w:line="360" w:lineRule="auto"/>
        <w:rPr>
          <w:rFonts w:ascii="Times New Roman" w:hAnsi="Times New Roman"/>
          <w:sz w:val="24"/>
          <w:szCs w:val="24"/>
        </w:rPr>
      </w:pPr>
      <w:r w:rsidRPr="007C15D5">
        <w:rPr>
          <w:rFonts w:ascii="Times New Roman" w:hAnsi="Times New Roman"/>
          <w:sz w:val="24"/>
          <w:szCs w:val="24"/>
        </w:rPr>
        <w:t xml:space="preserve">What about your interactions with schools?   Are there data elements that are not collected by your LEA and only reported by your schools? </w:t>
      </w:r>
    </w:p>
    <w:p w:rsidR="004F5F66" w:rsidRPr="007C15D5" w:rsidRDefault="004F5F66" w:rsidP="004F5F66">
      <w:pPr>
        <w:rPr>
          <w:rFonts w:ascii="Times New Roman" w:hAnsi="Times New Roman" w:cs="Times New Roman"/>
          <w:i/>
          <w:sz w:val="24"/>
          <w:szCs w:val="24"/>
        </w:rPr>
      </w:pPr>
      <w:r w:rsidRPr="007C15D5">
        <w:rPr>
          <w:rFonts w:ascii="Times New Roman" w:hAnsi="Times New Roman" w:cs="Times New Roman"/>
          <w:i/>
          <w:sz w:val="24"/>
          <w:szCs w:val="24"/>
        </w:rPr>
        <w:t>The following questions are designed to collect data on the process and cycle of data collection. Here we are interested in finding out how the LEA goes about collecting data for the CRDC reports. This information will allow us to understand the ways in which data collections cycles may affect data quality.</w:t>
      </w:r>
    </w:p>
    <w:p w:rsidR="004F5F66" w:rsidRPr="007C15D5" w:rsidRDefault="004F5F66" w:rsidP="004F5F66">
      <w:pPr>
        <w:spacing w:line="360" w:lineRule="auto"/>
        <w:ind w:left="1800"/>
        <w:rPr>
          <w:rFonts w:ascii="Times New Roman" w:hAnsi="Times New Roman" w:cs="Times New Roman"/>
          <w:b/>
          <w:sz w:val="24"/>
          <w:szCs w:val="24"/>
        </w:rPr>
      </w:pP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One of the areas NCES is interested in is the extent to which there is variation in the CRDC activities across districts. Can you explain, in your own words, what the data collection process looks like in your district, from start to finish? </w:t>
      </w:r>
    </w:p>
    <w:p w:rsidR="004F5F66" w:rsidRPr="007C15D5" w:rsidRDefault="004F5F66" w:rsidP="008E492C">
      <w:pPr>
        <w:spacing w:line="360" w:lineRule="auto"/>
        <w:ind w:firstLine="360"/>
        <w:rPr>
          <w:rFonts w:ascii="Times New Roman" w:hAnsi="Times New Roman" w:cs="Times New Roman"/>
          <w:b/>
          <w:sz w:val="24"/>
          <w:szCs w:val="24"/>
        </w:rPr>
      </w:pPr>
      <w:r w:rsidRPr="007C15D5">
        <w:rPr>
          <w:rFonts w:ascii="Times New Roman" w:hAnsi="Times New Roman" w:cs="Times New Roman"/>
          <w:b/>
          <w:sz w:val="24"/>
          <w:szCs w:val="24"/>
        </w:rPr>
        <w:t>[Provide the following prompts as needed]</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is the process for outreach to schools in your LEA?</w:t>
      </w:r>
    </w:p>
    <w:p w:rsidR="004F5F66" w:rsidRPr="007C15D5" w:rsidRDefault="004F5F66" w:rsidP="008E492C">
      <w:pPr>
        <w:spacing w:line="360" w:lineRule="auto"/>
        <w:ind w:left="720"/>
        <w:rPr>
          <w:rFonts w:ascii="Times New Roman" w:hAnsi="Times New Roman" w:cs="Times New Roman"/>
          <w:b/>
          <w:sz w:val="24"/>
          <w:szCs w:val="24"/>
        </w:rPr>
      </w:pPr>
      <w:r w:rsidRPr="007C15D5">
        <w:rPr>
          <w:rFonts w:ascii="Times New Roman" w:hAnsi="Times New Roman" w:cs="Times New Roman"/>
          <w:b/>
          <w:sz w:val="24"/>
          <w:szCs w:val="24"/>
        </w:rPr>
        <w:t>[Request and collect examples of outreach materials (letters, e-mails, and any other outreach materials – artifacts)]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Is there a formal process in place?</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Who else in the LEA contributes to the process? </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What are their roles?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Are subject matter experts consulted for specific elements of the CRDC? For example, do you consult with athletic directors? academic department administrators? administrators responsible for school safety?</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Are the data you collect for the CRDC just for the purpose of the CRDC or are there other reasons why they are collected?</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For what reasons are these data collected?</w:t>
      </w:r>
    </w:p>
    <w:p w:rsidR="004F5F66" w:rsidRPr="007C15D5" w:rsidRDefault="006C6E33" w:rsidP="008E492C">
      <w:pPr>
        <w:numPr>
          <w:ilvl w:val="2"/>
          <w:numId w:val="36"/>
        </w:numPr>
        <w:spacing w:after="0" w:line="360" w:lineRule="auto"/>
        <w:ind w:left="1890"/>
        <w:rPr>
          <w:rFonts w:ascii="Times New Roman" w:hAnsi="Times New Roman" w:cs="Times New Roman"/>
          <w:sz w:val="24"/>
          <w:szCs w:val="24"/>
        </w:rPr>
      </w:pPr>
      <w:r>
        <w:rPr>
          <w:rFonts w:ascii="Times New Roman" w:hAnsi="Times New Roman" w:cs="Times New Roman"/>
          <w:sz w:val="24"/>
          <w:szCs w:val="24"/>
        </w:rPr>
        <w:t>Are these data</w:t>
      </w:r>
      <w:r w:rsidR="004F5F66" w:rsidRPr="007C15D5">
        <w:rPr>
          <w:rFonts w:ascii="Times New Roman" w:hAnsi="Times New Roman" w:cs="Times New Roman"/>
          <w:sz w:val="24"/>
          <w:szCs w:val="24"/>
        </w:rPr>
        <w:t xml:space="preserve"> part of the State Longitudinal Data System (SLDS)?</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Please tell us when and how often your agency collects CRDC-related data?</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drives the decision about when to collect the data?</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Are the data collected in stages or in phases?</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Why is it done that way?</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In your opinion, when would be the best time for your to report your data for the CRDC?</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Would this differ depending on the data you need to report?</w:t>
      </w:r>
    </w:p>
    <w:p w:rsidR="004F5F66" w:rsidRPr="007C15D5" w:rsidRDefault="004F5F66" w:rsidP="008E492C">
      <w:pPr>
        <w:pStyle w:val="ListParagraph"/>
        <w:numPr>
          <w:ilvl w:val="0"/>
          <w:numId w:val="36"/>
        </w:numPr>
        <w:spacing w:line="360" w:lineRule="auto"/>
        <w:rPr>
          <w:rFonts w:ascii="Times New Roman" w:hAnsi="Times New Roman"/>
          <w:sz w:val="24"/>
          <w:szCs w:val="24"/>
        </w:rPr>
      </w:pPr>
      <w:r w:rsidRPr="007C15D5">
        <w:rPr>
          <w:rFonts w:ascii="Times New Roman" w:hAnsi="Times New Roman"/>
          <w:sz w:val="24"/>
          <w:szCs w:val="24"/>
        </w:rPr>
        <w:lastRenderedPageBreak/>
        <w:t xml:space="preserve">In our earlier communication, we mentioned that we were interested in hearing about the activities you undertake for the CRDC and any forms you use to collect and report data. Let us shift to that now. </w:t>
      </w:r>
    </w:p>
    <w:p w:rsidR="004F5F66" w:rsidRPr="007C15D5" w:rsidRDefault="004F5F66" w:rsidP="008E492C">
      <w:pPr>
        <w:spacing w:line="360" w:lineRule="auto"/>
        <w:ind w:firstLine="360"/>
        <w:rPr>
          <w:rFonts w:ascii="Times New Roman" w:hAnsi="Times New Roman" w:cs="Times New Roman"/>
          <w:b/>
          <w:sz w:val="24"/>
          <w:szCs w:val="24"/>
        </w:rPr>
      </w:pPr>
      <w:r w:rsidRPr="007C15D5">
        <w:rPr>
          <w:rFonts w:ascii="Times New Roman" w:hAnsi="Times New Roman" w:cs="Times New Roman"/>
          <w:b/>
          <w:sz w:val="24"/>
          <w:szCs w:val="24"/>
        </w:rPr>
        <w:t>[Give the respondent a few minutes to make this transition]</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We’d like to see what data collection tools you use to collect and store data.</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tools, if any, are provided by vendors?</w:t>
      </w:r>
    </w:p>
    <w:p w:rsidR="004F5F66" w:rsidRPr="007C15D5" w:rsidRDefault="004F5F66" w:rsidP="008E492C">
      <w:pPr>
        <w:spacing w:line="360" w:lineRule="auto"/>
        <w:ind w:firstLine="720"/>
        <w:rPr>
          <w:rFonts w:ascii="Times New Roman" w:hAnsi="Times New Roman" w:cs="Times New Roman"/>
          <w:b/>
          <w:sz w:val="24"/>
          <w:szCs w:val="24"/>
        </w:rPr>
      </w:pPr>
      <w:r w:rsidRPr="007C15D5">
        <w:rPr>
          <w:rFonts w:ascii="Times New Roman" w:hAnsi="Times New Roman" w:cs="Times New Roman"/>
          <w:b/>
          <w:sz w:val="24"/>
          <w:szCs w:val="24"/>
        </w:rPr>
        <w:t xml:space="preserve"> [Be sure to collect examples of these tools]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Please walk us through your process for getting information from a school.</w:t>
      </w:r>
    </w:p>
    <w:p w:rsidR="004F5F66" w:rsidRPr="007C15D5" w:rsidRDefault="004F5F66" w:rsidP="008E492C">
      <w:pPr>
        <w:numPr>
          <w:ilvl w:val="2"/>
          <w:numId w:val="36"/>
        </w:numPr>
        <w:spacing w:after="0" w:line="360" w:lineRule="auto"/>
        <w:ind w:left="1890"/>
        <w:rPr>
          <w:rFonts w:ascii="Times New Roman" w:hAnsi="Times New Roman" w:cs="Times New Roman"/>
          <w:sz w:val="24"/>
          <w:szCs w:val="24"/>
        </w:rPr>
      </w:pPr>
      <w:r w:rsidRPr="007C15D5">
        <w:rPr>
          <w:rFonts w:ascii="Times New Roman" w:hAnsi="Times New Roman" w:cs="Times New Roman"/>
          <w:sz w:val="24"/>
          <w:szCs w:val="24"/>
        </w:rPr>
        <w:t xml:space="preserve">How do schools report data to you? </w:t>
      </w:r>
    </w:p>
    <w:p w:rsidR="004F5F66" w:rsidRPr="007C15D5" w:rsidRDefault="004F5F66" w:rsidP="008E492C">
      <w:pPr>
        <w:numPr>
          <w:ilvl w:val="3"/>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Who in the school is responsible for reporting data?</w:t>
      </w:r>
    </w:p>
    <w:p w:rsidR="004F5F66" w:rsidRPr="007C15D5" w:rsidRDefault="004F5F66" w:rsidP="008E492C">
      <w:pPr>
        <w:numPr>
          <w:ilvl w:val="3"/>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format do schools use to submit their data to you?</w:t>
      </w:r>
    </w:p>
    <w:p w:rsidR="004F5F66" w:rsidRPr="007C15D5" w:rsidRDefault="004F5F66" w:rsidP="008E492C">
      <w:pPr>
        <w:numPr>
          <w:ilvl w:val="3"/>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Does the data come directly to you from the school or do you get it from someone else?</w:t>
      </w:r>
    </w:p>
    <w:p w:rsidR="004F5F66" w:rsidRPr="007C15D5" w:rsidRDefault="004F5F66" w:rsidP="008E492C">
      <w:pPr>
        <w:pStyle w:val="ListParagraph"/>
        <w:numPr>
          <w:ilvl w:val="1"/>
          <w:numId w:val="36"/>
        </w:numPr>
        <w:spacing w:line="360" w:lineRule="auto"/>
        <w:rPr>
          <w:rFonts w:ascii="Times New Roman" w:hAnsi="Times New Roman"/>
          <w:sz w:val="24"/>
          <w:szCs w:val="24"/>
        </w:rPr>
      </w:pPr>
      <w:r w:rsidRPr="007C15D5">
        <w:rPr>
          <w:rFonts w:ascii="Times New Roman" w:hAnsi="Times New Roman"/>
          <w:sz w:val="24"/>
          <w:szCs w:val="24"/>
        </w:rPr>
        <w:t>What other outreach do you need to do to collect the required data?</w:t>
      </w:r>
    </w:p>
    <w:p w:rsidR="004F5F66" w:rsidRPr="007C15D5" w:rsidRDefault="004F5F66" w:rsidP="004F5F66">
      <w:pPr>
        <w:spacing w:line="360" w:lineRule="auto"/>
        <w:rPr>
          <w:rFonts w:ascii="Times New Roman" w:hAnsi="Times New Roman" w:cs="Times New Roman"/>
          <w:b/>
          <w:sz w:val="24"/>
          <w:szCs w:val="24"/>
        </w:rPr>
      </w:pPr>
      <w:r w:rsidRPr="007C15D5">
        <w:rPr>
          <w:rFonts w:ascii="Times New Roman" w:hAnsi="Times New Roman" w:cs="Times New Roman"/>
          <w:b/>
          <w:sz w:val="24"/>
          <w:szCs w:val="24"/>
        </w:rPr>
        <w:t xml:space="preserve">[As the respondent walks through process of data collection, capture thorough notes on each step of the process, including when and with whom they make contact. Make a flowchart for or with the respondent] </w:t>
      </w:r>
    </w:p>
    <w:p w:rsidR="004F5F66" w:rsidRPr="007C15D5" w:rsidRDefault="004F5F66" w:rsidP="004F5F66">
      <w:pPr>
        <w:spacing w:line="360" w:lineRule="auto"/>
        <w:rPr>
          <w:rFonts w:ascii="Times New Roman" w:hAnsi="Times New Roman" w:cs="Times New Roman"/>
          <w:b/>
          <w:sz w:val="24"/>
          <w:szCs w:val="24"/>
        </w:rPr>
      </w:pPr>
      <w:r w:rsidRPr="007C15D5">
        <w:rPr>
          <w:rFonts w:ascii="Times New Roman" w:hAnsi="Times New Roman" w:cs="Times New Roman"/>
          <w:sz w:val="24"/>
          <w:szCs w:val="24"/>
        </w:rPr>
        <w:t>Confirm with the respondent -</w:t>
      </w:r>
      <w:r w:rsidRPr="007C15D5">
        <w:rPr>
          <w:rFonts w:ascii="Times New Roman" w:hAnsi="Times New Roman" w:cs="Times New Roman"/>
          <w:b/>
          <w:sz w:val="24"/>
          <w:szCs w:val="24"/>
        </w:rPr>
        <w:t xml:space="preserve"> </w:t>
      </w:r>
      <w:r w:rsidRPr="007C15D5">
        <w:rPr>
          <w:rFonts w:ascii="Times New Roman" w:hAnsi="Times New Roman" w:cs="Times New Roman"/>
          <w:sz w:val="24"/>
          <w:szCs w:val="24"/>
        </w:rPr>
        <w:t>Does this flowchart accurately summarize your process?</w:t>
      </w:r>
    </w:p>
    <w:p w:rsidR="004F5F66" w:rsidRPr="007C15D5" w:rsidRDefault="004F5F66" w:rsidP="008E492C">
      <w:pPr>
        <w:numPr>
          <w:ilvl w:val="0"/>
          <w:numId w:val="36"/>
        </w:numPr>
        <w:spacing w:after="0" w:line="360" w:lineRule="auto"/>
        <w:rPr>
          <w:rFonts w:ascii="Times New Roman" w:hAnsi="Times New Roman" w:cs="Times New Roman"/>
          <w:b/>
          <w:sz w:val="24"/>
          <w:szCs w:val="24"/>
        </w:rPr>
      </w:pPr>
      <w:r w:rsidRPr="007C15D5">
        <w:rPr>
          <w:rFonts w:ascii="Times New Roman" w:hAnsi="Times New Roman" w:cs="Times New Roman"/>
          <w:b/>
          <w:sz w:val="24"/>
          <w:szCs w:val="24"/>
        </w:rPr>
        <w:t xml:space="preserve">[Focused questioning </w:t>
      </w:r>
      <w:r w:rsidR="006C6E33">
        <w:rPr>
          <w:rFonts w:ascii="Times New Roman" w:hAnsi="Times New Roman" w:cs="Times New Roman"/>
          <w:b/>
          <w:sz w:val="24"/>
          <w:szCs w:val="24"/>
        </w:rPr>
        <w:t xml:space="preserve">on </w:t>
      </w:r>
      <w:r w:rsidRPr="007C15D5">
        <w:rPr>
          <w:rFonts w:ascii="Times New Roman" w:hAnsi="Times New Roman" w:cs="Times New Roman"/>
          <w:b/>
          <w:sz w:val="24"/>
          <w:szCs w:val="24"/>
        </w:rPr>
        <w:t>data elements. Show respondent list of data elements</w:t>
      </w:r>
      <w:r w:rsidR="006C6E33">
        <w:rPr>
          <w:rFonts w:ascii="Times New Roman" w:hAnsi="Times New Roman" w:cs="Times New Roman"/>
          <w:b/>
          <w:sz w:val="24"/>
          <w:szCs w:val="24"/>
        </w:rPr>
        <w:t>.</w:t>
      </w:r>
      <w:r w:rsidRPr="007C15D5">
        <w:rPr>
          <w:rFonts w:ascii="Times New Roman" w:hAnsi="Times New Roman" w:cs="Times New Roman"/>
          <w:b/>
          <w:sz w:val="24"/>
          <w:szCs w:val="24"/>
        </w:rPr>
        <w:t xml:space="preserve">] </w:t>
      </w:r>
      <w:r w:rsidRPr="007C15D5">
        <w:rPr>
          <w:rFonts w:ascii="Times New Roman" w:hAnsi="Times New Roman" w:cs="Times New Roman"/>
          <w:sz w:val="24"/>
          <w:szCs w:val="24"/>
        </w:rPr>
        <w:t xml:space="preserve">This is a list of several data elements NCES would like some feedback on. We’d like to go down this list and discuss these with you. </w:t>
      </w:r>
    </w:p>
    <w:p w:rsidR="004F5F66" w:rsidRPr="007C15D5" w:rsidRDefault="004F5F66" w:rsidP="008E492C">
      <w:pPr>
        <w:numPr>
          <w:ilvl w:val="1"/>
          <w:numId w:val="36"/>
        </w:numPr>
        <w:spacing w:after="0" w:line="360" w:lineRule="auto"/>
        <w:rPr>
          <w:rFonts w:ascii="Times New Roman" w:hAnsi="Times New Roman" w:cs="Times New Roman"/>
          <w:b/>
          <w:sz w:val="24"/>
          <w:szCs w:val="24"/>
        </w:rPr>
      </w:pPr>
      <w:r w:rsidRPr="007C15D5">
        <w:rPr>
          <w:rFonts w:ascii="Times New Roman" w:hAnsi="Times New Roman" w:cs="Times New Roman"/>
          <w:sz w:val="24"/>
          <w:szCs w:val="24"/>
        </w:rPr>
        <w:t xml:space="preserve">Which of these are fairly easy to report? What is easy about reporting these data to CRDC? </w:t>
      </w:r>
    </w:p>
    <w:p w:rsidR="004F5F66" w:rsidRPr="007C15D5" w:rsidRDefault="004F5F66" w:rsidP="008E492C">
      <w:pPr>
        <w:numPr>
          <w:ilvl w:val="1"/>
          <w:numId w:val="36"/>
        </w:numPr>
        <w:spacing w:after="0" w:line="360" w:lineRule="auto"/>
        <w:rPr>
          <w:rFonts w:ascii="Times New Roman" w:hAnsi="Times New Roman" w:cs="Times New Roman"/>
          <w:b/>
          <w:sz w:val="24"/>
          <w:szCs w:val="24"/>
        </w:rPr>
      </w:pPr>
      <w:r w:rsidRPr="007C15D5">
        <w:rPr>
          <w:rFonts w:ascii="Times New Roman" w:hAnsi="Times New Roman" w:cs="Times New Roman"/>
          <w:sz w:val="24"/>
          <w:szCs w:val="24"/>
        </w:rPr>
        <w:t xml:space="preserve">Which of these are problematic to report? What is difficult about reporting these data to CRDC? </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Who is responsible for verifying and certifying your data?</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Can you describe that process?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What is difficult about the process?</w:t>
      </w:r>
    </w:p>
    <w:p w:rsidR="004F5F66" w:rsidRPr="007C15D5" w:rsidRDefault="004F5F66" w:rsidP="004F5F66">
      <w:pPr>
        <w:spacing w:line="360" w:lineRule="auto"/>
        <w:rPr>
          <w:rFonts w:ascii="Times New Roman" w:hAnsi="Times New Roman" w:cs="Times New Roman"/>
          <w:i/>
          <w:sz w:val="24"/>
          <w:szCs w:val="24"/>
        </w:rPr>
      </w:pPr>
      <w:r w:rsidRPr="007C15D5">
        <w:rPr>
          <w:rFonts w:ascii="Times New Roman" w:hAnsi="Times New Roman" w:cs="Times New Roman"/>
          <w:i/>
          <w:sz w:val="24"/>
          <w:szCs w:val="24"/>
        </w:rPr>
        <w:t>We have just a few more questions related to the data.</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From your perspective, which data elements have poor data quality?</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Why are they poor quality? Can you provide an example?</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What suggestions do you have for their improvement? </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lastRenderedPageBreak/>
        <w:t>Thinking about all CRDC data elements:</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Which data elements are </w:t>
      </w:r>
      <w:r w:rsidRPr="007C15D5">
        <w:rPr>
          <w:rFonts w:ascii="Times New Roman" w:hAnsi="Times New Roman" w:cs="Times New Roman"/>
          <w:sz w:val="24"/>
          <w:szCs w:val="24"/>
          <w:u w:val="single"/>
        </w:rPr>
        <w:t>most</w:t>
      </w:r>
      <w:r w:rsidRPr="007C15D5">
        <w:rPr>
          <w:rFonts w:ascii="Times New Roman" w:hAnsi="Times New Roman" w:cs="Times New Roman"/>
          <w:sz w:val="24"/>
          <w:szCs w:val="24"/>
        </w:rPr>
        <w:t xml:space="preserve"> useful to your district? What makes them useful?</w:t>
      </w:r>
    </w:p>
    <w:p w:rsidR="004F5F66" w:rsidRPr="007C15D5" w:rsidRDefault="004F5F66" w:rsidP="008E492C">
      <w:pPr>
        <w:numPr>
          <w:ilvl w:val="2"/>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How do you use these data?</w:t>
      </w:r>
    </w:p>
    <w:p w:rsidR="004F5F66" w:rsidRPr="007C15D5" w:rsidRDefault="004F5F66" w:rsidP="008E492C">
      <w:pPr>
        <w:numPr>
          <w:ilvl w:val="2"/>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How often do you use them?</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Which data elements are </w:t>
      </w:r>
      <w:r w:rsidRPr="007C15D5">
        <w:rPr>
          <w:rFonts w:ascii="Times New Roman" w:hAnsi="Times New Roman" w:cs="Times New Roman"/>
          <w:sz w:val="24"/>
          <w:szCs w:val="24"/>
          <w:u w:val="single"/>
        </w:rPr>
        <w:t>least</w:t>
      </w:r>
      <w:r w:rsidRPr="007C15D5">
        <w:rPr>
          <w:rFonts w:ascii="Times New Roman" w:hAnsi="Times New Roman" w:cs="Times New Roman"/>
          <w:sz w:val="24"/>
          <w:szCs w:val="24"/>
        </w:rPr>
        <w:t xml:space="preserve"> useful to your district? Why?</w:t>
      </w:r>
    </w:p>
    <w:p w:rsidR="004F5F66" w:rsidRPr="007C15D5" w:rsidRDefault="004F5F66" w:rsidP="008E492C">
      <w:pPr>
        <w:numPr>
          <w:ilvl w:val="1"/>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How can we get you your CRDC data in a way that will be most useful to you?</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 xml:space="preserve">We are coming down to our final questions. If you had the opportunity to speak directly to someone from NCES, what would you recommend as an improvement in the CRDC communication process with POCs and other leadership? </w:t>
      </w:r>
    </w:p>
    <w:p w:rsidR="004F5F66" w:rsidRPr="007C15D5" w:rsidRDefault="004F5F66" w:rsidP="008E492C">
      <w:pPr>
        <w:numPr>
          <w:ilvl w:val="0"/>
          <w:numId w:val="36"/>
        </w:numPr>
        <w:spacing w:after="0" w:line="360" w:lineRule="auto"/>
        <w:rPr>
          <w:rFonts w:ascii="Times New Roman" w:hAnsi="Times New Roman" w:cs="Times New Roman"/>
          <w:sz w:val="24"/>
          <w:szCs w:val="24"/>
        </w:rPr>
      </w:pPr>
      <w:r w:rsidRPr="007C15D5">
        <w:rPr>
          <w:rFonts w:ascii="Times New Roman" w:hAnsi="Times New Roman" w:cs="Times New Roman"/>
          <w:sz w:val="24"/>
          <w:szCs w:val="24"/>
        </w:rPr>
        <w:t>Is there anything else you would like to comment on today—anything else you would like us to share with NCES?</w:t>
      </w:r>
    </w:p>
    <w:p w:rsidR="004F5F66" w:rsidRPr="00AB307E" w:rsidRDefault="004F5F66" w:rsidP="004F5F66">
      <w:pPr>
        <w:spacing w:line="360" w:lineRule="auto"/>
        <w:rPr>
          <w:rFonts w:ascii="Times New Roman" w:hAnsi="Times New Roman" w:cs="Times New Roman"/>
          <w:b/>
          <w:szCs w:val="24"/>
        </w:rPr>
      </w:pPr>
      <w:r w:rsidRPr="00AB307E">
        <w:rPr>
          <w:rFonts w:ascii="Times New Roman" w:hAnsi="Times New Roman" w:cs="Times New Roman"/>
          <w:b/>
        </w:rPr>
        <w:t>[Use conclusion comments]</w:t>
      </w:r>
    </w:p>
    <w:p w:rsidR="00286743" w:rsidRDefault="00286743">
      <w:pPr>
        <w:rPr>
          <w:rFonts w:asciiTheme="majorHAnsi" w:eastAsia="Times New Roman" w:hAnsiTheme="majorHAnsi" w:cstheme="majorBidi"/>
          <w:bCs/>
          <w:color w:val="365F91" w:themeColor="accent1" w:themeShade="BF"/>
          <w:sz w:val="28"/>
          <w:szCs w:val="28"/>
        </w:rPr>
      </w:pPr>
      <w:r>
        <w:rPr>
          <w:rFonts w:eastAsia="Times New Roman"/>
          <w:b/>
        </w:rPr>
        <w:br w:type="page"/>
      </w:r>
    </w:p>
    <w:p w:rsidR="00286743" w:rsidRDefault="00286743" w:rsidP="00286743">
      <w:pPr>
        <w:pStyle w:val="Heading1"/>
        <w:spacing w:after="240"/>
        <w:rPr>
          <w:rFonts w:eastAsia="Times New Roman"/>
          <w:b w:val="0"/>
        </w:rPr>
      </w:pPr>
      <w:bookmarkStart w:id="8" w:name="_Toc373095001"/>
      <w:r>
        <w:rPr>
          <w:rFonts w:eastAsia="Times New Roman"/>
          <w:b w:val="0"/>
        </w:rPr>
        <w:lastRenderedPageBreak/>
        <w:t xml:space="preserve">Attachment </w:t>
      </w:r>
      <w:r w:rsidR="0083265E">
        <w:rPr>
          <w:rFonts w:eastAsia="Times New Roman"/>
          <w:b w:val="0"/>
        </w:rPr>
        <w:t>E</w:t>
      </w:r>
      <w:r>
        <w:rPr>
          <w:rFonts w:eastAsia="Times New Roman"/>
          <w:b w:val="0"/>
        </w:rPr>
        <w:t>: Site Visit Protocol – School administrator respondent</w:t>
      </w:r>
      <w:bookmarkEnd w:id="8"/>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Name:</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Title:</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Organization:</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Phone:</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Email:</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Address</w:t>
      </w:r>
    </w:p>
    <w:p w:rsidR="00293C34" w:rsidRPr="008E492C" w:rsidRDefault="00293C34"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[Confirm above respondent contact information, if necessary]</w:t>
      </w:r>
    </w:p>
    <w:p w:rsidR="00293C34" w:rsidRPr="008E492C" w:rsidRDefault="00293C34" w:rsidP="00293C34">
      <w:pPr>
        <w:rPr>
          <w:rFonts w:ascii="Times New Roman" w:hAnsi="Times New Roman" w:cs="Times New Roman"/>
          <w:sz w:val="24"/>
          <w:szCs w:val="24"/>
        </w:rPr>
      </w:pP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Before we discuss any technical issues, we’d like to discuss a few background items.</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[If unknown] What is your role in the school?</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What are your day-to-day activities?</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How would you describe your responsibilities for the CRDC [collecting and reporting data  education access and equity (such as student enrollment, teachers and staff, course participation and offerings, and discipline) ]?</w:t>
      </w:r>
    </w:p>
    <w:p w:rsidR="00293C34" w:rsidRPr="00646466"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How did you get selected as the CRDC [or data] point-of-contact for your </w:t>
      </w:r>
      <w:r w:rsidRPr="00646466">
        <w:rPr>
          <w:rFonts w:ascii="Times New Roman" w:hAnsi="Times New Roman" w:cs="Times New Roman"/>
          <w:sz w:val="24"/>
          <w:szCs w:val="24"/>
        </w:rPr>
        <w:t>school? [If not POC, continue with sub-question (</w:t>
      </w:r>
      <w:proofErr w:type="spellStart"/>
      <w:r w:rsidRPr="00646466">
        <w:rPr>
          <w:rFonts w:ascii="Times New Roman" w:hAnsi="Times New Roman" w:cs="Times New Roman"/>
          <w:sz w:val="24"/>
          <w:szCs w:val="24"/>
        </w:rPr>
        <w:t>i</w:t>
      </w:r>
      <w:proofErr w:type="spellEnd"/>
      <w:r w:rsidRPr="00646466">
        <w:rPr>
          <w:rFonts w:ascii="Times New Roman" w:hAnsi="Times New Roman" w:cs="Times New Roman"/>
          <w:sz w:val="24"/>
          <w:szCs w:val="24"/>
        </w:rPr>
        <w:t>)]</w:t>
      </w:r>
    </w:p>
    <w:p w:rsidR="00293C34" w:rsidRPr="00646466" w:rsidRDefault="00293C34" w:rsidP="008E492C">
      <w:pPr>
        <w:numPr>
          <w:ilvl w:val="2"/>
          <w:numId w:val="37"/>
        </w:numPr>
        <w:spacing w:after="0" w:line="360" w:lineRule="auto"/>
        <w:ind w:left="1890"/>
        <w:rPr>
          <w:rFonts w:ascii="Times New Roman" w:hAnsi="Times New Roman" w:cs="Times New Roman"/>
          <w:sz w:val="24"/>
          <w:szCs w:val="24"/>
        </w:rPr>
      </w:pPr>
      <w:r w:rsidRPr="00646466">
        <w:rPr>
          <w:rFonts w:ascii="Times New Roman" w:hAnsi="Times New Roman" w:cs="Times New Roman"/>
          <w:sz w:val="24"/>
          <w:szCs w:val="24"/>
        </w:rPr>
        <w:t>Did you complete any special training or certification for CRDC [education] data collection and entry?</w:t>
      </w:r>
    </w:p>
    <w:p w:rsidR="00293C34" w:rsidRPr="00646466" w:rsidRDefault="00293C34" w:rsidP="008E492C">
      <w:pPr>
        <w:numPr>
          <w:ilvl w:val="2"/>
          <w:numId w:val="37"/>
        </w:numPr>
        <w:spacing w:after="0" w:line="360" w:lineRule="auto"/>
        <w:ind w:left="1890"/>
        <w:rPr>
          <w:rFonts w:ascii="Times New Roman" w:hAnsi="Times New Roman" w:cs="Times New Roman"/>
          <w:sz w:val="24"/>
          <w:szCs w:val="24"/>
        </w:rPr>
      </w:pPr>
      <w:r w:rsidRPr="00646466">
        <w:rPr>
          <w:rFonts w:ascii="Times New Roman" w:hAnsi="Times New Roman" w:cs="Times New Roman"/>
          <w:sz w:val="24"/>
          <w:szCs w:val="24"/>
        </w:rPr>
        <w:t>What are the particular challenges you face in coordinating data collection?</w:t>
      </w:r>
    </w:p>
    <w:p w:rsidR="00293C34" w:rsidRPr="008E492C" w:rsidRDefault="00293C34" w:rsidP="00293C34">
      <w:pPr>
        <w:rPr>
          <w:rFonts w:ascii="Times New Roman" w:hAnsi="Times New Roman" w:cs="Times New Roman"/>
          <w:i/>
          <w:sz w:val="24"/>
          <w:szCs w:val="24"/>
        </w:rPr>
      </w:pPr>
      <w:r w:rsidRPr="00646466">
        <w:rPr>
          <w:rFonts w:ascii="Times New Roman" w:hAnsi="Times New Roman" w:cs="Times New Roman"/>
          <w:i/>
          <w:sz w:val="24"/>
          <w:szCs w:val="24"/>
        </w:rPr>
        <w:t>The following questions are designed to assess the schools’ ability to collect and report data. These questions are not evaluating the quality of their data, they are simply allowing us to gain an understanding</w:t>
      </w:r>
      <w:r w:rsidRPr="008E492C">
        <w:rPr>
          <w:rFonts w:ascii="Times New Roman" w:hAnsi="Times New Roman" w:cs="Times New Roman"/>
          <w:i/>
          <w:sz w:val="24"/>
          <w:szCs w:val="24"/>
        </w:rPr>
        <w:t xml:space="preserve"> of the data collection at this agency level.</w:t>
      </w: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We would like to ask some general questions about data collection at your school. Please describe the how your school would collect, store, and be able to provide data, noting, in particular, data elements that you cannot provide or have trouble providing?</w:t>
      </w:r>
    </w:p>
    <w:p w:rsidR="00293C34" w:rsidRPr="008E492C" w:rsidRDefault="00293C34" w:rsidP="006C6E33">
      <w:pPr>
        <w:spacing w:line="360" w:lineRule="auto"/>
        <w:ind w:firstLine="360"/>
        <w:rPr>
          <w:rFonts w:ascii="Times New Roman" w:hAnsi="Times New Roman" w:cs="Times New Roman"/>
          <w:b/>
          <w:sz w:val="24"/>
          <w:szCs w:val="24"/>
        </w:rPr>
      </w:pPr>
      <w:r w:rsidRPr="008E492C">
        <w:rPr>
          <w:rFonts w:ascii="Times New Roman" w:hAnsi="Times New Roman" w:cs="Times New Roman"/>
          <w:b/>
          <w:sz w:val="24"/>
          <w:szCs w:val="24"/>
        </w:rPr>
        <w:t>[Provide the following prompts as needed]</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How is information stored or collected at your school?  </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Do you interact with the LEA during the data collection or reporting?</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How would you describe your interaction with the LEA?</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What problems, if any, do you experience with the LEA?</w:t>
      </w:r>
    </w:p>
    <w:p w:rsidR="00293C34" w:rsidRPr="008E492C" w:rsidRDefault="00293C34" w:rsidP="008E492C">
      <w:pPr>
        <w:pStyle w:val="ListParagraph"/>
        <w:numPr>
          <w:ilvl w:val="1"/>
          <w:numId w:val="37"/>
        </w:numPr>
        <w:spacing w:line="360" w:lineRule="auto"/>
        <w:rPr>
          <w:rFonts w:ascii="Times New Roman" w:hAnsi="Times New Roman"/>
          <w:sz w:val="24"/>
          <w:szCs w:val="24"/>
        </w:rPr>
      </w:pPr>
      <w:r w:rsidRPr="008E492C">
        <w:rPr>
          <w:rFonts w:ascii="Times New Roman" w:hAnsi="Times New Roman"/>
          <w:sz w:val="24"/>
          <w:szCs w:val="24"/>
        </w:rPr>
        <w:t>Who do you report your data to? Another school-level person? An LEA person?  Could you walk us through the steps you would take to report the data?</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lastRenderedPageBreak/>
        <w:t xml:space="preserve">Who else in the school contributes to the process? </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What are their roles?</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Are subject matter experts consulted for specific data elements? For example, do you consult with athletic directors? academic department administrators? administrators responsible for school safety?</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How does your school go about </w:t>
      </w:r>
      <w:r w:rsidR="006C6E33">
        <w:rPr>
          <w:rFonts w:ascii="Times New Roman" w:hAnsi="Times New Roman" w:cs="Times New Roman"/>
          <w:sz w:val="24"/>
          <w:szCs w:val="24"/>
        </w:rPr>
        <w:t xml:space="preserve">collecting and storing </w:t>
      </w:r>
      <w:r w:rsidR="00D47515">
        <w:rPr>
          <w:rFonts w:ascii="Times New Roman" w:hAnsi="Times New Roman" w:cs="Times New Roman"/>
          <w:sz w:val="24"/>
          <w:szCs w:val="24"/>
        </w:rPr>
        <w:t>newly requested data</w:t>
      </w:r>
      <w:r w:rsidRPr="008E492C">
        <w:rPr>
          <w:rFonts w:ascii="Times New Roman" w:hAnsi="Times New Roman" w:cs="Times New Roman"/>
          <w:sz w:val="24"/>
          <w:szCs w:val="24"/>
        </w:rPr>
        <w:t>?</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Do you encounter any specific problems with particular elements of data collection:</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Can you give us some examples of these problems?</w:t>
      </w:r>
    </w:p>
    <w:p w:rsidR="00293C34" w:rsidRDefault="00293C34" w:rsidP="00293C34">
      <w:pPr>
        <w:pStyle w:val="ListParagraph"/>
        <w:spacing w:after="0" w:line="240" w:lineRule="auto"/>
        <w:ind w:left="360"/>
        <w:rPr>
          <w:rFonts w:ascii="Times New Roman" w:hAnsi="Times New Roman"/>
          <w:i/>
          <w:sz w:val="24"/>
          <w:szCs w:val="24"/>
        </w:rPr>
      </w:pPr>
      <w:r w:rsidRPr="008E492C">
        <w:rPr>
          <w:rFonts w:ascii="Times New Roman" w:hAnsi="Times New Roman"/>
          <w:i/>
          <w:sz w:val="24"/>
          <w:szCs w:val="24"/>
        </w:rPr>
        <w:t>The following questions are designed to collect data on the process and cycle of data collection. Here we are interested in finding out how the school goes about collecting data for the CRDC reports. This information will allow us to understand the ways in which data collections cycles may affect data quality.</w:t>
      </w:r>
    </w:p>
    <w:p w:rsidR="008E492C" w:rsidRPr="008E492C" w:rsidRDefault="008E492C" w:rsidP="00293C34">
      <w:pPr>
        <w:pStyle w:val="ListParagraph"/>
        <w:spacing w:after="0" w:line="240" w:lineRule="auto"/>
        <w:ind w:left="360"/>
        <w:rPr>
          <w:rFonts w:ascii="Times New Roman" w:hAnsi="Times New Roman"/>
          <w:i/>
          <w:sz w:val="24"/>
          <w:szCs w:val="24"/>
        </w:rPr>
      </w:pPr>
    </w:p>
    <w:p w:rsidR="00293C34" w:rsidRPr="008E492C" w:rsidRDefault="00293C34" w:rsidP="008E492C">
      <w:pPr>
        <w:pStyle w:val="ListParagraph"/>
        <w:numPr>
          <w:ilvl w:val="0"/>
          <w:numId w:val="37"/>
        </w:numPr>
        <w:spacing w:line="360" w:lineRule="auto"/>
        <w:rPr>
          <w:rFonts w:ascii="Times New Roman" w:hAnsi="Times New Roman"/>
          <w:sz w:val="24"/>
          <w:szCs w:val="24"/>
        </w:rPr>
      </w:pPr>
      <w:r w:rsidRPr="008E492C">
        <w:rPr>
          <w:rFonts w:ascii="Times New Roman" w:hAnsi="Times New Roman"/>
          <w:sz w:val="24"/>
          <w:szCs w:val="24"/>
        </w:rPr>
        <w:t xml:space="preserve">In our earlier communication, we mentioned that we were interested in hearing about the activities you undertake for the CRDC and any forms you use to collect and report data. Let us shift to that now. </w:t>
      </w:r>
    </w:p>
    <w:p w:rsidR="00293C34" w:rsidRPr="008E492C" w:rsidRDefault="00293C34" w:rsidP="008E492C">
      <w:pPr>
        <w:spacing w:line="360" w:lineRule="auto"/>
        <w:ind w:firstLine="360"/>
        <w:rPr>
          <w:rFonts w:ascii="Times New Roman" w:hAnsi="Times New Roman" w:cs="Times New Roman"/>
          <w:b/>
          <w:sz w:val="24"/>
          <w:szCs w:val="24"/>
        </w:rPr>
      </w:pPr>
      <w:r w:rsidRPr="008E492C">
        <w:rPr>
          <w:rFonts w:ascii="Times New Roman" w:hAnsi="Times New Roman" w:cs="Times New Roman"/>
          <w:b/>
          <w:sz w:val="24"/>
          <w:szCs w:val="24"/>
        </w:rPr>
        <w:t>[Give the respondent a few minutes to make this transition]</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We’d like to see what data collection tools you use to collect and store data.</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Please walk us through your process for collecting data. Who in the school is responsible for reporting data?</w:t>
      </w:r>
    </w:p>
    <w:p w:rsidR="00293C34" w:rsidRPr="008E492C" w:rsidRDefault="00293C34" w:rsidP="008E492C">
      <w:pPr>
        <w:pStyle w:val="ListParagraph"/>
        <w:numPr>
          <w:ilvl w:val="1"/>
          <w:numId w:val="37"/>
        </w:numPr>
        <w:spacing w:line="360" w:lineRule="auto"/>
        <w:rPr>
          <w:rFonts w:ascii="Times New Roman" w:hAnsi="Times New Roman"/>
          <w:sz w:val="24"/>
          <w:szCs w:val="24"/>
        </w:rPr>
      </w:pPr>
      <w:r w:rsidRPr="008E492C">
        <w:rPr>
          <w:rFonts w:ascii="Times New Roman" w:hAnsi="Times New Roman"/>
          <w:sz w:val="24"/>
          <w:szCs w:val="24"/>
        </w:rPr>
        <w:t>What other outreach do you need to do to collect the required data?</w:t>
      </w:r>
    </w:p>
    <w:p w:rsidR="00293C34" w:rsidRPr="008E492C" w:rsidRDefault="00293C34" w:rsidP="008E492C">
      <w:pPr>
        <w:numPr>
          <w:ilvl w:val="0"/>
          <w:numId w:val="37"/>
        </w:numPr>
        <w:spacing w:after="0" w:line="360" w:lineRule="auto"/>
        <w:rPr>
          <w:rFonts w:ascii="Times New Roman" w:hAnsi="Times New Roman" w:cs="Times New Roman"/>
          <w:b/>
          <w:sz w:val="24"/>
          <w:szCs w:val="24"/>
        </w:rPr>
      </w:pPr>
      <w:r w:rsidRPr="008E492C">
        <w:rPr>
          <w:rFonts w:ascii="Times New Roman" w:hAnsi="Times New Roman" w:cs="Times New Roman"/>
          <w:b/>
          <w:sz w:val="24"/>
          <w:szCs w:val="24"/>
        </w:rPr>
        <w:t xml:space="preserve">[Focused questioning on </w:t>
      </w:r>
      <w:r w:rsidR="00D47515">
        <w:rPr>
          <w:rFonts w:ascii="Times New Roman" w:hAnsi="Times New Roman" w:cs="Times New Roman"/>
          <w:b/>
          <w:sz w:val="24"/>
          <w:szCs w:val="24"/>
        </w:rPr>
        <w:t xml:space="preserve">selected </w:t>
      </w:r>
      <w:r w:rsidRPr="008E492C">
        <w:rPr>
          <w:rFonts w:ascii="Times New Roman" w:hAnsi="Times New Roman" w:cs="Times New Roman"/>
          <w:b/>
          <w:sz w:val="24"/>
          <w:szCs w:val="24"/>
        </w:rPr>
        <w:t>data elements</w:t>
      </w:r>
      <w:r w:rsidR="00D47515">
        <w:rPr>
          <w:rFonts w:ascii="Times New Roman" w:hAnsi="Times New Roman" w:cs="Times New Roman"/>
          <w:b/>
          <w:sz w:val="24"/>
          <w:szCs w:val="24"/>
        </w:rPr>
        <w:t xml:space="preserve">. </w:t>
      </w:r>
      <w:r w:rsidRPr="008E492C">
        <w:rPr>
          <w:rFonts w:ascii="Times New Roman" w:hAnsi="Times New Roman" w:cs="Times New Roman"/>
          <w:b/>
          <w:sz w:val="24"/>
          <w:szCs w:val="24"/>
        </w:rPr>
        <w:t xml:space="preserve">Data elements revealed through the LEA interview that are directly reported by the school will also be included. Show respondent list of data elements] </w:t>
      </w:r>
    </w:p>
    <w:p w:rsidR="00293C34" w:rsidRPr="008E492C" w:rsidRDefault="00293C34" w:rsidP="008E492C">
      <w:pPr>
        <w:numPr>
          <w:ilvl w:val="0"/>
          <w:numId w:val="37"/>
        </w:numPr>
        <w:spacing w:after="0" w:line="360" w:lineRule="auto"/>
        <w:rPr>
          <w:rFonts w:ascii="Times New Roman" w:hAnsi="Times New Roman" w:cs="Times New Roman"/>
          <w:b/>
          <w:sz w:val="24"/>
          <w:szCs w:val="24"/>
        </w:rPr>
      </w:pPr>
      <w:r w:rsidRPr="008E492C">
        <w:rPr>
          <w:rFonts w:ascii="Times New Roman" w:hAnsi="Times New Roman" w:cs="Times New Roman"/>
          <w:sz w:val="24"/>
          <w:szCs w:val="24"/>
        </w:rPr>
        <w:t xml:space="preserve">This is a list of several data elements NCES would like some feedback on. We’d like to go down this list and discuss these with you. </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Can you walk us through the information collection process for some general categories of CRDC data? </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 xml:space="preserve">Discipline: </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When a student is subject to a disciplinary action, such as a suspension or expulsion, what happens? Where is the information about the event stored?   </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What happens when a student is referred to law enforcement?  Where is the information stored?  How would you find out if the referral resulted in an arrest? </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lastRenderedPageBreak/>
        <w:t>Athletics</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How is information about students participating in interscholastic athletics collected and stored?  Can you show us how you would respond to a request for data on the number of single-sex teams? </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Course/Program Enrollments</w:t>
      </w:r>
    </w:p>
    <w:p w:rsidR="008E4C6B" w:rsidRDefault="008E4C6B" w:rsidP="008E492C">
      <w:pPr>
        <w:numPr>
          <w:ilvl w:val="3"/>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How would you respond to a request for information on the number of Algebra I classes?</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When a student enrolls in an advanced math or science course (or gifted and talented education program), how is that information tracked? </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How would you respond to requests for data on the number of students retained in grade xx the previous year?</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School finance</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How </w:t>
      </w:r>
      <w:r w:rsidR="008E4C6B">
        <w:rPr>
          <w:rFonts w:ascii="Times New Roman" w:hAnsi="Times New Roman" w:cs="Times New Roman"/>
          <w:sz w:val="24"/>
          <w:szCs w:val="24"/>
        </w:rPr>
        <w:t>is information on teacher</w:t>
      </w:r>
      <w:r w:rsidRPr="008E492C">
        <w:rPr>
          <w:rFonts w:ascii="Times New Roman" w:hAnsi="Times New Roman" w:cs="Times New Roman"/>
          <w:sz w:val="24"/>
          <w:szCs w:val="24"/>
        </w:rPr>
        <w:t xml:space="preserve"> salary expenditures </w:t>
      </w:r>
      <w:r w:rsidR="008E4C6B">
        <w:rPr>
          <w:rFonts w:ascii="Times New Roman" w:hAnsi="Times New Roman" w:cs="Times New Roman"/>
          <w:sz w:val="24"/>
          <w:szCs w:val="24"/>
        </w:rPr>
        <w:t>collected and stored</w:t>
      </w:r>
      <w:r w:rsidRPr="008E492C">
        <w:rPr>
          <w:rFonts w:ascii="Times New Roman" w:hAnsi="Times New Roman" w:cs="Times New Roman"/>
          <w:sz w:val="24"/>
          <w:szCs w:val="24"/>
        </w:rPr>
        <w:t xml:space="preserve"> at your school?  Can you show us how you would respond to requests for data on </w:t>
      </w:r>
      <w:r w:rsidR="008E4C6B">
        <w:rPr>
          <w:rFonts w:ascii="Times New Roman" w:hAnsi="Times New Roman" w:cs="Times New Roman"/>
          <w:sz w:val="24"/>
          <w:szCs w:val="24"/>
        </w:rPr>
        <w:t xml:space="preserve">expenditures for teacher </w:t>
      </w:r>
      <w:r w:rsidR="00D47515">
        <w:rPr>
          <w:rFonts w:ascii="Times New Roman" w:hAnsi="Times New Roman" w:cs="Times New Roman"/>
          <w:sz w:val="24"/>
          <w:szCs w:val="24"/>
        </w:rPr>
        <w:t>salaries and instructional aide salaries</w:t>
      </w:r>
      <w:r w:rsidRPr="008E492C">
        <w:rPr>
          <w:rFonts w:ascii="Times New Roman" w:hAnsi="Times New Roman" w:cs="Times New Roman"/>
          <w:sz w:val="24"/>
          <w:szCs w:val="24"/>
        </w:rPr>
        <w:t>?</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 xml:space="preserve">Teachers and Staff: </w:t>
      </w:r>
    </w:p>
    <w:p w:rsidR="00293C34" w:rsidRPr="008E492C" w:rsidRDefault="00293C34" w:rsidP="008E492C">
      <w:pPr>
        <w:numPr>
          <w:ilvl w:val="3"/>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What happens when a school counselor or school psychologist visits the school?  How would you respond to a request to for data on the </w:t>
      </w:r>
      <w:r w:rsidR="008E4C6B">
        <w:rPr>
          <w:rFonts w:ascii="Times New Roman" w:hAnsi="Times New Roman" w:cs="Times New Roman"/>
          <w:sz w:val="24"/>
          <w:szCs w:val="24"/>
        </w:rPr>
        <w:t>full-time equivalent (FTE) of school counselors or school psychologist</w:t>
      </w:r>
      <w:r w:rsidRPr="008E492C">
        <w:rPr>
          <w:rFonts w:ascii="Times New Roman" w:hAnsi="Times New Roman" w:cs="Times New Roman"/>
          <w:sz w:val="24"/>
          <w:szCs w:val="24"/>
        </w:rPr>
        <w:t xml:space="preserve"> </w:t>
      </w:r>
      <w:r w:rsidR="008E4C6B">
        <w:rPr>
          <w:rFonts w:ascii="Times New Roman" w:hAnsi="Times New Roman" w:cs="Times New Roman"/>
          <w:sz w:val="24"/>
          <w:szCs w:val="24"/>
        </w:rPr>
        <w:t>for your school</w:t>
      </w:r>
      <w:r w:rsidRPr="008E492C">
        <w:rPr>
          <w:rFonts w:ascii="Times New Roman" w:hAnsi="Times New Roman" w:cs="Times New Roman"/>
          <w:sz w:val="24"/>
          <w:szCs w:val="24"/>
        </w:rPr>
        <w:t>?</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Which of t</w:t>
      </w:r>
      <w:r w:rsidR="008E4C6B">
        <w:rPr>
          <w:rFonts w:ascii="Times New Roman" w:hAnsi="Times New Roman" w:cs="Times New Roman"/>
          <w:sz w:val="24"/>
          <w:szCs w:val="24"/>
        </w:rPr>
        <w:t>he items on this list</w:t>
      </w:r>
      <w:r w:rsidRPr="008E492C">
        <w:rPr>
          <w:rFonts w:ascii="Times New Roman" w:hAnsi="Times New Roman" w:cs="Times New Roman"/>
          <w:sz w:val="24"/>
          <w:szCs w:val="24"/>
        </w:rPr>
        <w:t xml:space="preserve"> are fairly easy to report? What is easy about reporting these data? </w:t>
      </w:r>
    </w:p>
    <w:p w:rsidR="008E4C6B" w:rsidRDefault="00293C34" w:rsidP="008E4C6B">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Which of these are problematic to report? What is difficult about reporting these data? </w:t>
      </w:r>
    </w:p>
    <w:p w:rsidR="00293C34" w:rsidRPr="008E4C6B" w:rsidRDefault="00293C34" w:rsidP="008E4C6B">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Are the</w:t>
      </w:r>
      <w:r w:rsidR="008E4C6B">
        <w:rPr>
          <w:rFonts w:ascii="Times New Roman" w:hAnsi="Times New Roman" w:cs="Times New Roman"/>
          <w:sz w:val="24"/>
          <w:szCs w:val="24"/>
        </w:rPr>
        <w:t>se</w:t>
      </w:r>
      <w:r w:rsidRPr="008E492C">
        <w:rPr>
          <w:rFonts w:ascii="Times New Roman" w:hAnsi="Times New Roman" w:cs="Times New Roman"/>
          <w:sz w:val="24"/>
          <w:szCs w:val="24"/>
        </w:rPr>
        <w:t xml:space="preserve"> data collect</w:t>
      </w:r>
      <w:r w:rsidR="008E4C6B">
        <w:rPr>
          <w:rFonts w:ascii="Times New Roman" w:hAnsi="Times New Roman" w:cs="Times New Roman"/>
          <w:sz w:val="24"/>
          <w:szCs w:val="24"/>
        </w:rPr>
        <w:t>ed</w:t>
      </w:r>
      <w:r w:rsidRPr="008E492C">
        <w:rPr>
          <w:rFonts w:ascii="Times New Roman" w:hAnsi="Times New Roman" w:cs="Times New Roman"/>
          <w:sz w:val="24"/>
          <w:szCs w:val="24"/>
        </w:rPr>
        <w:t xml:space="preserve"> just for the purpose of the CRDC</w:t>
      </w:r>
      <w:r w:rsidR="008E4C6B">
        <w:rPr>
          <w:rFonts w:ascii="Times New Roman" w:hAnsi="Times New Roman" w:cs="Times New Roman"/>
          <w:sz w:val="24"/>
          <w:szCs w:val="24"/>
        </w:rPr>
        <w:t xml:space="preserve"> reporting</w:t>
      </w:r>
      <w:r w:rsidRPr="008E4C6B">
        <w:rPr>
          <w:rFonts w:ascii="Times New Roman" w:hAnsi="Times New Roman" w:cs="Times New Roman"/>
          <w:sz w:val="24"/>
          <w:szCs w:val="24"/>
        </w:rPr>
        <w:t xml:space="preserve"> or are there other reasons why they are collected?</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For what reasons are these data collected?</w:t>
      </w: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Please tell us when and how often your school collects these data?</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What drives the decision about when to collect the data?</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Are the data collected in stages or in phases?</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Why is it done that way?</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In your opinion, when would be the best time or times of the year for your school to report on this data?</w:t>
      </w:r>
    </w:p>
    <w:p w:rsidR="00293C34" w:rsidRPr="008E492C" w:rsidRDefault="00293C34" w:rsidP="008E492C">
      <w:pPr>
        <w:numPr>
          <w:ilvl w:val="2"/>
          <w:numId w:val="37"/>
        </w:numPr>
        <w:spacing w:after="0" w:line="360" w:lineRule="auto"/>
        <w:ind w:left="1890"/>
        <w:rPr>
          <w:rFonts w:ascii="Times New Roman" w:hAnsi="Times New Roman" w:cs="Times New Roman"/>
          <w:sz w:val="24"/>
          <w:szCs w:val="24"/>
        </w:rPr>
      </w:pPr>
      <w:r w:rsidRPr="008E492C">
        <w:rPr>
          <w:rFonts w:ascii="Times New Roman" w:hAnsi="Times New Roman" w:cs="Times New Roman"/>
          <w:sz w:val="24"/>
          <w:szCs w:val="24"/>
        </w:rPr>
        <w:t>Would this differ depending on the data you need to report?</w:t>
      </w:r>
    </w:p>
    <w:p w:rsidR="00293C34" w:rsidRPr="008E492C" w:rsidRDefault="00293C34" w:rsidP="00293C34">
      <w:pPr>
        <w:spacing w:line="360" w:lineRule="auto"/>
        <w:rPr>
          <w:rFonts w:ascii="Times New Roman" w:hAnsi="Times New Roman" w:cs="Times New Roman"/>
          <w:sz w:val="24"/>
          <w:szCs w:val="24"/>
        </w:rPr>
      </w:pPr>
      <w:r w:rsidRPr="008E492C">
        <w:rPr>
          <w:rFonts w:ascii="Times New Roman" w:hAnsi="Times New Roman" w:cs="Times New Roman"/>
          <w:sz w:val="24"/>
          <w:szCs w:val="24"/>
        </w:rPr>
        <w:lastRenderedPageBreak/>
        <w:t>We have just a few more questions related to the data.</w:t>
      </w: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From your perspective, which data elements are not routinely collected and stored, where you may have to guess?</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Can you provide an example?</w:t>
      </w:r>
    </w:p>
    <w:p w:rsidR="00293C34" w:rsidRPr="008E492C" w:rsidRDefault="00293C34" w:rsidP="008E492C">
      <w:pPr>
        <w:numPr>
          <w:ilvl w:val="1"/>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What suggestions do you have for their improvement? </w:t>
      </w: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We are coming down to our final questions. If you had the opportunity to speak directly to someone from NCES, what would you recommend as an improvement in the CRDC communication process with your school? </w:t>
      </w:r>
    </w:p>
    <w:p w:rsidR="00293C34" w:rsidRPr="008E492C" w:rsidRDefault="00293C34" w:rsidP="008E492C">
      <w:pPr>
        <w:numPr>
          <w:ilvl w:val="0"/>
          <w:numId w:val="37"/>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Is there anything else you would like to comment on today—anything else you would like us to share with NCES?</w:t>
      </w:r>
    </w:p>
    <w:p w:rsidR="00293C34" w:rsidRPr="008E492C" w:rsidRDefault="00293C34" w:rsidP="00293C34">
      <w:pPr>
        <w:spacing w:line="360" w:lineRule="auto"/>
        <w:rPr>
          <w:rFonts w:ascii="Times New Roman" w:hAnsi="Times New Roman" w:cs="Times New Roman"/>
          <w:b/>
          <w:sz w:val="24"/>
          <w:szCs w:val="24"/>
        </w:rPr>
      </w:pPr>
    </w:p>
    <w:p w:rsidR="00293C34" w:rsidRPr="008E492C" w:rsidRDefault="00293C34" w:rsidP="00293C34">
      <w:pPr>
        <w:spacing w:line="360" w:lineRule="auto"/>
        <w:rPr>
          <w:rFonts w:ascii="Times New Roman" w:hAnsi="Times New Roman" w:cs="Times New Roman"/>
          <w:b/>
          <w:sz w:val="24"/>
          <w:szCs w:val="24"/>
        </w:rPr>
      </w:pPr>
      <w:r w:rsidRPr="008E492C">
        <w:rPr>
          <w:rFonts w:ascii="Times New Roman" w:hAnsi="Times New Roman" w:cs="Times New Roman"/>
          <w:b/>
          <w:sz w:val="24"/>
          <w:szCs w:val="24"/>
        </w:rPr>
        <w:t>[Use conclusion comments]</w:t>
      </w:r>
    </w:p>
    <w:p w:rsidR="00286743" w:rsidRDefault="00286743">
      <w:pPr>
        <w:rPr>
          <w:rFonts w:asciiTheme="majorHAnsi" w:eastAsia="Times New Roman" w:hAnsiTheme="majorHAnsi" w:cstheme="majorBidi"/>
          <w:bCs/>
          <w:color w:val="365F91" w:themeColor="accent1" w:themeShade="BF"/>
          <w:sz w:val="28"/>
          <w:szCs w:val="28"/>
        </w:rPr>
      </w:pPr>
      <w:r>
        <w:rPr>
          <w:rFonts w:eastAsia="Times New Roman"/>
          <w:b/>
        </w:rPr>
        <w:br w:type="page"/>
      </w:r>
    </w:p>
    <w:p w:rsidR="00286743" w:rsidRDefault="00286743" w:rsidP="00286743">
      <w:pPr>
        <w:pStyle w:val="Heading1"/>
        <w:spacing w:after="240"/>
        <w:rPr>
          <w:rFonts w:eastAsia="Times New Roman"/>
          <w:b w:val="0"/>
        </w:rPr>
      </w:pPr>
      <w:bookmarkStart w:id="9" w:name="_Toc373095002"/>
      <w:r>
        <w:rPr>
          <w:rFonts w:eastAsia="Times New Roman"/>
          <w:b w:val="0"/>
        </w:rPr>
        <w:lastRenderedPageBreak/>
        <w:t xml:space="preserve">Attachment </w:t>
      </w:r>
      <w:r w:rsidR="0083265E">
        <w:rPr>
          <w:rFonts w:eastAsia="Times New Roman"/>
          <w:b w:val="0"/>
        </w:rPr>
        <w:t>F</w:t>
      </w:r>
      <w:r>
        <w:rPr>
          <w:rFonts w:eastAsia="Times New Roman"/>
          <w:b w:val="0"/>
        </w:rPr>
        <w:t>: Site Visit Protocol – OCR office respondent</w:t>
      </w:r>
      <w:bookmarkEnd w:id="9"/>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Name:</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Title:</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Organization:</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Phone:</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Email:</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Address:</w:t>
      </w:r>
    </w:p>
    <w:p w:rsidR="00BC1A18" w:rsidRPr="008E492C" w:rsidRDefault="00BC1A18" w:rsidP="00AB307E">
      <w:pPr>
        <w:spacing w:after="0"/>
        <w:rPr>
          <w:rFonts w:ascii="Times New Roman" w:hAnsi="Times New Roman" w:cs="Times New Roman"/>
          <w:b/>
          <w:sz w:val="24"/>
          <w:szCs w:val="24"/>
        </w:rPr>
      </w:pPr>
      <w:r w:rsidRPr="008E492C">
        <w:rPr>
          <w:rFonts w:ascii="Times New Roman" w:hAnsi="Times New Roman" w:cs="Times New Roman"/>
          <w:b/>
          <w:sz w:val="24"/>
          <w:szCs w:val="24"/>
        </w:rPr>
        <w:t xml:space="preserve"> [Confirm above respondent contact information, if necessary]</w:t>
      </w:r>
    </w:p>
    <w:p w:rsidR="00BC1A18" w:rsidRPr="008E492C" w:rsidRDefault="00BC1A18" w:rsidP="00BC1A18">
      <w:pPr>
        <w:rPr>
          <w:rFonts w:ascii="Times New Roman" w:hAnsi="Times New Roman" w:cs="Times New Roman"/>
          <w:sz w:val="24"/>
          <w:szCs w:val="24"/>
        </w:rPr>
      </w:pPr>
    </w:p>
    <w:p w:rsidR="00BC1A18" w:rsidRPr="008E492C" w:rsidRDefault="00BC1A18" w:rsidP="00BC1A18">
      <w:pPr>
        <w:spacing w:line="360" w:lineRule="auto"/>
        <w:rPr>
          <w:rFonts w:ascii="Times New Roman" w:hAnsi="Times New Roman" w:cs="Times New Roman"/>
          <w:sz w:val="24"/>
          <w:szCs w:val="24"/>
        </w:rPr>
      </w:pPr>
      <w:r w:rsidRPr="008E492C">
        <w:rPr>
          <w:rFonts w:ascii="Times New Roman" w:hAnsi="Times New Roman" w:cs="Times New Roman"/>
          <w:sz w:val="24"/>
          <w:szCs w:val="24"/>
        </w:rPr>
        <w:t xml:space="preserve">We would like to ask some general questions about CRDC data elements before we give you an opportunity to share with us any reflections you think would be useful for NCES and OCR to know. </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Thinking about CRDC data elements:</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Which data elements are </w:t>
      </w:r>
      <w:r w:rsidRPr="008E492C">
        <w:rPr>
          <w:rFonts w:ascii="Times New Roman" w:hAnsi="Times New Roman" w:cs="Times New Roman"/>
          <w:sz w:val="24"/>
          <w:szCs w:val="24"/>
          <w:u w:val="single"/>
        </w:rPr>
        <w:t>most</w:t>
      </w:r>
      <w:r w:rsidRPr="008E492C">
        <w:rPr>
          <w:rFonts w:ascii="Times New Roman" w:hAnsi="Times New Roman" w:cs="Times New Roman"/>
          <w:sz w:val="24"/>
          <w:szCs w:val="24"/>
        </w:rPr>
        <w:t xml:space="preserve"> useful to your office? What makes them useful?</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Which data elements are </w:t>
      </w:r>
      <w:r w:rsidRPr="008E492C">
        <w:rPr>
          <w:rFonts w:ascii="Times New Roman" w:hAnsi="Times New Roman" w:cs="Times New Roman"/>
          <w:sz w:val="24"/>
          <w:szCs w:val="24"/>
          <w:u w:val="single"/>
        </w:rPr>
        <w:t>least</w:t>
      </w:r>
      <w:r w:rsidRPr="008E492C">
        <w:rPr>
          <w:rFonts w:ascii="Times New Roman" w:hAnsi="Times New Roman" w:cs="Times New Roman"/>
          <w:sz w:val="24"/>
          <w:szCs w:val="24"/>
        </w:rPr>
        <w:t xml:space="preserve"> useful to your office? Why?</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What kind of reports do you produce with the data from the CRDC data?</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 Are there requests for particular data that you would like to be able meet but are unable to at the moment?</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Who makes these requests for data?</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From your perspective, which data elements have poor data quality?</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Why are they poor quality?</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What suggestions do you have for their improvement? </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What suggestions do you have for ways in which NCES can provide more helpful data to your office? Would it be helpful to have:</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 database?</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 report?</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Access to preliminary data?</w:t>
      </w:r>
    </w:p>
    <w:p w:rsidR="00BC1A18" w:rsidRPr="008E492C" w:rsidRDefault="00BC1A18" w:rsidP="00BC1A18">
      <w:pPr>
        <w:spacing w:line="360" w:lineRule="auto"/>
        <w:ind w:left="1080"/>
        <w:rPr>
          <w:rFonts w:ascii="Times New Roman" w:hAnsi="Times New Roman" w:cs="Times New Roman"/>
          <w:b/>
          <w:sz w:val="24"/>
          <w:szCs w:val="24"/>
        </w:rPr>
      </w:pPr>
      <w:r w:rsidRPr="008E492C">
        <w:rPr>
          <w:rFonts w:ascii="Times New Roman" w:hAnsi="Times New Roman" w:cs="Times New Roman"/>
          <w:b/>
          <w:sz w:val="24"/>
          <w:szCs w:val="24"/>
        </w:rPr>
        <w:t>[Probe on why these things would be useful]</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Can you tell us about how involved your office is in ensuring that districts complete the CRDC?</w:t>
      </w:r>
    </w:p>
    <w:p w:rsidR="00BC1A18" w:rsidRPr="008E492C" w:rsidRDefault="00BC1A18" w:rsidP="00BC1A18">
      <w:pPr>
        <w:numPr>
          <w:ilvl w:val="1"/>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Do you think your office could assist in making the CRDC completion more accurate and timely? In what ways?</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t xml:space="preserve">If you had the opportunity to speak directly to someone from NCES, what would you recommend as an improvement in the CRDC communication process with your office? </w:t>
      </w:r>
    </w:p>
    <w:p w:rsidR="00BC1A18" w:rsidRPr="008E492C" w:rsidRDefault="00BC1A18" w:rsidP="00BC1A18">
      <w:pPr>
        <w:numPr>
          <w:ilvl w:val="0"/>
          <w:numId w:val="35"/>
        </w:numPr>
        <w:spacing w:after="0" w:line="360" w:lineRule="auto"/>
        <w:rPr>
          <w:rFonts w:ascii="Times New Roman" w:hAnsi="Times New Roman" w:cs="Times New Roman"/>
          <w:sz w:val="24"/>
          <w:szCs w:val="24"/>
        </w:rPr>
      </w:pPr>
      <w:r w:rsidRPr="008E492C">
        <w:rPr>
          <w:rFonts w:ascii="Times New Roman" w:hAnsi="Times New Roman" w:cs="Times New Roman"/>
          <w:sz w:val="24"/>
          <w:szCs w:val="24"/>
        </w:rPr>
        <w:lastRenderedPageBreak/>
        <w:t>Is there anything else you would like to add to your comments today—anything else you would like to share with NCES?</w:t>
      </w:r>
    </w:p>
    <w:p w:rsidR="007070AF" w:rsidRDefault="007070AF">
      <w:pPr>
        <w:rPr>
          <w:rFonts w:asciiTheme="majorHAnsi" w:eastAsia="Times New Roman" w:hAnsiTheme="majorHAnsi" w:cstheme="majorBidi"/>
          <w:bCs/>
          <w:color w:val="365F91" w:themeColor="accent1" w:themeShade="BF"/>
          <w:sz w:val="28"/>
          <w:szCs w:val="28"/>
        </w:rPr>
      </w:pPr>
      <w:r w:rsidRPr="008E492C">
        <w:rPr>
          <w:rFonts w:eastAsia="Times New Roman"/>
        </w:rPr>
        <w:br w:type="page"/>
      </w:r>
    </w:p>
    <w:p w:rsidR="004F5F66" w:rsidRDefault="004F5F66" w:rsidP="004F5F66">
      <w:pPr>
        <w:pStyle w:val="Heading1"/>
        <w:spacing w:after="240"/>
        <w:rPr>
          <w:rFonts w:eastAsia="Times New Roman"/>
          <w:b w:val="0"/>
        </w:rPr>
      </w:pPr>
      <w:bookmarkStart w:id="10" w:name="_Toc373095003"/>
      <w:r>
        <w:rPr>
          <w:rFonts w:eastAsia="Times New Roman"/>
          <w:b w:val="0"/>
        </w:rPr>
        <w:lastRenderedPageBreak/>
        <w:t xml:space="preserve">Attachment </w:t>
      </w:r>
      <w:r w:rsidR="007B5267">
        <w:rPr>
          <w:rFonts w:eastAsia="Times New Roman"/>
          <w:b w:val="0"/>
        </w:rPr>
        <w:t>G</w:t>
      </w:r>
      <w:r>
        <w:rPr>
          <w:rFonts w:eastAsia="Times New Roman"/>
          <w:b w:val="0"/>
        </w:rPr>
        <w:t>: Site Visit Supplemental Materials – Frequently Asked Questions</w:t>
      </w:r>
      <w:bookmarkEnd w:id="10"/>
    </w:p>
    <w:p w:rsidR="004F5F66" w:rsidRPr="00AB307E" w:rsidRDefault="004F5F66" w:rsidP="004F5F66">
      <w:pPr>
        <w:pStyle w:val="Heading2"/>
        <w:jc w:val="center"/>
        <w:rPr>
          <w:rFonts w:ascii="Times New Roman" w:hAnsi="Times New Roman" w:cs="Times New Roman"/>
        </w:rPr>
      </w:pPr>
      <w:bookmarkStart w:id="11" w:name="_Toc372890227"/>
      <w:bookmarkStart w:id="12" w:name="_Toc372890353"/>
      <w:bookmarkStart w:id="13" w:name="_Toc372986412"/>
      <w:bookmarkStart w:id="14" w:name="_Toc373094729"/>
      <w:bookmarkStart w:id="15" w:name="_Toc373095004"/>
      <w:r w:rsidRPr="00AB307E">
        <w:rPr>
          <w:rFonts w:ascii="Times New Roman" w:hAnsi="Times New Roman" w:cs="Times New Roman"/>
        </w:rPr>
        <w:t>Frequently Asked Questions Regarding Proposed Changes to the U.S. Department of Education’s Civil Rights Data Collection for School Years 2013–14 and 2015–16</w:t>
      </w:r>
      <w:bookmarkEnd w:id="11"/>
      <w:bookmarkEnd w:id="12"/>
      <w:bookmarkEnd w:id="13"/>
      <w:bookmarkEnd w:id="14"/>
      <w:bookmarkEnd w:id="15"/>
    </w:p>
    <w:p w:rsidR="004F5F66" w:rsidRPr="00AB307E" w:rsidRDefault="004F5F66" w:rsidP="004F5F66">
      <w:pPr>
        <w:pStyle w:val="Heading2"/>
        <w:rPr>
          <w:rStyle w:val="Strong"/>
          <w:rFonts w:ascii="Times New Roman" w:hAnsi="Times New Roman" w:cs="Times New Roman"/>
          <w:b/>
          <w:sz w:val="22"/>
          <w:szCs w:val="22"/>
        </w:rPr>
      </w:pPr>
      <w:bookmarkStart w:id="16" w:name="_Toc372890228"/>
      <w:bookmarkStart w:id="17" w:name="_Toc372890354"/>
      <w:bookmarkStart w:id="18" w:name="_Toc372986413"/>
      <w:bookmarkStart w:id="19" w:name="_Toc373094730"/>
      <w:bookmarkStart w:id="20" w:name="_Toc373095005"/>
      <w:r w:rsidRPr="00AB307E">
        <w:rPr>
          <w:rStyle w:val="Strong"/>
          <w:rFonts w:ascii="Times New Roman" w:hAnsi="Times New Roman" w:cs="Times New Roman"/>
          <w:b/>
          <w:sz w:val="22"/>
          <w:szCs w:val="22"/>
        </w:rPr>
        <w:t>What is the Civil Rights Data Collection?</w:t>
      </w:r>
      <w:bookmarkEnd w:id="16"/>
      <w:bookmarkEnd w:id="17"/>
      <w:bookmarkEnd w:id="18"/>
      <w:bookmarkEnd w:id="19"/>
      <w:bookmarkEnd w:id="20"/>
    </w:p>
    <w:p w:rsidR="004F5F66" w:rsidRPr="00AB307E" w:rsidRDefault="004F5F66" w:rsidP="004F5F66">
      <w:pPr>
        <w:spacing w:line="288" w:lineRule="auto"/>
        <w:rPr>
          <w:rFonts w:ascii="Times New Roman" w:hAnsi="Times New Roman" w:cs="Times New Roman"/>
        </w:rPr>
      </w:pPr>
      <w:r w:rsidRPr="00AB307E">
        <w:rPr>
          <w:rFonts w:ascii="Times New Roman" w:hAnsi="Times New Roman" w:cs="Times New Roman"/>
        </w:rPr>
        <w:t>The Civil Rights Data Collection (CRDC) is a biennial (</w:t>
      </w:r>
      <w:r w:rsidRPr="00AB307E">
        <w:rPr>
          <w:rFonts w:ascii="Times New Roman" w:hAnsi="Times New Roman" w:cs="Times New Roman"/>
          <w:i/>
        </w:rPr>
        <w:t>i.e.</w:t>
      </w:r>
      <w:r w:rsidRPr="00AB307E">
        <w:rPr>
          <w:rFonts w:ascii="Times New Roman" w:hAnsi="Times New Roman" w:cs="Times New Roman"/>
        </w:rPr>
        <w:t>, every other school year) survey required by the U.S. Department of Education’s (Department) Office for Civil Rights (OCR) since 1968.  The 2013–14 and 2015–16 CRDC proposes to collect data from a universe of all public local educational agencies (LEA) and schools, including juvenile justice facilities, charter schools, alternative schools, and schools serving students with disabilities.</w:t>
      </w:r>
    </w:p>
    <w:p w:rsidR="004F5F66" w:rsidRPr="00AB307E" w:rsidRDefault="004F5F66" w:rsidP="004F5F66">
      <w:pPr>
        <w:pStyle w:val="Heading2"/>
        <w:rPr>
          <w:rStyle w:val="Strong"/>
          <w:rFonts w:ascii="Times New Roman" w:eastAsiaTheme="minorEastAsia" w:hAnsi="Times New Roman" w:cs="Times New Roman"/>
          <w:caps/>
          <w:color w:val="auto"/>
          <w:sz w:val="22"/>
          <w:szCs w:val="22"/>
        </w:rPr>
      </w:pPr>
      <w:bookmarkStart w:id="21" w:name="_Toc372890229"/>
      <w:bookmarkStart w:id="22" w:name="_Toc372890355"/>
      <w:bookmarkStart w:id="23" w:name="_Toc372986414"/>
      <w:bookmarkStart w:id="24" w:name="_Toc373094731"/>
      <w:bookmarkStart w:id="25" w:name="_Toc373095006"/>
      <w:r w:rsidRPr="00AB307E">
        <w:rPr>
          <w:rStyle w:val="Strong"/>
          <w:rFonts w:ascii="Times New Roman" w:hAnsi="Times New Roman" w:cs="Times New Roman"/>
          <w:b/>
        </w:rPr>
        <w:t>Wha</w:t>
      </w:r>
      <w:r w:rsidRPr="00AB307E">
        <w:rPr>
          <w:rStyle w:val="Strong"/>
          <w:rFonts w:ascii="Times New Roman" w:hAnsi="Times New Roman" w:cs="Times New Roman"/>
        </w:rPr>
        <w:t>t</w:t>
      </w:r>
      <w:r w:rsidRPr="00AB307E">
        <w:rPr>
          <w:rStyle w:val="Strong"/>
          <w:rFonts w:ascii="Times New Roman" w:hAnsi="Times New Roman" w:cs="Times New Roman"/>
          <w:b/>
        </w:rPr>
        <w:t xml:space="preserve"> is the purpose of the CRDC?</w:t>
      </w:r>
      <w:bookmarkEnd w:id="21"/>
      <w:bookmarkEnd w:id="22"/>
      <w:bookmarkEnd w:id="23"/>
      <w:bookmarkEnd w:id="24"/>
      <w:bookmarkEnd w:id="25"/>
    </w:p>
    <w:p w:rsidR="004F5F66" w:rsidRDefault="004F5F66" w:rsidP="004F5F66">
      <w:pPr>
        <w:spacing w:line="288" w:lineRule="auto"/>
        <w:rPr>
          <w:rFonts w:ascii="Times New Roman" w:hAnsi="Times New Roman" w:cs="Times New Roman"/>
        </w:rPr>
      </w:pPr>
      <w:r w:rsidRPr="00AB307E">
        <w:rPr>
          <w:rFonts w:ascii="Times New Roman" w:hAnsi="Times New Roman" w:cs="Times New Roman"/>
        </w:rPr>
        <w:t>The CRDC is a longstanding and critical aspect of the overall enforcement and monitoring strategy used OCR to ensure that recipients of the Department’s Federal financial assistance do not discriminate on the basis of race, color, national origin, sex, and disability.  OCR relies on CRDC data it receives from public school districts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31217E" w:rsidRPr="009A181B" w:rsidRDefault="00C7701D" w:rsidP="009A181B">
      <w:pPr>
        <w:spacing w:line="288" w:lineRule="auto"/>
        <w:rPr>
          <w:rFonts w:ascii="Times New Roman" w:hAnsi="Times New Roman" w:cs="Times New Roman"/>
        </w:rPr>
      </w:pPr>
      <w:r w:rsidRPr="009A181B">
        <w:rPr>
          <w:rFonts w:ascii="Times New Roman" w:hAnsi="Times New Roman" w:cs="Times New Roman"/>
        </w:rPr>
        <w:t>The CRDC’s utility reaches far beyond OCR to the entire Department, to other agencies</w:t>
      </w:r>
      <w:r w:rsidR="009A181B" w:rsidRPr="009A181B">
        <w:rPr>
          <w:rFonts w:ascii="Times New Roman" w:hAnsi="Times New Roman" w:cs="Times New Roman"/>
        </w:rPr>
        <w:t>,</w:t>
      </w:r>
      <w:r w:rsidRPr="009A181B">
        <w:rPr>
          <w:rFonts w:ascii="Times New Roman" w:hAnsi="Times New Roman" w:cs="Times New Roman"/>
        </w:rPr>
        <w:t xml:space="preserve"> and to researchers and policymakers across the nation. </w:t>
      </w:r>
      <w:r w:rsidR="0051682C">
        <w:rPr>
          <w:rFonts w:ascii="Times New Roman" w:hAnsi="Times New Roman" w:cs="Times New Roman"/>
        </w:rPr>
        <w:t xml:space="preserve">For example, </w:t>
      </w:r>
      <w:r w:rsidRPr="009A181B">
        <w:rPr>
          <w:rFonts w:ascii="Times New Roman" w:hAnsi="Times New Roman" w:cs="Times New Roman"/>
        </w:rPr>
        <w:t xml:space="preserve">CRDC data have been used by other Department offices for monitoring compliance with requirements for federal professional development funding, monitoring states under ESEA flexibility waivers, defining program requirements on discipline disparities in the Race to the Top district competition, and evaluating the Office of English Language Acquisition’s (OELA) programs and activities.  </w:t>
      </w:r>
      <w:r w:rsidR="0051682C">
        <w:rPr>
          <w:rFonts w:ascii="Times New Roman" w:hAnsi="Times New Roman" w:cs="Times New Roman"/>
        </w:rPr>
        <w:t>Additionally, n</w:t>
      </w:r>
      <w:r w:rsidR="008A0A6A" w:rsidRPr="009A181B">
        <w:rPr>
          <w:rFonts w:ascii="Times New Roman" w:hAnsi="Times New Roman" w:cs="Times New Roman"/>
        </w:rPr>
        <w:t>umerous NCES studies, including the Schools and Staffing Survey and the School Crime Survey, are planning to supplement their data collections with data from the CRDC.</w:t>
      </w:r>
      <w:r w:rsidR="0051682C">
        <w:rPr>
          <w:rFonts w:ascii="Times New Roman" w:hAnsi="Times New Roman" w:cs="Times New Roman"/>
        </w:rPr>
        <w:t xml:space="preserve">  </w:t>
      </w:r>
      <w:r w:rsidR="00C35621" w:rsidRPr="009A181B">
        <w:rPr>
          <w:rFonts w:ascii="Times New Roman" w:hAnsi="Times New Roman" w:cs="Times New Roman"/>
        </w:rPr>
        <w:t xml:space="preserve">The alignment of the CRDC to the Department’s priorities and </w:t>
      </w:r>
      <w:r w:rsidR="0051682C">
        <w:rPr>
          <w:rFonts w:ascii="Times New Roman" w:hAnsi="Times New Roman" w:cs="Times New Roman"/>
        </w:rPr>
        <w:t xml:space="preserve">other collections, and the </w:t>
      </w:r>
      <w:r w:rsidR="00C35621" w:rsidRPr="009A181B">
        <w:rPr>
          <w:rFonts w:ascii="Times New Roman" w:hAnsi="Times New Roman" w:cs="Times New Roman"/>
        </w:rPr>
        <w:t xml:space="preserve">widespread use of the CRDC data </w:t>
      </w:r>
      <w:r w:rsidR="0051682C">
        <w:rPr>
          <w:rFonts w:ascii="Times New Roman" w:hAnsi="Times New Roman" w:cs="Times New Roman"/>
        </w:rPr>
        <w:t xml:space="preserve">across the Department and other agencies </w:t>
      </w:r>
      <w:r w:rsidR="00C35621" w:rsidRPr="009A181B">
        <w:rPr>
          <w:rFonts w:ascii="Times New Roman" w:hAnsi="Times New Roman" w:cs="Times New Roman"/>
        </w:rPr>
        <w:t xml:space="preserve">minimizes </w:t>
      </w:r>
      <w:r w:rsidR="0051682C">
        <w:rPr>
          <w:rFonts w:ascii="Times New Roman" w:hAnsi="Times New Roman" w:cs="Times New Roman"/>
        </w:rPr>
        <w:t>duplicate</w:t>
      </w:r>
      <w:r w:rsidR="00C35621" w:rsidRPr="009A181B">
        <w:rPr>
          <w:rFonts w:ascii="Times New Roman" w:hAnsi="Times New Roman" w:cs="Times New Roman"/>
        </w:rPr>
        <w:t xml:space="preserve"> data collections and </w:t>
      </w:r>
      <w:r w:rsidR="0051682C">
        <w:rPr>
          <w:rFonts w:ascii="Times New Roman" w:hAnsi="Times New Roman" w:cs="Times New Roman"/>
        </w:rPr>
        <w:t>lessens reporting burden on state and local agencies</w:t>
      </w:r>
      <w:r w:rsidR="00C35621" w:rsidRPr="009A181B">
        <w:rPr>
          <w:rFonts w:ascii="Times New Roman" w:hAnsi="Times New Roman" w:cs="Times New Roman"/>
        </w:rPr>
        <w:t>.</w:t>
      </w:r>
    </w:p>
    <w:p w:rsidR="00C7701D" w:rsidRPr="00AB307E" w:rsidRDefault="00C7701D" w:rsidP="004F5F66">
      <w:pPr>
        <w:spacing w:line="288" w:lineRule="auto"/>
        <w:rPr>
          <w:rFonts w:ascii="Times New Roman" w:hAnsi="Times New Roman" w:cs="Times New Roman"/>
        </w:rPr>
      </w:pPr>
      <w:r w:rsidRPr="009A181B">
        <w:rPr>
          <w:rFonts w:ascii="Times New Roman" w:hAnsi="Times New Roman" w:cs="Times New Roman"/>
        </w:rPr>
        <w:t>State and federal agencies, policymakers, researchers, and many others outside of the Department also use the CRDC data</w:t>
      </w:r>
      <w:r w:rsidR="0051682C">
        <w:rPr>
          <w:rFonts w:ascii="Times New Roman" w:hAnsi="Times New Roman" w:cs="Times New Roman"/>
        </w:rPr>
        <w:t>, which the Department makes</w:t>
      </w:r>
      <w:r w:rsidRPr="009A181B">
        <w:rPr>
          <w:rFonts w:ascii="Times New Roman" w:hAnsi="Times New Roman" w:cs="Times New Roman"/>
        </w:rPr>
        <w:t xml:space="preserve"> available to the public via the Web in </w:t>
      </w:r>
      <w:r w:rsidR="0051682C">
        <w:rPr>
          <w:rFonts w:ascii="Times New Roman" w:hAnsi="Times New Roman" w:cs="Times New Roman"/>
        </w:rPr>
        <w:t xml:space="preserve">a </w:t>
      </w:r>
      <w:r w:rsidRPr="009A181B">
        <w:rPr>
          <w:rFonts w:ascii="Times New Roman" w:hAnsi="Times New Roman" w:cs="Times New Roman"/>
        </w:rPr>
        <w:t>privacy-protected format.</w:t>
      </w:r>
      <w:r w:rsidRPr="009A181B" w:rsidDel="00CA1D59">
        <w:rPr>
          <w:rFonts w:ascii="Times New Roman" w:hAnsi="Times New Roman" w:cs="Times New Roman"/>
        </w:rPr>
        <w:t xml:space="preserve"> </w:t>
      </w:r>
      <w:r w:rsidRPr="009A181B">
        <w:rPr>
          <w:rFonts w:ascii="Times New Roman" w:hAnsi="Times New Roman" w:cs="Times New Roman"/>
        </w:rPr>
        <w:t xml:space="preserve"> For each of these constituencies, the CRDC is an invaluable source of information about access to educational opportunities in our nation’s public schools.  Researchers, advocacy organizations, and news media have used CRDC data to identify possible civil rights concerns in our nation’s schools and to find models of success.  State legislatures and state boards of education have relied on CRDC data in crafting and revising educational policies</w:t>
      </w:r>
      <w:r w:rsidR="0051682C">
        <w:rPr>
          <w:rFonts w:ascii="Times New Roman" w:hAnsi="Times New Roman" w:cs="Times New Roman"/>
        </w:rPr>
        <w:t>, and f</w:t>
      </w:r>
      <w:r w:rsidRPr="009A181B">
        <w:rPr>
          <w:rFonts w:ascii="Times New Roman" w:hAnsi="Times New Roman" w:cs="Times New Roman"/>
        </w:rPr>
        <w:t>or LEAs and schools across the country, the CRDC data is a critical tool for self-analysis and a mechanism for highlighting and correctin</w:t>
      </w:r>
      <w:r w:rsidR="0051682C">
        <w:rPr>
          <w:rFonts w:ascii="Times New Roman" w:hAnsi="Times New Roman" w:cs="Times New Roman"/>
        </w:rPr>
        <w:t>g areas of educational concern.</w:t>
      </w:r>
    </w:p>
    <w:p w:rsidR="004F5F66" w:rsidRPr="00AB307E" w:rsidRDefault="004F5F66" w:rsidP="004F5F66">
      <w:pPr>
        <w:pStyle w:val="Heading2"/>
        <w:rPr>
          <w:rStyle w:val="Strong"/>
          <w:rFonts w:ascii="Times New Roman" w:hAnsi="Times New Roman" w:cs="Times New Roman"/>
          <w:b/>
          <w:bCs/>
        </w:rPr>
      </w:pPr>
      <w:bookmarkStart w:id="26" w:name="_Toc372890230"/>
      <w:bookmarkStart w:id="27" w:name="_Toc372890356"/>
      <w:bookmarkStart w:id="28" w:name="_Toc372986415"/>
      <w:bookmarkStart w:id="29" w:name="_Toc373094732"/>
      <w:bookmarkStart w:id="30" w:name="_Toc373095007"/>
      <w:r w:rsidRPr="00AB307E">
        <w:rPr>
          <w:rStyle w:val="Strong"/>
          <w:rFonts w:ascii="Times New Roman" w:hAnsi="Times New Roman" w:cs="Times New Roman"/>
          <w:b/>
          <w:bCs/>
        </w:rPr>
        <w:t>Under what authority does the Department conduct the CRDC?</w:t>
      </w:r>
      <w:bookmarkEnd w:id="26"/>
      <w:bookmarkEnd w:id="27"/>
      <w:bookmarkEnd w:id="28"/>
      <w:bookmarkEnd w:id="29"/>
      <w:bookmarkEnd w:id="30"/>
    </w:p>
    <w:p w:rsidR="004F5F66" w:rsidRPr="00AB307E" w:rsidRDefault="004F5F66" w:rsidP="004F5F66">
      <w:pPr>
        <w:autoSpaceDE w:val="0"/>
        <w:autoSpaceDN w:val="0"/>
        <w:adjustRightInd w:val="0"/>
        <w:spacing w:line="288" w:lineRule="auto"/>
        <w:rPr>
          <w:rFonts w:ascii="Times New Roman" w:hAnsi="Times New Roman" w:cs="Times New Roman"/>
        </w:rPr>
      </w:pPr>
      <w:r w:rsidRPr="00AB307E">
        <w:rPr>
          <w:rFonts w:ascii="Times New Roman" w:hAnsi="Times New Roman" w:cs="Times New Roman"/>
        </w:rPr>
        <w:t xml:space="preserve">Section 203(c)(1) of the 1979 </w:t>
      </w:r>
      <w:r w:rsidRPr="00AB307E">
        <w:rPr>
          <w:rFonts w:ascii="Times New Roman" w:hAnsi="Times New Roman" w:cs="Times New Roman"/>
          <w:i/>
        </w:rPr>
        <w:t>Department of Education Organization Act</w:t>
      </w:r>
      <w:r w:rsidRPr="00AB307E">
        <w:rPr>
          <w:rFonts w:ascii="Times New Roman" w:hAnsi="Times New Roman" w:cs="Times New Roman"/>
        </w:rPr>
        <w:t xml:space="preserve"> conveys to the Assistant Secretary for Civil Rights the authority to “collect or coordinate the collection of data necessary to ensure compliance with civil rights laws within the jurisdiction of the Office for Civil Rights” [20 U.S.C. § 3413(c)(1)].  </w:t>
      </w:r>
    </w:p>
    <w:p w:rsidR="004F5F66" w:rsidRPr="00AB307E" w:rsidRDefault="004F5F66" w:rsidP="004F5F66">
      <w:pPr>
        <w:spacing w:line="288" w:lineRule="auto"/>
        <w:rPr>
          <w:rFonts w:ascii="Times New Roman" w:hAnsi="Times New Roman" w:cs="Times New Roman"/>
        </w:rPr>
      </w:pPr>
      <w:r w:rsidRPr="00AB307E">
        <w:rPr>
          <w:rFonts w:ascii="Times New Roman" w:hAnsi="Times New Roman" w:cs="Times New Roman"/>
        </w:rPr>
        <w:t xml:space="preserve">The civil rights laws enforced by OCR include:  Title VI of the </w:t>
      </w:r>
      <w:r w:rsidRPr="00AB307E">
        <w:rPr>
          <w:rFonts w:ascii="Times New Roman" w:hAnsi="Times New Roman" w:cs="Times New Roman"/>
          <w:i/>
        </w:rPr>
        <w:t>Civil Rights Act</w:t>
      </w:r>
      <w:r w:rsidRPr="00AB307E">
        <w:rPr>
          <w:rFonts w:ascii="Times New Roman" w:hAnsi="Times New Roman" w:cs="Times New Roman"/>
        </w:rPr>
        <w:t xml:space="preserve"> of 1964, which prohibits discrimination based on race, color, and national origin; Title IX of the Education Amendments of 1972, which </w:t>
      </w:r>
      <w:r w:rsidRPr="00AB307E">
        <w:rPr>
          <w:rFonts w:ascii="Times New Roman" w:hAnsi="Times New Roman" w:cs="Times New Roman"/>
        </w:rPr>
        <w:lastRenderedPageBreak/>
        <w:t xml:space="preserve">prohibits discrimination based on sex; and Section 504 of the </w:t>
      </w:r>
      <w:r w:rsidRPr="00AB307E">
        <w:rPr>
          <w:rFonts w:ascii="Times New Roman" w:hAnsi="Times New Roman" w:cs="Times New Roman"/>
          <w:i/>
        </w:rPr>
        <w:t>Rehabilitation Act</w:t>
      </w:r>
      <w:r w:rsidRPr="00AB307E">
        <w:rPr>
          <w:rFonts w:ascii="Times New Roman" w:hAnsi="Times New Roman" w:cs="Times New Roman"/>
        </w:rPr>
        <w:t xml:space="preserve">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located at </w:t>
      </w:r>
      <w:hyperlink r:id="rId12" w:history="1">
        <w:r w:rsidRPr="00AB307E">
          <w:rPr>
            <w:rStyle w:val="Hyperlink"/>
            <w:rFonts w:ascii="Times New Roman" w:hAnsi="Times New Roman" w:cs="Times New Roman"/>
          </w:rPr>
          <w:t>http://www2.ed.gov/policy/rights/reg/ocr/index.html</w:t>
        </w:r>
      </w:hyperlink>
      <w:r w:rsidRPr="00AB307E">
        <w:rPr>
          <w:rFonts w:ascii="Times New Roman" w:hAnsi="Times New Roman" w:cs="Times New Roman"/>
        </w:rPr>
        <w:t xml:space="preserve">).  In addition, pursuant to a delegation by the Attorney General of the United States, OCR shares in the enforcement of Title II of the </w:t>
      </w:r>
      <w:r w:rsidRPr="00AB307E">
        <w:rPr>
          <w:rFonts w:ascii="Times New Roman" w:hAnsi="Times New Roman" w:cs="Times New Roman"/>
          <w:i/>
        </w:rPr>
        <w:t>Americans with Disabilities Act</w:t>
      </w:r>
      <w:r w:rsidRPr="00AB307E">
        <w:rPr>
          <w:rFonts w:ascii="Times New Roman" w:hAnsi="Times New Roman" w:cs="Times New Roman"/>
        </w:rPr>
        <w:t xml:space="preserve"> of 1990, which prohibits discrimination based on disability.  Any data collection that OCR has determined to be necessary to ascertain or ensure compliance with these laws is mandatory.  </w:t>
      </w:r>
    </w:p>
    <w:p w:rsidR="004F5F66" w:rsidRPr="00AB307E" w:rsidRDefault="004F5F66" w:rsidP="004F5F66">
      <w:pPr>
        <w:spacing w:line="288" w:lineRule="auto"/>
        <w:rPr>
          <w:rFonts w:ascii="Times New Roman" w:hAnsi="Times New Roman" w:cs="Times New Roman"/>
        </w:rPr>
      </w:pPr>
      <w:r w:rsidRPr="00AB307E">
        <w:rPr>
          <w:rFonts w:ascii="Times New Roman" w:hAnsi="Times New Roman" w:cs="Times New Roman"/>
        </w:rPr>
        <w:t xml:space="preserve">OCR also works with Department offices to help them effectively carry out programs of Federal financial assistance that the Secretary of Education is responsible for administering.  [See Sections 201, 202(g), 411(a), and 412 of the </w:t>
      </w:r>
      <w:r w:rsidRPr="00AB307E">
        <w:rPr>
          <w:rFonts w:ascii="Times New Roman" w:hAnsi="Times New Roman" w:cs="Times New Roman"/>
          <w:i/>
        </w:rPr>
        <w:t>Department of Education Organization Act</w:t>
      </w:r>
      <w:r w:rsidRPr="00AB307E">
        <w:rPr>
          <w:rFonts w:ascii="Times New Roman" w:hAnsi="Times New Roman" w:cs="Times New Roman"/>
        </w:rPr>
        <w:t xml:space="preserve"> (20 U.S.C. §§ 3411</w:t>
      </w:r>
      <w:r w:rsidRPr="00AB307E">
        <w:rPr>
          <w:rFonts w:ascii="Times New Roman" w:hAnsi="Times New Roman" w:cs="Times New Roman"/>
          <w:color w:val="1F497D"/>
        </w:rPr>
        <w:t xml:space="preserve">, </w:t>
      </w:r>
      <w:r w:rsidRPr="00AB307E">
        <w:rPr>
          <w:rFonts w:ascii="Times New Roman" w:hAnsi="Times New Roman" w:cs="Times New Roman"/>
        </w:rPr>
        <w:t>3412(g)</w:t>
      </w:r>
      <w:r w:rsidRPr="00AB307E">
        <w:rPr>
          <w:rFonts w:ascii="Times New Roman" w:hAnsi="Times New Roman" w:cs="Times New Roman"/>
          <w:color w:val="1F497D"/>
        </w:rPr>
        <w:t xml:space="preserve">, </w:t>
      </w:r>
      <w:r w:rsidRPr="00AB307E">
        <w:rPr>
          <w:rFonts w:ascii="Times New Roman" w:hAnsi="Times New Roman" w:cs="Times New Roman"/>
        </w:rPr>
        <w:t>3471(a)</w:t>
      </w:r>
      <w:r w:rsidRPr="00AB307E">
        <w:rPr>
          <w:rFonts w:ascii="Times New Roman" w:hAnsi="Times New Roman" w:cs="Times New Roman"/>
          <w:color w:val="1F497D"/>
        </w:rPr>
        <w:t xml:space="preserve">, </w:t>
      </w:r>
      <w:r w:rsidRPr="00AB307E">
        <w:rPr>
          <w:rFonts w:ascii="Times New Roman" w:hAnsi="Times New Roman" w:cs="Times New Roman"/>
        </w:rPr>
        <w:t xml:space="preserve">and 3472)].  OCR works with the Department’s Office of Elementary and Secondary Education, which is responsible for administering the </w:t>
      </w:r>
      <w:r w:rsidRPr="00AB307E">
        <w:rPr>
          <w:rFonts w:ascii="Times New Roman" w:hAnsi="Times New Roman" w:cs="Times New Roman"/>
          <w:i/>
        </w:rPr>
        <w:t>Elementary and Secondary Education Act</w:t>
      </w:r>
      <w:r w:rsidRPr="00AB307E">
        <w:rPr>
          <w:rFonts w:ascii="Times New Roman" w:hAnsi="Times New Roman" w:cs="Times New Roman"/>
        </w:rPr>
        <w:t xml:space="preserve"> of 1965 (</w:t>
      </w:r>
      <w:r w:rsidRPr="00AB307E">
        <w:rPr>
          <w:rFonts w:ascii="Times New Roman" w:hAnsi="Times New Roman" w:cs="Times New Roman"/>
          <w:i/>
        </w:rPr>
        <w:t>ESEA</w:t>
      </w:r>
      <w:r w:rsidRPr="00AB307E">
        <w:rPr>
          <w:rFonts w:ascii="Times New Roman" w:hAnsi="Times New Roman" w:cs="Times New Roman"/>
        </w:rPr>
        <w:t xml:space="preserve">).  Section 9533 of the </w:t>
      </w:r>
      <w:r w:rsidRPr="00AB307E">
        <w:rPr>
          <w:rFonts w:ascii="Times New Roman" w:hAnsi="Times New Roman" w:cs="Times New Roman"/>
          <w:i/>
        </w:rPr>
        <w:t>ESEA</w:t>
      </w:r>
      <w:r w:rsidRPr="00AB307E">
        <w:rPr>
          <w:rFonts w:ascii="Times New Roman" w:hAnsi="Times New Roman" w:cs="Times New Roman"/>
        </w:rPr>
        <w:t xml:space="preserve"> (20 U.S.C. § 7913) prohibits discrimination in the administration of the </w:t>
      </w:r>
      <w:r w:rsidRPr="00AB307E">
        <w:rPr>
          <w:rFonts w:ascii="Times New Roman" w:hAnsi="Times New Roman" w:cs="Times New Roman"/>
          <w:i/>
        </w:rPr>
        <w:t>ESEA</w:t>
      </w:r>
      <w:r w:rsidRPr="00AB307E">
        <w:rPr>
          <w:rFonts w:ascii="Times New Roman" w:hAnsi="Times New Roman" w:cs="Times New Roman"/>
        </w:rPr>
        <w:t xml:space="preserve"> in violation of the Fifth or Fourteenth Amendments to the Constitution.  In addition, Section 9534 of the </w:t>
      </w:r>
      <w:r w:rsidRPr="00AB307E">
        <w:rPr>
          <w:rFonts w:ascii="Times New Roman" w:hAnsi="Times New Roman" w:cs="Times New Roman"/>
          <w:i/>
        </w:rPr>
        <w:t>ESEA</w:t>
      </w:r>
      <w:r w:rsidRPr="00AB307E">
        <w:rPr>
          <w:rFonts w:ascii="Times New Roman" w:hAnsi="Times New Roman" w:cs="Times New Roman"/>
        </w:rPr>
        <w:t xml:space="preserve"> (20 U.S.C. § 7914) prohibits discrimination in funded programs on the basis of race, color, religion, sex (except as otherwise permitted under Title IX), national origin, or disability.  Thus, in addition to OCR's authority described above, the </w:t>
      </w:r>
      <w:r w:rsidRPr="00AB307E">
        <w:rPr>
          <w:rFonts w:ascii="Times New Roman" w:hAnsi="Times New Roman" w:cs="Times New Roman"/>
          <w:i/>
        </w:rPr>
        <w:t xml:space="preserve">ESEA </w:t>
      </w:r>
      <w:r w:rsidRPr="00AB307E">
        <w:rPr>
          <w:rFonts w:ascii="Times New Roman" w:hAnsi="Times New Roman" w:cs="Times New Roman"/>
        </w:rPr>
        <w:t>provides authority for the Department to mandate that LEAs respond to this data collection.</w:t>
      </w:r>
    </w:p>
    <w:p w:rsidR="004F5F66" w:rsidRPr="00AB307E" w:rsidRDefault="004F5F66" w:rsidP="004F5F66">
      <w:pPr>
        <w:pStyle w:val="Heading2"/>
        <w:rPr>
          <w:rStyle w:val="Strong"/>
          <w:rFonts w:ascii="Times New Roman" w:eastAsiaTheme="minorEastAsia" w:hAnsi="Times New Roman" w:cs="Times New Roman"/>
          <w:caps/>
          <w:color w:val="auto"/>
          <w:sz w:val="22"/>
          <w:szCs w:val="22"/>
        </w:rPr>
      </w:pPr>
      <w:bookmarkStart w:id="31" w:name="_Toc372890231"/>
      <w:bookmarkStart w:id="32" w:name="_Toc372890357"/>
      <w:bookmarkStart w:id="33" w:name="_Toc372986416"/>
      <w:bookmarkStart w:id="34" w:name="_Toc373094733"/>
      <w:bookmarkStart w:id="35" w:name="_Toc373095008"/>
      <w:r w:rsidRPr="00AB307E">
        <w:rPr>
          <w:rStyle w:val="Strong"/>
          <w:rFonts w:ascii="Times New Roman" w:hAnsi="Times New Roman" w:cs="Times New Roman"/>
          <w:b/>
        </w:rPr>
        <w:t>Why is the Department revising the CRDC?</w:t>
      </w:r>
      <w:bookmarkEnd w:id="31"/>
      <w:bookmarkEnd w:id="32"/>
      <w:bookmarkEnd w:id="33"/>
      <w:bookmarkEnd w:id="34"/>
      <w:bookmarkEnd w:id="35"/>
    </w:p>
    <w:p w:rsidR="004F5F66" w:rsidRPr="00AB307E" w:rsidRDefault="004F5F66" w:rsidP="004F5F66">
      <w:pPr>
        <w:pStyle w:val="PlainText"/>
        <w:spacing w:line="288" w:lineRule="auto"/>
        <w:rPr>
          <w:rFonts w:ascii="Times New Roman" w:hAnsi="Times New Roman"/>
          <w:sz w:val="22"/>
          <w:szCs w:val="22"/>
        </w:rPr>
      </w:pPr>
      <w:r w:rsidRPr="00AB307E">
        <w:rPr>
          <w:rFonts w:ascii="Times New Roman" w:hAnsi="Times New Roman"/>
          <w:sz w:val="22"/>
          <w:szCs w:val="22"/>
        </w:rPr>
        <w:t xml:space="preserve">The Office of Management and Budget (OMB) approved the CRDC under the </w:t>
      </w:r>
      <w:r w:rsidRPr="00AB307E">
        <w:rPr>
          <w:rFonts w:ascii="Times New Roman" w:hAnsi="Times New Roman"/>
          <w:i/>
          <w:sz w:val="22"/>
          <w:szCs w:val="22"/>
        </w:rPr>
        <w:t>Paperwork Reduction Act</w:t>
      </w:r>
      <w:r w:rsidRPr="00AB307E">
        <w:rPr>
          <w:rFonts w:ascii="Times New Roman" w:hAnsi="Times New Roman"/>
          <w:sz w:val="22"/>
          <w:szCs w:val="22"/>
        </w:rPr>
        <w:t xml:space="preserve"> for 3 years, which allowed OCR to collect data for the 2009–10 and 2011–12 school years.  To collect CRDC data for the 2013–14 and 2015–16 school years, OCR is required to clear the CRDC collection through OMB’s notice and comment process.  In doing so, OCR is proposing changes that reflect new learning about the areas where opportunity gaps exist. </w:t>
      </w:r>
    </w:p>
    <w:p w:rsidR="004F5F66" w:rsidRPr="00AB307E" w:rsidRDefault="004F5F66" w:rsidP="004F5F66">
      <w:pPr>
        <w:pStyle w:val="Heading2"/>
        <w:rPr>
          <w:rStyle w:val="Strong"/>
          <w:rFonts w:ascii="Times New Roman" w:eastAsiaTheme="minorEastAsia" w:hAnsi="Times New Roman" w:cs="Times New Roman"/>
          <w:caps/>
          <w:color w:val="auto"/>
          <w:sz w:val="22"/>
          <w:szCs w:val="22"/>
        </w:rPr>
      </w:pPr>
      <w:bookmarkStart w:id="36" w:name="_Toc372890232"/>
      <w:bookmarkStart w:id="37" w:name="_Toc372890358"/>
      <w:bookmarkStart w:id="38" w:name="_Toc372986417"/>
      <w:bookmarkStart w:id="39" w:name="_Toc373094734"/>
      <w:bookmarkStart w:id="40" w:name="_Toc373095009"/>
      <w:r w:rsidRPr="00AB307E">
        <w:rPr>
          <w:rStyle w:val="Strong"/>
          <w:rFonts w:ascii="Times New Roman" w:hAnsi="Times New Roman" w:cs="Times New Roman"/>
          <w:b/>
        </w:rPr>
        <w:t xml:space="preserve">What are the major changes to the data collected in the </w:t>
      </w:r>
      <w:r w:rsidRPr="00AB307E">
        <w:rPr>
          <w:rStyle w:val="Strong"/>
          <w:rFonts w:ascii="Times New Roman" w:hAnsi="Times New Roman" w:cs="Times New Roman"/>
          <w:b/>
          <w:bCs/>
        </w:rPr>
        <w:t xml:space="preserve">2013–14 and 2015–16 </w:t>
      </w:r>
      <w:r w:rsidRPr="00AB307E">
        <w:rPr>
          <w:rStyle w:val="Strong"/>
          <w:rFonts w:ascii="Times New Roman" w:hAnsi="Times New Roman" w:cs="Times New Roman"/>
          <w:b/>
        </w:rPr>
        <w:t>CRDC that are being proposed by the Department?</w:t>
      </w:r>
      <w:bookmarkEnd w:id="36"/>
      <w:bookmarkEnd w:id="37"/>
      <w:bookmarkEnd w:id="38"/>
      <w:bookmarkEnd w:id="39"/>
      <w:bookmarkEnd w:id="40"/>
    </w:p>
    <w:p w:rsidR="004F5F66" w:rsidRPr="00AB307E" w:rsidRDefault="004F5F66" w:rsidP="004F5F66">
      <w:pPr>
        <w:spacing w:line="288" w:lineRule="auto"/>
        <w:rPr>
          <w:rFonts w:ascii="Times New Roman" w:hAnsi="Times New Roman" w:cs="Times New Roman"/>
        </w:rPr>
      </w:pPr>
      <w:r w:rsidRPr="00AB307E">
        <w:rPr>
          <w:rFonts w:ascii="Times New Roman" w:hAnsi="Times New Roman" w:cs="Times New Roman"/>
        </w:rPr>
        <w:t xml:space="preserve">The proposed additions and changes to the CRDC for school years 2013–14 and 2015–16 that the Department is posting for public comment reflect the need for a deeper understanding of and accurate data about the educational opportunities and school context for our nation’s public school students.  The following information summarizes the changes proposed for some general areas of information collected in the CRDC.  For a more detailed list of what is proposed for 2013–14 and 2015–16 school years, including retained elements and proposed additions, see the Appendix in this FAQ.  </w:t>
      </w: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School and District Characteristics</w:t>
      </w:r>
    </w:p>
    <w:p w:rsidR="004F5F66" w:rsidRPr="00AB307E" w:rsidRDefault="004F5F66" w:rsidP="004F5F66">
      <w:pPr>
        <w:spacing w:after="0" w:line="288" w:lineRule="auto"/>
        <w:rPr>
          <w:rFonts w:ascii="Times New Roman" w:hAnsi="Times New Roman" w:cs="Times New Roman"/>
        </w:rPr>
      </w:pPr>
      <w:r w:rsidRPr="00AB307E">
        <w:rPr>
          <w:rFonts w:ascii="Times New Roman" w:hAnsi="Times New Roman" w:cs="Times New Roman"/>
        </w:rPr>
        <w:t xml:space="preserve">The CRDC continues to cover such topics as the number of magnet and alternative schools, districts operating under desegregation orders or plans, and student membership disaggregated by race, ethnicity, sex, disability, and English learner status.  To provide greater context to deepen OCR’s understanding of the schools and districts in which students receive their education, the proposed changes to the CRDC include adding: </w:t>
      </w:r>
    </w:p>
    <w:p w:rsidR="004F5F66" w:rsidRPr="00AB307E" w:rsidRDefault="004F5F66" w:rsidP="004F5F66">
      <w:pPr>
        <w:pStyle w:val="ListParagraph"/>
        <w:numPr>
          <w:ilvl w:val="0"/>
          <w:numId w:val="15"/>
        </w:numPr>
        <w:spacing w:after="0" w:line="288" w:lineRule="auto"/>
        <w:rPr>
          <w:rFonts w:ascii="Times New Roman" w:hAnsi="Times New Roman"/>
          <w:i/>
        </w:rPr>
      </w:pPr>
      <w:r w:rsidRPr="00AB307E">
        <w:rPr>
          <w:rFonts w:ascii="Times New Roman" w:hAnsi="Times New Roman"/>
        </w:rPr>
        <w:t xml:space="preserve">Items about civil rights coordinators in each district, which measure compliance with civil rights regulations and permit OCR to communicate with coordinators. </w:t>
      </w:r>
    </w:p>
    <w:p w:rsidR="004F5F66" w:rsidRPr="00AB307E" w:rsidRDefault="004F5F66" w:rsidP="004F5F66">
      <w:pPr>
        <w:pStyle w:val="ListParagraph"/>
        <w:numPr>
          <w:ilvl w:val="0"/>
          <w:numId w:val="15"/>
        </w:numPr>
        <w:spacing w:after="0" w:line="288" w:lineRule="auto"/>
        <w:rPr>
          <w:rFonts w:ascii="Times New Roman" w:hAnsi="Times New Roman"/>
          <w:i/>
        </w:rPr>
      </w:pPr>
      <w:r w:rsidRPr="00AB307E">
        <w:rPr>
          <w:rFonts w:ascii="Times New Roman" w:hAnsi="Times New Roman"/>
        </w:rPr>
        <w:lastRenderedPageBreak/>
        <w:t xml:space="preserve">Items on the educational programs in justice facilities, which provide a more accurate account of the educational opportunities available to students. </w:t>
      </w:r>
    </w:p>
    <w:p w:rsidR="004F5F66" w:rsidRPr="00AB307E" w:rsidRDefault="004F5F66" w:rsidP="004F5F66">
      <w:pPr>
        <w:spacing w:after="0" w:line="288" w:lineRule="auto"/>
        <w:rPr>
          <w:rFonts w:ascii="Times New Roman" w:hAnsi="Times New Roman" w:cs="Times New Roman"/>
          <w:i/>
        </w:rPr>
      </w:pP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Discipline</w:t>
      </w:r>
    </w:p>
    <w:p w:rsidR="004F5F66" w:rsidRPr="00AB307E" w:rsidRDefault="004F5F66" w:rsidP="004F5F66">
      <w:pPr>
        <w:pStyle w:val="PlainText"/>
        <w:spacing w:line="288" w:lineRule="auto"/>
        <w:rPr>
          <w:rFonts w:ascii="Times New Roman" w:hAnsi="Times New Roman"/>
          <w:sz w:val="22"/>
        </w:rPr>
      </w:pPr>
      <w:r w:rsidRPr="00AB307E">
        <w:rPr>
          <w:rFonts w:ascii="Times New Roman" w:hAnsi="Times New Roman"/>
          <w:sz w:val="22"/>
        </w:rPr>
        <w:t xml:space="preserve">The 2009–10 CRDC made public </w:t>
      </w:r>
      <w:bookmarkStart w:id="41" w:name="_GoBack"/>
      <w:bookmarkEnd w:id="41"/>
      <w:r w:rsidRPr="00AB307E">
        <w:rPr>
          <w:rFonts w:ascii="Times New Roman" w:hAnsi="Times New Roman"/>
          <w:sz w:val="22"/>
        </w:rPr>
        <w:t xml:space="preserve">indicators of school culture, including: numbers of students, broken down by demographic characteristics, who were suspended once and multiple times, expelled, and arrested in school; and new information about the use of restraint and seclusion in the classroom.  To provide additional information about discipline practices in our schools, proposed changes to the CRDC include adding: </w:t>
      </w:r>
    </w:p>
    <w:p w:rsidR="004F5F66" w:rsidRPr="00AB307E" w:rsidRDefault="004F5F66" w:rsidP="004F5F66">
      <w:pPr>
        <w:pStyle w:val="PlainText"/>
        <w:numPr>
          <w:ilvl w:val="0"/>
          <w:numId w:val="16"/>
        </w:numPr>
        <w:spacing w:line="288" w:lineRule="auto"/>
        <w:rPr>
          <w:rFonts w:ascii="Times New Roman" w:hAnsi="Times New Roman"/>
          <w:sz w:val="22"/>
        </w:rPr>
      </w:pPr>
      <w:r w:rsidRPr="00AB307E">
        <w:rPr>
          <w:rFonts w:ascii="Times New Roman" w:hAnsi="Times New Roman"/>
          <w:sz w:val="22"/>
        </w:rPr>
        <w:t>Items on the length of time out of class due to suspension, reflecting the findings of OCR enforcement actions and other reports that have shown that disproportionality in discipline extends beyond the type of punishment (in- or out-of-school suspensions);</w:t>
      </w:r>
    </w:p>
    <w:p w:rsidR="004F5F66" w:rsidRPr="00AB307E" w:rsidRDefault="004F5F66" w:rsidP="004F5F66">
      <w:pPr>
        <w:pStyle w:val="PlainText"/>
        <w:numPr>
          <w:ilvl w:val="0"/>
          <w:numId w:val="16"/>
        </w:numPr>
        <w:spacing w:line="288" w:lineRule="auto"/>
        <w:rPr>
          <w:rFonts w:ascii="Times New Roman" w:hAnsi="Times New Roman"/>
          <w:sz w:val="22"/>
        </w:rPr>
      </w:pPr>
      <w:r w:rsidRPr="00AB307E">
        <w:rPr>
          <w:rFonts w:ascii="Times New Roman" w:hAnsi="Times New Roman"/>
          <w:sz w:val="22"/>
        </w:rPr>
        <w:t xml:space="preserve">Items on preschool discipline practices and corporal punishment;  </w:t>
      </w:r>
    </w:p>
    <w:p w:rsidR="004F5F66" w:rsidRPr="00AB307E" w:rsidRDefault="004F5F66" w:rsidP="004F5F66">
      <w:pPr>
        <w:pStyle w:val="PlainText"/>
        <w:numPr>
          <w:ilvl w:val="0"/>
          <w:numId w:val="16"/>
        </w:numPr>
        <w:spacing w:line="288" w:lineRule="auto"/>
        <w:rPr>
          <w:rFonts w:ascii="Times New Roman" w:hAnsi="Times New Roman"/>
          <w:sz w:val="22"/>
        </w:rPr>
      </w:pPr>
      <w:r w:rsidRPr="00AB307E">
        <w:rPr>
          <w:rFonts w:ascii="Times New Roman" w:hAnsi="Times New Roman"/>
          <w:sz w:val="22"/>
        </w:rPr>
        <w:t xml:space="preserve">Refinements to existing expulsion items, which  are intended to make clear that such involuntary removals from a student's school for discipline reasons constitute expulsion, regardless of label, and to track where such students are sent to receive educational services (regular or alternative school); and </w:t>
      </w:r>
    </w:p>
    <w:p w:rsidR="004F5F66" w:rsidRPr="00AB307E" w:rsidRDefault="004F5F66" w:rsidP="004F5F66">
      <w:pPr>
        <w:pStyle w:val="PlainText"/>
        <w:numPr>
          <w:ilvl w:val="0"/>
          <w:numId w:val="16"/>
        </w:numPr>
        <w:spacing w:line="288" w:lineRule="auto"/>
        <w:rPr>
          <w:rFonts w:ascii="Times New Roman" w:hAnsi="Times New Roman"/>
          <w:sz w:val="22"/>
        </w:rPr>
      </w:pPr>
      <w:r w:rsidRPr="00AB307E">
        <w:rPr>
          <w:rFonts w:ascii="Times New Roman" w:hAnsi="Times New Roman"/>
          <w:sz w:val="22"/>
        </w:rPr>
        <w:t>Critical data elements taken from the National Center for Education Statistics (NCES) School Survey on Crime and Safety to obtain school violence and safety information.</w:t>
      </w:r>
    </w:p>
    <w:p w:rsidR="004F5F66" w:rsidRPr="00AB307E" w:rsidRDefault="004F5F66" w:rsidP="004F5F66">
      <w:pPr>
        <w:pStyle w:val="PlainText"/>
        <w:spacing w:line="288" w:lineRule="auto"/>
        <w:rPr>
          <w:rFonts w:ascii="Times New Roman" w:hAnsi="Times New Roman"/>
          <w:sz w:val="22"/>
        </w:rPr>
      </w:pPr>
    </w:p>
    <w:p w:rsidR="004F5F66" w:rsidRPr="00AB307E" w:rsidRDefault="004F5F66" w:rsidP="004F5F66">
      <w:pPr>
        <w:keepNext/>
        <w:spacing w:after="0" w:line="288" w:lineRule="auto"/>
        <w:rPr>
          <w:rFonts w:ascii="Times New Roman" w:hAnsi="Times New Roman" w:cs="Times New Roman"/>
          <w:i/>
        </w:rPr>
      </w:pPr>
      <w:r w:rsidRPr="00AB307E">
        <w:rPr>
          <w:rFonts w:ascii="Times New Roman" w:hAnsi="Times New Roman" w:cs="Times New Roman"/>
          <w:i/>
        </w:rPr>
        <w:t xml:space="preserve">Harassment and Bullying </w:t>
      </w:r>
    </w:p>
    <w:p w:rsidR="004F5F66" w:rsidRPr="00AB307E" w:rsidRDefault="004F5F66" w:rsidP="004F5F66">
      <w:pPr>
        <w:spacing w:after="0" w:line="288" w:lineRule="auto"/>
        <w:rPr>
          <w:rFonts w:ascii="Times New Roman" w:hAnsi="Times New Roman" w:cs="Times New Roman"/>
        </w:rPr>
      </w:pPr>
      <w:r w:rsidRPr="00AB307E">
        <w:rPr>
          <w:rFonts w:ascii="Times New Roman" w:hAnsi="Times New Roman" w:cs="Times New Roman"/>
        </w:rPr>
        <w:t xml:space="preserve">Safe environments are critical to learning. Since the school year 2009–10 CRDC, the CRDC has provided a lens on school climate and the bullying and harassment that students too often endure on the basis of race, sex, and disability.  The proposed changes to the CRDC include adding: </w:t>
      </w:r>
    </w:p>
    <w:p w:rsidR="004F5F66" w:rsidRPr="00AB307E" w:rsidRDefault="004F5F66" w:rsidP="004F5F66">
      <w:pPr>
        <w:pStyle w:val="ListParagraph"/>
        <w:numPr>
          <w:ilvl w:val="0"/>
          <w:numId w:val="17"/>
        </w:numPr>
        <w:spacing w:after="0" w:line="288" w:lineRule="auto"/>
        <w:rPr>
          <w:rFonts w:ascii="Times New Roman" w:hAnsi="Times New Roman"/>
        </w:rPr>
      </w:pPr>
      <w:r w:rsidRPr="00AB307E">
        <w:rPr>
          <w:rFonts w:ascii="Times New Roman" w:hAnsi="Times New Roman"/>
        </w:rPr>
        <w:t xml:space="preserve">Items on sexual orientation and religion to the types of allegations of harassment that need to be counted. It is important to note, however, that the proposal does not extend the reporting requirements about demographic data of the alleged complainant or harasser.  (Note that the proposed changes do not authorize schools to inquire about the sexual orientation or religion of students. </w:t>
      </w:r>
      <w:r w:rsidRPr="00AB307E">
        <w:rPr>
          <w:rFonts w:ascii="Times New Roman" w:hAnsi="Times New Roman"/>
          <w:color w:val="1F497D"/>
        </w:rPr>
        <w:t xml:space="preserve"> </w:t>
      </w:r>
      <w:r w:rsidRPr="00AB307E">
        <w:rPr>
          <w:rFonts w:ascii="Times New Roman" w:hAnsi="Times New Roman"/>
        </w:rPr>
        <w:t>In classifying the allegations of harassment or bullying, respondents are directed to look to the likely motives of the alleged harasser/bully, and not the actual status of the alleged victim.)</w:t>
      </w:r>
    </w:p>
    <w:p w:rsidR="004F5F66" w:rsidRPr="00AB307E" w:rsidRDefault="004F5F66" w:rsidP="004F5F66">
      <w:pPr>
        <w:spacing w:after="0" w:line="288" w:lineRule="auto"/>
        <w:rPr>
          <w:rFonts w:ascii="Times New Roman" w:hAnsi="Times New Roman" w:cs="Times New Roman"/>
        </w:rPr>
      </w:pP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 xml:space="preserve">Early Childhood Education </w:t>
      </w:r>
    </w:p>
    <w:p w:rsidR="004F5F66" w:rsidRPr="00AB307E" w:rsidRDefault="004F5F66" w:rsidP="004F5F66">
      <w:pPr>
        <w:pStyle w:val="PlainText"/>
        <w:spacing w:line="288" w:lineRule="auto"/>
        <w:rPr>
          <w:rFonts w:ascii="Times New Roman" w:hAnsi="Times New Roman"/>
          <w:sz w:val="22"/>
        </w:rPr>
      </w:pPr>
      <w:r w:rsidRPr="00AB307E">
        <w:rPr>
          <w:rFonts w:ascii="Times New Roman" w:hAnsi="Times New Roman"/>
          <w:sz w:val="22"/>
        </w:rPr>
        <w:t xml:space="preserve">The CRDC continues to cover such topics as children’s access to and participation in early childhood education programs operated by LEAs.  To deepen OCR’s understanding of services provided to our youngest students, OCR is proposing to expand the collection of early childhood experience elements to learn more about how programs serve the youngest children. </w:t>
      </w:r>
    </w:p>
    <w:p w:rsidR="004F5F66" w:rsidRPr="00AB307E" w:rsidRDefault="004F5F66" w:rsidP="004F5F66">
      <w:pPr>
        <w:pStyle w:val="PlainText"/>
        <w:spacing w:line="288" w:lineRule="auto"/>
        <w:rPr>
          <w:rFonts w:ascii="Times New Roman" w:hAnsi="Times New Roman"/>
          <w:sz w:val="22"/>
        </w:rPr>
      </w:pP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Pathways to College and Career</w:t>
      </w:r>
    </w:p>
    <w:p w:rsidR="004F5F66" w:rsidRPr="00AB307E" w:rsidRDefault="004F5F66" w:rsidP="004F5F66">
      <w:pPr>
        <w:pStyle w:val="PlainText"/>
        <w:spacing w:line="288" w:lineRule="auto"/>
        <w:rPr>
          <w:rFonts w:ascii="Times New Roman" w:hAnsi="Times New Roman"/>
          <w:sz w:val="22"/>
        </w:rPr>
      </w:pPr>
      <w:r w:rsidRPr="00AB307E">
        <w:rPr>
          <w:rFonts w:ascii="Times New Roman" w:hAnsi="Times New Roman"/>
          <w:sz w:val="22"/>
        </w:rPr>
        <w:t xml:space="preserve">The CRDC continues to cover topics such as students’ participation in Algebra and other college-preparatory subjects, grade-level retention, and access to Advanced Placement (AP) courses.  As the previous collection masked or was remiss in collecting information on some important trends, the proposed changes to the CRDC include: </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szCs w:val="22"/>
        </w:rPr>
        <w:t>A</w:t>
      </w:r>
      <w:r w:rsidRPr="00AB307E">
        <w:rPr>
          <w:rFonts w:ascii="Times New Roman" w:hAnsi="Times New Roman"/>
          <w:sz w:val="22"/>
        </w:rPr>
        <w:t xml:space="preserve"> more accurate account of course taking and passing opportunities;</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rPr>
        <w:t>Items on whether or not students have access to dual enrollment and/or credit recovery;</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rPr>
        <w:t>Items to refine information on middle school math opportunities; and</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rPr>
        <w:lastRenderedPageBreak/>
        <w:t xml:space="preserve">Items on which schools have high and low chronic absenteeism rates. (Note: Chronic absenteeism can be a sign of serious school climate issues that are driving children out of school. It can also be a warning sign of serious problems that children may experience in the future, e.g., dropping out).  </w:t>
      </w:r>
    </w:p>
    <w:p w:rsidR="004F5F66" w:rsidRPr="00AB307E" w:rsidRDefault="004F5F66" w:rsidP="004F5F66">
      <w:pPr>
        <w:spacing w:after="0" w:line="288" w:lineRule="auto"/>
        <w:rPr>
          <w:rFonts w:ascii="Times New Roman" w:hAnsi="Times New Roman" w:cs="Times New Roman"/>
        </w:rPr>
      </w:pPr>
    </w:p>
    <w:p w:rsidR="004F5F66" w:rsidRPr="00AB307E" w:rsidRDefault="004F5F66" w:rsidP="004F5F66">
      <w:pPr>
        <w:spacing w:after="0" w:line="288" w:lineRule="auto"/>
        <w:rPr>
          <w:rFonts w:ascii="Times New Roman" w:hAnsi="Times New Roman" w:cs="Times New Roman"/>
        </w:rPr>
      </w:pPr>
      <w:r w:rsidRPr="00AB307E">
        <w:rPr>
          <w:rFonts w:ascii="Times New Roman" w:hAnsi="Times New Roman" w:cs="Times New Roman"/>
        </w:rPr>
        <w:t xml:space="preserve">Proposed changes also reflect efforts to reduce burden (and better focus on science/technology/ engineering/mathematics (STEM) opportunities) by streamlining AP course-taking information. </w:t>
      </w:r>
    </w:p>
    <w:p w:rsidR="004F5F66" w:rsidRPr="00AB307E" w:rsidRDefault="004F5F66" w:rsidP="004F5F66">
      <w:pPr>
        <w:spacing w:after="0" w:line="288" w:lineRule="auto"/>
        <w:rPr>
          <w:rFonts w:ascii="Times New Roman" w:hAnsi="Times New Roman" w:cs="Times New Roman"/>
          <w:i/>
        </w:rPr>
      </w:pP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School finance (funded with state and local funds)</w:t>
      </w:r>
    </w:p>
    <w:p w:rsidR="004F5F66" w:rsidRPr="00AB307E" w:rsidRDefault="004F5F66" w:rsidP="004F5F66">
      <w:pPr>
        <w:pStyle w:val="PlainText"/>
        <w:spacing w:line="288" w:lineRule="auto"/>
        <w:rPr>
          <w:rFonts w:ascii="Times New Roman" w:hAnsi="Times New Roman"/>
          <w:sz w:val="22"/>
        </w:rPr>
      </w:pPr>
      <w:r w:rsidRPr="00AB307E">
        <w:rPr>
          <w:rFonts w:ascii="Times New Roman" w:hAnsi="Times New Roman"/>
          <w:sz w:val="22"/>
        </w:rPr>
        <w:t xml:space="preserve">Since the school year 2009–10 CRDC, the CRDC has been a source of information for exploring resource equity among schools within a district.  The proposed changes to the CRDC include adding: </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rPr>
        <w:t xml:space="preserve">Items that provide finer-grained data on total personnel expenditures among schools for teachers and instructional aides, administrators, and those who provide critical support services for students and instruction. (Please note that OCR is soliciting comments regarding the collection of non-personnel expenditures in attachment A-5 of the OMB clearance package.)    </w:t>
      </w:r>
    </w:p>
    <w:p w:rsidR="004F5F66" w:rsidRPr="00AB307E" w:rsidRDefault="004F5F66" w:rsidP="004F5F66">
      <w:pPr>
        <w:spacing w:after="0" w:line="288" w:lineRule="auto"/>
        <w:rPr>
          <w:rFonts w:ascii="Times New Roman" w:hAnsi="Times New Roman" w:cs="Times New Roman"/>
          <w:i/>
        </w:rPr>
      </w:pPr>
    </w:p>
    <w:p w:rsidR="004F5F66" w:rsidRPr="00AB307E" w:rsidRDefault="004F5F66" w:rsidP="004F5F66">
      <w:pPr>
        <w:spacing w:after="0" w:line="288" w:lineRule="auto"/>
        <w:rPr>
          <w:rFonts w:ascii="Times New Roman" w:hAnsi="Times New Roman" w:cs="Times New Roman"/>
          <w:i/>
        </w:rPr>
      </w:pPr>
      <w:r w:rsidRPr="00AB307E">
        <w:rPr>
          <w:rFonts w:ascii="Times New Roman" w:hAnsi="Times New Roman" w:cs="Times New Roman"/>
          <w:i/>
        </w:rPr>
        <w:t>Teachers, Support Staff, and Security Staff</w:t>
      </w:r>
      <w:r w:rsidRPr="00AB307E">
        <w:rPr>
          <w:rFonts w:ascii="Times New Roman" w:hAnsi="Times New Roman" w:cs="Times New Roman"/>
          <w:b/>
          <w:i/>
        </w:rPr>
        <w:t xml:space="preserve"> </w:t>
      </w:r>
      <w:r w:rsidRPr="00AB307E">
        <w:rPr>
          <w:rFonts w:ascii="Times New Roman" w:hAnsi="Times New Roman" w:cs="Times New Roman"/>
          <w:i/>
        </w:rPr>
        <w:t>(funded with federal, state, and/or local funds)</w:t>
      </w:r>
    </w:p>
    <w:p w:rsidR="004F5F66" w:rsidRPr="00AB307E" w:rsidRDefault="004F5F66" w:rsidP="004F5F66">
      <w:pPr>
        <w:pStyle w:val="PlainText"/>
        <w:spacing w:line="288" w:lineRule="auto"/>
        <w:rPr>
          <w:rFonts w:ascii="Times New Roman" w:hAnsi="Times New Roman"/>
          <w:sz w:val="22"/>
        </w:rPr>
      </w:pPr>
      <w:r w:rsidRPr="00AB307E">
        <w:rPr>
          <w:rFonts w:ascii="Times New Roman" w:hAnsi="Times New Roman"/>
          <w:sz w:val="22"/>
        </w:rPr>
        <w:t xml:space="preserve">Since the school year 2009–10 CRDC, the CRDC has been a resource for data on the number of first- and second-year teachers in schools, the number of school counselors in schools, and teacher absenteeism.  The proposed changes will deepen OCR’s understanding of how to make schools and communities safer and allow OCR to compare resources available to schools of different populations. They include: </w:t>
      </w:r>
    </w:p>
    <w:p w:rsidR="004F5F66" w:rsidRPr="00AB307E" w:rsidRDefault="004F5F66" w:rsidP="004F5F66">
      <w:pPr>
        <w:pStyle w:val="PlainText"/>
        <w:numPr>
          <w:ilvl w:val="0"/>
          <w:numId w:val="17"/>
        </w:numPr>
        <w:spacing w:line="288" w:lineRule="auto"/>
        <w:rPr>
          <w:rFonts w:ascii="Times New Roman" w:hAnsi="Times New Roman"/>
          <w:sz w:val="22"/>
        </w:rPr>
      </w:pPr>
      <w:r w:rsidRPr="00AB307E">
        <w:rPr>
          <w:rFonts w:ascii="Times New Roman" w:hAnsi="Times New Roman"/>
          <w:sz w:val="22"/>
        </w:rPr>
        <w:t>Items on school support and security staffing data for every school, most of which were adopted from the NCES Schools and Staffing Survey.</w:t>
      </w:r>
    </w:p>
    <w:p w:rsidR="00C7701D" w:rsidRDefault="00C7701D">
      <w:pPr>
        <w:rPr>
          <w:rFonts w:ascii="Times New Roman" w:eastAsia="Times New Roman" w:hAnsi="Times New Roman" w:cs="Times New Roman"/>
          <w:b/>
          <w:bCs/>
          <w:color w:val="4F81BD"/>
          <w:sz w:val="24"/>
          <w:szCs w:val="24"/>
        </w:rPr>
      </w:pPr>
      <w:r>
        <w:rPr>
          <w:rFonts w:ascii="Times New Roman" w:eastAsia="Times New Roman" w:hAnsi="Times New Roman" w:cs="Times New Roman"/>
          <w:b/>
          <w:bCs/>
          <w:color w:val="4F81BD"/>
          <w:sz w:val="24"/>
          <w:szCs w:val="24"/>
        </w:rPr>
        <w:br w:type="page"/>
      </w:r>
    </w:p>
    <w:p w:rsidR="007B5267" w:rsidRDefault="007B5267" w:rsidP="007B5267">
      <w:pPr>
        <w:pStyle w:val="Heading1"/>
        <w:spacing w:before="240"/>
        <w:jc w:val="center"/>
        <w:rPr>
          <w:rFonts w:eastAsia="Times New Roman"/>
          <w:b w:val="0"/>
        </w:rPr>
      </w:pPr>
      <w:bookmarkStart w:id="42" w:name="_Toc373095010"/>
      <w:r>
        <w:rPr>
          <w:rFonts w:eastAsia="Times New Roman"/>
          <w:b w:val="0"/>
        </w:rPr>
        <w:lastRenderedPageBreak/>
        <w:t xml:space="preserve">Appendix:  </w:t>
      </w:r>
      <w:r w:rsidR="00C7701D" w:rsidRPr="009A181B">
        <w:rPr>
          <w:rFonts w:eastAsia="Times New Roman"/>
          <w:b w:val="0"/>
        </w:rPr>
        <w:t>List of Proposed Contin</w:t>
      </w:r>
      <w:r>
        <w:rPr>
          <w:rFonts w:eastAsia="Times New Roman"/>
          <w:b w:val="0"/>
        </w:rPr>
        <w:t>uing and New CRDC Data Elements</w:t>
      </w:r>
      <w:bookmarkEnd w:id="42"/>
    </w:p>
    <w:p w:rsidR="009A181B" w:rsidRPr="007B5267" w:rsidRDefault="00C7701D" w:rsidP="007B5267">
      <w:pPr>
        <w:spacing w:after="0"/>
        <w:jc w:val="center"/>
        <w:rPr>
          <w:rFonts w:asciiTheme="majorHAnsi" w:eastAsia="Times New Roman" w:hAnsiTheme="majorHAnsi" w:cstheme="majorBidi"/>
          <w:bCs/>
          <w:color w:val="365F91" w:themeColor="accent1" w:themeShade="BF"/>
          <w:sz w:val="28"/>
          <w:szCs w:val="28"/>
        </w:rPr>
      </w:pPr>
      <w:r w:rsidRPr="007B5267">
        <w:rPr>
          <w:rFonts w:asciiTheme="majorHAnsi" w:eastAsia="Times New Roman" w:hAnsiTheme="majorHAnsi" w:cstheme="majorBidi"/>
          <w:bCs/>
          <w:color w:val="365F91" w:themeColor="accent1" w:themeShade="BF"/>
          <w:sz w:val="28"/>
          <w:szCs w:val="28"/>
        </w:rPr>
        <w:t>for S</w:t>
      </w:r>
      <w:r w:rsidR="009A181B" w:rsidRPr="007B5267">
        <w:rPr>
          <w:rFonts w:asciiTheme="majorHAnsi" w:eastAsia="Times New Roman" w:hAnsiTheme="majorHAnsi" w:cstheme="majorBidi"/>
          <w:bCs/>
          <w:color w:val="365F91" w:themeColor="accent1" w:themeShade="BF"/>
          <w:sz w:val="28"/>
          <w:szCs w:val="28"/>
        </w:rPr>
        <w:t>chool Years 2013–14 and 2015–16</w:t>
      </w:r>
    </w:p>
    <w:p w:rsidR="00C7701D" w:rsidRPr="00AB307E" w:rsidRDefault="00C7701D" w:rsidP="007B5267">
      <w:pPr>
        <w:jc w:val="center"/>
        <w:rPr>
          <w:rFonts w:ascii="Times New Roman" w:eastAsia="Times New Roman" w:hAnsi="Times New Roman" w:cs="Times New Roman"/>
          <w:b/>
          <w:bCs/>
          <w:color w:val="4F81BD"/>
          <w:sz w:val="24"/>
          <w:szCs w:val="24"/>
        </w:rPr>
      </w:pPr>
      <w:r w:rsidRPr="00AB307E">
        <w:rPr>
          <w:rFonts w:ascii="Times New Roman" w:eastAsia="Times New Roman" w:hAnsi="Times New Roman" w:cs="Times New Roman"/>
          <w:bCs/>
          <w:color w:val="4F81BD"/>
        </w:rPr>
        <w:t>(Based on 60-day public comment period</w:t>
      </w:r>
      <w:r w:rsidRPr="00AB307E">
        <w:rPr>
          <w:rFonts w:ascii="Times New Roman" w:eastAsia="Times New Roman" w:hAnsi="Times New Roman" w:cs="Times New Roman"/>
          <w:b/>
          <w:bCs/>
          <w:color w:val="4F81BD"/>
          <w:sz w:val="24"/>
          <w:szCs w:val="24"/>
        </w:rPr>
        <w:t>)</w:t>
      </w:r>
    </w:p>
    <w:p w:rsidR="00C7701D" w:rsidRPr="00AB307E" w:rsidRDefault="00C7701D" w:rsidP="00C7701D">
      <w:pPr>
        <w:rPr>
          <w:rFonts w:ascii="Times New Roman" w:hAnsi="Times New Roman" w:cs="Times New Roman"/>
          <w:szCs w:val="24"/>
        </w:rPr>
      </w:pPr>
      <w:r w:rsidRPr="00AB307E">
        <w:rPr>
          <w:rFonts w:ascii="Times New Roman" w:hAnsi="Times New Roman" w:cs="Times New Roman"/>
          <w:szCs w:val="24"/>
        </w:rPr>
        <w:t>All data elements that OCR has proposed to continue</w:t>
      </w:r>
      <w:r w:rsidR="009A181B">
        <w:rPr>
          <w:rFonts w:ascii="Times New Roman" w:hAnsi="Times New Roman" w:cs="Times New Roman"/>
          <w:szCs w:val="24"/>
        </w:rPr>
        <w:t xml:space="preserve"> or</w:t>
      </w:r>
      <w:r w:rsidRPr="00AB307E">
        <w:rPr>
          <w:rFonts w:ascii="Times New Roman" w:hAnsi="Times New Roman" w:cs="Times New Roman"/>
          <w:szCs w:val="24"/>
        </w:rPr>
        <w:t xml:space="preserve"> add for the 2013–14 and 2015–16 CRDC are presented below.  New proposed data elements are </w:t>
      </w:r>
      <w:r w:rsidRPr="00AB307E">
        <w:rPr>
          <w:rFonts w:ascii="Times New Roman" w:hAnsi="Times New Roman" w:cs="Times New Roman"/>
          <w:szCs w:val="24"/>
          <w:u w:val="single"/>
        </w:rPr>
        <w:t>underlined</w:t>
      </w:r>
      <w:r w:rsidRPr="00AB307E">
        <w:rPr>
          <w:rFonts w:ascii="Times New Roman" w:hAnsi="Times New Roman" w:cs="Times New Roman"/>
          <w:szCs w:val="24"/>
        </w:rPr>
        <w:t xml:space="preserve">.  </w:t>
      </w:r>
      <w:r w:rsidRPr="00AB307E">
        <w:rPr>
          <w:rFonts w:ascii="Times New Roman" w:hAnsi="Times New Roman" w:cs="Times New Roman"/>
        </w:rPr>
        <w:t>Unless otherwise indicated, all student data are disaggregated by race/ethnicity, sex, disability, and LEP status.</w:t>
      </w:r>
    </w:p>
    <w:p w:rsidR="00C7701D" w:rsidRPr="00AB307E" w:rsidRDefault="00C7701D" w:rsidP="00C7701D">
      <w:pPr>
        <w:pStyle w:val="Heading4"/>
        <w:rPr>
          <w:rFonts w:ascii="Times New Roman" w:eastAsia="Calibri" w:hAnsi="Times New Roman" w:cs="Times New Roman"/>
        </w:rPr>
      </w:pPr>
      <w:r w:rsidRPr="00AB307E">
        <w:rPr>
          <w:rFonts w:ascii="Times New Roman" w:eastAsia="Calibri" w:hAnsi="Times New Roman" w:cs="Times New Roman"/>
        </w:rPr>
        <w:t xml:space="preserve">School Level </w:t>
      </w:r>
    </w:p>
    <w:p w:rsidR="00C7701D" w:rsidRPr="00AB307E" w:rsidRDefault="00C7701D" w:rsidP="00C7701D">
      <w:pPr>
        <w:spacing w:after="0"/>
        <w:rPr>
          <w:rFonts w:ascii="Times New Roman" w:hAnsi="Times New Roman" w:cs="Times New Roman"/>
          <w:i/>
          <w:sz w:val="8"/>
          <w:szCs w:val="8"/>
        </w:rPr>
      </w:pPr>
    </w:p>
    <w:p w:rsidR="00C7701D" w:rsidRPr="00AB307E" w:rsidRDefault="00C7701D" w:rsidP="00C7701D">
      <w:pPr>
        <w:spacing w:after="0"/>
        <w:rPr>
          <w:rFonts w:ascii="Times New Roman" w:hAnsi="Times New Roman" w:cs="Times New Roman"/>
          <w:i/>
          <w:szCs w:val="24"/>
        </w:rPr>
      </w:pPr>
      <w:r w:rsidRPr="00AB307E">
        <w:rPr>
          <w:rFonts w:ascii="Times New Roman" w:hAnsi="Times New Roman" w:cs="Times New Roman"/>
          <w:i/>
          <w:szCs w:val="24"/>
        </w:rPr>
        <w:t>School &amp; District Characteristics</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rPr>
      </w:pPr>
      <w:r w:rsidRPr="00AB307E">
        <w:rPr>
          <w:rFonts w:ascii="Times New Roman" w:hAnsi="Times New Roman" w:cs="Times New Roman"/>
        </w:rPr>
        <w:t xml:space="preserve">School characteristics, such as grades offered, whether the school is a special education, magnet, alternative or charter school, number of single sex academic courses by content area (not disaggregated).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Enrollment, including disaggregated data for total enrollment, limited English proficient (LEP), LEP students enrolled in English language instruction educational programs, disability (Individuals with Disabilities Education Act (IDEA)), and Section 504 only</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u w:val="single"/>
        </w:rPr>
        <w:t>Whether an ungraded school</w:t>
      </w:r>
      <w:r w:rsidRPr="00AB307E">
        <w:rPr>
          <w:rFonts w:ascii="Times New Roman" w:hAnsi="Times New Roman" w:cs="Times New Roman"/>
          <w:szCs w:val="24"/>
          <w:u w:val="single"/>
        </w:rPr>
        <w:t xml:space="preserve"> has mainly elementary school age students; middle school age students; and/or high school age students.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For justice facility only:</w:t>
      </w:r>
    </w:p>
    <w:p w:rsidR="00C7701D" w:rsidRPr="00AB307E" w:rsidRDefault="00C7701D" w:rsidP="00C7701D">
      <w:pPr>
        <w:numPr>
          <w:ilvl w:val="1"/>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Type of facility (pre- or post-adjudication/conviction or both);</w:t>
      </w:r>
      <w:r w:rsidRPr="00AB307E">
        <w:rPr>
          <w:rFonts w:ascii="Times New Roman" w:hAnsi="Times New Roman" w:cs="Times New Roman"/>
          <w:szCs w:val="24"/>
          <w:vertAlign w:val="superscript"/>
        </w:rPr>
        <w:t xml:space="preserve"> </w:t>
      </w:r>
    </w:p>
    <w:p w:rsidR="00C7701D" w:rsidRPr="00AB307E" w:rsidRDefault="00C7701D" w:rsidP="00C7701D">
      <w:pPr>
        <w:numPr>
          <w:ilvl w:val="1"/>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Number of days that make up the justice facility’s regular school year;</w:t>
      </w:r>
      <w:r w:rsidRPr="00AB307E">
        <w:rPr>
          <w:rFonts w:ascii="Times New Roman" w:hAnsi="Times New Roman" w:cs="Times New Roman"/>
          <w:szCs w:val="24"/>
          <w:vertAlign w:val="superscript"/>
        </w:rPr>
        <w:t xml:space="preserve"> </w:t>
      </w:r>
    </w:p>
    <w:p w:rsidR="00C7701D" w:rsidRPr="00AB307E" w:rsidRDefault="00C7701D" w:rsidP="00C7701D">
      <w:pPr>
        <w:numPr>
          <w:ilvl w:val="1"/>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Total number of hours per week that educational program is offered during regular school year;</w:t>
      </w:r>
    </w:p>
    <w:p w:rsidR="00C7701D" w:rsidRPr="00AB307E" w:rsidRDefault="00C7701D" w:rsidP="00C7701D">
      <w:pPr>
        <w:numPr>
          <w:ilvl w:val="1"/>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Number of students who participated in educational program for less than 15 calendar days; 15-30 calendar days; 31-90 calendar days; 91-180 calendar days; more than 180 calendar days</w:t>
      </w:r>
      <w:r w:rsidRPr="00AB307E">
        <w:rPr>
          <w:rFonts w:ascii="Times New Roman" w:hAnsi="Times New Roman" w:cs="Times New Roman"/>
          <w:szCs w:val="24"/>
        </w:rPr>
        <w:t>.</w:t>
      </w:r>
    </w:p>
    <w:p w:rsidR="00C7701D" w:rsidRPr="00AB307E" w:rsidRDefault="00C7701D" w:rsidP="00C7701D">
      <w:pPr>
        <w:shd w:val="clear" w:color="auto" w:fill="FFFFFF"/>
        <w:spacing w:after="0" w:line="240" w:lineRule="auto"/>
        <w:rPr>
          <w:rFonts w:ascii="Times New Roman" w:hAnsi="Times New Roman" w:cs="Times New Roman"/>
          <w:strike/>
          <w:sz w:val="12"/>
          <w:szCs w:val="12"/>
        </w:rPr>
      </w:pPr>
    </w:p>
    <w:p w:rsidR="00C7701D" w:rsidRPr="00AB307E" w:rsidRDefault="00C7701D" w:rsidP="00C7701D">
      <w:pPr>
        <w:spacing w:after="0"/>
        <w:rPr>
          <w:rFonts w:ascii="Times New Roman" w:hAnsi="Times New Roman" w:cs="Times New Roman"/>
          <w:szCs w:val="24"/>
        </w:rPr>
      </w:pPr>
      <w:r w:rsidRPr="00AB307E">
        <w:rPr>
          <w:rFonts w:ascii="Times New Roman" w:hAnsi="Times New Roman" w:cs="Times New Roman"/>
          <w:i/>
          <w:szCs w:val="24"/>
        </w:rPr>
        <w:t>Discipline</w:t>
      </w:r>
    </w:p>
    <w:p w:rsidR="00C7701D" w:rsidRPr="00AB307E" w:rsidRDefault="00C7701D" w:rsidP="00C7701D">
      <w:pPr>
        <w:numPr>
          <w:ilvl w:val="0"/>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preschool students (3-5 years old) who received corporal punishment, one out-of-school suspension, more than one out-of-school suspension, or were expelled.</w:t>
      </w:r>
    </w:p>
    <w:p w:rsidR="00C7701D" w:rsidRPr="00AB307E" w:rsidRDefault="00C7701D" w:rsidP="00C7701D">
      <w:pPr>
        <w:numPr>
          <w:ilvl w:val="0"/>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K-12 students who received the following disciplinary actions (disaggregated separately for students with disabilities and students without disabilities):</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one or more in-school suspension; </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one out-of-school suspension; </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more than one out-of-school suspension; </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expulsion with and without with educational services</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expulsion under zero-tolerance policies; </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removed for disciplinary reasons (to alternative school; to regular school);</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referred to law enforcement agency or official; </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arrested for school-related activity;</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corporal punishment.</w:t>
      </w:r>
    </w:p>
    <w:p w:rsidR="00C7701D" w:rsidRPr="00AB307E" w:rsidRDefault="00C7701D" w:rsidP="00C7701D">
      <w:pPr>
        <w:numPr>
          <w:ilvl w:val="0"/>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 xml:space="preserve">Number of instances of corporal punishment that students (preschool through grade 12) received. </w:t>
      </w:r>
    </w:p>
    <w:p w:rsidR="00C7701D" w:rsidRPr="00AB307E" w:rsidRDefault="00C7701D" w:rsidP="00C7701D">
      <w:pPr>
        <w:numPr>
          <w:ilvl w:val="0"/>
          <w:numId w:val="2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 xml:space="preserve">Number of school days missed by students who received out-of-school suspensions. </w:t>
      </w:r>
    </w:p>
    <w:p w:rsidR="00C7701D" w:rsidRPr="00AB307E" w:rsidRDefault="00C7701D" w:rsidP="00C7701D">
      <w:pPr>
        <w:numPr>
          <w:ilvl w:val="0"/>
          <w:numId w:val="21"/>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Documented number of incidents that occurred at the school:</w:t>
      </w:r>
      <w:r w:rsidRPr="00AB307E">
        <w:rPr>
          <w:rFonts w:ascii="Times New Roman" w:hAnsi="Times New Roman" w:cs="Times New Roman"/>
          <w:szCs w:val="24"/>
          <w:vertAlign w:val="superscript"/>
        </w:rPr>
        <w:t xml:space="preserve"> </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robbery with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robbery with a firearm or explosive device;</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robbery without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physical attack or fight with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physical attack or fight with a firearm or explosive device;</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physical attack or fight without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threats of physical attack with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threats of physical attack with a firearm or explosive device;</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threats of physical attack without a weapon;</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rape or attempted rape;</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sexual battery (other than rape);</w:t>
      </w:r>
      <w:r w:rsidRPr="00AB307E">
        <w:rPr>
          <w:rFonts w:ascii="Times New Roman" w:hAnsi="Times New Roman" w:cs="Times New Roman"/>
          <w:szCs w:val="24"/>
          <w:vertAlign w:val="superscript"/>
        </w:rPr>
        <w:t xml:space="preserve"> </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lastRenderedPageBreak/>
        <w:t>possession of a firearm or explosive device;</w:t>
      </w:r>
    </w:p>
    <w:p w:rsidR="00C7701D" w:rsidRPr="00AB307E" w:rsidRDefault="00C7701D" w:rsidP="00C7701D">
      <w:pPr>
        <w:numPr>
          <w:ilvl w:val="1"/>
          <w:numId w:val="21"/>
        </w:numPr>
        <w:shd w:val="clear" w:color="auto" w:fill="FFFFFF"/>
        <w:spacing w:after="0" w:line="240" w:lineRule="auto"/>
        <w:contextualSpacing/>
        <w:rPr>
          <w:rFonts w:ascii="Times New Roman" w:hAnsi="Times New Roman" w:cs="Times New Roman"/>
          <w:szCs w:val="24"/>
          <w:u w:val="single"/>
        </w:rPr>
      </w:pPr>
      <w:r w:rsidRPr="00AB307E">
        <w:rPr>
          <w:rFonts w:ascii="Times New Roman" w:hAnsi="Times New Roman" w:cs="Times New Roman"/>
          <w:szCs w:val="24"/>
          <w:u w:val="single"/>
        </w:rPr>
        <w:t>Whether any of the school’s students, faculty, or staff died as a result of a homicide committed at the school; and</w:t>
      </w:r>
    </w:p>
    <w:p w:rsidR="00C7701D" w:rsidRPr="00AB307E" w:rsidRDefault="00C7701D" w:rsidP="00C7701D">
      <w:pPr>
        <w:numPr>
          <w:ilvl w:val="1"/>
          <w:numId w:val="21"/>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Whether there has been at least one incident at the school that involved a shooting (regardless of whether anyone was hurt).</w:t>
      </w:r>
      <w:r w:rsidRPr="00AB307E">
        <w:rPr>
          <w:rFonts w:ascii="Times New Roman" w:hAnsi="Times New Roman" w:cs="Times New Roman"/>
          <w:szCs w:val="24"/>
          <w:vertAlign w:val="superscript"/>
        </w:rPr>
        <w:t xml:space="preserve"> </w:t>
      </w:r>
    </w:p>
    <w:p w:rsidR="00C7701D" w:rsidRPr="00AB307E" w:rsidRDefault="00C7701D" w:rsidP="00C7701D">
      <w:pPr>
        <w:spacing w:after="0"/>
        <w:rPr>
          <w:rFonts w:ascii="Times New Roman" w:hAnsi="Times New Roman" w:cs="Times New Roman"/>
          <w:i/>
          <w:szCs w:val="24"/>
        </w:rPr>
      </w:pPr>
    </w:p>
    <w:p w:rsidR="00C7701D" w:rsidRPr="00AB307E" w:rsidRDefault="00C7701D" w:rsidP="00C7701D">
      <w:pPr>
        <w:spacing w:after="0"/>
        <w:rPr>
          <w:rFonts w:ascii="Times New Roman" w:hAnsi="Times New Roman" w:cs="Times New Roman"/>
          <w:szCs w:val="24"/>
        </w:rPr>
      </w:pPr>
      <w:r w:rsidRPr="00AB307E">
        <w:rPr>
          <w:rFonts w:ascii="Times New Roman" w:hAnsi="Times New Roman" w:cs="Times New Roman"/>
          <w:i/>
          <w:szCs w:val="24"/>
        </w:rPr>
        <w:t xml:space="preserve">Harassment and bullying </w:t>
      </w:r>
    </w:p>
    <w:p w:rsidR="00C7701D" w:rsidRPr="00AB307E" w:rsidRDefault="00C7701D" w:rsidP="00C7701D">
      <w:pPr>
        <w:numPr>
          <w:ilvl w:val="0"/>
          <w:numId w:val="22"/>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reported allegations of harassment or bullying of K-12 students on the basis of: sex; race, color, or national origin; disability; </w:t>
      </w:r>
      <w:r w:rsidRPr="00AB307E">
        <w:rPr>
          <w:rFonts w:ascii="Times New Roman" w:hAnsi="Times New Roman" w:cs="Times New Roman"/>
          <w:szCs w:val="24"/>
          <w:u w:val="single"/>
        </w:rPr>
        <w:t>sexual orientation</w:t>
      </w:r>
      <w:r w:rsidRPr="00AB307E">
        <w:rPr>
          <w:rFonts w:ascii="Times New Roman" w:hAnsi="Times New Roman" w:cs="Times New Roman"/>
          <w:szCs w:val="24"/>
        </w:rPr>
        <w:t xml:space="preserve">; </w:t>
      </w:r>
      <w:r w:rsidRPr="00AB307E">
        <w:rPr>
          <w:rFonts w:ascii="Times New Roman" w:hAnsi="Times New Roman" w:cs="Times New Roman"/>
          <w:szCs w:val="24"/>
          <w:u w:val="single"/>
        </w:rPr>
        <w:t>religion.</w:t>
      </w:r>
    </w:p>
    <w:p w:rsidR="00C7701D" w:rsidRPr="00AB307E" w:rsidRDefault="00C7701D" w:rsidP="00C7701D">
      <w:pPr>
        <w:numPr>
          <w:ilvl w:val="0"/>
          <w:numId w:val="22"/>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K-12 students reported as harassed or bullied and the number of students disciplined for engaging in harassment or bullying on the basis of: sex; race, color, or national origin; disability. </w:t>
      </w:r>
    </w:p>
    <w:p w:rsidR="00C7701D" w:rsidRPr="00AB307E" w:rsidRDefault="00C7701D" w:rsidP="00C7701D">
      <w:pPr>
        <w:shd w:val="clear" w:color="auto" w:fill="FFFFFF"/>
        <w:spacing w:after="0" w:line="240" w:lineRule="auto"/>
        <w:ind w:left="360"/>
        <w:rPr>
          <w:rFonts w:ascii="Times New Roman" w:hAnsi="Times New Roman" w:cs="Times New Roman"/>
          <w:color w:val="1F497D"/>
          <w:sz w:val="8"/>
          <w:szCs w:val="8"/>
        </w:rPr>
      </w:pPr>
    </w:p>
    <w:p w:rsidR="00C7701D" w:rsidRPr="00AB307E" w:rsidRDefault="00C7701D" w:rsidP="00C7701D">
      <w:pPr>
        <w:spacing w:after="0"/>
        <w:rPr>
          <w:rFonts w:ascii="Times New Roman" w:hAnsi="Times New Roman" w:cs="Times New Roman"/>
        </w:rPr>
      </w:pPr>
      <w:r w:rsidRPr="00AB307E">
        <w:rPr>
          <w:rFonts w:ascii="Times New Roman" w:hAnsi="Times New Roman" w:cs="Times New Roman"/>
          <w:i/>
          <w:szCs w:val="24"/>
        </w:rPr>
        <w:t xml:space="preserve">Restraint and Seclusion </w:t>
      </w:r>
    </w:p>
    <w:p w:rsidR="00C7701D" w:rsidRPr="00AB307E" w:rsidRDefault="00C7701D" w:rsidP="00C7701D">
      <w:pPr>
        <w:numPr>
          <w:ilvl w:val="0"/>
          <w:numId w:val="23"/>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Students subjected to the following forms of restraint and seclusion (disaggregated separately for IDEA and non-IDEA students): mechanical restraint, physical restraint, seclusion.</w:t>
      </w:r>
    </w:p>
    <w:p w:rsidR="00C7701D" w:rsidRPr="00AB307E" w:rsidRDefault="00C7701D" w:rsidP="00C7701D">
      <w:pPr>
        <w:numPr>
          <w:ilvl w:val="0"/>
          <w:numId w:val="23"/>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instances of mechanical restraint, physical restraint, seclusion. </w:t>
      </w:r>
    </w:p>
    <w:p w:rsidR="00C7701D" w:rsidRPr="00AB307E" w:rsidRDefault="00C7701D" w:rsidP="00C7701D">
      <w:pPr>
        <w:shd w:val="clear" w:color="auto" w:fill="FFFFFF"/>
        <w:spacing w:after="0" w:line="240" w:lineRule="auto"/>
        <w:ind w:left="720"/>
        <w:rPr>
          <w:rFonts w:ascii="Times New Roman" w:hAnsi="Times New Roman" w:cs="Times New Roman"/>
          <w:sz w:val="8"/>
          <w:szCs w:val="8"/>
        </w:rPr>
      </w:pPr>
    </w:p>
    <w:p w:rsidR="00C7701D" w:rsidRPr="00AB307E" w:rsidRDefault="00C7701D" w:rsidP="00C7701D">
      <w:pPr>
        <w:spacing w:after="0"/>
        <w:rPr>
          <w:rFonts w:ascii="Times New Roman" w:hAnsi="Times New Roman" w:cs="Times New Roman"/>
          <w:i/>
          <w:szCs w:val="24"/>
        </w:rPr>
      </w:pPr>
      <w:r w:rsidRPr="00AB307E">
        <w:rPr>
          <w:rFonts w:ascii="Times New Roman" w:hAnsi="Times New Roman" w:cs="Times New Roman"/>
          <w:i/>
          <w:szCs w:val="24"/>
        </w:rPr>
        <w:t>Single-Sex Interscholastic Athletics</w:t>
      </w:r>
    </w:p>
    <w:p w:rsidR="00C7701D" w:rsidRPr="00AB307E" w:rsidRDefault="00C7701D" w:rsidP="00C7701D">
      <w:pPr>
        <w:numPr>
          <w:ilvl w:val="0"/>
          <w:numId w:val="24"/>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high school sports, teams, and participants (disaggregated by sex).</w:t>
      </w:r>
    </w:p>
    <w:p w:rsidR="00C7701D" w:rsidRPr="00AB307E" w:rsidRDefault="00C7701D" w:rsidP="00C7701D">
      <w:pPr>
        <w:shd w:val="clear" w:color="auto" w:fill="FFFFFF"/>
        <w:spacing w:after="0" w:line="240" w:lineRule="auto"/>
        <w:ind w:left="720"/>
        <w:rPr>
          <w:rFonts w:ascii="Times New Roman" w:hAnsi="Times New Roman" w:cs="Times New Roman"/>
          <w:sz w:val="8"/>
          <w:szCs w:val="8"/>
        </w:rPr>
      </w:pPr>
    </w:p>
    <w:p w:rsidR="00C7701D" w:rsidRPr="00AB307E" w:rsidRDefault="00C7701D" w:rsidP="00C7701D">
      <w:pPr>
        <w:spacing w:after="0"/>
        <w:rPr>
          <w:rFonts w:ascii="Times New Roman" w:hAnsi="Times New Roman" w:cs="Times New Roman"/>
          <w:szCs w:val="24"/>
        </w:rPr>
      </w:pPr>
      <w:r w:rsidRPr="00AB307E">
        <w:rPr>
          <w:rFonts w:ascii="Times New Roman" w:hAnsi="Times New Roman" w:cs="Times New Roman"/>
          <w:i/>
          <w:szCs w:val="24"/>
        </w:rPr>
        <w:t xml:space="preserve">Early Childhood Education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trike/>
          <w:szCs w:val="24"/>
          <w:u w:val="single"/>
        </w:rPr>
      </w:pPr>
      <w:r w:rsidRPr="00AB307E">
        <w:rPr>
          <w:rFonts w:ascii="Times New Roman" w:hAnsi="Times New Roman" w:cs="Times New Roman"/>
          <w:szCs w:val="24"/>
        </w:rPr>
        <w:t xml:space="preserve">Number of students ages 3-5 enrolled in preschool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trike/>
          <w:szCs w:val="24"/>
          <w:u w:val="single"/>
        </w:rPr>
      </w:pPr>
      <w:r w:rsidRPr="00AB307E">
        <w:rPr>
          <w:rFonts w:ascii="Times New Roman" w:hAnsi="Times New Roman" w:cs="Times New Roman"/>
          <w:szCs w:val="24"/>
          <w:u w:val="single"/>
        </w:rPr>
        <w:t>Whether the school’s preschool program serves non-IDEA students (disaggregated by age—3, 4, 5)</w:t>
      </w:r>
      <w:r w:rsidRPr="00AB307E">
        <w:rPr>
          <w:rFonts w:ascii="Times New Roman" w:hAnsi="Times New Roman" w:cs="Times New Roman"/>
          <w:szCs w:val="24"/>
          <w:vertAlign w:val="superscript"/>
        </w:rPr>
        <w:t xml:space="preserve"> </w:t>
      </w:r>
    </w:p>
    <w:p w:rsidR="00C7701D" w:rsidRPr="00AB307E" w:rsidRDefault="00C7701D" w:rsidP="00C7701D">
      <w:pPr>
        <w:shd w:val="clear" w:color="auto" w:fill="FFFFFF"/>
        <w:spacing w:after="0"/>
        <w:rPr>
          <w:rFonts w:ascii="Times New Roman" w:hAnsi="Times New Roman" w:cs="Times New Roman"/>
          <w:sz w:val="8"/>
          <w:szCs w:val="8"/>
          <w:u w:val="single"/>
        </w:rPr>
      </w:pPr>
    </w:p>
    <w:p w:rsidR="00C7701D" w:rsidRPr="00AB307E" w:rsidRDefault="00C7701D" w:rsidP="00C7701D">
      <w:pPr>
        <w:spacing w:after="0"/>
        <w:rPr>
          <w:rFonts w:ascii="Times New Roman" w:hAnsi="Times New Roman" w:cs="Times New Roman"/>
          <w:i/>
          <w:szCs w:val="24"/>
        </w:rPr>
      </w:pPr>
      <w:r w:rsidRPr="00AB307E">
        <w:rPr>
          <w:rFonts w:ascii="Times New Roman" w:hAnsi="Times New Roman" w:cs="Times New Roman"/>
          <w:i/>
          <w:szCs w:val="24"/>
        </w:rPr>
        <w:t>Pathways to College and Career</w:t>
      </w:r>
    </w:p>
    <w:p w:rsidR="00C7701D" w:rsidRPr="00AB307E" w:rsidRDefault="00C7701D" w:rsidP="00C7701D">
      <w:pPr>
        <w:numPr>
          <w:ilvl w:val="0"/>
          <w:numId w:val="25"/>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enrolled in </w:t>
      </w:r>
    </w:p>
    <w:p w:rsidR="00C7701D" w:rsidRPr="00AB307E" w:rsidRDefault="00C7701D" w:rsidP="00C7701D">
      <w:pPr>
        <w:numPr>
          <w:ilvl w:val="1"/>
          <w:numId w:val="25"/>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gifted &amp; talented programs; and</w:t>
      </w:r>
    </w:p>
    <w:p w:rsidR="00C7701D" w:rsidRPr="00AB307E" w:rsidRDefault="00C7701D" w:rsidP="00C7701D">
      <w:pPr>
        <w:numPr>
          <w:ilvl w:val="1"/>
          <w:numId w:val="25"/>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at least one dual enrollment/dual credit program.</w:t>
      </w:r>
    </w:p>
    <w:p w:rsidR="00C7701D" w:rsidRPr="00AB307E" w:rsidRDefault="00C7701D" w:rsidP="00C7701D">
      <w:pPr>
        <w:numPr>
          <w:ilvl w:val="0"/>
          <w:numId w:val="25"/>
        </w:numPr>
        <w:spacing w:after="0" w:line="240" w:lineRule="auto"/>
        <w:rPr>
          <w:rFonts w:ascii="Times New Roman" w:hAnsi="Times New Roman" w:cs="Times New Roman"/>
          <w:szCs w:val="24"/>
        </w:rPr>
      </w:pPr>
      <w:r w:rsidRPr="00AB307E">
        <w:rPr>
          <w:rFonts w:ascii="Times New Roman" w:hAnsi="Times New Roman" w:cs="Times New Roman"/>
          <w:szCs w:val="24"/>
          <w:u w:val="single"/>
        </w:rPr>
        <w:t xml:space="preserve">Number of students enrolled in Algebra I in grade 7 (total count). </w:t>
      </w:r>
    </w:p>
    <w:p w:rsidR="00C7701D" w:rsidRPr="00AB307E" w:rsidRDefault="00C7701D" w:rsidP="00C7701D">
      <w:pPr>
        <w:numPr>
          <w:ilvl w:val="0"/>
          <w:numId w:val="25"/>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Number of students who passed Algebra I in grade 7 (total count).</w:t>
      </w:r>
      <w:r w:rsidRPr="00AB307E">
        <w:rPr>
          <w:rFonts w:ascii="Times New Roman" w:hAnsi="Times New Roman" w:cs="Times New Roman"/>
          <w:szCs w:val="24"/>
          <w:vertAlign w:val="superscript"/>
        </w:rPr>
        <w:t xml:space="preserve"> </w:t>
      </w:r>
    </w:p>
    <w:p w:rsidR="00C7701D" w:rsidRPr="00AB307E" w:rsidRDefault="00C7701D" w:rsidP="00C7701D">
      <w:pPr>
        <w:numPr>
          <w:ilvl w:val="0"/>
          <w:numId w:val="25"/>
        </w:numPr>
        <w:spacing w:after="0" w:line="240" w:lineRule="auto"/>
        <w:rPr>
          <w:rFonts w:ascii="Times New Roman" w:hAnsi="Times New Roman" w:cs="Times New Roman"/>
          <w:szCs w:val="24"/>
        </w:rPr>
      </w:pPr>
      <w:r w:rsidRPr="00AB307E">
        <w:rPr>
          <w:rFonts w:ascii="Times New Roman" w:hAnsi="Times New Roman" w:cs="Times New Roman"/>
          <w:szCs w:val="24"/>
        </w:rPr>
        <w:t>Number of students enrolled in Algebra I in grades: 8; 9&amp;10; 11&amp;12.</w:t>
      </w:r>
    </w:p>
    <w:p w:rsidR="00C7701D" w:rsidRPr="00AB307E" w:rsidRDefault="00C7701D" w:rsidP="00C7701D">
      <w:pPr>
        <w:numPr>
          <w:ilvl w:val="0"/>
          <w:numId w:val="25"/>
        </w:numPr>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who passed Algebra I in grades: 8; 9&amp;10; 11&amp;12. </w:t>
      </w:r>
      <w:r w:rsidRPr="00AB307E">
        <w:rPr>
          <w:rFonts w:ascii="Times New Roman" w:hAnsi="Times New Roman" w:cs="Times New Roman"/>
          <w:szCs w:val="24"/>
          <w:vertAlign w:val="superscript"/>
        </w:rPr>
        <w:t xml:space="preserve"> </w:t>
      </w:r>
    </w:p>
    <w:p w:rsidR="00C7701D" w:rsidRPr="00AB307E" w:rsidRDefault="00C7701D" w:rsidP="00C7701D">
      <w:pPr>
        <w:numPr>
          <w:ilvl w:val="0"/>
          <w:numId w:val="25"/>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 xml:space="preserve">Number of students enrolled in Geometry in grade 8 (total count). </w:t>
      </w:r>
    </w:p>
    <w:p w:rsidR="00C7701D" w:rsidRPr="00AB307E" w:rsidRDefault="00C7701D" w:rsidP="00C7701D">
      <w:pPr>
        <w:numPr>
          <w:ilvl w:val="0"/>
          <w:numId w:val="25"/>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rPr>
        <w:t xml:space="preserve">Number of classes in math and science (Algebra I, Geometry, Algebra II, Advanced Math, Calculus, Biology, Chemistry, Physics). </w:t>
      </w:r>
    </w:p>
    <w:p w:rsidR="00C7701D" w:rsidRPr="00AB307E" w:rsidRDefault="00C7701D" w:rsidP="00C7701D">
      <w:pPr>
        <w:numPr>
          <w:ilvl w:val="0"/>
          <w:numId w:val="25"/>
        </w:numPr>
        <w:spacing w:after="0" w:line="240" w:lineRule="auto"/>
        <w:rPr>
          <w:rFonts w:ascii="Times New Roman" w:hAnsi="Times New Roman" w:cs="Times New Roman"/>
          <w:szCs w:val="24"/>
        </w:rPr>
      </w:pPr>
      <w:r w:rsidRPr="00AB307E">
        <w:rPr>
          <w:rFonts w:ascii="Times New Roman" w:hAnsi="Times New Roman" w:cs="Times New Roman"/>
          <w:szCs w:val="24"/>
        </w:rPr>
        <w:t>Number of students (grades 9-12) enrolled in other math and science courses, by subject (Geometry, Algebra II, Advanced Math, Calculus, Biology, Chemistry, Physics).</w:t>
      </w:r>
    </w:p>
    <w:p w:rsidR="00C7701D" w:rsidRPr="00AB307E" w:rsidRDefault="00C7701D" w:rsidP="00C7701D">
      <w:pPr>
        <w:numPr>
          <w:ilvl w:val="0"/>
          <w:numId w:val="25"/>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 xml:space="preserve">Whether the school has any students who participate in at least one credit recovery program that allows them to earn missed credit to graduate from high school. </w:t>
      </w:r>
    </w:p>
    <w:p w:rsidR="00C7701D" w:rsidRPr="00AB307E" w:rsidRDefault="00C7701D" w:rsidP="00C7701D">
      <w:pPr>
        <w:numPr>
          <w:ilvl w:val="0"/>
          <w:numId w:val="26"/>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 xml:space="preserve">Number of students absent 15 or more school days. </w:t>
      </w:r>
    </w:p>
    <w:p w:rsidR="00C7701D" w:rsidRPr="00AB307E" w:rsidRDefault="00C7701D" w:rsidP="00C7701D">
      <w:pPr>
        <w:numPr>
          <w:ilvl w:val="0"/>
          <w:numId w:val="26"/>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enrolled in the International Baccalaureate (IB) Diploma </w:t>
      </w:r>
      <w:proofErr w:type="spellStart"/>
      <w:r w:rsidRPr="00AB307E">
        <w:rPr>
          <w:rFonts w:ascii="Times New Roman" w:hAnsi="Times New Roman" w:cs="Times New Roman"/>
          <w:szCs w:val="24"/>
        </w:rPr>
        <w:t>Programme</w:t>
      </w:r>
      <w:proofErr w:type="spellEnd"/>
      <w:r w:rsidRPr="00AB307E">
        <w:rPr>
          <w:rFonts w:ascii="Times New Roman" w:hAnsi="Times New Roman" w:cs="Times New Roman"/>
          <w:szCs w:val="24"/>
        </w:rPr>
        <w:t xml:space="preserve"> </w:t>
      </w:r>
    </w:p>
    <w:p w:rsidR="00C7701D" w:rsidRPr="00AB307E" w:rsidRDefault="00C7701D" w:rsidP="00C7701D">
      <w:pPr>
        <w:numPr>
          <w:ilvl w:val="0"/>
          <w:numId w:val="26"/>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Data on Advanced Placement (AP) courses: </w:t>
      </w:r>
    </w:p>
    <w:p w:rsidR="00C7701D" w:rsidRPr="00AB307E" w:rsidRDefault="00C7701D" w:rsidP="00C7701D">
      <w:pPr>
        <w:numPr>
          <w:ilvl w:val="1"/>
          <w:numId w:val="26"/>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different AP courses provided; whether students are allowed to self-select for participation in AP courses;  and</w:t>
      </w:r>
    </w:p>
    <w:p w:rsidR="00C7701D" w:rsidRPr="00AB307E" w:rsidRDefault="00C7701D" w:rsidP="00C7701D">
      <w:pPr>
        <w:numPr>
          <w:ilvl w:val="1"/>
          <w:numId w:val="27"/>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students enrolled in at least one AP course.</w:t>
      </w:r>
    </w:p>
    <w:p w:rsidR="00C7701D" w:rsidRPr="00AB307E" w:rsidRDefault="00C7701D" w:rsidP="00C7701D">
      <w:pPr>
        <w:numPr>
          <w:ilvl w:val="0"/>
          <w:numId w:val="27"/>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students enrolled in at least one AP course in specific subject area: AP math of any kind; AP science of any kind; and Other AP subjects of any kind (including foreign language).</w:t>
      </w:r>
    </w:p>
    <w:p w:rsidR="00C7701D" w:rsidRPr="00AB307E" w:rsidRDefault="00C7701D" w:rsidP="00C7701D">
      <w:pPr>
        <w:numPr>
          <w:ilvl w:val="0"/>
          <w:numId w:val="2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who: </w:t>
      </w:r>
    </w:p>
    <w:p w:rsidR="00C7701D" w:rsidRPr="00AB307E" w:rsidRDefault="00C7701D" w:rsidP="00C7701D">
      <w:pPr>
        <w:numPr>
          <w:ilvl w:val="1"/>
          <w:numId w:val="2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took one or more AP exams for one or more </w:t>
      </w:r>
      <w:r w:rsidRPr="00AB307E">
        <w:rPr>
          <w:rFonts w:ascii="Times New Roman" w:hAnsi="Times New Roman" w:cs="Times New Roman"/>
          <w:szCs w:val="24"/>
          <w:u w:val="single"/>
        </w:rPr>
        <w:t>(which may include all)</w:t>
      </w:r>
      <w:r w:rsidRPr="00AB307E">
        <w:rPr>
          <w:rFonts w:ascii="Times New Roman" w:hAnsi="Times New Roman" w:cs="Times New Roman"/>
          <w:szCs w:val="24"/>
        </w:rPr>
        <w:t xml:space="preserve"> AP courses enrolled in; </w:t>
      </w:r>
    </w:p>
    <w:p w:rsidR="00C7701D" w:rsidRPr="00AB307E" w:rsidRDefault="00C7701D" w:rsidP="00C7701D">
      <w:pPr>
        <w:numPr>
          <w:ilvl w:val="1"/>
          <w:numId w:val="2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were enrolled in one or more AP courses but who did not take any AP exams; </w:t>
      </w:r>
    </w:p>
    <w:p w:rsidR="00C7701D" w:rsidRPr="00AB307E" w:rsidRDefault="00C7701D" w:rsidP="00C7701D">
      <w:pPr>
        <w:numPr>
          <w:ilvl w:val="1"/>
          <w:numId w:val="2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passed one or more AP exams for one or more </w:t>
      </w:r>
      <w:r w:rsidRPr="00AB307E">
        <w:rPr>
          <w:rFonts w:ascii="Times New Roman" w:hAnsi="Times New Roman" w:cs="Times New Roman"/>
          <w:szCs w:val="24"/>
          <w:u w:val="single"/>
        </w:rPr>
        <w:t>(which may include all)</w:t>
      </w:r>
      <w:r w:rsidRPr="00AB307E">
        <w:rPr>
          <w:rFonts w:ascii="Times New Roman" w:hAnsi="Times New Roman" w:cs="Times New Roman"/>
          <w:szCs w:val="24"/>
        </w:rPr>
        <w:t xml:space="preserve"> AP courses enrolled in;  and</w:t>
      </w:r>
    </w:p>
    <w:p w:rsidR="00C7701D" w:rsidRPr="00AB307E" w:rsidRDefault="00C7701D" w:rsidP="00C7701D">
      <w:pPr>
        <w:numPr>
          <w:ilvl w:val="1"/>
          <w:numId w:val="2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did not pass any AP exams for the one or more AP courses enrolled in. </w:t>
      </w:r>
    </w:p>
    <w:p w:rsidR="00C7701D" w:rsidRPr="00AB307E" w:rsidRDefault="00C7701D" w:rsidP="00C7701D">
      <w:pPr>
        <w:numPr>
          <w:ilvl w:val="0"/>
          <w:numId w:val="3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who took SAT, ACT, or both, any time during school year Number of students retained in specified grade, by grade (K-12). </w:t>
      </w:r>
    </w:p>
    <w:p w:rsidR="00C7701D" w:rsidRPr="00AB307E" w:rsidRDefault="00C7701D" w:rsidP="00C7701D">
      <w:pPr>
        <w:spacing w:after="0"/>
        <w:rPr>
          <w:rFonts w:ascii="Times New Roman" w:hAnsi="Times New Roman" w:cs="Times New Roman"/>
          <w:i/>
          <w:szCs w:val="24"/>
        </w:rPr>
      </w:pPr>
    </w:p>
    <w:p w:rsidR="00C7701D" w:rsidRPr="00AB307E" w:rsidRDefault="00C7701D" w:rsidP="00C7701D">
      <w:pPr>
        <w:spacing w:after="0"/>
        <w:rPr>
          <w:rFonts w:ascii="Times New Roman" w:hAnsi="Times New Roman" w:cs="Times New Roman"/>
          <w:i/>
          <w:szCs w:val="24"/>
        </w:rPr>
      </w:pPr>
      <w:r w:rsidRPr="00AB307E">
        <w:rPr>
          <w:rFonts w:ascii="Times New Roman" w:hAnsi="Times New Roman" w:cs="Times New Roman"/>
          <w:i/>
          <w:szCs w:val="24"/>
        </w:rPr>
        <w:t>School finance (funded with state and local funds)</w:t>
      </w:r>
    </w:p>
    <w:p w:rsidR="00C7701D" w:rsidRPr="00AB307E" w:rsidRDefault="00C7701D" w:rsidP="00C7701D">
      <w:pPr>
        <w:numPr>
          <w:ilvl w:val="0"/>
          <w:numId w:val="19"/>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K-12 personnel FTEs and salaries at the school level (funded with state and/or local funds):</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FTE teachers and amount of their salaries; </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FTE instructional staff (teachers &amp; aides)</w:t>
      </w:r>
      <w:r w:rsidRPr="00AB307E">
        <w:rPr>
          <w:rFonts w:ascii="Times New Roman" w:hAnsi="Times New Roman" w:cs="Times New Roman"/>
          <w:szCs w:val="24"/>
          <w:vertAlign w:val="superscript"/>
        </w:rPr>
        <w:t xml:space="preserve"> </w:t>
      </w:r>
      <w:r w:rsidRPr="00AB307E">
        <w:rPr>
          <w:rFonts w:ascii="Times New Roman" w:hAnsi="Times New Roman" w:cs="Times New Roman"/>
          <w:szCs w:val="24"/>
        </w:rPr>
        <w:t xml:space="preserve"> and amount of their salaries;</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FTE support services staff for pupils and amount of their salaries;</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support services staff for instructional staff and amount of their salaries;</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school administration staff and amount of their salaries;  and</w:t>
      </w:r>
    </w:p>
    <w:p w:rsidR="00C7701D" w:rsidRPr="00AB307E" w:rsidRDefault="00C7701D" w:rsidP="00C7701D">
      <w:pPr>
        <w:numPr>
          <w:ilvl w:val="1"/>
          <w:numId w:val="31"/>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non-instructional staff and amount of their salaries.</w:t>
      </w:r>
    </w:p>
    <w:p w:rsidR="00C7701D" w:rsidRPr="00AB307E" w:rsidRDefault="00C7701D" w:rsidP="00C7701D">
      <w:pPr>
        <w:keepNext/>
        <w:numPr>
          <w:ilvl w:val="0"/>
          <w:numId w:val="19"/>
        </w:numPr>
        <w:shd w:val="clear" w:color="auto" w:fill="FFFFFF"/>
        <w:spacing w:after="0" w:line="240" w:lineRule="auto"/>
        <w:rPr>
          <w:rFonts w:ascii="Times New Roman" w:hAnsi="Times New Roman" w:cs="Times New Roman"/>
          <w:iCs/>
          <w:szCs w:val="24"/>
        </w:rPr>
      </w:pPr>
      <w:r w:rsidRPr="00AB307E">
        <w:rPr>
          <w:rFonts w:ascii="Times New Roman" w:hAnsi="Times New Roman" w:cs="Times New Roman"/>
          <w:szCs w:val="24"/>
        </w:rPr>
        <w:t>Total amount of non-personnel expenditures at the school level</w:t>
      </w:r>
    </w:p>
    <w:p w:rsidR="00C7701D" w:rsidRPr="00AB307E" w:rsidRDefault="00C7701D" w:rsidP="00C7701D">
      <w:pPr>
        <w:shd w:val="clear" w:color="auto" w:fill="FFFFFF"/>
        <w:rPr>
          <w:rFonts w:ascii="Times New Roman" w:hAnsi="Times New Roman" w:cs="Times New Roman"/>
          <w:color w:val="1F497D"/>
          <w:sz w:val="4"/>
          <w:szCs w:val="4"/>
        </w:rPr>
      </w:pPr>
    </w:p>
    <w:p w:rsidR="00C7701D" w:rsidRPr="00AB307E" w:rsidRDefault="00C7701D" w:rsidP="00C7701D">
      <w:pPr>
        <w:spacing w:after="0"/>
        <w:rPr>
          <w:rFonts w:ascii="Times New Roman" w:hAnsi="Times New Roman" w:cs="Times New Roman"/>
          <w:i/>
          <w:szCs w:val="24"/>
        </w:rPr>
      </w:pPr>
      <w:r w:rsidRPr="00AB307E">
        <w:rPr>
          <w:rFonts w:ascii="Times New Roman" w:hAnsi="Times New Roman" w:cs="Times New Roman"/>
          <w:i/>
          <w:szCs w:val="24"/>
        </w:rPr>
        <w:t>Teachers funded with federal, state, and/or local funds (not disaggregated)</w:t>
      </w:r>
    </w:p>
    <w:p w:rsidR="00C7701D" w:rsidRPr="00AB307E" w:rsidRDefault="00C7701D" w:rsidP="00C7701D">
      <w:pPr>
        <w:numPr>
          <w:ilvl w:val="0"/>
          <w:numId w:val="32"/>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FTE teachers (preschool through grade 12). </w:t>
      </w:r>
    </w:p>
    <w:p w:rsidR="00C7701D" w:rsidRPr="00AB307E" w:rsidRDefault="00C7701D" w:rsidP="00C7701D">
      <w:pPr>
        <w:numPr>
          <w:ilvl w:val="0"/>
          <w:numId w:val="32"/>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FTE first-year teachers (preschool through grade 12). </w:t>
      </w:r>
    </w:p>
    <w:p w:rsidR="00C7701D" w:rsidRPr="00AB307E" w:rsidRDefault="00C7701D" w:rsidP="00C7701D">
      <w:pPr>
        <w:numPr>
          <w:ilvl w:val="0"/>
          <w:numId w:val="32"/>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FTE second-year teachers (preschool through grade 12).</w:t>
      </w:r>
    </w:p>
    <w:p w:rsidR="00C7701D" w:rsidRPr="00AB307E" w:rsidRDefault="00C7701D" w:rsidP="00C7701D">
      <w:pPr>
        <w:numPr>
          <w:ilvl w:val="0"/>
          <w:numId w:val="32"/>
        </w:numPr>
        <w:spacing w:after="0" w:line="240" w:lineRule="auto"/>
        <w:rPr>
          <w:rFonts w:ascii="Times New Roman" w:hAnsi="Times New Roman" w:cs="Times New Roman"/>
          <w:szCs w:val="24"/>
        </w:rPr>
      </w:pPr>
      <w:r w:rsidRPr="00AB307E">
        <w:rPr>
          <w:rFonts w:ascii="Times New Roman" w:hAnsi="Times New Roman" w:cs="Times New Roman"/>
          <w:szCs w:val="24"/>
        </w:rPr>
        <w:t xml:space="preserve">FTE teachers absent more than 10 school days (excluding professional development) (preschool through grade 12). </w:t>
      </w:r>
    </w:p>
    <w:p w:rsidR="00C7701D" w:rsidRPr="00AB307E" w:rsidRDefault="00C7701D" w:rsidP="00C7701D">
      <w:pPr>
        <w:numPr>
          <w:ilvl w:val="0"/>
          <w:numId w:val="32"/>
        </w:numPr>
        <w:spacing w:after="0" w:line="240" w:lineRule="auto"/>
        <w:rPr>
          <w:rFonts w:ascii="Times New Roman" w:hAnsi="Times New Roman" w:cs="Times New Roman"/>
          <w:szCs w:val="24"/>
        </w:rPr>
      </w:pPr>
      <w:r w:rsidRPr="00AB307E">
        <w:rPr>
          <w:rFonts w:ascii="Times New Roman" w:hAnsi="Times New Roman" w:cs="Times New Roman"/>
          <w:szCs w:val="24"/>
        </w:rPr>
        <w:t xml:space="preserve">FTE school counselors (preschool through grade 12). </w:t>
      </w:r>
    </w:p>
    <w:p w:rsidR="00C7701D" w:rsidRPr="00AB307E" w:rsidRDefault="00C7701D" w:rsidP="00C7701D">
      <w:pPr>
        <w:numPr>
          <w:ilvl w:val="0"/>
          <w:numId w:val="32"/>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psychologists (preschool through grade 12)</w:t>
      </w:r>
      <w:r w:rsidRPr="00AB307E">
        <w:rPr>
          <w:rFonts w:ascii="Times New Roman" w:hAnsi="Times New Roman" w:cs="Times New Roman"/>
          <w:szCs w:val="24"/>
        </w:rPr>
        <w:t>.</w:t>
      </w:r>
      <w:r w:rsidRPr="00AB307E">
        <w:rPr>
          <w:rFonts w:ascii="Times New Roman" w:hAnsi="Times New Roman" w:cs="Times New Roman"/>
          <w:szCs w:val="24"/>
          <w:u w:val="single"/>
        </w:rPr>
        <w:t xml:space="preserve"> </w:t>
      </w:r>
    </w:p>
    <w:p w:rsidR="00C7701D" w:rsidRPr="00AB307E" w:rsidRDefault="00C7701D" w:rsidP="00C7701D">
      <w:pPr>
        <w:numPr>
          <w:ilvl w:val="0"/>
          <w:numId w:val="32"/>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social workers (preschool through grade 12)</w:t>
      </w:r>
      <w:r w:rsidRPr="00AB307E">
        <w:rPr>
          <w:rFonts w:ascii="Times New Roman" w:hAnsi="Times New Roman" w:cs="Times New Roman"/>
          <w:szCs w:val="24"/>
        </w:rPr>
        <w:t xml:space="preserve">. </w:t>
      </w:r>
    </w:p>
    <w:p w:rsidR="00C7701D" w:rsidRPr="00AB307E" w:rsidRDefault="00C7701D" w:rsidP="00C7701D">
      <w:pPr>
        <w:numPr>
          <w:ilvl w:val="0"/>
          <w:numId w:val="32"/>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security guards (preschool through grade 12)</w:t>
      </w:r>
      <w:r w:rsidRPr="00AB307E">
        <w:rPr>
          <w:rFonts w:ascii="Times New Roman" w:hAnsi="Times New Roman" w:cs="Times New Roman"/>
          <w:szCs w:val="24"/>
        </w:rPr>
        <w:t>.</w:t>
      </w:r>
    </w:p>
    <w:p w:rsidR="00C7701D" w:rsidRPr="00AB307E" w:rsidRDefault="00C7701D" w:rsidP="00C7701D">
      <w:pPr>
        <w:numPr>
          <w:ilvl w:val="0"/>
          <w:numId w:val="32"/>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school resource officers (preschool through grade 12)</w:t>
      </w:r>
      <w:r w:rsidRPr="00AB307E">
        <w:rPr>
          <w:rFonts w:ascii="Times New Roman" w:hAnsi="Times New Roman" w:cs="Times New Roman"/>
          <w:szCs w:val="24"/>
        </w:rPr>
        <w:t xml:space="preserve">. </w:t>
      </w:r>
    </w:p>
    <w:p w:rsidR="00C7701D" w:rsidRPr="00AB307E" w:rsidRDefault="00C7701D" w:rsidP="00C7701D">
      <w:pPr>
        <w:numPr>
          <w:ilvl w:val="0"/>
          <w:numId w:val="32"/>
        </w:numPr>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FTE sworn law enforcement officers (preschool through grade 12)</w:t>
      </w:r>
      <w:r w:rsidRPr="00AB307E">
        <w:rPr>
          <w:rFonts w:ascii="Times New Roman" w:hAnsi="Times New Roman" w:cs="Times New Roman"/>
          <w:szCs w:val="24"/>
        </w:rPr>
        <w:t xml:space="preserve">. </w:t>
      </w:r>
      <w:r w:rsidRPr="00AB307E">
        <w:rPr>
          <w:rFonts w:ascii="Times New Roman" w:hAnsi="Times New Roman" w:cs="Times New Roman"/>
          <w:szCs w:val="24"/>
          <w:u w:val="single"/>
        </w:rPr>
        <w:t xml:space="preserve"> </w:t>
      </w:r>
    </w:p>
    <w:p w:rsidR="00C7701D" w:rsidRPr="00AB307E" w:rsidRDefault="00C7701D" w:rsidP="00C7701D">
      <w:pPr>
        <w:rPr>
          <w:rFonts w:ascii="Times New Roman" w:hAnsi="Times New Roman" w:cs="Times New Roman"/>
          <w:b/>
          <w:bCs/>
        </w:rPr>
      </w:pPr>
    </w:p>
    <w:p w:rsidR="00C7701D" w:rsidRPr="00AB307E" w:rsidRDefault="00C7701D" w:rsidP="00C7701D">
      <w:pPr>
        <w:pStyle w:val="Heading4"/>
        <w:rPr>
          <w:rFonts w:ascii="Times New Roman" w:hAnsi="Times New Roman" w:cs="Times New Roman"/>
        </w:rPr>
      </w:pPr>
      <w:r w:rsidRPr="00AB307E">
        <w:rPr>
          <w:rFonts w:ascii="Times New Roman" w:hAnsi="Times New Roman" w:cs="Times New Roman"/>
        </w:rPr>
        <w:t>Local Educational Agency Level</w:t>
      </w:r>
    </w:p>
    <w:p w:rsidR="00C7701D" w:rsidRPr="00AB307E" w:rsidRDefault="00C7701D" w:rsidP="00C7701D">
      <w:pPr>
        <w:keepNext/>
        <w:numPr>
          <w:ilvl w:val="0"/>
          <w:numId w:val="20"/>
        </w:numPr>
        <w:shd w:val="clear" w:color="auto" w:fill="FFFFFF"/>
        <w:spacing w:after="0" w:line="240" w:lineRule="auto"/>
        <w:rPr>
          <w:rFonts w:ascii="Times New Roman" w:hAnsi="Times New Roman" w:cs="Times New Roman"/>
        </w:rPr>
      </w:pPr>
      <w:r w:rsidRPr="00AB307E">
        <w:rPr>
          <w:rFonts w:ascii="Times New Roman" w:hAnsi="Times New Roman" w:cs="Times New Roman"/>
        </w:rPr>
        <w:t xml:space="preserve">Number of public schools.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rPr>
        <w:t xml:space="preserve">Number of students (preschool through grade 12) served by LEA in LEA and non-LEA facilities.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Whether LEA has civil rights coordinators for discrimination against students on basis of sex, race, and disability (and contact information)</w:t>
      </w:r>
      <w:r w:rsidRPr="00AB307E">
        <w:rPr>
          <w:rFonts w:ascii="Times New Roman" w:hAnsi="Times New Roman" w:cs="Times New Roman"/>
          <w:szCs w:val="24"/>
        </w:rPr>
        <w:t xml:space="preserve">.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Whether LEA is covered by desegregation order or plan.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u w:val="single"/>
        </w:rPr>
        <w:t>Number of students enrolled in distance education courses</w:t>
      </w:r>
      <w:r w:rsidRPr="00AB307E">
        <w:rPr>
          <w:rFonts w:ascii="Times New Roman" w:hAnsi="Times New Roman" w:cs="Times New Roman"/>
          <w:szCs w:val="24"/>
        </w:rPr>
        <w:t>.</w:t>
      </w:r>
    </w:p>
    <w:p w:rsidR="00C7701D" w:rsidRPr="00AB307E" w:rsidRDefault="00C7701D" w:rsidP="00C7701D">
      <w:pPr>
        <w:shd w:val="clear" w:color="auto" w:fill="FFFFFF"/>
        <w:spacing w:after="0" w:line="240" w:lineRule="auto"/>
        <w:ind w:left="360"/>
        <w:rPr>
          <w:rFonts w:ascii="Times New Roman" w:hAnsi="Times New Roman" w:cs="Times New Roman"/>
          <w:i/>
          <w:sz w:val="8"/>
          <w:szCs w:val="8"/>
        </w:rPr>
      </w:pPr>
    </w:p>
    <w:p w:rsidR="00C7701D" w:rsidRPr="00AB307E" w:rsidRDefault="00C7701D" w:rsidP="00C7701D">
      <w:pPr>
        <w:numPr>
          <w:ilvl w:val="0"/>
          <w:numId w:val="20"/>
        </w:numPr>
        <w:shd w:val="clear" w:color="auto" w:fill="FFFFFF"/>
        <w:spacing w:after="0" w:line="240" w:lineRule="auto"/>
        <w:rPr>
          <w:rFonts w:ascii="Times New Roman" w:hAnsi="Times New Roman" w:cs="Times New Roman"/>
          <w:i/>
          <w:szCs w:val="24"/>
        </w:rPr>
      </w:pPr>
      <w:r w:rsidRPr="00AB307E">
        <w:rPr>
          <w:rFonts w:ascii="Times New Roman" w:hAnsi="Times New Roman" w:cs="Times New Roman"/>
          <w:szCs w:val="24"/>
        </w:rPr>
        <w:t xml:space="preserve">Whether LEA’s early childhood program(s) serve non-IDEA children age birth-2.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i/>
        </w:rPr>
      </w:pPr>
      <w:r w:rsidRPr="00AB307E">
        <w:rPr>
          <w:rFonts w:ascii="Times New Roman" w:hAnsi="Times New Roman" w:cs="Times New Roman"/>
          <w:szCs w:val="24"/>
        </w:rPr>
        <w:t xml:space="preserve">Preschool length offered (full-day, part-day) and </w:t>
      </w:r>
      <w:r w:rsidRPr="00AB307E">
        <w:rPr>
          <w:rFonts w:ascii="Times New Roman" w:hAnsi="Times New Roman" w:cs="Times New Roman"/>
          <w:szCs w:val="24"/>
          <w:u w:val="single"/>
        </w:rPr>
        <w:t>cost (free, partial charge, full charge)</w:t>
      </w:r>
      <w:r w:rsidRPr="00AB307E">
        <w:rPr>
          <w:rFonts w:ascii="Times New Roman" w:hAnsi="Times New Roman" w:cs="Times New Roman"/>
        </w:rPr>
        <w:t xml:space="preserve">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trike/>
          <w:szCs w:val="24"/>
        </w:rPr>
      </w:pPr>
      <w:r w:rsidRPr="00AB307E">
        <w:rPr>
          <w:rFonts w:ascii="Times New Roman" w:hAnsi="Times New Roman" w:cs="Times New Roman"/>
          <w:szCs w:val="24"/>
          <w:u w:val="single"/>
        </w:rPr>
        <w:t>Number of students served by LEA in preschool programs in LEA and non-LEA facilities (disaggregated by age – 3, 4, 5).</w:t>
      </w:r>
      <w:r w:rsidRPr="00AB307E">
        <w:rPr>
          <w:rFonts w:ascii="Times New Roman" w:hAnsi="Times New Roman" w:cs="Times New Roman"/>
          <w:szCs w:val="24"/>
        </w:rPr>
        <w:t xml:space="preserve">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Whether preschool is provided to: all students, students with disabilities (IDEA), students in Title I schools, students from low income families.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i/>
          <w:szCs w:val="24"/>
        </w:rPr>
      </w:pPr>
      <w:r w:rsidRPr="00AB307E">
        <w:rPr>
          <w:rFonts w:ascii="Times New Roman" w:hAnsi="Times New Roman" w:cs="Times New Roman"/>
          <w:szCs w:val="24"/>
        </w:rPr>
        <w:t xml:space="preserve">Whether preschool serves non-IDEA students age 3; age 4; age 5.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Whether LEA is required to provide full-day or part-day kindergarten by state statute or regulation.</w:t>
      </w:r>
      <w:r w:rsidRPr="00AB307E">
        <w:rPr>
          <w:rFonts w:ascii="Times New Roman" w:hAnsi="Times New Roman" w:cs="Times New Roman"/>
          <w:szCs w:val="24"/>
        </w:rPr>
        <w:t xml:space="preserve"> </w:t>
      </w:r>
    </w:p>
    <w:p w:rsidR="00C7701D" w:rsidRPr="00AB307E" w:rsidRDefault="00C7701D" w:rsidP="00C7701D">
      <w:pPr>
        <w:numPr>
          <w:ilvl w:val="0"/>
          <w:numId w:val="20"/>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Kindergarten length offered (full-day, part-day) </w:t>
      </w:r>
      <w:r w:rsidRPr="00AB307E">
        <w:rPr>
          <w:rFonts w:ascii="Times New Roman" w:hAnsi="Times New Roman" w:cs="Times New Roman"/>
          <w:szCs w:val="24"/>
          <w:u w:val="single"/>
        </w:rPr>
        <w:t>and cost (free, partial charge, full charge).</w:t>
      </w:r>
      <w:r w:rsidRPr="00AB307E">
        <w:rPr>
          <w:rFonts w:ascii="Times New Roman" w:hAnsi="Times New Roman" w:cs="Times New Roman"/>
          <w:szCs w:val="24"/>
        </w:rPr>
        <w:t xml:space="preserve"> </w:t>
      </w:r>
    </w:p>
    <w:p w:rsidR="00C7701D" w:rsidRPr="00AB307E" w:rsidRDefault="00C7701D" w:rsidP="00C7701D">
      <w:pPr>
        <w:shd w:val="clear" w:color="auto" w:fill="FFFFFF"/>
        <w:spacing w:after="0" w:line="240" w:lineRule="auto"/>
        <w:ind w:left="720"/>
        <w:rPr>
          <w:rFonts w:ascii="Times New Roman" w:hAnsi="Times New Roman" w:cs="Times New Roman"/>
          <w:sz w:val="8"/>
          <w:szCs w:val="8"/>
        </w:rPr>
      </w:pPr>
    </w:p>
    <w:p w:rsidR="00C7701D" w:rsidRPr="00AB307E" w:rsidRDefault="00C7701D" w:rsidP="00C7701D">
      <w:pPr>
        <w:numPr>
          <w:ilvl w:val="0"/>
          <w:numId w:val="29"/>
        </w:numPr>
        <w:shd w:val="clear" w:color="auto" w:fill="FFFFFF"/>
        <w:spacing w:after="0" w:line="240" w:lineRule="auto"/>
        <w:rPr>
          <w:rFonts w:ascii="Times New Roman" w:hAnsi="Times New Roman" w:cs="Times New Roman"/>
          <w:szCs w:val="24"/>
          <w:u w:val="single"/>
        </w:rPr>
      </w:pPr>
      <w:r w:rsidRPr="00AB307E">
        <w:rPr>
          <w:rFonts w:ascii="Times New Roman" w:hAnsi="Times New Roman" w:cs="Times New Roman"/>
          <w:szCs w:val="24"/>
          <w:u w:val="single"/>
        </w:rPr>
        <w:t xml:space="preserve">Whether LEA has policy that allows retention of third grade students who are not proficient in reading. </w:t>
      </w:r>
    </w:p>
    <w:p w:rsidR="00C7701D" w:rsidRPr="00AB307E" w:rsidRDefault="00C7701D" w:rsidP="00C7701D">
      <w:pPr>
        <w:numPr>
          <w:ilvl w:val="0"/>
          <w:numId w:val="29"/>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GED preparation program:</w:t>
      </w:r>
    </w:p>
    <w:p w:rsidR="00C7701D" w:rsidRPr="00AB307E" w:rsidRDefault="00C7701D" w:rsidP="00C7701D">
      <w:pPr>
        <w:numPr>
          <w:ilvl w:val="1"/>
          <w:numId w:val="1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 xml:space="preserve">Number of students ages 16-19 who participated in LEA-operated GED prep program; and </w:t>
      </w:r>
    </w:p>
    <w:p w:rsidR="008E5542" w:rsidRPr="009A181B" w:rsidRDefault="00C7701D" w:rsidP="00DA7095">
      <w:pPr>
        <w:numPr>
          <w:ilvl w:val="1"/>
          <w:numId w:val="18"/>
        </w:numPr>
        <w:shd w:val="clear" w:color="auto" w:fill="FFFFFF"/>
        <w:spacing w:after="0" w:line="240" w:lineRule="auto"/>
        <w:rPr>
          <w:rFonts w:ascii="Times New Roman" w:hAnsi="Times New Roman" w:cs="Times New Roman"/>
          <w:szCs w:val="24"/>
        </w:rPr>
      </w:pPr>
      <w:r w:rsidRPr="00AB307E">
        <w:rPr>
          <w:rFonts w:ascii="Times New Roman" w:hAnsi="Times New Roman" w:cs="Times New Roman"/>
          <w:szCs w:val="24"/>
        </w:rPr>
        <w:t>Number of students ages 16-19 who participated in LEA-operated GED prep program, succeeded on GED test, and received high school equivalency credential.</w:t>
      </w:r>
    </w:p>
    <w:sectPr w:rsidR="008E5542" w:rsidRPr="009A181B" w:rsidSect="009A181B">
      <w:headerReference w:type="default" r:id="rId13"/>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E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39" w:rsidRDefault="00776739" w:rsidP="00CC0EB2">
      <w:pPr>
        <w:spacing w:after="0" w:line="240" w:lineRule="auto"/>
      </w:pPr>
      <w:r>
        <w:separator/>
      </w:r>
    </w:p>
  </w:endnote>
  <w:endnote w:type="continuationSeparator" w:id="0">
    <w:p w:rsidR="00776739" w:rsidRDefault="00776739" w:rsidP="00CC0EB2">
      <w:pPr>
        <w:spacing w:after="0" w:line="240" w:lineRule="auto"/>
      </w:pPr>
      <w:r>
        <w:continuationSeparator/>
      </w:r>
    </w:p>
  </w:endnote>
  <w:endnote w:type="continuationNotice" w:id="1">
    <w:p w:rsidR="00776739" w:rsidRDefault="00776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1B" w:rsidRDefault="009A1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81B" w:rsidRDefault="009A18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02681"/>
      <w:docPartObj>
        <w:docPartGallery w:val="Page Numbers (Bottom of Page)"/>
        <w:docPartUnique/>
      </w:docPartObj>
    </w:sdtPr>
    <w:sdtEndPr>
      <w:rPr>
        <w:noProof/>
      </w:rPr>
    </w:sdtEndPr>
    <w:sdtContent>
      <w:p w:rsidR="009A181B" w:rsidRDefault="009A181B" w:rsidP="006107DE">
        <w:pPr>
          <w:pStyle w:val="Footer"/>
          <w:jc w:val="center"/>
        </w:pPr>
        <w:r>
          <w:fldChar w:fldCharType="begin"/>
        </w:r>
        <w:r>
          <w:instrText xml:space="preserve"> PAGE   \* MERGEFORMAT </w:instrText>
        </w:r>
        <w:r>
          <w:fldChar w:fldCharType="separate"/>
        </w:r>
        <w:r w:rsidR="00BE2AF2">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39" w:rsidRDefault="00776739" w:rsidP="00CC0EB2">
      <w:pPr>
        <w:spacing w:after="0" w:line="240" w:lineRule="auto"/>
      </w:pPr>
      <w:r>
        <w:separator/>
      </w:r>
    </w:p>
  </w:footnote>
  <w:footnote w:type="continuationSeparator" w:id="0">
    <w:p w:rsidR="00776739" w:rsidRDefault="00776739" w:rsidP="00CC0EB2">
      <w:pPr>
        <w:spacing w:after="0" w:line="240" w:lineRule="auto"/>
      </w:pPr>
      <w:r>
        <w:continuationSeparator/>
      </w:r>
    </w:p>
  </w:footnote>
  <w:footnote w:type="continuationNotice" w:id="1">
    <w:p w:rsidR="00776739" w:rsidRDefault="007767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1B" w:rsidRDefault="009A181B">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072A3"/>
    <w:multiLevelType w:val="hybridMultilevel"/>
    <w:tmpl w:val="2AFC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D76CC"/>
    <w:multiLevelType w:val="hybridMultilevel"/>
    <w:tmpl w:val="CBDA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69B5C80"/>
    <w:multiLevelType w:val="hybridMultilevel"/>
    <w:tmpl w:val="3B0A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B7888"/>
    <w:multiLevelType w:val="hybridMultilevel"/>
    <w:tmpl w:val="A9B28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91B4CEB"/>
    <w:multiLevelType w:val="hybridMultilevel"/>
    <w:tmpl w:val="242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E0C8A"/>
    <w:multiLevelType w:val="hybridMultilevel"/>
    <w:tmpl w:val="835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871F9"/>
    <w:multiLevelType w:val="hybridMultilevel"/>
    <w:tmpl w:val="E2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62108"/>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1">
    <w:nsid w:val="3BF27D5A"/>
    <w:multiLevelType w:val="hybridMultilevel"/>
    <w:tmpl w:val="54C2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4">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F864EE"/>
    <w:multiLevelType w:val="hybridMultilevel"/>
    <w:tmpl w:val="2B3036C4"/>
    <w:lvl w:ilvl="0" w:tplc="0409000F">
      <w:start w:val="1"/>
      <w:numFmt w:val="decimal"/>
      <w:lvlText w:val="%1."/>
      <w:lvlJc w:val="left"/>
      <w:pPr>
        <w:ind w:left="360" w:hanging="360"/>
      </w:pPr>
    </w:lvl>
    <w:lvl w:ilvl="1" w:tplc="7F764554">
      <w:start w:val="1"/>
      <w:numFmt w:val="lowerLetter"/>
      <w:lvlText w:val="%2."/>
      <w:lvlJc w:val="left"/>
      <w:pPr>
        <w:ind w:left="1080" w:hanging="360"/>
      </w:pPr>
      <w:rPr>
        <w:b w:val="0"/>
      </w:rPr>
    </w:lvl>
    <w:lvl w:ilvl="2" w:tplc="61345E56">
      <w:start w:val="1"/>
      <w:numFmt w:val="lowerRoman"/>
      <w:lvlText w:val="%3."/>
      <w:lvlJc w:val="right"/>
      <w:pPr>
        <w:ind w:left="1800" w:hanging="180"/>
      </w:pPr>
      <w:rPr>
        <w:b w:val="0"/>
      </w:rPr>
    </w:lvl>
    <w:lvl w:ilvl="3" w:tplc="6834EDB6">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A357F7"/>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8">
    <w:nsid w:val="61123275"/>
    <w:multiLevelType w:val="hybridMultilevel"/>
    <w:tmpl w:val="F08E41F0"/>
    <w:lvl w:ilvl="0" w:tplc="B7B883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133DF"/>
    <w:multiLevelType w:val="hybridMultilevel"/>
    <w:tmpl w:val="5FC8D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AE52094"/>
    <w:multiLevelType w:val="hybridMultilevel"/>
    <w:tmpl w:val="169CA8C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6DF109D"/>
    <w:multiLevelType w:val="hybridMultilevel"/>
    <w:tmpl w:val="08005DD0"/>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1"/>
  </w:num>
  <w:num w:numId="4">
    <w:abstractNumId w:val="31"/>
  </w:num>
  <w:num w:numId="5">
    <w:abstractNumId w:val="24"/>
  </w:num>
  <w:num w:numId="6">
    <w:abstractNumId w:val="18"/>
  </w:num>
  <w:num w:numId="7">
    <w:abstractNumId w:val="19"/>
  </w:num>
  <w:num w:numId="8">
    <w:abstractNumId w:val="9"/>
  </w:num>
  <w:num w:numId="9">
    <w:abstractNumId w:val="8"/>
  </w:num>
  <w:num w:numId="10">
    <w:abstractNumId w:val="21"/>
  </w:num>
  <w:num w:numId="11">
    <w:abstractNumId w:val="17"/>
  </w:num>
  <w:num w:numId="12">
    <w:abstractNumId w:val="26"/>
  </w:num>
  <w:num w:numId="13">
    <w:abstractNumId w:val="14"/>
  </w:num>
  <w:num w:numId="14">
    <w:abstractNumId w:val="30"/>
  </w:num>
  <w:num w:numId="15">
    <w:abstractNumId w:val="7"/>
  </w:num>
  <w:num w:numId="16">
    <w:abstractNumId w:val="29"/>
  </w:num>
  <w:num w:numId="17">
    <w:abstractNumId w:val="5"/>
  </w:num>
  <w:num w:numId="18">
    <w:abstractNumId w:val="3"/>
  </w:num>
  <w:num w:numId="19">
    <w:abstractNumId w:val="22"/>
  </w:num>
  <w:num w:numId="20">
    <w:abstractNumId w:val="16"/>
  </w:num>
  <w:num w:numId="21">
    <w:abstractNumId w:val="34"/>
  </w:num>
  <w:num w:numId="22">
    <w:abstractNumId w:val="0"/>
  </w:num>
  <w:num w:numId="23">
    <w:abstractNumId w:val="13"/>
  </w:num>
  <w:num w:numId="24">
    <w:abstractNumId w:val="23"/>
  </w:num>
  <w:num w:numId="25">
    <w:abstractNumId w:val="27"/>
  </w:num>
  <w:num w:numId="26">
    <w:abstractNumId w:val="6"/>
  </w:num>
  <w:num w:numId="27">
    <w:abstractNumId w:val="12"/>
  </w:num>
  <w:num w:numId="28">
    <w:abstractNumId w:val="2"/>
  </w:num>
  <w:num w:numId="29">
    <w:abstractNumId w:val="10"/>
  </w:num>
  <w:num w:numId="30">
    <w:abstractNumId w:val="15"/>
  </w:num>
  <w:num w:numId="31">
    <w:abstractNumId w:val="35"/>
  </w:num>
  <w:num w:numId="32">
    <w:abstractNumId w:val="20"/>
  </w:num>
  <w:num w:numId="33">
    <w:abstractNumId w:val="11"/>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353F6"/>
    <w:rsid w:val="000434CE"/>
    <w:rsid w:val="00047301"/>
    <w:rsid w:val="00055EA7"/>
    <w:rsid w:val="0007724F"/>
    <w:rsid w:val="000779F9"/>
    <w:rsid w:val="00084C06"/>
    <w:rsid w:val="00092A48"/>
    <w:rsid w:val="00094B42"/>
    <w:rsid w:val="000B0293"/>
    <w:rsid w:val="000B3708"/>
    <w:rsid w:val="000C6D70"/>
    <w:rsid w:val="000C7D3E"/>
    <w:rsid w:val="000D42B0"/>
    <w:rsid w:val="00127CE5"/>
    <w:rsid w:val="0013591B"/>
    <w:rsid w:val="00157BFA"/>
    <w:rsid w:val="001643F2"/>
    <w:rsid w:val="00180DF0"/>
    <w:rsid w:val="00185120"/>
    <w:rsid w:val="00186201"/>
    <w:rsid w:val="001A265B"/>
    <w:rsid w:val="001A5C0E"/>
    <w:rsid w:val="001C12E9"/>
    <w:rsid w:val="001C765A"/>
    <w:rsid w:val="001D03F8"/>
    <w:rsid w:val="001D1581"/>
    <w:rsid w:val="001D1C0A"/>
    <w:rsid w:val="001D6184"/>
    <w:rsid w:val="001E29BE"/>
    <w:rsid w:val="001E3215"/>
    <w:rsid w:val="002001B0"/>
    <w:rsid w:val="002042AE"/>
    <w:rsid w:val="00241F1F"/>
    <w:rsid w:val="00265198"/>
    <w:rsid w:val="00266715"/>
    <w:rsid w:val="002733CA"/>
    <w:rsid w:val="00275901"/>
    <w:rsid w:val="00286743"/>
    <w:rsid w:val="00287A28"/>
    <w:rsid w:val="002932A1"/>
    <w:rsid w:val="00293C34"/>
    <w:rsid w:val="002B115F"/>
    <w:rsid w:val="002B173A"/>
    <w:rsid w:val="002B3877"/>
    <w:rsid w:val="002C09AE"/>
    <w:rsid w:val="002C2E84"/>
    <w:rsid w:val="002D5017"/>
    <w:rsid w:val="002D6CF8"/>
    <w:rsid w:val="002E577F"/>
    <w:rsid w:val="0031217E"/>
    <w:rsid w:val="00322901"/>
    <w:rsid w:val="00324B54"/>
    <w:rsid w:val="00337907"/>
    <w:rsid w:val="0034610E"/>
    <w:rsid w:val="00356948"/>
    <w:rsid w:val="003614D9"/>
    <w:rsid w:val="00362DA3"/>
    <w:rsid w:val="003943A0"/>
    <w:rsid w:val="003B04E7"/>
    <w:rsid w:val="003B0788"/>
    <w:rsid w:val="003E60A1"/>
    <w:rsid w:val="003F0175"/>
    <w:rsid w:val="00427270"/>
    <w:rsid w:val="004369E7"/>
    <w:rsid w:val="004459E0"/>
    <w:rsid w:val="00447854"/>
    <w:rsid w:val="004615BF"/>
    <w:rsid w:val="00464DE9"/>
    <w:rsid w:val="00473509"/>
    <w:rsid w:val="00486571"/>
    <w:rsid w:val="00493948"/>
    <w:rsid w:val="004B2CC9"/>
    <w:rsid w:val="004F4B3E"/>
    <w:rsid w:val="004F5F66"/>
    <w:rsid w:val="005032AE"/>
    <w:rsid w:val="00510250"/>
    <w:rsid w:val="0051682C"/>
    <w:rsid w:val="005211F2"/>
    <w:rsid w:val="00530F97"/>
    <w:rsid w:val="005321DB"/>
    <w:rsid w:val="0053711B"/>
    <w:rsid w:val="0056253F"/>
    <w:rsid w:val="00576792"/>
    <w:rsid w:val="00577171"/>
    <w:rsid w:val="00581C4E"/>
    <w:rsid w:val="005945EC"/>
    <w:rsid w:val="00595AB1"/>
    <w:rsid w:val="005A47F5"/>
    <w:rsid w:val="005B2930"/>
    <w:rsid w:val="005B438A"/>
    <w:rsid w:val="005C5A51"/>
    <w:rsid w:val="005D5BB0"/>
    <w:rsid w:val="005E2662"/>
    <w:rsid w:val="005E7A8B"/>
    <w:rsid w:val="005F0A56"/>
    <w:rsid w:val="005F28B9"/>
    <w:rsid w:val="00603B77"/>
    <w:rsid w:val="006066E9"/>
    <w:rsid w:val="006107DE"/>
    <w:rsid w:val="00621515"/>
    <w:rsid w:val="00646466"/>
    <w:rsid w:val="00677CB0"/>
    <w:rsid w:val="006838D8"/>
    <w:rsid w:val="006941A9"/>
    <w:rsid w:val="006A176D"/>
    <w:rsid w:val="006C075C"/>
    <w:rsid w:val="006C6E33"/>
    <w:rsid w:val="006F27AD"/>
    <w:rsid w:val="00706CE9"/>
    <w:rsid w:val="007070AF"/>
    <w:rsid w:val="0071271A"/>
    <w:rsid w:val="00746A8E"/>
    <w:rsid w:val="007512BE"/>
    <w:rsid w:val="00753EC0"/>
    <w:rsid w:val="007618CC"/>
    <w:rsid w:val="0077585C"/>
    <w:rsid w:val="00776739"/>
    <w:rsid w:val="00790FA4"/>
    <w:rsid w:val="007912B2"/>
    <w:rsid w:val="007A29C5"/>
    <w:rsid w:val="007A7EFC"/>
    <w:rsid w:val="007B5267"/>
    <w:rsid w:val="007C15D5"/>
    <w:rsid w:val="007D1815"/>
    <w:rsid w:val="007D33EB"/>
    <w:rsid w:val="007D3796"/>
    <w:rsid w:val="007D5132"/>
    <w:rsid w:val="007D691A"/>
    <w:rsid w:val="007F0984"/>
    <w:rsid w:val="00826B7C"/>
    <w:rsid w:val="0083265E"/>
    <w:rsid w:val="008441AD"/>
    <w:rsid w:val="008526DC"/>
    <w:rsid w:val="00870B28"/>
    <w:rsid w:val="00883F07"/>
    <w:rsid w:val="00884739"/>
    <w:rsid w:val="0089778A"/>
    <w:rsid w:val="008A0A6A"/>
    <w:rsid w:val="008B15E1"/>
    <w:rsid w:val="008E040F"/>
    <w:rsid w:val="008E071E"/>
    <w:rsid w:val="008E492C"/>
    <w:rsid w:val="008E4C6B"/>
    <w:rsid w:val="008E5542"/>
    <w:rsid w:val="008F70CD"/>
    <w:rsid w:val="0091605E"/>
    <w:rsid w:val="00956803"/>
    <w:rsid w:val="00960053"/>
    <w:rsid w:val="00964620"/>
    <w:rsid w:val="00970B48"/>
    <w:rsid w:val="0097556A"/>
    <w:rsid w:val="00992F16"/>
    <w:rsid w:val="009A181B"/>
    <w:rsid w:val="009A5768"/>
    <w:rsid w:val="009C2B12"/>
    <w:rsid w:val="009E470C"/>
    <w:rsid w:val="009F1BF1"/>
    <w:rsid w:val="00A65F24"/>
    <w:rsid w:val="00A7119D"/>
    <w:rsid w:val="00A85665"/>
    <w:rsid w:val="00AB06F9"/>
    <w:rsid w:val="00AB12D7"/>
    <w:rsid w:val="00AB307E"/>
    <w:rsid w:val="00AB3C31"/>
    <w:rsid w:val="00AD15EB"/>
    <w:rsid w:val="00AD4F02"/>
    <w:rsid w:val="00AF1879"/>
    <w:rsid w:val="00AF2E68"/>
    <w:rsid w:val="00AF38F2"/>
    <w:rsid w:val="00B13168"/>
    <w:rsid w:val="00B235F6"/>
    <w:rsid w:val="00B25F1D"/>
    <w:rsid w:val="00B642DB"/>
    <w:rsid w:val="00B67F78"/>
    <w:rsid w:val="00B74FC3"/>
    <w:rsid w:val="00BA4968"/>
    <w:rsid w:val="00BA6792"/>
    <w:rsid w:val="00BB2F96"/>
    <w:rsid w:val="00BC1A18"/>
    <w:rsid w:val="00BE2AF2"/>
    <w:rsid w:val="00BF5AC9"/>
    <w:rsid w:val="00C00730"/>
    <w:rsid w:val="00C35621"/>
    <w:rsid w:val="00C36599"/>
    <w:rsid w:val="00C572F1"/>
    <w:rsid w:val="00C73281"/>
    <w:rsid w:val="00C7701D"/>
    <w:rsid w:val="00C8248C"/>
    <w:rsid w:val="00C87AAB"/>
    <w:rsid w:val="00CB2A93"/>
    <w:rsid w:val="00CB6A39"/>
    <w:rsid w:val="00CC0EB2"/>
    <w:rsid w:val="00CC2556"/>
    <w:rsid w:val="00CD683E"/>
    <w:rsid w:val="00CE0240"/>
    <w:rsid w:val="00CE5DC4"/>
    <w:rsid w:val="00D05FB8"/>
    <w:rsid w:val="00D10A64"/>
    <w:rsid w:val="00D32B8E"/>
    <w:rsid w:val="00D36306"/>
    <w:rsid w:val="00D440EC"/>
    <w:rsid w:val="00D47515"/>
    <w:rsid w:val="00D55472"/>
    <w:rsid w:val="00D63914"/>
    <w:rsid w:val="00D7767A"/>
    <w:rsid w:val="00D84CE0"/>
    <w:rsid w:val="00D863DB"/>
    <w:rsid w:val="00D871B2"/>
    <w:rsid w:val="00DA7095"/>
    <w:rsid w:val="00DD5B83"/>
    <w:rsid w:val="00DD7BEF"/>
    <w:rsid w:val="00E002E4"/>
    <w:rsid w:val="00E1249E"/>
    <w:rsid w:val="00E2493B"/>
    <w:rsid w:val="00E34A6C"/>
    <w:rsid w:val="00E36E69"/>
    <w:rsid w:val="00E44BC1"/>
    <w:rsid w:val="00E6399F"/>
    <w:rsid w:val="00E72545"/>
    <w:rsid w:val="00EA0EEC"/>
    <w:rsid w:val="00EA724A"/>
    <w:rsid w:val="00EB7CA1"/>
    <w:rsid w:val="00EC1022"/>
    <w:rsid w:val="00EC171A"/>
    <w:rsid w:val="00EC560A"/>
    <w:rsid w:val="00ED0530"/>
    <w:rsid w:val="00EF437E"/>
    <w:rsid w:val="00EF4A8C"/>
    <w:rsid w:val="00F11D65"/>
    <w:rsid w:val="00F13B93"/>
    <w:rsid w:val="00F1558E"/>
    <w:rsid w:val="00F23199"/>
    <w:rsid w:val="00F23C92"/>
    <w:rsid w:val="00F32791"/>
    <w:rsid w:val="00F411F2"/>
    <w:rsid w:val="00F501BB"/>
    <w:rsid w:val="00F71C41"/>
    <w:rsid w:val="00F726D2"/>
    <w:rsid w:val="00F72BF5"/>
    <w:rsid w:val="00F91513"/>
    <w:rsid w:val="00FC051E"/>
    <w:rsid w:val="00FC4DF3"/>
    <w:rsid w:val="00FD2596"/>
    <w:rsid w:val="00FF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380790334">
      <w:bodyDiv w:val="1"/>
      <w:marLeft w:val="0"/>
      <w:marRight w:val="0"/>
      <w:marTop w:val="0"/>
      <w:marBottom w:val="0"/>
      <w:divBdr>
        <w:top w:val="none" w:sz="0" w:space="0" w:color="auto"/>
        <w:left w:val="none" w:sz="0" w:space="0" w:color="auto"/>
        <w:bottom w:val="none" w:sz="0" w:space="0" w:color="auto"/>
        <w:right w:val="none" w:sz="0" w:space="0" w:color="auto"/>
      </w:divBdr>
    </w:div>
    <w:div w:id="651175626">
      <w:bodyDiv w:val="1"/>
      <w:marLeft w:val="0"/>
      <w:marRight w:val="0"/>
      <w:marTop w:val="0"/>
      <w:marBottom w:val="0"/>
      <w:divBdr>
        <w:top w:val="none" w:sz="0" w:space="0" w:color="auto"/>
        <w:left w:val="none" w:sz="0" w:space="0" w:color="auto"/>
        <w:bottom w:val="none" w:sz="0" w:space="0" w:color="auto"/>
        <w:right w:val="none" w:sz="0" w:space="0" w:color="auto"/>
      </w:divBdr>
    </w:div>
    <w:div w:id="1062677706">
      <w:bodyDiv w:val="1"/>
      <w:marLeft w:val="0"/>
      <w:marRight w:val="0"/>
      <w:marTop w:val="0"/>
      <w:marBottom w:val="0"/>
      <w:divBdr>
        <w:top w:val="none" w:sz="0" w:space="0" w:color="auto"/>
        <w:left w:val="none" w:sz="0" w:space="0" w:color="auto"/>
        <w:bottom w:val="none" w:sz="0" w:space="0" w:color="auto"/>
        <w:right w:val="none" w:sz="0" w:space="0" w:color="auto"/>
      </w:divBdr>
    </w:div>
    <w:div w:id="1106269446">
      <w:bodyDiv w:val="1"/>
      <w:marLeft w:val="0"/>
      <w:marRight w:val="0"/>
      <w:marTop w:val="0"/>
      <w:marBottom w:val="0"/>
      <w:divBdr>
        <w:top w:val="none" w:sz="0" w:space="0" w:color="auto"/>
        <w:left w:val="none" w:sz="0" w:space="0" w:color="auto"/>
        <w:bottom w:val="none" w:sz="0" w:space="0" w:color="auto"/>
        <w:right w:val="none" w:sz="0" w:space="0" w:color="auto"/>
      </w:divBdr>
    </w:div>
    <w:div w:id="21461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2.ed.gov/policy/rights/reg/ocr/index.html" TargetMode="Externa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7402E-82BC-4710-BF2C-44C0B6F8728E}">
  <ds:schemaRefs>
    <ds:schemaRef ds:uri="http://schemas.openxmlformats.org/officeDocument/2006/bibliography"/>
  </ds:schemaRefs>
</ds:datastoreItem>
</file>

<file path=customXml/itemProps2.xml><?xml version="1.0" encoding="utf-8"?>
<ds:datastoreItem xmlns:ds="http://schemas.openxmlformats.org/officeDocument/2006/customXml" ds:itemID="{274AB334-DACF-46DD-90FC-F286F6CD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6874</Words>
  <Characters>39184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3</cp:revision>
  <cp:lastPrinted>2013-11-22T18:33:00Z</cp:lastPrinted>
  <dcterms:created xsi:type="dcterms:W3CDTF">2013-12-06T04:24:00Z</dcterms:created>
  <dcterms:modified xsi:type="dcterms:W3CDTF">2013-12-06T04:24:00Z</dcterms:modified>
</cp:coreProperties>
</file>