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E5EDC7" w14:textId="77777777" w:rsidR="00FE2328" w:rsidRPr="004830C4" w:rsidRDefault="00150437" w:rsidP="00855EDF">
      <w:pPr>
        <w:widowControl/>
        <w:jc w:val="center"/>
        <w:rPr>
          <w:rFonts w:ascii="Arial" w:hAnsi="Arial" w:cs="Arial"/>
          <w:b/>
          <w:bCs/>
          <w:sz w:val="22"/>
          <w:szCs w:val="22"/>
        </w:rPr>
      </w:pPr>
      <w:r w:rsidRPr="004830C4">
        <w:rPr>
          <w:rFonts w:ascii="Arial" w:hAnsi="Arial" w:cs="Arial"/>
          <w:sz w:val="22"/>
          <w:szCs w:val="22"/>
          <w:lang w:val="en-CA"/>
        </w:rPr>
        <w:fldChar w:fldCharType="begin"/>
      </w:r>
      <w:r w:rsidRPr="004830C4">
        <w:rPr>
          <w:rFonts w:ascii="Arial" w:hAnsi="Arial" w:cs="Arial"/>
          <w:sz w:val="22"/>
          <w:szCs w:val="22"/>
          <w:lang w:val="en-CA"/>
        </w:rPr>
        <w:instrText xml:space="preserve"> SEQ CHAPTER \h \r 1</w:instrText>
      </w:r>
      <w:r w:rsidRPr="004830C4">
        <w:rPr>
          <w:rFonts w:ascii="Arial" w:hAnsi="Arial" w:cs="Arial"/>
          <w:sz w:val="22"/>
          <w:szCs w:val="22"/>
          <w:lang w:val="en-CA"/>
        </w:rPr>
        <w:fldChar w:fldCharType="end"/>
      </w:r>
      <w:r w:rsidRPr="004830C4">
        <w:rPr>
          <w:rFonts w:ascii="Arial" w:hAnsi="Arial" w:cs="Arial"/>
          <w:b/>
          <w:bCs/>
          <w:sz w:val="22"/>
          <w:szCs w:val="22"/>
        </w:rPr>
        <w:t xml:space="preserve">Supporting Statement </w:t>
      </w:r>
      <w:r w:rsidR="00B02D69" w:rsidRPr="004830C4">
        <w:rPr>
          <w:rFonts w:ascii="Arial" w:hAnsi="Arial" w:cs="Arial"/>
          <w:b/>
          <w:bCs/>
          <w:sz w:val="22"/>
          <w:szCs w:val="22"/>
        </w:rPr>
        <w:t xml:space="preserve">A </w:t>
      </w:r>
      <w:r w:rsidRPr="004830C4">
        <w:rPr>
          <w:rFonts w:ascii="Arial" w:hAnsi="Arial" w:cs="Arial"/>
          <w:b/>
          <w:bCs/>
          <w:sz w:val="22"/>
          <w:szCs w:val="22"/>
        </w:rPr>
        <w:t>for</w:t>
      </w:r>
    </w:p>
    <w:p w14:paraId="34DFC7FB" w14:textId="77777777" w:rsidR="00150437" w:rsidRPr="004830C4" w:rsidRDefault="00150437" w:rsidP="00855EDF">
      <w:pPr>
        <w:widowControl/>
        <w:jc w:val="center"/>
        <w:rPr>
          <w:rFonts w:ascii="Arial" w:hAnsi="Arial" w:cs="Arial"/>
          <w:b/>
          <w:bCs/>
          <w:sz w:val="22"/>
          <w:szCs w:val="22"/>
        </w:rPr>
      </w:pPr>
      <w:r w:rsidRPr="004830C4">
        <w:rPr>
          <w:rFonts w:ascii="Arial" w:hAnsi="Arial" w:cs="Arial"/>
          <w:b/>
          <w:bCs/>
          <w:sz w:val="22"/>
          <w:szCs w:val="22"/>
        </w:rPr>
        <w:t>Pap</w:t>
      </w:r>
      <w:r w:rsidR="004F5E56" w:rsidRPr="004830C4">
        <w:rPr>
          <w:rFonts w:ascii="Arial" w:hAnsi="Arial" w:cs="Arial"/>
          <w:b/>
          <w:bCs/>
          <w:sz w:val="22"/>
          <w:szCs w:val="22"/>
        </w:rPr>
        <w:t>erwork Reduction Act Submission</w:t>
      </w:r>
    </w:p>
    <w:p w14:paraId="0807B61D" w14:textId="77777777" w:rsidR="00150437" w:rsidRPr="004830C4" w:rsidRDefault="004F5E56" w:rsidP="00855EDF">
      <w:pPr>
        <w:widowControl/>
        <w:jc w:val="center"/>
        <w:rPr>
          <w:rFonts w:ascii="Arial" w:hAnsi="Arial" w:cs="Arial"/>
          <w:b/>
          <w:bCs/>
          <w:sz w:val="22"/>
          <w:szCs w:val="22"/>
        </w:rPr>
      </w:pPr>
      <w:r w:rsidRPr="004830C4">
        <w:rPr>
          <w:rFonts w:ascii="Arial" w:hAnsi="Arial" w:cs="Arial"/>
          <w:b/>
          <w:bCs/>
          <w:sz w:val="22"/>
          <w:szCs w:val="22"/>
        </w:rPr>
        <w:t>OMB Control Number 1018</w:t>
      </w:r>
      <w:r w:rsidR="00150437" w:rsidRPr="004830C4">
        <w:rPr>
          <w:rFonts w:ascii="Arial" w:hAnsi="Arial" w:cs="Arial"/>
          <w:b/>
          <w:bCs/>
          <w:sz w:val="22"/>
          <w:szCs w:val="22"/>
        </w:rPr>
        <w:t>-</w:t>
      </w:r>
      <w:r w:rsidR="00231824" w:rsidRPr="004830C4">
        <w:rPr>
          <w:rFonts w:ascii="Arial" w:hAnsi="Arial" w:cs="Arial"/>
          <w:b/>
          <w:bCs/>
          <w:sz w:val="22"/>
          <w:szCs w:val="22"/>
        </w:rPr>
        <w:t>0146</w:t>
      </w:r>
    </w:p>
    <w:p w14:paraId="2AE2266A" w14:textId="77777777" w:rsidR="00855EDF" w:rsidRPr="004830C4" w:rsidRDefault="00855EDF" w:rsidP="00855EDF">
      <w:pPr>
        <w:widowControl/>
        <w:jc w:val="center"/>
        <w:rPr>
          <w:rFonts w:ascii="Arial" w:hAnsi="Arial" w:cs="Arial"/>
          <w:sz w:val="22"/>
          <w:szCs w:val="22"/>
        </w:rPr>
      </w:pPr>
    </w:p>
    <w:p w14:paraId="40E88CF8" w14:textId="77777777" w:rsidR="005D6104" w:rsidRPr="004830C4" w:rsidRDefault="005D6104" w:rsidP="00855EDF">
      <w:pPr>
        <w:widowControl/>
        <w:jc w:val="center"/>
        <w:rPr>
          <w:rFonts w:ascii="Arial" w:hAnsi="Arial" w:cs="Arial"/>
          <w:b/>
          <w:bCs/>
          <w:sz w:val="22"/>
          <w:szCs w:val="22"/>
        </w:rPr>
      </w:pPr>
      <w:r w:rsidRPr="004830C4">
        <w:rPr>
          <w:rFonts w:ascii="Arial" w:hAnsi="Arial" w:cs="Arial"/>
          <w:b/>
          <w:bCs/>
          <w:sz w:val="22"/>
          <w:szCs w:val="22"/>
        </w:rPr>
        <w:t>Depredation Order for</w:t>
      </w:r>
      <w:r w:rsidR="00090517" w:rsidRPr="004830C4">
        <w:rPr>
          <w:rFonts w:ascii="Arial" w:hAnsi="Arial" w:cs="Arial"/>
          <w:b/>
          <w:bCs/>
          <w:sz w:val="22"/>
          <w:szCs w:val="22"/>
        </w:rPr>
        <w:t xml:space="preserve"> </w:t>
      </w:r>
      <w:r w:rsidRPr="004830C4">
        <w:rPr>
          <w:rFonts w:ascii="Arial" w:hAnsi="Arial" w:cs="Arial"/>
          <w:b/>
          <w:bCs/>
          <w:sz w:val="22"/>
          <w:szCs w:val="22"/>
        </w:rPr>
        <w:t>Blackbirds, Grackles, Cowbirds, Magpies, and Crows</w:t>
      </w:r>
    </w:p>
    <w:p w14:paraId="3474E57A" w14:textId="77777777" w:rsidR="005D6104" w:rsidRPr="004830C4" w:rsidRDefault="005D6104" w:rsidP="00855EDF">
      <w:pPr>
        <w:widowControl/>
        <w:jc w:val="center"/>
        <w:rPr>
          <w:rFonts w:ascii="Arial" w:hAnsi="Arial" w:cs="Arial"/>
          <w:b/>
          <w:bCs/>
          <w:sz w:val="22"/>
          <w:szCs w:val="22"/>
        </w:rPr>
      </w:pPr>
      <w:r w:rsidRPr="004830C4">
        <w:rPr>
          <w:rFonts w:ascii="Arial" w:hAnsi="Arial" w:cs="Arial"/>
          <w:b/>
          <w:bCs/>
          <w:sz w:val="22"/>
          <w:szCs w:val="22"/>
        </w:rPr>
        <w:t xml:space="preserve">50 </w:t>
      </w:r>
      <w:smartTag w:uri="urn:schemas-microsoft-com:office:smarttags" w:element="stockticker">
        <w:r w:rsidRPr="004830C4">
          <w:rPr>
            <w:rFonts w:ascii="Arial" w:hAnsi="Arial" w:cs="Arial"/>
            <w:b/>
            <w:bCs/>
            <w:sz w:val="22"/>
            <w:szCs w:val="22"/>
          </w:rPr>
          <w:t>CFR</w:t>
        </w:r>
      </w:smartTag>
      <w:r w:rsidRPr="004830C4">
        <w:rPr>
          <w:rFonts w:ascii="Arial" w:hAnsi="Arial" w:cs="Arial"/>
          <w:b/>
          <w:bCs/>
          <w:sz w:val="22"/>
          <w:szCs w:val="22"/>
        </w:rPr>
        <w:t xml:space="preserve"> 21.43</w:t>
      </w:r>
    </w:p>
    <w:p w14:paraId="03945BEE" w14:textId="77777777" w:rsidR="005D6104" w:rsidRPr="004830C4" w:rsidRDefault="005D6104" w:rsidP="00855EDF">
      <w:pPr>
        <w:widowControl/>
        <w:rPr>
          <w:rFonts w:ascii="Arial" w:hAnsi="Arial" w:cs="Arial"/>
          <w:sz w:val="22"/>
          <w:szCs w:val="22"/>
        </w:rPr>
      </w:pPr>
    </w:p>
    <w:p w14:paraId="6D976E6F" w14:textId="77777777" w:rsidR="00F03863" w:rsidRPr="004830C4" w:rsidRDefault="007234AC" w:rsidP="00855EDF">
      <w:pPr>
        <w:widowControl/>
        <w:rPr>
          <w:rFonts w:ascii="Arial" w:hAnsi="Arial" w:cs="Arial"/>
          <w:b/>
          <w:bCs/>
          <w:sz w:val="22"/>
          <w:szCs w:val="22"/>
        </w:rPr>
      </w:pPr>
      <w:r w:rsidRPr="004830C4">
        <w:rPr>
          <w:rFonts w:ascii="Arial" w:hAnsi="Arial" w:cs="Arial"/>
          <w:b/>
          <w:bCs/>
          <w:sz w:val="22"/>
          <w:szCs w:val="22"/>
        </w:rPr>
        <w:t>Terms of Clearance.</w:t>
      </w:r>
      <w:r w:rsidRPr="004830C4">
        <w:rPr>
          <w:rFonts w:ascii="Arial" w:hAnsi="Arial" w:cs="Arial"/>
          <w:bCs/>
          <w:sz w:val="22"/>
          <w:szCs w:val="22"/>
        </w:rPr>
        <w:t xml:space="preserve">  </w:t>
      </w:r>
      <w:r w:rsidR="009A4BA7" w:rsidRPr="004830C4">
        <w:rPr>
          <w:rFonts w:ascii="Arial" w:hAnsi="Arial" w:cs="Arial"/>
          <w:bCs/>
          <w:sz w:val="22"/>
          <w:szCs w:val="22"/>
        </w:rPr>
        <w:t>None.</w:t>
      </w:r>
    </w:p>
    <w:p w14:paraId="65748245" w14:textId="77777777" w:rsidR="00150437" w:rsidRPr="004830C4" w:rsidRDefault="00150437" w:rsidP="00855EDF">
      <w:pPr>
        <w:widowControl/>
        <w:rPr>
          <w:rFonts w:ascii="Arial" w:hAnsi="Arial" w:cs="Arial"/>
          <w:sz w:val="22"/>
          <w:szCs w:val="22"/>
        </w:rPr>
      </w:pPr>
    </w:p>
    <w:p w14:paraId="41B68B46" w14:textId="77777777" w:rsidR="00913659" w:rsidRPr="004830C4" w:rsidRDefault="005A3E77" w:rsidP="00855EDF">
      <w:pPr>
        <w:widowControl/>
        <w:ind w:left="360" w:hanging="360"/>
        <w:rPr>
          <w:rFonts w:ascii="Arial" w:hAnsi="Arial" w:cs="Arial"/>
          <w:bCs/>
          <w:sz w:val="22"/>
          <w:szCs w:val="22"/>
        </w:rPr>
      </w:pPr>
      <w:r w:rsidRPr="004830C4">
        <w:rPr>
          <w:rFonts w:ascii="Arial" w:hAnsi="Arial" w:cs="Arial"/>
          <w:b/>
          <w:bCs/>
          <w:sz w:val="22"/>
          <w:szCs w:val="22"/>
        </w:rPr>
        <w:t xml:space="preserve">1.  </w:t>
      </w:r>
      <w:r w:rsidR="00150437" w:rsidRPr="004830C4">
        <w:rPr>
          <w:rFonts w:ascii="Arial" w:hAnsi="Arial" w:cs="Arial"/>
          <w:b/>
          <w:bCs/>
          <w:sz w:val="22"/>
          <w:szCs w:val="22"/>
        </w:rPr>
        <w:t>Explain the circumstances that make the collection of information necessary.</w:t>
      </w:r>
    </w:p>
    <w:p w14:paraId="1309E016" w14:textId="77777777" w:rsidR="00B234DC" w:rsidRPr="004830C4" w:rsidRDefault="00B234DC" w:rsidP="00855EDF">
      <w:pPr>
        <w:widowControl/>
        <w:rPr>
          <w:rFonts w:ascii="Arial" w:hAnsi="Arial" w:cs="Arial"/>
          <w:sz w:val="22"/>
          <w:szCs w:val="22"/>
        </w:rPr>
      </w:pPr>
    </w:p>
    <w:p w14:paraId="7CE675CB" w14:textId="77777777" w:rsidR="005D6104" w:rsidRPr="004830C4" w:rsidRDefault="000837C9" w:rsidP="00CD5747">
      <w:pPr>
        <w:widowControl/>
        <w:rPr>
          <w:rFonts w:ascii="Arial" w:hAnsi="Arial" w:cs="Arial"/>
          <w:sz w:val="22"/>
          <w:szCs w:val="22"/>
        </w:rPr>
      </w:pPr>
      <w:r w:rsidRPr="004830C4">
        <w:rPr>
          <w:rFonts w:ascii="Arial" w:hAnsi="Arial" w:cs="Arial"/>
          <w:sz w:val="22"/>
          <w:szCs w:val="22"/>
        </w:rPr>
        <w:t>The M</w:t>
      </w:r>
      <w:r w:rsidR="0021198C" w:rsidRPr="004830C4">
        <w:rPr>
          <w:rFonts w:ascii="Arial" w:hAnsi="Arial" w:cs="Arial"/>
          <w:sz w:val="22"/>
          <w:szCs w:val="22"/>
        </w:rPr>
        <w:t>igratory Bird Treaty Act (MBTA; 16 U.S.C. 703 et seq.)</w:t>
      </w:r>
      <w:r w:rsidRPr="004830C4">
        <w:rPr>
          <w:rFonts w:ascii="Arial" w:hAnsi="Arial" w:cs="Arial"/>
          <w:sz w:val="22"/>
          <w:szCs w:val="22"/>
        </w:rPr>
        <w:t xml:space="preserve"> </w:t>
      </w:r>
      <w:r w:rsidR="005D6104" w:rsidRPr="004830C4">
        <w:rPr>
          <w:rFonts w:ascii="Arial" w:hAnsi="Arial" w:cs="Arial"/>
          <w:sz w:val="22"/>
          <w:szCs w:val="22"/>
        </w:rPr>
        <w:t>implements four treaties concerning migratory birds that the United States has signed with Canada, Mexico, Japan, and Russia.  Under the treaties, we must preserve most species of birds in the United States</w:t>
      </w:r>
      <w:r w:rsidRPr="004830C4">
        <w:rPr>
          <w:rFonts w:ascii="Arial" w:hAnsi="Arial" w:cs="Arial"/>
          <w:sz w:val="22"/>
          <w:szCs w:val="22"/>
        </w:rPr>
        <w:t>,</w:t>
      </w:r>
      <w:r w:rsidR="005D6104" w:rsidRPr="004830C4">
        <w:rPr>
          <w:rFonts w:ascii="Arial" w:hAnsi="Arial" w:cs="Arial"/>
          <w:sz w:val="22"/>
          <w:szCs w:val="22"/>
        </w:rPr>
        <w:t xml:space="preserve"> and activities involving migratory birds are prohibited except as authorized by regulation.</w:t>
      </w:r>
    </w:p>
    <w:p w14:paraId="3041E9BA" w14:textId="77777777" w:rsidR="005D6104" w:rsidRPr="004830C4" w:rsidRDefault="005D6104" w:rsidP="00CD5747">
      <w:pPr>
        <w:widowControl/>
        <w:rPr>
          <w:rFonts w:ascii="Arial" w:hAnsi="Arial" w:cs="Arial"/>
          <w:sz w:val="22"/>
          <w:szCs w:val="22"/>
        </w:rPr>
      </w:pPr>
    </w:p>
    <w:p w14:paraId="6BB05D82" w14:textId="77777777" w:rsidR="005A3E77" w:rsidRPr="004830C4" w:rsidRDefault="0021198C" w:rsidP="00CD5747">
      <w:pPr>
        <w:widowControl/>
        <w:rPr>
          <w:rFonts w:ascii="Arial" w:hAnsi="Arial" w:cs="Arial"/>
          <w:sz w:val="22"/>
          <w:szCs w:val="22"/>
        </w:rPr>
      </w:pPr>
      <w:r w:rsidRPr="004830C4">
        <w:rPr>
          <w:rFonts w:ascii="Arial" w:hAnsi="Arial" w:cs="Arial"/>
          <w:sz w:val="22"/>
          <w:szCs w:val="22"/>
        </w:rPr>
        <w:t xml:space="preserve">This information collection is associated with our regulations that implement the MBTA.  </w:t>
      </w:r>
      <w:r w:rsidR="005D6104" w:rsidRPr="004830C4">
        <w:rPr>
          <w:rFonts w:ascii="Arial" w:hAnsi="Arial" w:cs="Arial"/>
          <w:sz w:val="22"/>
          <w:szCs w:val="22"/>
        </w:rPr>
        <w:t>50 CFR 21.43 is a depredation order for blackbirds, cowbirds, grackles, crows and magpies that authorizes take of these birds "when found committing or about to commit depredations upon ornamental or shade trees, agricultural crops, livestock, or wildlife, or when concentrated in such numbers and manner as to constitute a health hazard or other nuisance.”</w:t>
      </w:r>
      <w:r w:rsidR="00855EDF" w:rsidRPr="004830C4">
        <w:rPr>
          <w:rFonts w:ascii="Arial" w:hAnsi="Arial" w:cs="Arial"/>
          <w:sz w:val="22"/>
          <w:szCs w:val="22"/>
        </w:rPr>
        <w:t xml:space="preserve">  </w:t>
      </w:r>
    </w:p>
    <w:p w14:paraId="6800355E" w14:textId="77777777" w:rsidR="005D6104" w:rsidRPr="004830C4" w:rsidRDefault="005D6104" w:rsidP="00855EDF">
      <w:pPr>
        <w:widowControl/>
        <w:rPr>
          <w:rFonts w:ascii="Arial" w:hAnsi="Arial" w:cs="Arial"/>
          <w:sz w:val="22"/>
          <w:szCs w:val="22"/>
        </w:rPr>
      </w:pPr>
    </w:p>
    <w:p w14:paraId="6B0C3BC6" w14:textId="77777777" w:rsidR="00150437" w:rsidRPr="004830C4" w:rsidRDefault="005A3E77" w:rsidP="00855EDF">
      <w:pPr>
        <w:widowControl/>
        <w:ind w:left="360" w:hanging="360"/>
        <w:rPr>
          <w:rFonts w:ascii="Arial" w:hAnsi="Arial" w:cs="Arial"/>
          <w:bCs/>
          <w:sz w:val="22"/>
          <w:szCs w:val="22"/>
        </w:rPr>
      </w:pPr>
      <w:r w:rsidRPr="004830C4">
        <w:rPr>
          <w:rFonts w:ascii="Arial" w:hAnsi="Arial" w:cs="Arial"/>
          <w:b/>
          <w:bCs/>
          <w:sz w:val="22"/>
          <w:szCs w:val="22"/>
        </w:rPr>
        <w:t xml:space="preserve">2.  </w:t>
      </w:r>
      <w:r w:rsidR="00150437" w:rsidRPr="004830C4">
        <w:rPr>
          <w:rFonts w:ascii="Arial" w:hAnsi="Arial" w:cs="Arial"/>
          <w:b/>
          <w:bCs/>
          <w:sz w:val="22"/>
          <w:szCs w:val="22"/>
        </w:rPr>
        <w:t xml:space="preserve">Indicate how, by whom, </w:t>
      </w:r>
      <w:r w:rsidR="00E1762E" w:rsidRPr="004830C4">
        <w:rPr>
          <w:rFonts w:ascii="Arial" w:hAnsi="Arial" w:cs="Arial"/>
          <w:b/>
          <w:bCs/>
          <w:sz w:val="22"/>
          <w:szCs w:val="22"/>
        </w:rPr>
        <w:t xml:space="preserve">how frequently, </w:t>
      </w:r>
      <w:r w:rsidR="00150437" w:rsidRPr="004830C4">
        <w:rPr>
          <w:rFonts w:ascii="Arial" w:hAnsi="Arial" w:cs="Arial"/>
          <w:b/>
          <w:bCs/>
          <w:sz w:val="22"/>
          <w:szCs w:val="22"/>
        </w:rPr>
        <w:t xml:space="preserve">and for what purpose the information is to be used.  </w:t>
      </w:r>
      <w:r w:rsidR="00AB6EB2" w:rsidRPr="004830C4">
        <w:rPr>
          <w:rFonts w:ascii="Arial" w:hAnsi="Arial" w:cs="Arial"/>
          <w:b/>
          <w:bCs/>
          <w:sz w:val="22"/>
          <w:szCs w:val="22"/>
        </w:rPr>
        <w:t>If the information collected will be disseminated to the public or used to support information that will be disseminated to the public, explain how the collection complies with all applicable Information Quality Guidelines.</w:t>
      </w:r>
    </w:p>
    <w:p w14:paraId="4F5E18F5" w14:textId="77777777" w:rsidR="00150437" w:rsidRPr="004830C4" w:rsidRDefault="00150437" w:rsidP="00855EDF">
      <w:pPr>
        <w:widowControl/>
        <w:rPr>
          <w:rFonts w:ascii="Arial" w:hAnsi="Arial" w:cs="Arial"/>
          <w:sz w:val="22"/>
          <w:szCs w:val="22"/>
        </w:rPr>
      </w:pPr>
    </w:p>
    <w:p w14:paraId="67F05CEC" w14:textId="77777777" w:rsidR="00DF13A7" w:rsidRPr="004830C4" w:rsidRDefault="009A4BA7" w:rsidP="00CD5747">
      <w:pPr>
        <w:widowControl/>
        <w:rPr>
          <w:rFonts w:ascii="Arial" w:hAnsi="Arial" w:cs="Arial"/>
          <w:sz w:val="22"/>
          <w:szCs w:val="22"/>
        </w:rPr>
      </w:pPr>
      <w:r w:rsidRPr="004830C4">
        <w:rPr>
          <w:rFonts w:ascii="Arial" w:hAnsi="Arial" w:cs="Arial"/>
          <w:sz w:val="22"/>
          <w:szCs w:val="22"/>
        </w:rPr>
        <w:t>A</w:t>
      </w:r>
      <w:r w:rsidR="003E74A1" w:rsidRPr="004830C4">
        <w:rPr>
          <w:rFonts w:ascii="Arial" w:hAnsi="Arial" w:cs="Arial"/>
          <w:sz w:val="22"/>
          <w:szCs w:val="22"/>
        </w:rPr>
        <w:t>ll</w:t>
      </w:r>
      <w:r w:rsidR="00DF13A7" w:rsidRPr="004830C4">
        <w:rPr>
          <w:rFonts w:ascii="Arial" w:hAnsi="Arial" w:cs="Arial"/>
          <w:sz w:val="22"/>
          <w:szCs w:val="22"/>
        </w:rPr>
        <w:t xml:space="preserve"> person</w:t>
      </w:r>
      <w:r w:rsidR="003E74A1" w:rsidRPr="004830C4">
        <w:rPr>
          <w:rFonts w:ascii="Arial" w:hAnsi="Arial" w:cs="Arial"/>
          <w:sz w:val="22"/>
          <w:szCs w:val="22"/>
        </w:rPr>
        <w:t>s</w:t>
      </w:r>
      <w:r w:rsidR="00DF13A7" w:rsidRPr="004830C4">
        <w:rPr>
          <w:rFonts w:ascii="Arial" w:hAnsi="Arial" w:cs="Arial"/>
          <w:sz w:val="22"/>
          <w:szCs w:val="22"/>
        </w:rPr>
        <w:t xml:space="preserve"> or </w:t>
      </w:r>
      <w:r w:rsidR="003E74A1" w:rsidRPr="004830C4">
        <w:rPr>
          <w:rFonts w:ascii="Arial" w:hAnsi="Arial" w:cs="Arial"/>
          <w:sz w:val="22"/>
          <w:szCs w:val="22"/>
        </w:rPr>
        <w:t>entities</w:t>
      </w:r>
      <w:r w:rsidR="00DF13A7" w:rsidRPr="004830C4">
        <w:rPr>
          <w:rFonts w:ascii="Arial" w:hAnsi="Arial" w:cs="Arial"/>
          <w:sz w:val="22"/>
          <w:szCs w:val="22"/>
        </w:rPr>
        <w:t xml:space="preserve"> acting under the de</w:t>
      </w:r>
      <w:r w:rsidR="003E74A1" w:rsidRPr="004830C4">
        <w:rPr>
          <w:rFonts w:ascii="Arial" w:hAnsi="Arial" w:cs="Arial"/>
          <w:sz w:val="22"/>
          <w:szCs w:val="22"/>
        </w:rPr>
        <w:t>predation order at 50 CFR 21.43</w:t>
      </w:r>
      <w:r w:rsidR="00DF13A7" w:rsidRPr="004830C4">
        <w:rPr>
          <w:rFonts w:ascii="Arial" w:hAnsi="Arial" w:cs="Arial"/>
          <w:sz w:val="22"/>
          <w:szCs w:val="22"/>
        </w:rPr>
        <w:t xml:space="preserve"> </w:t>
      </w:r>
      <w:r w:rsidRPr="004830C4">
        <w:rPr>
          <w:rFonts w:ascii="Arial" w:hAnsi="Arial" w:cs="Arial"/>
          <w:sz w:val="22"/>
          <w:szCs w:val="22"/>
        </w:rPr>
        <w:t xml:space="preserve">must </w:t>
      </w:r>
      <w:r w:rsidR="00DF13A7" w:rsidRPr="004830C4">
        <w:rPr>
          <w:rFonts w:ascii="Arial" w:hAnsi="Arial" w:cs="Arial"/>
          <w:sz w:val="22"/>
          <w:szCs w:val="22"/>
        </w:rPr>
        <w:t>provide an annual report</w:t>
      </w:r>
      <w:r w:rsidR="009C0E23" w:rsidRPr="004830C4">
        <w:rPr>
          <w:rFonts w:ascii="Arial" w:hAnsi="Arial" w:cs="Arial"/>
          <w:sz w:val="22"/>
          <w:szCs w:val="22"/>
        </w:rPr>
        <w:t xml:space="preserve">.  </w:t>
      </w:r>
      <w:r w:rsidR="00DF13A7" w:rsidRPr="004830C4">
        <w:rPr>
          <w:rFonts w:ascii="Arial" w:hAnsi="Arial" w:cs="Arial"/>
          <w:sz w:val="22"/>
          <w:szCs w:val="22"/>
        </w:rPr>
        <w:t xml:space="preserve"> </w:t>
      </w:r>
      <w:r w:rsidR="009C0E23" w:rsidRPr="004830C4">
        <w:rPr>
          <w:rFonts w:ascii="Arial" w:hAnsi="Arial" w:cs="Arial"/>
          <w:sz w:val="22"/>
          <w:szCs w:val="22"/>
        </w:rPr>
        <w:t xml:space="preserve">We collect the name, address, phone number, and email address of each person operating under the Order and the </w:t>
      </w:r>
      <w:r w:rsidR="00DF13A7" w:rsidRPr="004830C4">
        <w:rPr>
          <w:rFonts w:ascii="Arial" w:hAnsi="Arial" w:cs="Arial"/>
          <w:sz w:val="22"/>
          <w:szCs w:val="22"/>
        </w:rPr>
        <w:t>following information for each species:</w:t>
      </w:r>
    </w:p>
    <w:p w14:paraId="0B29B57C" w14:textId="77777777" w:rsidR="004D046A" w:rsidRPr="004830C4" w:rsidRDefault="004D046A" w:rsidP="00855EDF">
      <w:pPr>
        <w:widowControl/>
        <w:ind w:left="360"/>
        <w:rPr>
          <w:rFonts w:ascii="Arial" w:hAnsi="Arial" w:cs="Arial"/>
          <w:sz w:val="22"/>
          <w:szCs w:val="22"/>
        </w:rPr>
      </w:pPr>
    </w:p>
    <w:p w14:paraId="5A24112A" w14:textId="77777777" w:rsidR="00DF13A7" w:rsidRPr="004830C4" w:rsidRDefault="004D046A" w:rsidP="00855EDF">
      <w:pPr>
        <w:widowControl/>
        <w:numPr>
          <w:ilvl w:val="0"/>
          <w:numId w:val="13"/>
        </w:numPr>
        <w:tabs>
          <w:tab w:val="clear" w:pos="1080"/>
        </w:tabs>
        <w:ind w:left="720"/>
        <w:rPr>
          <w:rFonts w:ascii="Arial" w:hAnsi="Arial" w:cs="Arial"/>
          <w:sz w:val="22"/>
          <w:szCs w:val="22"/>
        </w:rPr>
      </w:pPr>
      <w:r w:rsidRPr="004830C4">
        <w:rPr>
          <w:rFonts w:ascii="Arial" w:hAnsi="Arial" w:cs="Arial"/>
          <w:sz w:val="22"/>
          <w:szCs w:val="22"/>
        </w:rPr>
        <w:t>Species and n</w:t>
      </w:r>
      <w:r w:rsidR="00DF13A7" w:rsidRPr="004830C4">
        <w:rPr>
          <w:rFonts w:ascii="Arial" w:hAnsi="Arial" w:cs="Arial"/>
          <w:sz w:val="22"/>
          <w:szCs w:val="22"/>
        </w:rPr>
        <w:t>umber of birds taken.</w:t>
      </w:r>
    </w:p>
    <w:p w14:paraId="34B35E29" w14:textId="77777777" w:rsidR="00DF13A7" w:rsidRPr="004830C4" w:rsidRDefault="00DF13A7" w:rsidP="00855EDF">
      <w:pPr>
        <w:widowControl/>
        <w:numPr>
          <w:ilvl w:val="0"/>
          <w:numId w:val="13"/>
        </w:numPr>
        <w:tabs>
          <w:tab w:val="clear" w:pos="1080"/>
        </w:tabs>
        <w:ind w:left="720"/>
        <w:rPr>
          <w:rFonts w:ascii="Arial" w:hAnsi="Arial" w:cs="Arial"/>
          <w:sz w:val="22"/>
          <w:szCs w:val="22"/>
        </w:rPr>
      </w:pPr>
      <w:r w:rsidRPr="004830C4">
        <w:rPr>
          <w:rFonts w:ascii="Arial" w:hAnsi="Arial" w:cs="Arial"/>
          <w:sz w:val="22"/>
          <w:szCs w:val="22"/>
        </w:rPr>
        <w:t xml:space="preserve">Months </w:t>
      </w:r>
      <w:r w:rsidR="004D046A" w:rsidRPr="004830C4">
        <w:rPr>
          <w:rFonts w:ascii="Arial" w:hAnsi="Arial" w:cs="Arial"/>
          <w:sz w:val="22"/>
          <w:szCs w:val="22"/>
        </w:rPr>
        <w:t>in</w:t>
      </w:r>
      <w:r w:rsidRPr="004830C4">
        <w:rPr>
          <w:rFonts w:ascii="Arial" w:hAnsi="Arial" w:cs="Arial"/>
          <w:sz w:val="22"/>
          <w:szCs w:val="22"/>
        </w:rPr>
        <w:t xml:space="preserve"> which the birds were taken.</w:t>
      </w:r>
    </w:p>
    <w:p w14:paraId="603025EE" w14:textId="77777777" w:rsidR="00DF13A7" w:rsidRPr="004830C4" w:rsidRDefault="00DF13A7" w:rsidP="00855EDF">
      <w:pPr>
        <w:widowControl/>
        <w:numPr>
          <w:ilvl w:val="0"/>
          <w:numId w:val="13"/>
        </w:numPr>
        <w:tabs>
          <w:tab w:val="clear" w:pos="1080"/>
        </w:tabs>
        <w:ind w:left="720"/>
        <w:rPr>
          <w:rFonts w:ascii="Arial" w:hAnsi="Arial" w:cs="Arial"/>
          <w:sz w:val="22"/>
          <w:szCs w:val="22"/>
        </w:rPr>
      </w:pPr>
      <w:r w:rsidRPr="004830C4">
        <w:rPr>
          <w:rFonts w:ascii="Arial" w:hAnsi="Arial" w:cs="Arial"/>
          <w:sz w:val="22"/>
          <w:szCs w:val="22"/>
        </w:rPr>
        <w:t>State(s) and county(ies) in which the birds were taken.</w:t>
      </w:r>
    </w:p>
    <w:p w14:paraId="322C0FE7" w14:textId="77777777" w:rsidR="00DF13A7" w:rsidRPr="004830C4" w:rsidRDefault="00DF13A7" w:rsidP="00855EDF">
      <w:pPr>
        <w:widowControl/>
        <w:numPr>
          <w:ilvl w:val="0"/>
          <w:numId w:val="13"/>
        </w:numPr>
        <w:tabs>
          <w:tab w:val="clear" w:pos="1080"/>
        </w:tabs>
        <w:ind w:left="720"/>
        <w:rPr>
          <w:rFonts w:ascii="Arial" w:hAnsi="Arial" w:cs="Arial"/>
          <w:sz w:val="22"/>
          <w:szCs w:val="22"/>
        </w:rPr>
      </w:pPr>
      <w:r w:rsidRPr="004830C4">
        <w:rPr>
          <w:rFonts w:ascii="Arial" w:hAnsi="Arial" w:cs="Arial"/>
          <w:sz w:val="22"/>
          <w:szCs w:val="22"/>
        </w:rPr>
        <w:t>General purpose for which the birds were taken (such as for protection of agriculture, human health and safety, property, or natural resources).</w:t>
      </w:r>
    </w:p>
    <w:p w14:paraId="5F6ACEBB" w14:textId="77777777" w:rsidR="00DF13A7" w:rsidRPr="004830C4" w:rsidRDefault="00DF13A7" w:rsidP="00855EDF">
      <w:pPr>
        <w:widowControl/>
        <w:rPr>
          <w:rFonts w:ascii="Arial" w:hAnsi="Arial" w:cs="Arial"/>
          <w:sz w:val="22"/>
          <w:szCs w:val="22"/>
        </w:rPr>
      </w:pPr>
    </w:p>
    <w:p w14:paraId="1F89D685" w14:textId="77777777" w:rsidR="00090517" w:rsidRPr="004830C4" w:rsidRDefault="00231824" w:rsidP="00CD5747">
      <w:pPr>
        <w:widowControl/>
        <w:rPr>
          <w:rFonts w:ascii="Arial" w:hAnsi="Arial" w:cs="Arial"/>
          <w:sz w:val="22"/>
          <w:szCs w:val="22"/>
        </w:rPr>
      </w:pPr>
      <w:r w:rsidRPr="004830C4">
        <w:rPr>
          <w:rFonts w:ascii="Arial" w:hAnsi="Arial" w:cs="Arial"/>
          <w:sz w:val="22"/>
          <w:szCs w:val="22"/>
        </w:rPr>
        <w:t xml:space="preserve">We will use FWS Form 3-202-21-2143 to collect the information.  </w:t>
      </w:r>
      <w:r w:rsidR="000837C9" w:rsidRPr="004830C4">
        <w:rPr>
          <w:rFonts w:ascii="Arial" w:hAnsi="Arial" w:cs="Arial"/>
          <w:sz w:val="22"/>
          <w:szCs w:val="22"/>
        </w:rPr>
        <w:t>To effectively manage migratory bird populations, w</w:t>
      </w:r>
      <w:r w:rsidR="009521DD" w:rsidRPr="004830C4">
        <w:rPr>
          <w:rFonts w:ascii="Arial" w:hAnsi="Arial" w:cs="Arial"/>
          <w:sz w:val="22"/>
          <w:szCs w:val="22"/>
        </w:rPr>
        <w:t xml:space="preserve">e </w:t>
      </w:r>
      <w:r w:rsidR="000837C9" w:rsidRPr="004830C4">
        <w:rPr>
          <w:rFonts w:ascii="Arial" w:hAnsi="Arial" w:cs="Arial"/>
          <w:sz w:val="22"/>
          <w:szCs w:val="22"/>
        </w:rPr>
        <w:t xml:space="preserve">need </w:t>
      </w:r>
      <w:r w:rsidR="009521DD" w:rsidRPr="004830C4">
        <w:rPr>
          <w:rFonts w:ascii="Arial" w:hAnsi="Arial" w:cs="Arial"/>
          <w:sz w:val="22"/>
          <w:szCs w:val="22"/>
        </w:rPr>
        <w:t xml:space="preserve">to collect this information so that we </w:t>
      </w:r>
      <w:r w:rsidR="000837C9" w:rsidRPr="004830C4">
        <w:rPr>
          <w:rFonts w:ascii="Arial" w:hAnsi="Arial" w:cs="Arial"/>
          <w:sz w:val="22"/>
          <w:szCs w:val="22"/>
        </w:rPr>
        <w:t>can</w:t>
      </w:r>
      <w:r w:rsidR="009521DD" w:rsidRPr="004830C4">
        <w:rPr>
          <w:rFonts w:ascii="Arial" w:hAnsi="Arial" w:cs="Arial"/>
          <w:sz w:val="22"/>
          <w:szCs w:val="22"/>
        </w:rPr>
        <w:t xml:space="preserve"> determine how many birds of each species are taken each year and whether the control actions are likely to affect the populations of those species.</w:t>
      </w:r>
      <w:r w:rsidR="00090517" w:rsidRPr="004830C4">
        <w:rPr>
          <w:rFonts w:ascii="Arial" w:hAnsi="Arial" w:cs="Arial"/>
          <w:sz w:val="22"/>
          <w:szCs w:val="22"/>
        </w:rPr>
        <w:t xml:space="preserve"> </w:t>
      </w:r>
      <w:r w:rsidRPr="004830C4">
        <w:rPr>
          <w:rFonts w:ascii="Arial" w:hAnsi="Arial" w:cs="Arial"/>
          <w:sz w:val="22"/>
          <w:szCs w:val="22"/>
        </w:rPr>
        <w:t xml:space="preserve"> </w:t>
      </w:r>
    </w:p>
    <w:p w14:paraId="05F76617" w14:textId="77777777" w:rsidR="00855EDF" w:rsidRPr="004830C4" w:rsidRDefault="00855EDF" w:rsidP="00CD5747">
      <w:pPr>
        <w:widowControl/>
        <w:rPr>
          <w:rFonts w:ascii="Arial" w:hAnsi="Arial" w:cs="Arial"/>
          <w:sz w:val="22"/>
          <w:szCs w:val="22"/>
        </w:rPr>
      </w:pPr>
    </w:p>
    <w:p w14:paraId="7F14358D" w14:textId="13A8D04E" w:rsidR="00150437" w:rsidRPr="004830C4" w:rsidRDefault="00D10592" w:rsidP="00855EDF">
      <w:pPr>
        <w:keepNext/>
        <w:keepLines/>
        <w:widowControl/>
        <w:ind w:left="360" w:hanging="360"/>
        <w:rPr>
          <w:rFonts w:ascii="Arial" w:hAnsi="Arial" w:cs="Arial"/>
          <w:bCs/>
          <w:sz w:val="22"/>
          <w:szCs w:val="22"/>
        </w:rPr>
      </w:pPr>
      <w:r w:rsidRPr="004830C4">
        <w:rPr>
          <w:rFonts w:ascii="Arial" w:hAnsi="Arial" w:cs="Arial"/>
          <w:b/>
          <w:bCs/>
          <w:sz w:val="22"/>
          <w:szCs w:val="22"/>
        </w:rPr>
        <w:t xml:space="preserve">3.  </w:t>
      </w:r>
      <w:r w:rsidR="00150437" w:rsidRPr="004830C4">
        <w:rPr>
          <w:rFonts w:ascii="Arial" w:hAnsi="Arial" w:cs="Arial"/>
          <w:b/>
          <w:bCs/>
          <w:sz w:val="22"/>
          <w:szCs w:val="22"/>
        </w:rPr>
        <w:t>Describe whether, and to what extent, the collection of information involves the use of automated, electronic, mechanical, or other technological collection techniques or other forms of information technology</w:t>
      </w:r>
      <w:r w:rsidR="006E3E3B" w:rsidRPr="004830C4">
        <w:rPr>
          <w:rFonts w:ascii="Arial" w:hAnsi="Arial" w:cs="Arial"/>
          <w:b/>
          <w:bCs/>
          <w:sz w:val="22"/>
          <w:szCs w:val="22"/>
        </w:rPr>
        <w:t>;</w:t>
      </w:r>
      <w:r w:rsidR="00150437" w:rsidRPr="004830C4">
        <w:rPr>
          <w:rFonts w:ascii="Arial" w:hAnsi="Arial" w:cs="Arial"/>
          <w:b/>
          <w:bCs/>
          <w:sz w:val="22"/>
          <w:szCs w:val="22"/>
        </w:rPr>
        <w:t xml:space="preserve"> e.g., permitting electronic submission of responses, and the basis for the decision for adopting this means of collect</w:t>
      </w:r>
      <w:r w:rsidR="00F8243E" w:rsidRPr="004830C4">
        <w:rPr>
          <w:rFonts w:ascii="Arial" w:hAnsi="Arial" w:cs="Arial"/>
          <w:b/>
          <w:bCs/>
          <w:sz w:val="22"/>
          <w:szCs w:val="22"/>
        </w:rPr>
        <w:t>ion.</w:t>
      </w:r>
    </w:p>
    <w:p w14:paraId="45576114" w14:textId="77777777" w:rsidR="00913659" w:rsidRPr="004830C4" w:rsidRDefault="00913659" w:rsidP="00855EDF">
      <w:pPr>
        <w:keepNext/>
        <w:widowControl/>
        <w:ind w:left="360" w:hanging="360"/>
        <w:rPr>
          <w:rFonts w:ascii="Arial" w:hAnsi="Arial" w:cs="Arial"/>
          <w:sz w:val="22"/>
          <w:szCs w:val="22"/>
        </w:rPr>
      </w:pPr>
    </w:p>
    <w:p w14:paraId="443403AC" w14:textId="13415762" w:rsidR="004A71DD" w:rsidRPr="004830C4" w:rsidRDefault="004A71DD" w:rsidP="00CD5747">
      <w:pPr>
        <w:widowControl/>
        <w:rPr>
          <w:rFonts w:ascii="Arial" w:hAnsi="Arial" w:cs="Arial"/>
          <w:sz w:val="22"/>
          <w:szCs w:val="22"/>
        </w:rPr>
      </w:pPr>
      <w:r w:rsidRPr="004830C4">
        <w:rPr>
          <w:rFonts w:ascii="Arial" w:hAnsi="Arial" w:cs="Arial"/>
          <w:sz w:val="22"/>
          <w:szCs w:val="22"/>
        </w:rPr>
        <w:t xml:space="preserve">Respondents may submit reports electronically </w:t>
      </w:r>
      <w:r w:rsidR="00090517" w:rsidRPr="004830C4">
        <w:rPr>
          <w:rFonts w:ascii="Arial" w:hAnsi="Arial" w:cs="Arial"/>
          <w:sz w:val="22"/>
          <w:szCs w:val="22"/>
        </w:rPr>
        <w:t xml:space="preserve">by email </w:t>
      </w:r>
      <w:r w:rsidRPr="004830C4">
        <w:rPr>
          <w:rFonts w:ascii="Arial" w:hAnsi="Arial" w:cs="Arial"/>
          <w:sz w:val="22"/>
          <w:szCs w:val="22"/>
        </w:rPr>
        <w:t>or through the mail.</w:t>
      </w:r>
      <w:r w:rsidR="007F4CC3" w:rsidRPr="004830C4">
        <w:rPr>
          <w:rFonts w:ascii="Arial" w:hAnsi="Arial" w:cs="Arial"/>
          <w:sz w:val="22"/>
          <w:szCs w:val="22"/>
        </w:rPr>
        <w:t xml:space="preserve"> FWS Form 3-202-21-2143 will be available on our forms website in a fillable format</w:t>
      </w:r>
    </w:p>
    <w:p w14:paraId="1A7DBB4C" w14:textId="77777777" w:rsidR="008E6EA8" w:rsidRPr="004830C4" w:rsidRDefault="008E6EA8" w:rsidP="00855EDF">
      <w:pPr>
        <w:widowControl/>
        <w:ind w:left="360" w:hanging="360"/>
        <w:rPr>
          <w:rFonts w:ascii="Arial" w:hAnsi="Arial" w:cs="Arial"/>
          <w:b/>
          <w:bCs/>
          <w:sz w:val="22"/>
          <w:szCs w:val="22"/>
        </w:rPr>
      </w:pPr>
    </w:p>
    <w:p w14:paraId="648715F8" w14:textId="77777777" w:rsidR="00913659" w:rsidRPr="004830C4" w:rsidRDefault="005A3E77" w:rsidP="00855EDF">
      <w:pPr>
        <w:keepNext/>
        <w:widowControl/>
        <w:ind w:left="360" w:hanging="360"/>
        <w:rPr>
          <w:rFonts w:ascii="Arial" w:hAnsi="Arial" w:cs="Arial"/>
          <w:bCs/>
          <w:sz w:val="22"/>
          <w:szCs w:val="22"/>
        </w:rPr>
      </w:pPr>
      <w:r w:rsidRPr="004830C4">
        <w:rPr>
          <w:rFonts w:ascii="Arial" w:hAnsi="Arial" w:cs="Arial"/>
          <w:b/>
          <w:bCs/>
          <w:sz w:val="22"/>
          <w:szCs w:val="22"/>
        </w:rPr>
        <w:lastRenderedPageBreak/>
        <w:t xml:space="preserve">4.  </w:t>
      </w:r>
      <w:r w:rsidR="00150437" w:rsidRPr="004830C4">
        <w:rPr>
          <w:rFonts w:ascii="Arial" w:hAnsi="Arial" w:cs="Arial"/>
          <w:b/>
          <w:bCs/>
          <w:sz w:val="22"/>
          <w:szCs w:val="22"/>
        </w:rPr>
        <w:t>Describe efforts to identify duplication.</w:t>
      </w:r>
    </w:p>
    <w:p w14:paraId="2D62B040" w14:textId="77777777" w:rsidR="00B02D69" w:rsidRPr="004830C4" w:rsidRDefault="00B02D69" w:rsidP="00855EDF">
      <w:pPr>
        <w:keepNext/>
        <w:widowControl/>
        <w:rPr>
          <w:rFonts w:ascii="Arial" w:hAnsi="Arial" w:cs="Arial"/>
          <w:sz w:val="22"/>
          <w:szCs w:val="22"/>
        </w:rPr>
      </w:pPr>
    </w:p>
    <w:p w14:paraId="3E1042F8" w14:textId="77777777" w:rsidR="00913659" w:rsidRPr="004830C4" w:rsidRDefault="00DE0D1F" w:rsidP="00CD5747">
      <w:pPr>
        <w:widowControl/>
        <w:rPr>
          <w:rFonts w:ascii="Arial" w:hAnsi="Arial" w:cs="Arial"/>
          <w:sz w:val="22"/>
          <w:szCs w:val="22"/>
        </w:rPr>
      </w:pPr>
      <w:r w:rsidRPr="004830C4">
        <w:rPr>
          <w:rFonts w:ascii="Arial" w:hAnsi="Arial" w:cs="Arial"/>
          <w:sz w:val="22"/>
          <w:szCs w:val="22"/>
        </w:rPr>
        <w:t>No other agency has the authority to regulate take of migratory birds, and the information we propose to collect is not being gathered elsewhere.</w:t>
      </w:r>
    </w:p>
    <w:p w14:paraId="10E5F505" w14:textId="77777777" w:rsidR="00DE0D1F" w:rsidRPr="004830C4" w:rsidRDefault="00DE0D1F" w:rsidP="00855EDF">
      <w:pPr>
        <w:widowControl/>
        <w:ind w:left="360" w:hanging="360"/>
        <w:rPr>
          <w:rFonts w:ascii="Arial" w:hAnsi="Arial" w:cs="Arial"/>
          <w:sz w:val="22"/>
          <w:szCs w:val="22"/>
        </w:rPr>
      </w:pPr>
    </w:p>
    <w:p w14:paraId="60F57AE2" w14:textId="77777777" w:rsidR="00150437" w:rsidRPr="004830C4" w:rsidRDefault="00150437" w:rsidP="00855EDF">
      <w:pPr>
        <w:keepNext/>
        <w:widowControl/>
        <w:ind w:left="360" w:hanging="360"/>
        <w:rPr>
          <w:rFonts w:ascii="Arial" w:hAnsi="Arial" w:cs="Arial"/>
          <w:bCs/>
          <w:sz w:val="22"/>
          <w:szCs w:val="22"/>
        </w:rPr>
      </w:pPr>
      <w:r w:rsidRPr="004830C4">
        <w:rPr>
          <w:rFonts w:ascii="Arial" w:hAnsi="Arial" w:cs="Arial"/>
          <w:b/>
          <w:bCs/>
          <w:sz w:val="22"/>
          <w:szCs w:val="22"/>
        </w:rPr>
        <w:t>5.</w:t>
      </w:r>
      <w:r w:rsidR="005A3E77" w:rsidRPr="004830C4">
        <w:rPr>
          <w:rFonts w:ascii="Arial" w:hAnsi="Arial" w:cs="Arial"/>
          <w:b/>
          <w:bCs/>
          <w:sz w:val="22"/>
          <w:szCs w:val="22"/>
        </w:rPr>
        <w:t xml:space="preserve">  </w:t>
      </w:r>
      <w:r w:rsidRPr="004830C4">
        <w:rPr>
          <w:rFonts w:ascii="Arial" w:hAnsi="Arial" w:cs="Arial"/>
          <w:b/>
          <w:bCs/>
          <w:sz w:val="22"/>
          <w:szCs w:val="22"/>
        </w:rPr>
        <w:t xml:space="preserve">If the collection of information impacts small businesses or other small entities, describe </w:t>
      </w:r>
      <w:r w:rsidR="00C85649" w:rsidRPr="004830C4">
        <w:rPr>
          <w:rFonts w:ascii="Arial" w:hAnsi="Arial" w:cs="Arial"/>
          <w:b/>
          <w:bCs/>
          <w:sz w:val="22"/>
          <w:szCs w:val="22"/>
        </w:rPr>
        <w:t>the</w:t>
      </w:r>
      <w:r w:rsidRPr="004830C4">
        <w:rPr>
          <w:rFonts w:ascii="Arial" w:hAnsi="Arial" w:cs="Arial"/>
          <w:b/>
          <w:bCs/>
          <w:sz w:val="22"/>
          <w:szCs w:val="22"/>
        </w:rPr>
        <w:t xml:space="preserve"> methods used to minimize burden.</w:t>
      </w:r>
    </w:p>
    <w:p w14:paraId="4478278A" w14:textId="77777777" w:rsidR="00150437" w:rsidRPr="004830C4" w:rsidRDefault="00150437" w:rsidP="00855EDF">
      <w:pPr>
        <w:keepNext/>
        <w:widowControl/>
        <w:rPr>
          <w:rFonts w:ascii="Arial" w:hAnsi="Arial" w:cs="Arial"/>
          <w:sz w:val="22"/>
          <w:szCs w:val="22"/>
        </w:rPr>
      </w:pPr>
    </w:p>
    <w:p w14:paraId="5091A123" w14:textId="77777777" w:rsidR="004A71DD" w:rsidRPr="004830C4" w:rsidRDefault="00D10592" w:rsidP="00CD5747">
      <w:pPr>
        <w:widowControl/>
        <w:rPr>
          <w:rFonts w:ascii="Arial" w:hAnsi="Arial" w:cs="Arial"/>
          <w:sz w:val="22"/>
          <w:szCs w:val="22"/>
        </w:rPr>
      </w:pPr>
      <w:r w:rsidRPr="004830C4">
        <w:rPr>
          <w:rFonts w:ascii="Arial" w:hAnsi="Arial" w:cs="Arial"/>
          <w:sz w:val="22"/>
          <w:szCs w:val="22"/>
        </w:rPr>
        <w:t>T</w:t>
      </w:r>
      <w:r w:rsidR="00D042EB" w:rsidRPr="004830C4">
        <w:rPr>
          <w:rFonts w:ascii="Arial" w:hAnsi="Arial" w:cs="Arial"/>
          <w:sz w:val="22"/>
          <w:szCs w:val="22"/>
        </w:rPr>
        <w:t xml:space="preserve">his collection </w:t>
      </w:r>
      <w:r w:rsidRPr="004830C4">
        <w:rPr>
          <w:rFonts w:ascii="Arial" w:hAnsi="Arial" w:cs="Arial"/>
          <w:sz w:val="22"/>
          <w:szCs w:val="22"/>
        </w:rPr>
        <w:t>will not have</w:t>
      </w:r>
      <w:r w:rsidR="00D042EB" w:rsidRPr="004830C4">
        <w:rPr>
          <w:rFonts w:ascii="Arial" w:hAnsi="Arial" w:cs="Arial"/>
          <w:sz w:val="22"/>
          <w:szCs w:val="22"/>
        </w:rPr>
        <w:t xml:space="preserve"> a significant impact on small entities.  We collect only the minimum information necessary to manage these migratory birds.</w:t>
      </w:r>
    </w:p>
    <w:p w14:paraId="7DDFAAE8" w14:textId="77777777" w:rsidR="00913659" w:rsidRPr="004830C4" w:rsidRDefault="00913659" w:rsidP="00855EDF">
      <w:pPr>
        <w:widowControl/>
        <w:rPr>
          <w:rFonts w:ascii="Arial" w:hAnsi="Arial" w:cs="Arial"/>
          <w:sz w:val="22"/>
          <w:szCs w:val="22"/>
        </w:rPr>
      </w:pPr>
    </w:p>
    <w:p w14:paraId="08AC7567" w14:textId="77777777" w:rsidR="00150437" w:rsidRPr="004830C4" w:rsidRDefault="005B3E73" w:rsidP="00855EDF">
      <w:pPr>
        <w:keepNext/>
        <w:widowControl/>
        <w:ind w:left="360" w:hanging="360"/>
        <w:rPr>
          <w:rFonts w:ascii="Arial" w:hAnsi="Arial" w:cs="Arial"/>
          <w:bCs/>
          <w:sz w:val="22"/>
          <w:szCs w:val="22"/>
        </w:rPr>
      </w:pPr>
      <w:r w:rsidRPr="004830C4">
        <w:rPr>
          <w:rFonts w:ascii="Arial" w:hAnsi="Arial" w:cs="Arial"/>
          <w:b/>
          <w:bCs/>
          <w:sz w:val="22"/>
          <w:szCs w:val="22"/>
        </w:rPr>
        <w:t xml:space="preserve">6.  </w:t>
      </w:r>
      <w:r w:rsidR="00150437" w:rsidRPr="004830C4">
        <w:rPr>
          <w:rFonts w:ascii="Arial" w:hAnsi="Arial" w:cs="Arial"/>
          <w:b/>
          <w:bCs/>
          <w:sz w:val="22"/>
          <w:szCs w:val="22"/>
        </w:rPr>
        <w:t>Describe the consequence to Federal program or policy activities if the collection is not conducted or is conducted less frequently, as well as any technical or legal obstacles to reducing burden.</w:t>
      </w:r>
    </w:p>
    <w:p w14:paraId="5B20B247" w14:textId="77777777" w:rsidR="00150437" w:rsidRPr="004830C4" w:rsidRDefault="00150437" w:rsidP="00855EDF">
      <w:pPr>
        <w:keepNext/>
        <w:widowControl/>
        <w:rPr>
          <w:rFonts w:ascii="Arial" w:hAnsi="Arial" w:cs="Arial"/>
          <w:sz w:val="22"/>
          <w:szCs w:val="22"/>
        </w:rPr>
      </w:pPr>
    </w:p>
    <w:p w14:paraId="10644109" w14:textId="77777777" w:rsidR="009521DD" w:rsidRPr="004830C4" w:rsidRDefault="005A3E77" w:rsidP="00CD5747">
      <w:pPr>
        <w:widowControl/>
        <w:rPr>
          <w:rFonts w:ascii="Arial" w:hAnsi="Arial" w:cs="Arial"/>
          <w:sz w:val="22"/>
          <w:szCs w:val="22"/>
        </w:rPr>
      </w:pPr>
      <w:r w:rsidRPr="004830C4">
        <w:rPr>
          <w:rFonts w:ascii="Arial" w:hAnsi="Arial" w:cs="Arial"/>
          <w:sz w:val="22"/>
          <w:szCs w:val="22"/>
        </w:rPr>
        <w:t>N</w:t>
      </w:r>
      <w:r w:rsidR="009521DD" w:rsidRPr="004830C4">
        <w:rPr>
          <w:rFonts w:ascii="Arial" w:hAnsi="Arial" w:cs="Arial"/>
          <w:sz w:val="22"/>
          <w:szCs w:val="22"/>
        </w:rPr>
        <w:t xml:space="preserve">ot collecting the information would </w:t>
      </w:r>
      <w:r w:rsidR="00DE0D1F" w:rsidRPr="004830C4">
        <w:rPr>
          <w:rFonts w:ascii="Arial" w:hAnsi="Arial" w:cs="Arial"/>
          <w:sz w:val="22"/>
          <w:szCs w:val="22"/>
        </w:rPr>
        <w:t xml:space="preserve">not </w:t>
      </w:r>
      <w:r w:rsidR="009521DD" w:rsidRPr="004830C4">
        <w:rPr>
          <w:rFonts w:ascii="Arial" w:hAnsi="Arial" w:cs="Arial"/>
          <w:sz w:val="22"/>
          <w:szCs w:val="22"/>
        </w:rPr>
        <w:t xml:space="preserve">affect </w:t>
      </w:r>
      <w:r w:rsidR="00471DDF" w:rsidRPr="004830C4">
        <w:rPr>
          <w:rFonts w:ascii="Arial" w:hAnsi="Arial" w:cs="Arial"/>
          <w:sz w:val="22"/>
          <w:szCs w:val="22"/>
        </w:rPr>
        <w:t>the depredation order</w:t>
      </w:r>
      <w:r w:rsidRPr="004830C4">
        <w:rPr>
          <w:rFonts w:ascii="Arial" w:hAnsi="Arial" w:cs="Arial"/>
          <w:sz w:val="22"/>
          <w:szCs w:val="22"/>
        </w:rPr>
        <w:t xml:space="preserve">.  However, we need the information to assess </w:t>
      </w:r>
      <w:r w:rsidR="005B3E73" w:rsidRPr="004830C4">
        <w:rPr>
          <w:rFonts w:ascii="Arial" w:hAnsi="Arial" w:cs="Arial"/>
          <w:sz w:val="22"/>
          <w:szCs w:val="22"/>
        </w:rPr>
        <w:t xml:space="preserve">the </w:t>
      </w:r>
      <w:r w:rsidRPr="004830C4">
        <w:rPr>
          <w:rFonts w:ascii="Arial" w:hAnsi="Arial" w:cs="Arial"/>
          <w:sz w:val="22"/>
          <w:szCs w:val="22"/>
        </w:rPr>
        <w:t>take</w:t>
      </w:r>
      <w:r w:rsidR="005B3E73" w:rsidRPr="004830C4">
        <w:rPr>
          <w:rFonts w:ascii="Arial" w:hAnsi="Arial" w:cs="Arial"/>
          <w:sz w:val="22"/>
          <w:szCs w:val="22"/>
        </w:rPr>
        <w:t xml:space="preserve"> it allows.  The information also may allow us to eliminate take of some species under the order.</w:t>
      </w:r>
    </w:p>
    <w:p w14:paraId="711FB7AE" w14:textId="77777777" w:rsidR="00423226" w:rsidRPr="004830C4" w:rsidRDefault="00423226" w:rsidP="00855EDF">
      <w:pPr>
        <w:widowControl/>
        <w:rPr>
          <w:rFonts w:ascii="Arial" w:hAnsi="Arial" w:cs="Arial"/>
          <w:sz w:val="22"/>
          <w:szCs w:val="22"/>
        </w:rPr>
      </w:pPr>
    </w:p>
    <w:p w14:paraId="68D67E00" w14:textId="77777777" w:rsidR="00150437" w:rsidRPr="004830C4" w:rsidRDefault="005B3E73" w:rsidP="00855EDF">
      <w:pPr>
        <w:widowControl/>
        <w:ind w:left="360" w:hanging="360"/>
        <w:rPr>
          <w:rFonts w:ascii="Arial" w:hAnsi="Arial" w:cs="Arial"/>
          <w:b/>
          <w:bCs/>
          <w:sz w:val="22"/>
          <w:szCs w:val="22"/>
        </w:rPr>
      </w:pPr>
      <w:r w:rsidRPr="004830C4">
        <w:rPr>
          <w:rFonts w:ascii="Arial" w:hAnsi="Arial" w:cs="Arial"/>
          <w:b/>
          <w:bCs/>
          <w:sz w:val="22"/>
          <w:szCs w:val="22"/>
        </w:rPr>
        <w:t xml:space="preserve">7.  </w:t>
      </w:r>
      <w:r w:rsidR="00150437" w:rsidRPr="004830C4">
        <w:rPr>
          <w:rFonts w:ascii="Arial" w:hAnsi="Arial" w:cs="Arial"/>
          <w:b/>
          <w:bCs/>
          <w:sz w:val="22"/>
          <w:szCs w:val="22"/>
        </w:rPr>
        <w:t>Explain any special circumstances that would cause an information collection to be conducted in a manner:</w:t>
      </w:r>
    </w:p>
    <w:p w14:paraId="07ACC681" w14:textId="77777777" w:rsidR="00150437" w:rsidRPr="004830C4" w:rsidRDefault="00150437" w:rsidP="00855EDF">
      <w:pPr>
        <w:pStyle w:val="ListParagraph"/>
        <w:widowControl/>
        <w:numPr>
          <w:ilvl w:val="0"/>
          <w:numId w:val="16"/>
        </w:numPr>
        <w:rPr>
          <w:rFonts w:ascii="Arial" w:hAnsi="Arial" w:cs="Arial"/>
          <w:b/>
          <w:bCs/>
          <w:sz w:val="22"/>
          <w:szCs w:val="22"/>
        </w:rPr>
      </w:pPr>
      <w:r w:rsidRPr="004830C4">
        <w:rPr>
          <w:rFonts w:ascii="Arial" w:hAnsi="Arial" w:cs="Arial"/>
          <w:b/>
          <w:bCs/>
          <w:sz w:val="22"/>
          <w:szCs w:val="22"/>
        </w:rPr>
        <w:t>requiring respondents to report information to the agency more often than quarterly;</w:t>
      </w:r>
    </w:p>
    <w:p w14:paraId="0A480A0C" w14:textId="77777777" w:rsidR="00150437" w:rsidRPr="004830C4" w:rsidRDefault="00150437" w:rsidP="00855EDF">
      <w:pPr>
        <w:pStyle w:val="ListParagraph"/>
        <w:widowControl/>
        <w:numPr>
          <w:ilvl w:val="0"/>
          <w:numId w:val="16"/>
        </w:numPr>
        <w:rPr>
          <w:rFonts w:ascii="Arial" w:hAnsi="Arial" w:cs="Arial"/>
          <w:b/>
          <w:bCs/>
          <w:sz w:val="22"/>
          <w:szCs w:val="22"/>
        </w:rPr>
      </w:pPr>
      <w:r w:rsidRPr="004830C4">
        <w:rPr>
          <w:rFonts w:ascii="Arial" w:hAnsi="Arial" w:cs="Arial"/>
          <w:b/>
          <w:bCs/>
          <w:sz w:val="22"/>
          <w:szCs w:val="22"/>
        </w:rPr>
        <w:t>requiring respondents to prepare a written response to a collection of information in fewer than 30 days after receipt of it;</w:t>
      </w:r>
    </w:p>
    <w:p w14:paraId="08B63745" w14:textId="77777777" w:rsidR="00150437" w:rsidRPr="004830C4" w:rsidRDefault="00150437" w:rsidP="00855EDF">
      <w:pPr>
        <w:pStyle w:val="ListParagraph"/>
        <w:widowControl/>
        <w:numPr>
          <w:ilvl w:val="0"/>
          <w:numId w:val="16"/>
        </w:numPr>
        <w:rPr>
          <w:rFonts w:ascii="Arial" w:hAnsi="Arial" w:cs="Arial"/>
          <w:b/>
          <w:bCs/>
          <w:sz w:val="22"/>
          <w:szCs w:val="22"/>
        </w:rPr>
      </w:pPr>
      <w:r w:rsidRPr="004830C4">
        <w:rPr>
          <w:rFonts w:ascii="Arial" w:hAnsi="Arial" w:cs="Arial"/>
          <w:b/>
          <w:bCs/>
          <w:sz w:val="22"/>
          <w:szCs w:val="22"/>
        </w:rPr>
        <w:t>requiring respondents to submit more than an original and two copies of any document;</w:t>
      </w:r>
    </w:p>
    <w:p w14:paraId="5172FB6D" w14:textId="77777777" w:rsidR="00150437" w:rsidRPr="004830C4" w:rsidRDefault="00150437" w:rsidP="00855EDF">
      <w:pPr>
        <w:pStyle w:val="ListParagraph"/>
        <w:widowControl/>
        <w:numPr>
          <w:ilvl w:val="0"/>
          <w:numId w:val="16"/>
        </w:numPr>
        <w:rPr>
          <w:rFonts w:ascii="Arial" w:hAnsi="Arial" w:cs="Arial"/>
          <w:b/>
          <w:bCs/>
          <w:sz w:val="22"/>
          <w:szCs w:val="22"/>
        </w:rPr>
      </w:pPr>
      <w:r w:rsidRPr="004830C4">
        <w:rPr>
          <w:rFonts w:ascii="Arial" w:hAnsi="Arial" w:cs="Arial"/>
          <w:b/>
          <w:bCs/>
          <w:sz w:val="22"/>
          <w:szCs w:val="22"/>
        </w:rPr>
        <w:t>requiring respondents to retain records, other than health, medical, government contract, grant-in-aid, or tax records, for more than three years;</w:t>
      </w:r>
    </w:p>
    <w:p w14:paraId="432468A1" w14:textId="77777777" w:rsidR="00150437" w:rsidRPr="004830C4" w:rsidRDefault="00150437" w:rsidP="00855EDF">
      <w:pPr>
        <w:pStyle w:val="ListParagraph"/>
        <w:widowControl/>
        <w:numPr>
          <w:ilvl w:val="0"/>
          <w:numId w:val="16"/>
        </w:numPr>
        <w:rPr>
          <w:rFonts w:ascii="Arial" w:hAnsi="Arial" w:cs="Arial"/>
          <w:b/>
          <w:bCs/>
          <w:sz w:val="22"/>
          <w:szCs w:val="22"/>
        </w:rPr>
      </w:pPr>
      <w:r w:rsidRPr="004830C4">
        <w:rPr>
          <w:rFonts w:ascii="Arial" w:hAnsi="Arial" w:cs="Arial"/>
          <w:b/>
          <w:bCs/>
          <w:sz w:val="22"/>
          <w:szCs w:val="22"/>
        </w:rPr>
        <w:t>in connection with a statistical survey, that is not designed to produce valid and reliable results that can be generalized to the universe of study;</w:t>
      </w:r>
    </w:p>
    <w:p w14:paraId="66CEAEC5" w14:textId="77777777" w:rsidR="00150437" w:rsidRPr="004830C4" w:rsidRDefault="00150437" w:rsidP="00855EDF">
      <w:pPr>
        <w:pStyle w:val="ListParagraph"/>
        <w:widowControl/>
        <w:numPr>
          <w:ilvl w:val="0"/>
          <w:numId w:val="16"/>
        </w:numPr>
        <w:rPr>
          <w:rFonts w:ascii="Arial" w:hAnsi="Arial" w:cs="Arial"/>
          <w:b/>
          <w:bCs/>
          <w:sz w:val="22"/>
          <w:szCs w:val="22"/>
        </w:rPr>
      </w:pPr>
      <w:r w:rsidRPr="004830C4">
        <w:rPr>
          <w:rFonts w:ascii="Arial" w:hAnsi="Arial" w:cs="Arial"/>
          <w:b/>
          <w:bCs/>
          <w:sz w:val="22"/>
          <w:szCs w:val="22"/>
        </w:rPr>
        <w:t>requiring the use of a statistical data classification that has not been reviewed and approved by OMB;</w:t>
      </w:r>
    </w:p>
    <w:p w14:paraId="2213A3F2" w14:textId="77777777" w:rsidR="00150437" w:rsidRPr="004830C4" w:rsidRDefault="00150437" w:rsidP="00855EDF">
      <w:pPr>
        <w:pStyle w:val="ListParagraph"/>
        <w:widowControl/>
        <w:numPr>
          <w:ilvl w:val="0"/>
          <w:numId w:val="16"/>
        </w:numPr>
        <w:rPr>
          <w:rFonts w:ascii="Arial" w:hAnsi="Arial" w:cs="Arial"/>
          <w:b/>
          <w:bCs/>
          <w:sz w:val="22"/>
          <w:szCs w:val="22"/>
        </w:rPr>
      </w:pPr>
      <w:r w:rsidRPr="004830C4">
        <w:rPr>
          <w:rFonts w:ascii="Arial" w:hAnsi="Arial" w:cs="Arial"/>
          <w:b/>
          <w:bCs/>
          <w:sz w:val="22"/>
          <w:szCs w:val="22"/>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66852F5D" w14:textId="77777777" w:rsidR="00150437" w:rsidRPr="004830C4" w:rsidRDefault="00150437" w:rsidP="00855EDF">
      <w:pPr>
        <w:pStyle w:val="ListParagraph"/>
        <w:widowControl/>
        <w:numPr>
          <w:ilvl w:val="0"/>
          <w:numId w:val="16"/>
        </w:numPr>
        <w:rPr>
          <w:rFonts w:ascii="Arial" w:hAnsi="Arial" w:cs="Arial"/>
          <w:b/>
          <w:bCs/>
          <w:sz w:val="22"/>
          <w:szCs w:val="22"/>
        </w:rPr>
      </w:pPr>
      <w:r w:rsidRPr="004830C4">
        <w:rPr>
          <w:rFonts w:ascii="Arial" w:hAnsi="Arial" w:cs="Arial"/>
          <w:b/>
          <w:bCs/>
          <w:sz w:val="22"/>
          <w:szCs w:val="22"/>
        </w:rPr>
        <w:t>requiring respondents to submit proprietary trade secrets, or other confidential information unless the agency can demonstrate that it has instituted procedures to protect the information's confidentiality to the extent permitted by law.</w:t>
      </w:r>
    </w:p>
    <w:p w14:paraId="1E76E252" w14:textId="77777777" w:rsidR="00913659" w:rsidRPr="004830C4" w:rsidRDefault="00913659" w:rsidP="00855EDF">
      <w:pPr>
        <w:widowControl/>
        <w:ind w:left="720" w:hanging="720"/>
        <w:rPr>
          <w:rFonts w:ascii="Arial" w:hAnsi="Arial" w:cs="Arial"/>
          <w:bCs/>
          <w:sz w:val="22"/>
          <w:szCs w:val="22"/>
        </w:rPr>
      </w:pPr>
    </w:p>
    <w:p w14:paraId="51D52DF8" w14:textId="77777777" w:rsidR="00913659" w:rsidRPr="004830C4" w:rsidRDefault="009521DD" w:rsidP="00CD5747">
      <w:pPr>
        <w:widowControl/>
        <w:rPr>
          <w:rFonts w:ascii="Arial" w:hAnsi="Arial" w:cs="Arial"/>
          <w:sz w:val="22"/>
          <w:szCs w:val="22"/>
        </w:rPr>
      </w:pPr>
      <w:r w:rsidRPr="004830C4">
        <w:rPr>
          <w:rFonts w:ascii="Arial" w:hAnsi="Arial" w:cs="Arial"/>
          <w:sz w:val="22"/>
          <w:szCs w:val="22"/>
        </w:rPr>
        <w:t xml:space="preserve">There are </w:t>
      </w:r>
      <w:r w:rsidR="00423226" w:rsidRPr="004830C4">
        <w:rPr>
          <w:rFonts w:ascii="Arial" w:hAnsi="Arial" w:cs="Arial"/>
          <w:sz w:val="22"/>
          <w:szCs w:val="22"/>
        </w:rPr>
        <w:t xml:space="preserve">no circumstances that require </w:t>
      </w:r>
      <w:r w:rsidRPr="004830C4">
        <w:rPr>
          <w:rFonts w:ascii="Arial" w:hAnsi="Arial" w:cs="Arial"/>
          <w:sz w:val="22"/>
          <w:szCs w:val="22"/>
        </w:rPr>
        <w:t xml:space="preserve">us to collect </w:t>
      </w:r>
      <w:r w:rsidR="00423226" w:rsidRPr="004830C4">
        <w:rPr>
          <w:rFonts w:ascii="Arial" w:hAnsi="Arial" w:cs="Arial"/>
          <w:sz w:val="22"/>
          <w:szCs w:val="22"/>
        </w:rPr>
        <w:t>the information in a manner inconsist</w:t>
      </w:r>
      <w:r w:rsidRPr="004830C4">
        <w:rPr>
          <w:rFonts w:ascii="Arial" w:hAnsi="Arial" w:cs="Arial"/>
          <w:sz w:val="22"/>
          <w:szCs w:val="22"/>
        </w:rPr>
        <w:t>ent with OMB guidelines.</w:t>
      </w:r>
    </w:p>
    <w:p w14:paraId="7A515630" w14:textId="77777777" w:rsidR="00913659" w:rsidRPr="004830C4" w:rsidRDefault="00913659" w:rsidP="00855EDF">
      <w:pPr>
        <w:widowControl/>
        <w:ind w:left="720" w:hanging="720"/>
        <w:rPr>
          <w:rFonts w:ascii="Arial" w:hAnsi="Arial" w:cs="Arial"/>
          <w:sz w:val="22"/>
          <w:szCs w:val="22"/>
        </w:rPr>
      </w:pPr>
    </w:p>
    <w:p w14:paraId="1D645A23" w14:textId="77777777" w:rsidR="00150437" w:rsidRPr="004830C4" w:rsidRDefault="005B3E73" w:rsidP="00855EDF">
      <w:pPr>
        <w:widowControl/>
        <w:ind w:left="360" w:hanging="360"/>
        <w:rPr>
          <w:rFonts w:ascii="Arial" w:hAnsi="Arial" w:cs="Arial"/>
          <w:b/>
          <w:bCs/>
          <w:sz w:val="22"/>
          <w:szCs w:val="22"/>
        </w:rPr>
      </w:pPr>
      <w:r w:rsidRPr="004830C4">
        <w:rPr>
          <w:rFonts w:ascii="Arial" w:hAnsi="Arial" w:cs="Arial"/>
          <w:b/>
          <w:bCs/>
          <w:sz w:val="22"/>
          <w:szCs w:val="22"/>
        </w:rPr>
        <w:t xml:space="preserve">8.  </w:t>
      </w:r>
      <w:r w:rsidR="00423226" w:rsidRPr="004830C4">
        <w:rPr>
          <w:rFonts w:ascii="Arial" w:hAnsi="Arial" w:cs="Arial"/>
          <w:b/>
          <w:bCs/>
          <w:sz w:val="22"/>
          <w:szCs w:val="22"/>
        </w:rPr>
        <w:t xml:space="preserve">Provide </w:t>
      </w:r>
      <w:r w:rsidR="00150437" w:rsidRPr="004830C4">
        <w:rPr>
          <w:rFonts w:ascii="Arial" w:hAnsi="Arial" w:cs="Arial"/>
          <w:b/>
          <w:bCs/>
          <w:sz w:val="22"/>
          <w:szCs w:val="22"/>
        </w:rPr>
        <w:t xml:space="preserve">the date and page number of publication in the Federal Register of the agency's notice, required by 5 CFR 1320.8(d), soliciting comments on the information collection prior to submission to OMB.  Summarize public comments received in response to that notice </w:t>
      </w:r>
      <w:r w:rsidR="00907EC4" w:rsidRPr="004830C4">
        <w:rPr>
          <w:rFonts w:ascii="Arial" w:hAnsi="Arial" w:cs="Arial"/>
          <w:b/>
          <w:bCs/>
          <w:sz w:val="22"/>
          <w:szCs w:val="22"/>
        </w:rPr>
        <w:t>(or in response to a PRA statement)</w:t>
      </w:r>
      <w:r w:rsidR="00150437" w:rsidRPr="004830C4">
        <w:rPr>
          <w:rFonts w:ascii="Arial" w:hAnsi="Arial" w:cs="Arial"/>
          <w:b/>
          <w:bCs/>
          <w:sz w:val="22"/>
          <w:szCs w:val="22"/>
        </w:rPr>
        <w:t xml:space="preserve"> and describe actions taken by the agency in response to these comments.</w:t>
      </w:r>
    </w:p>
    <w:p w14:paraId="2DE2BD5E" w14:textId="77777777" w:rsidR="00150437" w:rsidRPr="004830C4" w:rsidRDefault="00150437" w:rsidP="00855EDF">
      <w:pPr>
        <w:widowControl/>
        <w:rPr>
          <w:rFonts w:ascii="Arial" w:hAnsi="Arial" w:cs="Arial"/>
          <w:bCs/>
          <w:sz w:val="22"/>
          <w:szCs w:val="22"/>
        </w:rPr>
      </w:pPr>
    </w:p>
    <w:p w14:paraId="6E879204" w14:textId="77777777" w:rsidR="00150437" w:rsidRPr="004830C4" w:rsidRDefault="00150437" w:rsidP="00855EDF">
      <w:pPr>
        <w:widowControl/>
        <w:ind w:left="360"/>
        <w:rPr>
          <w:rFonts w:ascii="Arial" w:hAnsi="Arial" w:cs="Arial"/>
          <w:b/>
          <w:bCs/>
          <w:sz w:val="22"/>
          <w:szCs w:val="22"/>
        </w:rPr>
      </w:pPr>
      <w:r w:rsidRPr="004830C4">
        <w:rPr>
          <w:rFonts w:ascii="Arial" w:hAnsi="Arial" w:cs="Arial"/>
          <w:b/>
          <w:bCs/>
          <w:sz w:val="22"/>
          <w:szCs w:val="22"/>
        </w:rPr>
        <w:lastRenderedPageBreak/>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[Please list the names, titles, addresses, and phone numbers of persons contacted.]</w:t>
      </w:r>
    </w:p>
    <w:p w14:paraId="61F99F9C" w14:textId="77777777" w:rsidR="00BB0E92" w:rsidRPr="004830C4" w:rsidRDefault="00BB0E92" w:rsidP="00855EDF">
      <w:pPr>
        <w:widowControl/>
        <w:rPr>
          <w:rFonts w:ascii="Arial" w:hAnsi="Arial" w:cs="Arial"/>
          <w:b/>
          <w:bCs/>
          <w:sz w:val="22"/>
          <w:szCs w:val="22"/>
        </w:rPr>
      </w:pPr>
    </w:p>
    <w:p w14:paraId="406CFCC3" w14:textId="65B07AD9" w:rsidR="00FE6003" w:rsidRPr="004830C4" w:rsidRDefault="00FE6003" w:rsidP="00CD5747">
      <w:pPr>
        <w:widowControl/>
        <w:rPr>
          <w:rFonts w:ascii="Arial" w:hAnsi="Arial" w:cs="Arial"/>
          <w:sz w:val="22"/>
          <w:szCs w:val="22"/>
        </w:rPr>
      </w:pPr>
      <w:r w:rsidRPr="004830C4">
        <w:rPr>
          <w:rFonts w:ascii="Arial" w:hAnsi="Arial" w:cs="Arial"/>
          <w:sz w:val="22"/>
          <w:szCs w:val="22"/>
        </w:rPr>
        <w:t xml:space="preserve">On July 1, 2013, we published </w:t>
      </w:r>
      <w:r w:rsidR="0082126A" w:rsidRPr="004830C4">
        <w:rPr>
          <w:rFonts w:ascii="Arial" w:hAnsi="Arial" w:cs="Arial"/>
          <w:sz w:val="22"/>
          <w:szCs w:val="22"/>
        </w:rPr>
        <w:t>in the Federal Reg</w:t>
      </w:r>
      <w:r w:rsidRPr="004830C4">
        <w:rPr>
          <w:rFonts w:ascii="Arial" w:hAnsi="Arial" w:cs="Arial"/>
          <w:sz w:val="22"/>
          <w:szCs w:val="22"/>
        </w:rPr>
        <w:t>ister (78 FR</w:t>
      </w:r>
      <w:r w:rsidR="0082126A" w:rsidRPr="004830C4">
        <w:rPr>
          <w:rFonts w:ascii="Arial" w:hAnsi="Arial" w:cs="Arial"/>
          <w:sz w:val="22"/>
          <w:szCs w:val="22"/>
        </w:rPr>
        <w:t xml:space="preserve"> 39309) a notice of our intent to request that OMB renew appro</w:t>
      </w:r>
      <w:r w:rsidR="005B3E73" w:rsidRPr="004830C4">
        <w:rPr>
          <w:rFonts w:ascii="Arial" w:hAnsi="Arial" w:cs="Arial"/>
          <w:sz w:val="22"/>
          <w:szCs w:val="22"/>
        </w:rPr>
        <w:t>v</w:t>
      </w:r>
      <w:r w:rsidR="0082126A" w:rsidRPr="004830C4">
        <w:rPr>
          <w:rFonts w:ascii="Arial" w:hAnsi="Arial" w:cs="Arial"/>
          <w:sz w:val="22"/>
          <w:szCs w:val="22"/>
        </w:rPr>
        <w:t xml:space="preserve">al </w:t>
      </w:r>
      <w:r w:rsidR="00855EDF" w:rsidRPr="004830C4">
        <w:rPr>
          <w:rFonts w:ascii="Arial" w:hAnsi="Arial" w:cs="Arial"/>
          <w:sz w:val="22"/>
          <w:szCs w:val="22"/>
        </w:rPr>
        <w:t xml:space="preserve">for </w:t>
      </w:r>
      <w:r w:rsidR="0082126A" w:rsidRPr="004830C4">
        <w:rPr>
          <w:rFonts w:ascii="Arial" w:hAnsi="Arial" w:cs="Arial"/>
          <w:sz w:val="22"/>
          <w:szCs w:val="22"/>
        </w:rPr>
        <w:t xml:space="preserve">this information collection. In that notice, we solicited comments for 60 days, ending on August 30, 2013.  We received two comments.  One commenter objected </w:t>
      </w:r>
      <w:r w:rsidR="002C0C2F">
        <w:rPr>
          <w:rFonts w:ascii="Arial" w:hAnsi="Arial" w:cs="Arial"/>
          <w:sz w:val="22"/>
          <w:szCs w:val="22"/>
        </w:rPr>
        <w:t xml:space="preserve">the killing of birds and </w:t>
      </w:r>
      <w:r w:rsidR="0082126A" w:rsidRPr="004830C4">
        <w:rPr>
          <w:rFonts w:ascii="Arial" w:hAnsi="Arial" w:cs="Arial"/>
          <w:sz w:val="22"/>
          <w:szCs w:val="22"/>
        </w:rPr>
        <w:t xml:space="preserve">to funding APHIS Wildlife Services.  The other commenter stated that the State of Wyoming has no records for the species covered by </w:t>
      </w:r>
      <w:r w:rsidR="005B3E73" w:rsidRPr="004830C4">
        <w:rPr>
          <w:rFonts w:ascii="Arial" w:hAnsi="Arial" w:cs="Arial"/>
          <w:sz w:val="22"/>
          <w:szCs w:val="22"/>
        </w:rPr>
        <w:t>t</w:t>
      </w:r>
      <w:r w:rsidR="0082126A" w:rsidRPr="004830C4">
        <w:rPr>
          <w:rFonts w:ascii="Arial" w:hAnsi="Arial" w:cs="Arial"/>
          <w:sz w:val="22"/>
          <w:szCs w:val="22"/>
        </w:rPr>
        <w:t>he depredation order</w:t>
      </w:r>
      <w:r w:rsidR="00C65915" w:rsidRPr="004830C4">
        <w:rPr>
          <w:rFonts w:ascii="Arial" w:hAnsi="Arial" w:cs="Arial"/>
          <w:sz w:val="22"/>
          <w:szCs w:val="22"/>
        </w:rPr>
        <w:t>.  We have not made any changes to</w:t>
      </w:r>
      <w:r w:rsidR="002C0C2F">
        <w:rPr>
          <w:rFonts w:ascii="Arial" w:hAnsi="Arial" w:cs="Arial"/>
          <w:sz w:val="22"/>
          <w:szCs w:val="22"/>
        </w:rPr>
        <w:t xml:space="preserve"> our</w:t>
      </w:r>
      <w:r w:rsidR="00C65915" w:rsidRPr="004830C4">
        <w:rPr>
          <w:rFonts w:ascii="Arial" w:hAnsi="Arial" w:cs="Arial"/>
          <w:sz w:val="22"/>
          <w:szCs w:val="22"/>
        </w:rPr>
        <w:t xml:space="preserve"> inf</w:t>
      </w:r>
      <w:bookmarkStart w:id="0" w:name="_GoBack"/>
      <w:bookmarkEnd w:id="0"/>
      <w:r w:rsidR="00C65915" w:rsidRPr="004830C4">
        <w:rPr>
          <w:rFonts w:ascii="Arial" w:hAnsi="Arial" w:cs="Arial"/>
          <w:sz w:val="22"/>
          <w:szCs w:val="22"/>
        </w:rPr>
        <w:t>ormation collection requirements.</w:t>
      </w:r>
    </w:p>
    <w:p w14:paraId="30299D8E" w14:textId="77777777" w:rsidR="00C65915" w:rsidRPr="004830C4" w:rsidRDefault="00C65915" w:rsidP="00CD5747">
      <w:pPr>
        <w:widowControl/>
        <w:rPr>
          <w:rFonts w:ascii="Arial" w:hAnsi="Arial" w:cs="Arial"/>
          <w:sz w:val="22"/>
          <w:szCs w:val="22"/>
        </w:rPr>
      </w:pPr>
    </w:p>
    <w:p w14:paraId="478E2CD3" w14:textId="657BF625" w:rsidR="00C65915" w:rsidRPr="004830C4" w:rsidRDefault="00C65915" w:rsidP="00CD5747">
      <w:pPr>
        <w:widowControl/>
        <w:rPr>
          <w:rFonts w:ascii="Arial" w:hAnsi="Arial" w:cs="Arial"/>
          <w:sz w:val="22"/>
          <w:szCs w:val="22"/>
        </w:rPr>
      </w:pPr>
      <w:r w:rsidRPr="004830C4">
        <w:rPr>
          <w:rFonts w:ascii="Arial" w:hAnsi="Arial" w:cs="Arial"/>
          <w:sz w:val="22"/>
          <w:szCs w:val="22"/>
        </w:rPr>
        <w:t>In</w:t>
      </w:r>
      <w:r w:rsidR="002554D5" w:rsidRPr="004830C4">
        <w:rPr>
          <w:rFonts w:ascii="Arial" w:hAnsi="Arial" w:cs="Arial"/>
          <w:sz w:val="22"/>
          <w:szCs w:val="22"/>
        </w:rPr>
        <w:t xml:space="preserve"> the summer of 2013, </w:t>
      </w:r>
      <w:r w:rsidR="00180C72" w:rsidRPr="004830C4">
        <w:rPr>
          <w:rFonts w:ascii="Arial" w:hAnsi="Arial" w:cs="Arial"/>
          <w:sz w:val="22"/>
          <w:szCs w:val="22"/>
        </w:rPr>
        <w:t xml:space="preserve">we contacted </w:t>
      </w:r>
      <w:r w:rsidR="00BB7BB4">
        <w:rPr>
          <w:rFonts w:ascii="Arial" w:hAnsi="Arial" w:cs="Arial"/>
          <w:sz w:val="22"/>
          <w:szCs w:val="22"/>
        </w:rPr>
        <w:t>the</w:t>
      </w:r>
      <w:r w:rsidR="00BB7BB4" w:rsidRPr="004830C4">
        <w:rPr>
          <w:rFonts w:ascii="Arial" w:hAnsi="Arial" w:cs="Arial"/>
          <w:sz w:val="22"/>
          <w:szCs w:val="22"/>
        </w:rPr>
        <w:t xml:space="preserve"> </w:t>
      </w:r>
      <w:r w:rsidR="00180C72" w:rsidRPr="004830C4">
        <w:rPr>
          <w:rFonts w:ascii="Arial" w:hAnsi="Arial" w:cs="Arial"/>
          <w:sz w:val="22"/>
          <w:szCs w:val="22"/>
        </w:rPr>
        <w:t>individuals</w:t>
      </w:r>
      <w:r w:rsidR="00BB7BB4">
        <w:rPr>
          <w:rFonts w:ascii="Arial" w:hAnsi="Arial" w:cs="Arial"/>
          <w:sz w:val="22"/>
          <w:szCs w:val="22"/>
        </w:rPr>
        <w:t xml:space="preserve"> below</w:t>
      </w:r>
      <w:r w:rsidR="00180C72" w:rsidRPr="004830C4">
        <w:rPr>
          <w:rFonts w:ascii="Arial" w:hAnsi="Arial" w:cs="Arial"/>
          <w:sz w:val="22"/>
          <w:szCs w:val="22"/>
        </w:rPr>
        <w:t xml:space="preserve"> </w:t>
      </w:r>
      <w:r w:rsidR="00153A1E" w:rsidRPr="004830C4">
        <w:rPr>
          <w:rFonts w:ascii="Arial" w:hAnsi="Arial" w:cs="Arial"/>
          <w:sz w:val="22"/>
          <w:szCs w:val="22"/>
        </w:rPr>
        <w:t>who had reported take under the order.</w:t>
      </w:r>
      <w:r w:rsidR="002554D5" w:rsidRPr="004830C4">
        <w:rPr>
          <w:rFonts w:ascii="Arial" w:hAnsi="Arial" w:cs="Arial"/>
          <w:sz w:val="22"/>
          <w:szCs w:val="22"/>
        </w:rPr>
        <w:t xml:space="preserve">  We </w:t>
      </w:r>
      <w:r w:rsidRPr="004830C4">
        <w:rPr>
          <w:rFonts w:ascii="Arial" w:hAnsi="Arial" w:cs="Arial"/>
          <w:sz w:val="22"/>
          <w:szCs w:val="22"/>
        </w:rPr>
        <w:t>solicited comments on our burden estimates and other aspects o</w:t>
      </w:r>
      <w:r w:rsidR="002554D5" w:rsidRPr="004830C4">
        <w:rPr>
          <w:rFonts w:ascii="Arial" w:hAnsi="Arial" w:cs="Arial"/>
          <w:sz w:val="22"/>
          <w:szCs w:val="22"/>
        </w:rPr>
        <w:t>f the annual report (see attachment).  Five of them responded to our query</w:t>
      </w:r>
      <w:r w:rsidR="00BB7BB4">
        <w:rPr>
          <w:rFonts w:ascii="Arial" w:hAnsi="Arial" w:cs="Arial"/>
          <w:sz w:val="22"/>
          <w:szCs w:val="22"/>
        </w:rPr>
        <w:t>.</w:t>
      </w:r>
    </w:p>
    <w:p w14:paraId="345A6522" w14:textId="77777777" w:rsidR="00E9747B" w:rsidRPr="004830C4" w:rsidRDefault="00E9747B" w:rsidP="004830C4">
      <w:pPr>
        <w:widowControl/>
        <w:rPr>
          <w:rFonts w:ascii="Arial" w:hAnsi="Arial" w:cs="Arial"/>
          <w:sz w:val="22"/>
          <w:szCs w:val="22"/>
        </w:rPr>
      </w:pPr>
    </w:p>
    <w:tbl>
      <w:tblPr>
        <w:tblStyle w:val="TableGrid"/>
        <w:tblW w:w="0" w:type="auto"/>
        <w:tblInd w:w="360" w:type="dxa"/>
        <w:tblLook w:val="04A0" w:firstRow="1" w:lastRow="0" w:firstColumn="1" w:lastColumn="0" w:noHBand="0" w:noVBand="1"/>
      </w:tblPr>
      <w:tblGrid>
        <w:gridCol w:w="4606"/>
        <w:gridCol w:w="4610"/>
      </w:tblGrid>
      <w:tr w:rsidR="00E9747B" w:rsidRPr="004830C4" w14:paraId="761CA564" w14:textId="77777777" w:rsidTr="006A2233">
        <w:tc>
          <w:tcPr>
            <w:tcW w:w="4606" w:type="dxa"/>
          </w:tcPr>
          <w:p w14:paraId="0AE691F6" w14:textId="77777777" w:rsidR="00E9747B" w:rsidRPr="004830C4" w:rsidRDefault="00E9747B" w:rsidP="00855EDF">
            <w:pPr>
              <w:widowControl/>
              <w:rPr>
                <w:rFonts w:ascii="Arial" w:hAnsi="Arial" w:cs="Arial"/>
              </w:rPr>
            </w:pPr>
            <w:r w:rsidRPr="004830C4">
              <w:rPr>
                <w:rFonts w:ascii="Arial" w:hAnsi="Arial" w:cs="Arial"/>
              </w:rPr>
              <w:t>Phil Mastrangelo</w:t>
            </w:r>
          </w:p>
          <w:p w14:paraId="4A7A3E38" w14:textId="77777777" w:rsidR="00E9747B" w:rsidRPr="004830C4" w:rsidRDefault="00E9747B" w:rsidP="00E9747B">
            <w:pPr>
              <w:keepNext/>
              <w:widowControl/>
              <w:rPr>
                <w:rFonts w:ascii="Arial" w:hAnsi="Arial" w:cs="Arial"/>
              </w:rPr>
            </w:pPr>
            <w:r w:rsidRPr="004830C4">
              <w:rPr>
                <w:rFonts w:ascii="Arial" w:hAnsi="Arial" w:cs="Arial"/>
              </w:rPr>
              <w:t>State Director, USDA APHIS, Wildlife Services</w:t>
            </w:r>
          </w:p>
          <w:p w14:paraId="4EB1B87E" w14:textId="77777777" w:rsidR="00E9747B" w:rsidRPr="004830C4" w:rsidRDefault="00E9747B" w:rsidP="00E9747B">
            <w:pPr>
              <w:keepNext/>
              <w:widowControl/>
              <w:rPr>
                <w:rFonts w:ascii="Arial" w:hAnsi="Arial" w:cs="Arial"/>
              </w:rPr>
            </w:pPr>
            <w:r w:rsidRPr="004830C4">
              <w:rPr>
                <w:rFonts w:ascii="Arial" w:hAnsi="Arial" w:cs="Arial"/>
              </w:rPr>
              <w:t>2110 Miriam Circle, Suite A</w:t>
            </w:r>
          </w:p>
          <w:p w14:paraId="12FFA4ED" w14:textId="77777777" w:rsidR="00E9747B" w:rsidRPr="004830C4" w:rsidRDefault="00E9747B" w:rsidP="00E9747B">
            <w:pPr>
              <w:widowControl/>
              <w:rPr>
                <w:rFonts w:ascii="Arial" w:hAnsi="Arial" w:cs="Arial"/>
              </w:rPr>
            </w:pPr>
            <w:r w:rsidRPr="004830C4">
              <w:rPr>
                <w:rFonts w:ascii="Arial" w:hAnsi="Arial" w:cs="Arial"/>
              </w:rPr>
              <w:t>Bismarck, North Dakota  58501-2502</w:t>
            </w:r>
          </w:p>
          <w:p w14:paraId="7466C1D4" w14:textId="77777777" w:rsidR="00E9747B" w:rsidRPr="004830C4" w:rsidRDefault="00E9747B" w:rsidP="00E9747B">
            <w:pPr>
              <w:keepNext/>
              <w:widowControl/>
              <w:rPr>
                <w:rFonts w:ascii="Arial" w:hAnsi="Arial" w:cs="Arial"/>
              </w:rPr>
            </w:pPr>
            <w:r w:rsidRPr="004830C4">
              <w:rPr>
                <w:rFonts w:ascii="Arial" w:hAnsi="Arial" w:cs="Arial"/>
              </w:rPr>
              <w:t>701-355-3301</w:t>
            </w:r>
          </w:p>
        </w:tc>
        <w:tc>
          <w:tcPr>
            <w:tcW w:w="4610" w:type="dxa"/>
          </w:tcPr>
          <w:p w14:paraId="2526E8E3" w14:textId="77777777" w:rsidR="00E9747B" w:rsidRPr="004830C4" w:rsidRDefault="00E9747B" w:rsidP="00855EDF">
            <w:pPr>
              <w:widowControl/>
              <w:rPr>
                <w:rFonts w:ascii="Arial" w:hAnsi="Arial" w:cs="Arial"/>
              </w:rPr>
            </w:pPr>
            <w:r w:rsidRPr="004830C4">
              <w:rPr>
                <w:rFonts w:ascii="Arial" w:hAnsi="Arial" w:cs="Arial"/>
              </w:rPr>
              <w:t>Tara Baranowski</w:t>
            </w:r>
          </w:p>
          <w:p w14:paraId="60C12481" w14:textId="77777777" w:rsidR="00E9747B" w:rsidRPr="004830C4" w:rsidRDefault="00E9747B" w:rsidP="00E9747B">
            <w:pPr>
              <w:keepNext/>
              <w:widowControl/>
              <w:rPr>
                <w:rFonts w:ascii="Arial" w:hAnsi="Arial" w:cs="Arial"/>
              </w:rPr>
            </w:pPr>
            <w:r w:rsidRPr="004830C4">
              <w:rPr>
                <w:rFonts w:ascii="Arial" w:hAnsi="Arial" w:cs="Arial"/>
              </w:rPr>
              <w:t>USDA APHIS, Wildlife Services</w:t>
            </w:r>
          </w:p>
          <w:p w14:paraId="6CA2531C" w14:textId="77777777" w:rsidR="00E9747B" w:rsidRPr="004830C4" w:rsidRDefault="00E9747B" w:rsidP="00E9747B">
            <w:pPr>
              <w:keepNext/>
              <w:widowControl/>
              <w:rPr>
                <w:rFonts w:ascii="Arial" w:hAnsi="Arial" w:cs="Arial"/>
              </w:rPr>
            </w:pPr>
            <w:r w:rsidRPr="004830C4">
              <w:rPr>
                <w:rFonts w:ascii="Arial" w:hAnsi="Arial" w:cs="Arial"/>
              </w:rPr>
              <w:t>6100 Columbus Avenue</w:t>
            </w:r>
          </w:p>
          <w:p w14:paraId="2A5B48BE" w14:textId="77777777" w:rsidR="00E9747B" w:rsidRPr="004830C4" w:rsidRDefault="00E9747B" w:rsidP="00E9747B">
            <w:pPr>
              <w:keepNext/>
              <w:widowControl/>
              <w:rPr>
                <w:rFonts w:ascii="Arial" w:hAnsi="Arial" w:cs="Arial"/>
              </w:rPr>
            </w:pPr>
            <w:r w:rsidRPr="004830C4">
              <w:rPr>
                <w:rFonts w:ascii="Arial" w:hAnsi="Arial" w:cs="Arial"/>
              </w:rPr>
              <w:t>Sandusky, Ohio 44870</w:t>
            </w:r>
          </w:p>
          <w:p w14:paraId="0B026656" w14:textId="77777777" w:rsidR="00E9747B" w:rsidRPr="004830C4" w:rsidRDefault="00E9747B" w:rsidP="00E9747B">
            <w:pPr>
              <w:keepNext/>
              <w:widowControl/>
              <w:rPr>
                <w:rFonts w:ascii="Arial" w:hAnsi="Arial" w:cs="Arial"/>
              </w:rPr>
            </w:pPr>
            <w:r w:rsidRPr="004830C4">
              <w:rPr>
                <w:rFonts w:ascii="Arial" w:hAnsi="Arial" w:cs="Arial"/>
              </w:rPr>
              <w:t>419-625-9093</w:t>
            </w:r>
          </w:p>
        </w:tc>
      </w:tr>
      <w:tr w:rsidR="00E9747B" w:rsidRPr="004830C4" w14:paraId="6DE0499C" w14:textId="77777777" w:rsidTr="006A2233">
        <w:tc>
          <w:tcPr>
            <w:tcW w:w="4606" w:type="dxa"/>
          </w:tcPr>
          <w:p w14:paraId="4401D75A" w14:textId="77777777" w:rsidR="00E9747B" w:rsidRPr="004830C4" w:rsidRDefault="00E9747B" w:rsidP="00E9747B">
            <w:pPr>
              <w:widowControl/>
              <w:rPr>
                <w:rFonts w:ascii="Arial" w:hAnsi="Arial" w:cs="Arial"/>
              </w:rPr>
            </w:pPr>
            <w:r w:rsidRPr="004830C4">
              <w:rPr>
                <w:rFonts w:ascii="Arial" w:hAnsi="Arial" w:cs="Arial"/>
              </w:rPr>
              <w:t>Airport Operations Department</w:t>
            </w:r>
          </w:p>
          <w:p w14:paraId="15AF7270" w14:textId="77777777" w:rsidR="00E9747B" w:rsidRPr="004830C4" w:rsidRDefault="00E9747B" w:rsidP="00E9747B">
            <w:pPr>
              <w:keepNext/>
              <w:widowControl/>
              <w:rPr>
                <w:rFonts w:ascii="Arial" w:hAnsi="Arial" w:cs="Arial"/>
              </w:rPr>
            </w:pPr>
            <w:r w:rsidRPr="004830C4">
              <w:rPr>
                <w:rFonts w:ascii="Arial" w:hAnsi="Arial" w:cs="Arial"/>
              </w:rPr>
              <w:t>Dallas/Fort Worth International Airport</w:t>
            </w:r>
          </w:p>
          <w:p w14:paraId="06C5E4E5" w14:textId="77777777" w:rsidR="00E9747B" w:rsidRPr="004830C4" w:rsidRDefault="00E9747B" w:rsidP="00E9747B">
            <w:pPr>
              <w:keepNext/>
              <w:widowControl/>
              <w:rPr>
                <w:rFonts w:ascii="Arial" w:hAnsi="Arial" w:cs="Arial"/>
              </w:rPr>
            </w:pPr>
            <w:r w:rsidRPr="004830C4">
              <w:rPr>
                <w:rFonts w:ascii="Arial" w:hAnsi="Arial" w:cs="Arial"/>
              </w:rPr>
              <w:t>P.O. Drawer 619428</w:t>
            </w:r>
          </w:p>
          <w:p w14:paraId="70EACD20" w14:textId="77777777" w:rsidR="00E9747B" w:rsidRPr="004830C4" w:rsidRDefault="00E9747B" w:rsidP="00E9747B">
            <w:pPr>
              <w:keepNext/>
              <w:widowControl/>
              <w:rPr>
                <w:rFonts w:ascii="Arial" w:hAnsi="Arial" w:cs="Arial"/>
              </w:rPr>
            </w:pPr>
            <w:r w:rsidRPr="004830C4">
              <w:rPr>
                <w:rFonts w:ascii="Arial" w:hAnsi="Arial" w:cs="Arial"/>
              </w:rPr>
              <w:t>Dallas/Fort Worth Airport, Texas  75261</w:t>
            </w:r>
          </w:p>
        </w:tc>
        <w:tc>
          <w:tcPr>
            <w:tcW w:w="4610" w:type="dxa"/>
          </w:tcPr>
          <w:p w14:paraId="7ACC3DB5" w14:textId="77777777" w:rsidR="00E9747B" w:rsidRPr="004830C4" w:rsidRDefault="00E9747B" w:rsidP="00855EDF">
            <w:pPr>
              <w:widowControl/>
              <w:rPr>
                <w:rFonts w:ascii="Arial" w:hAnsi="Arial" w:cs="Arial"/>
              </w:rPr>
            </w:pPr>
            <w:r w:rsidRPr="004830C4">
              <w:rPr>
                <w:rFonts w:ascii="Arial" w:hAnsi="Arial" w:cs="Arial"/>
              </w:rPr>
              <w:t>Mr. Gary Kaufman</w:t>
            </w:r>
          </w:p>
          <w:p w14:paraId="086836FA" w14:textId="77777777" w:rsidR="00E9747B" w:rsidRPr="004830C4" w:rsidRDefault="00E9747B" w:rsidP="00855EDF">
            <w:pPr>
              <w:widowControl/>
              <w:rPr>
                <w:rFonts w:ascii="Arial" w:hAnsi="Arial" w:cs="Arial"/>
              </w:rPr>
            </w:pPr>
            <w:r w:rsidRPr="004830C4">
              <w:rPr>
                <w:rFonts w:ascii="Arial" w:hAnsi="Arial" w:cs="Arial"/>
              </w:rPr>
              <w:t>Offutt Air Force Base</w:t>
            </w:r>
          </w:p>
          <w:p w14:paraId="2111CFCB" w14:textId="77777777" w:rsidR="00E9747B" w:rsidRPr="004830C4" w:rsidRDefault="00E9747B" w:rsidP="00E9747B">
            <w:pPr>
              <w:keepNext/>
              <w:widowControl/>
              <w:rPr>
                <w:rFonts w:ascii="Arial" w:hAnsi="Arial" w:cs="Arial"/>
              </w:rPr>
            </w:pPr>
            <w:r w:rsidRPr="004830C4">
              <w:rPr>
                <w:rFonts w:ascii="Arial" w:hAnsi="Arial" w:cs="Arial"/>
              </w:rPr>
              <w:t>513 SAC Blvd., Suite 111</w:t>
            </w:r>
          </w:p>
          <w:p w14:paraId="435D5059" w14:textId="77777777" w:rsidR="00E9747B" w:rsidRPr="004830C4" w:rsidRDefault="00E9747B" w:rsidP="00E9747B">
            <w:pPr>
              <w:widowControl/>
              <w:rPr>
                <w:rFonts w:ascii="Arial" w:hAnsi="Arial" w:cs="Arial"/>
              </w:rPr>
            </w:pPr>
            <w:r w:rsidRPr="004830C4">
              <w:rPr>
                <w:rFonts w:ascii="Arial" w:hAnsi="Arial" w:cs="Arial"/>
              </w:rPr>
              <w:t>Offutt AFB, NE  68113-2090</w:t>
            </w:r>
          </w:p>
        </w:tc>
      </w:tr>
      <w:tr w:rsidR="00E9747B" w:rsidRPr="004830C4" w14:paraId="23ED2FA9" w14:textId="77777777" w:rsidTr="006A2233">
        <w:tc>
          <w:tcPr>
            <w:tcW w:w="4606" w:type="dxa"/>
          </w:tcPr>
          <w:p w14:paraId="5074D95C" w14:textId="77777777" w:rsidR="00E9747B" w:rsidRPr="004830C4" w:rsidRDefault="00E9747B" w:rsidP="00855EDF">
            <w:pPr>
              <w:widowControl/>
              <w:rPr>
                <w:rFonts w:ascii="Arial" w:hAnsi="Arial" w:cs="Arial"/>
              </w:rPr>
            </w:pPr>
            <w:r w:rsidRPr="004830C4">
              <w:rPr>
                <w:rFonts w:ascii="Arial" w:hAnsi="Arial" w:cs="Arial"/>
              </w:rPr>
              <w:t>Mr. Fred Martinez</w:t>
            </w:r>
          </w:p>
          <w:p w14:paraId="2DC389A5" w14:textId="77777777" w:rsidR="00E9747B" w:rsidRPr="004830C4" w:rsidRDefault="00E9747B" w:rsidP="00E9747B">
            <w:pPr>
              <w:keepNext/>
              <w:widowControl/>
              <w:rPr>
                <w:rFonts w:ascii="Arial" w:hAnsi="Arial" w:cs="Arial"/>
              </w:rPr>
            </w:pPr>
            <w:r w:rsidRPr="004830C4">
              <w:rPr>
                <w:rFonts w:ascii="Arial" w:hAnsi="Arial" w:cs="Arial"/>
              </w:rPr>
              <w:t>PO Box 219</w:t>
            </w:r>
          </w:p>
          <w:p w14:paraId="41845602" w14:textId="77777777" w:rsidR="00E9747B" w:rsidRPr="004830C4" w:rsidRDefault="00E9747B" w:rsidP="00E9747B">
            <w:pPr>
              <w:widowControl/>
              <w:rPr>
                <w:rFonts w:ascii="Arial" w:hAnsi="Arial" w:cs="Arial"/>
              </w:rPr>
            </w:pPr>
            <w:r w:rsidRPr="004830C4">
              <w:rPr>
                <w:rFonts w:ascii="Arial" w:hAnsi="Arial" w:cs="Arial"/>
              </w:rPr>
              <w:t>Dixon, NM  87527</w:t>
            </w:r>
          </w:p>
          <w:p w14:paraId="0CE4671E" w14:textId="77777777" w:rsidR="00E9747B" w:rsidRPr="004830C4" w:rsidRDefault="00E9747B" w:rsidP="00E9747B">
            <w:pPr>
              <w:widowControl/>
              <w:rPr>
                <w:rFonts w:ascii="Arial" w:hAnsi="Arial" w:cs="Arial"/>
              </w:rPr>
            </w:pPr>
            <w:r w:rsidRPr="004830C4">
              <w:rPr>
                <w:rFonts w:ascii="Arial" w:hAnsi="Arial" w:cs="Arial"/>
              </w:rPr>
              <w:t>505-579-4241</w:t>
            </w:r>
          </w:p>
        </w:tc>
        <w:tc>
          <w:tcPr>
            <w:tcW w:w="4610" w:type="dxa"/>
          </w:tcPr>
          <w:p w14:paraId="31549BF4" w14:textId="77777777" w:rsidR="00E9747B" w:rsidRPr="004830C4" w:rsidRDefault="00FB41DA" w:rsidP="00855EDF">
            <w:pPr>
              <w:widowControl/>
              <w:rPr>
                <w:rFonts w:ascii="Arial" w:hAnsi="Arial" w:cs="Arial"/>
              </w:rPr>
            </w:pPr>
            <w:r w:rsidRPr="004830C4">
              <w:rPr>
                <w:rFonts w:ascii="Arial" w:hAnsi="Arial" w:cs="Arial"/>
              </w:rPr>
              <w:t>Clint Lott</w:t>
            </w:r>
          </w:p>
          <w:p w14:paraId="15EFA002" w14:textId="77777777" w:rsidR="00FB41DA" w:rsidRPr="004830C4" w:rsidRDefault="00FB41DA" w:rsidP="00FB41DA">
            <w:pPr>
              <w:keepNext/>
              <w:widowControl/>
              <w:rPr>
                <w:rFonts w:ascii="Arial" w:hAnsi="Arial" w:cs="Arial"/>
              </w:rPr>
            </w:pPr>
            <w:r w:rsidRPr="004830C4">
              <w:rPr>
                <w:rFonts w:ascii="Arial" w:hAnsi="Arial" w:cs="Arial"/>
              </w:rPr>
              <w:t>State Director, USDA APHIS, Wildlife Services</w:t>
            </w:r>
          </w:p>
          <w:p w14:paraId="24DA2154" w14:textId="77777777" w:rsidR="00FB41DA" w:rsidRPr="004830C4" w:rsidRDefault="00FB41DA" w:rsidP="00FB41DA">
            <w:pPr>
              <w:keepNext/>
              <w:widowControl/>
              <w:rPr>
                <w:rFonts w:ascii="Arial" w:hAnsi="Arial" w:cs="Arial"/>
              </w:rPr>
            </w:pPr>
            <w:r w:rsidRPr="004830C4">
              <w:rPr>
                <w:rFonts w:ascii="Arial" w:hAnsi="Arial" w:cs="Arial"/>
              </w:rPr>
              <w:t>4227 Bailey Acres Circle</w:t>
            </w:r>
          </w:p>
          <w:p w14:paraId="5F3D5A9F" w14:textId="77777777" w:rsidR="00FB41DA" w:rsidRPr="004830C4" w:rsidRDefault="00FB41DA" w:rsidP="00FB41DA">
            <w:pPr>
              <w:keepNext/>
              <w:widowControl/>
              <w:rPr>
                <w:rFonts w:ascii="Arial" w:hAnsi="Arial" w:cs="Arial"/>
              </w:rPr>
            </w:pPr>
            <w:r w:rsidRPr="004830C4">
              <w:rPr>
                <w:rFonts w:ascii="Arial" w:hAnsi="Arial" w:cs="Arial"/>
              </w:rPr>
              <w:t>Meridian, Mississippi  39305-8219</w:t>
            </w:r>
          </w:p>
          <w:p w14:paraId="4FCA6E10" w14:textId="77777777" w:rsidR="00FB41DA" w:rsidRPr="004830C4" w:rsidRDefault="00FB41DA" w:rsidP="00FB41DA">
            <w:pPr>
              <w:keepNext/>
              <w:widowControl/>
              <w:rPr>
                <w:rFonts w:ascii="Arial" w:hAnsi="Arial" w:cs="Arial"/>
              </w:rPr>
            </w:pPr>
            <w:r w:rsidRPr="004830C4">
              <w:rPr>
                <w:rFonts w:ascii="Arial" w:hAnsi="Arial" w:cs="Arial"/>
              </w:rPr>
              <w:t>601-606-5620</w:t>
            </w:r>
          </w:p>
        </w:tc>
      </w:tr>
      <w:tr w:rsidR="00E9747B" w:rsidRPr="004830C4" w14:paraId="1AD53DC4" w14:textId="77777777" w:rsidTr="006A2233">
        <w:tc>
          <w:tcPr>
            <w:tcW w:w="4606" w:type="dxa"/>
          </w:tcPr>
          <w:p w14:paraId="5D4A23AF" w14:textId="77777777" w:rsidR="00E9747B" w:rsidRPr="004830C4" w:rsidRDefault="00FB41DA" w:rsidP="00855EDF">
            <w:pPr>
              <w:widowControl/>
              <w:rPr>
                <w:rFonts w:ascii="Arial" w:hAnsi="Arial" w:cs="Arial"/>
              </w:rPr>
            </w:pPr>
            <w:r w:rsidRPr="004830C4">
              <w:rPr>
                <w:rFonts w:ascii="Arial" w:hAnsi="Arial" w:cs="Arial"/>
              </w:rPr>
              <w:t>Ms. Robin Dyer</w:t>
            </w:r>
          </w:p>
          <w:p w14:paraId="0047E0BF" w14:textId="77777777" w:rsidR="00FB41DA" w:rsidRPr="004830C4" w:rsidRDefault="00FB41DA" w:rsidP="00855EDF">
            <w:pPr>
              <w:widowControl/>
              <w:rPr>
                <w:rFonts w:ascii="Arial" w:hAnsi="Arial" w:cs="Arial"/>
              </w:rPr>
            </w:pPr>
            <w:r w:rsidRPr="004830C4">
              <w:rPr>
                <w:rFonts w:ascii="Arial" w:hAnsi="Arial" w:cs="Arial"/>
              </w:rPr>
              <w:t>USDA APHIS Wildlife Services</w:t>
            </w:r>
          </w:p>
          <w:p w14:paraId="6085AFA4" w14:textId="77777777" w:rsidR="00FB41DA" w:rsidRPr="004830C4" w:rsidRDefault="00FB41DA" w:rsidP="00FB41DA">
            <w:pPr>
              <w:keepNext/>
              <w:widowControl/>
              <w:rPr>
                <w:rFonts w:ascii="Arial" w:hAnsi="Arial" w:cs="Arial"/>
              </w:rPr>
            </w:pPr>
            <w:r w:rsidRPr="004830C4">
              <w:rPr>
                <w:rFonts w:ascii="Arial" w:hAnsi="Arial" w:cs="Arial"/>
              </w:rPr>
              <w:t>Capital West Business Center</w:t>
            </w:r>
          </w:p>
          <w:p w14:paraId="03AFFF86" w14:textId="77777777" w:rsidR="00FB41DA" w:rsidRPr="004830C4" w:rsidRDefault="00FB41DA" w:rsidP="00FB41DA">
            <w:pPr>
              <w:keepNext/>
              <w:widowControl/>
              <w:rPr>
                <w:rFonts w:ascii="Arial" w:hAnsi="Arial" w:cs="Arial"/>
              </w:rPr>
            </w:pPr>
            <w:r w:rsidRPr="004830C4">
              <w:rPr>
                <w:rFonts w:ascii="Arial" w:hAnsi="Arial" w:cs="Arial"/>
              </w:rPr>
              <w:t>81 Leighton Road, Suite 12</w:t>
            </w:r>
          </w:p>
          <w:p w14:paraId="11EA6A7C" w14:textId="77777777" w:rsidR="00FB41DA" w:rsidRPr="004830C4" w:rsidRDefault="00FB41DA" w:rsidP="00FB41DA">
            <w:pPr>
              <w:widowControl/>
              <w:rPr>
                <w:rFonts w:ascii="Arial" w:hAnsi="Arial" w:cs="Arial"/>
              </w:rPr>
            </w:pPr>
            <w:r w:rsidRPr="004830C4">
              <w:rPr>
                <w:rFonts w:ascii="Arial" w:hAnsi="Arial" w:cs="Arial"/>
              </w:rPr>
              <w:t>Augusta, Maine  04330-7705</w:t>
            </w:r>
          </w:p>
          <w:p w14:paraId="6903D05D" w14:textId="77777777" w:rsidR="00FB41DA" w:rsidRPr="004830C4" w:rsidRDefault="00FB41DA" w:rsidP="00855EDF">
            <w:pPr>
              <w:widowControl/>
              <w:rPr>
                <w:rFonts w:ascii="Arial" w:hAnsi="Arial" w:cs="Arial"/>
              </w:rPr>
            </w:pPr>
            <w:r w:rsidRPr="004830C4">
              <w:rPr>
                <w:rFonts w:ascii="Arial" w:hAnsi="Arial" w:cs="Arial"/>
              </w:rPr>
              <w:t>207-629-5181</w:t>
            </w:r>
          </w:p>
        </w:tc>
        <w:tc>
          <w:tcPr>
            <w:tcW w:w="4610" w:type="dxa"/>
          </w:tcPr>
          <w:p w14:paraId="525D7E43" w14:textId="77777777" w:rsidR="00E9747B" w:rsidRPr="004830C4" w:rsidRDefault="00FB41DA" w:rsidP="00855EDF">
            <w:pPr>
              <w:widowControl/>
              <w:rPr>
                <w:rFonts w:ascii="Arial" w:hAnsi="Arial" w:cs="Arial"/>
              </w:rPr>
            </w:pPr>
            <w:r w:rsidRPr="004830C4">
              <w:rPr>
                <w:rFonts w:ascii="Arial" w:hAnsi="Arial" w:cs="Arial"/>
              </w:rPr>
              <w:t>Mr. Ken Gruver</w:t>
            </w:r>
          </w:p>
          <w:p w14:paraId="67C1C18E" w14:textId="77777777" w:rsidR="00FB41DA" w:rsidRPr="004830C4" w:rsidRDefault="00FB41DA" w:rsidP="00FB41DA">
            <w:pPr>
              <w:keepNext/>
              <w:widowControl/>
              <w:rPr>
                <w:rFonts w:ascii="Arial" w:hAnsi="Arial" w:cs="Arial"/>
              </w:rPr>
            </w:pPr>
            <w:r w:rsidRPr="004830C4">
              <w:rPr>
                <w:rFonts w:ascii="Arial" w:hAnsi="Arial" w:cs="Arial"/>
              </w:rPr>
              <w:t>720 O’Leary Street NW</w:t>
            </w:r>
          </w:p>
          <w:p w14:paraId="0F2B5009" w14:textId="77777777" w:rsidR="00FB41DA" w:rsidRPr="004830C4" w:rsidRDefault="00FB41DA" w:rsidP="00FB41DA">
            <w:pPr>
              <w:widowControl/>
              <w:rPr>
                <w:rFonts w:ascii="Arial" w:hAnsi="Arial" w:cs="Arial"/>
              </w:rPr>
            </w:pPr>
            <w:r w:rsidRPr="004830C4">
              <w:rPr>
                <w:rFonts w:ascii="Arial" w:hAnsi="Arial" w:cs="Arial"/>
              </w:rPr>
              <w:t>Olympia, Washington  98502 9593</w:t>
            </w:r>
          </w:p>
          <w:p w14:paraId="0BAA2EE2" w14:textId="77777777" w:rsidR="00FB41DA" w:rsidRPr="004830C4" w:rsidRDefault="00FB41DA" w:rsidP="00FB41DA">
            <w:pPr>
              <w:widowControl/>
              <w:rPr>
                <w:rFonts w:ascii="Arial" w:hAnsi="Arial" w:cs="Arial"/>
              </w:rPr>
            </w:pPr>
            <w:r w:rsidRPr="004830C4">
              <w:rPr>
                <w:rFonts w:ascii="Arial" w:hAnsi="Arial" w:cs="Arial"/>
              </w:rPr>
              <w:t>207-629-5181</w:t>
            </w:r>
          </w:p>
        </w:tc>
      </w:tr>
    </w:tbl>
    <w:p w14:paraId="10722C32" w14:textId="77777777" w:rsidR="00E9747B" w:rsidRPr="004830C4" w:rsidRDefault="00E9747B" w:rsidP="004830C4">
      <w:pPr>
        <w:widowControl/>
        <w:rPr>
          <w:rFonts w:ascii="Arial" w:hAnsi="Arial" w:cs="Arial"/>
          <w:sz w:val="22"/>
          <w:szCs w:val="22"/>
        </w:rPr>
      </w:pPr>
    </w:p>
    <w:p w14:paraId="680469DE" w14:textId="60A45503" w:rsidR="002554D5" w:rsidRPr="004830C4" w:rsidRDefault="006A2233" w:rsidP="006A2233">
      <w:pPr>
        <w:widowControl/>
        <w:rPr>
          <w:rFonts w:ascii="Arial" w:hAnsi="Arial" w:cs="Arial"/>
          <w:sz w:val="22"/>
          <w:szCs w:val="22"/>
        </w:rPr>
      </w:pPr>
      <w:r w:rsidRPr="004830C4">
        <w:rPr>
          <w:rFonts w:ascii="Arial" w:hAnsi="Arial" w:cs="Arial"/>
          <w:sz w:val="22"/>
          <w:szCs w:val="22"/>
        </w:rPr>
        <w:t>Those who responded to the question agreed that our estimate for the time required for completion is accurate.  S</w:t>
      </w:r>
      <w:r w:rsidR="00A93E91" w:rsidRPr="004830C4">
        <w:rPr>
          <w:rFonts w:ascii="Arial" w:hAnsi="Arial" w:cs="Arial"/>
          <w:sz w:val="22"/>
          <w:szCs w:val="22"/>
        </w:rPr>
        <w:t>everal of them also requested that we make the reporting form available and submittable electronically</w:t>
      </w:r>
      <w:r w:rsidR="0047325C" w:rsidRPr="004830C4">
        <w:rPr>
          <w:rFonts w:ascii="Arial" w:hAnsi="Arial" w:cs="Arial"/>
          <w:sz w:val="22"/>
          <w:szCs w:val="22"/>
        </w:rPr>
        <w:t xml:space="preserve">.  </w:t>
      </w:r>
      <w:r w:rsidRPr="004830C4">
        <w:rPr>
          <w:rFonts w:ascii="Arial" w:hAnsi="Arial" w:cs="Arial"/>
          <w:sz w:val="22"/>
          <w:szCs w:val="22"/>
        </w:rPr>
        <w:t>We have developed an annual report form, which can be submitted electronically by email.  Some of the commenters asserted that we should make better efforts to notify the public of the requirement for reporting.</w:t>
      </w:r>
      <w:r w:rsidR="00BB7BB4">
        <w:rPr>
          <w:rFonts w:ascii="Arial" w:hAnsi="Arial" w:cs="Arial"/>
          <w:sz w:val="22"/>
          <w:szCs w:val="22"/>
        </w:rPr>
        <w:t xml:space="preserve">  The </w:t>
      </w:r>
      <w:r w:rsidR="006A29FB">
        <w:rPr>
          <w:rFonts w:ascii="Arial" w:hAnsi="Arial" w:cs="Arial"/>
          <w:sz w:val="22"/>
          <w:szCs w:val="22"/>
        </w:rPr>
        <w:t xml:space="preserve">reporting </w:t>
      </w:r>
      <w:r w:rsidR="00BB7BB4">
        <w:rPr>
          <w:rFonts w:ascii="Arial" w:hAnsi="Arial" w:cs="Arial"/>
          <w:sz w:val="22"/>
          <w:szCs w:val="22"/>
        </w:rPr>
        <w:t>requirement is</w:t>
      </w:r>
      <w:r w:rsidR="006A29FB">
        <w:rPr>
          <w:rFonts w:ascii="Arial" w:hAnsi="Arial" w:cs="Arial"/>
          <w:sz w:val="22"/>
          <w:szCs w:val="22"/>
        </w:rPr>
        <w:t xml:space="preserve"> stated</w:t>
      </w:r>
      <w:r w:rsidR="00BB7BB4">
        <w:rPr>
          <w:rFonts w:ascii="Arial" w:hAnsi="Arial" w:cs="Arial"/>
          <w:sz w:val="22"/>
          <w:szCs w:val="22"/>
        </w:rPr>
        <w:t xml:space="preserve"> in our regulations and on our w</w:t>
      </w:r>
      <w:r w:rsidR="006A29FB">
        <w:rPr>
          <w:rFonts w:ascii="Arial" w:hAnsi="Arial" w:cs="Arial"/>
          <w:sz w:val="22"/>
          <w:szCs w:val="22"/>
        </w:rPr>
        <w:t>e</w:t>
      </w:r>
      <w:r w:rsidR="00BB7BB4">
        <w:rPr>
          <w:rFonts w:ascii="Arial" w:hAnsi="Arial" w:cs="Arial"/>
          <w:sz w:val="22"/>
          <w:szCs w:val="22"/>
        </w:rPr>
        <w:t>b page.</w:t>
      </w:r>
    </w:p>
    <w:p w14:paraId="0C5E5746" w14:textId="77777777" w:rsidR="002554D5" w:rsidRPr="004830C4" w:rsidRDefault="002554D5" w:rsidP="00855EDF">
      <w:pPr>
        <w:widowControl/>
        <w:rPr>
          <w:rFonts w:ascii="Arial" w:hAnsi="Arial" w:cs="Arial"/>
          <w:sz w:val="22"/>
          <w:szCs w:val="22"/>
        </w:rPr>
      </w:pPr>
    </w:p>
    <w:p w14:paraId="1A46C1F1" w14:textId="77777777" w:rsidR="00150437" w:rsidRPr="004830C4" w:rsidRDefault="0042624C" w:rsidP="00855EDF">
      <w:pPr>
        <w:keepNext/>
        <w:widowControl/>
        <w:ind w:left="360" w:hanging="360"/>
        <w:rPr>
          <w:rFonts w:ascii="Arial" w:hAnsi="Arial" w:cs="Arial"/>
          <w:b/>
          <w:bCs/>
          <w:sz w:val="22"/>
          <w:szCs w:val="22"/>
        </w:rPr>
      </w:pPr>
      <w:r w:rsidRPr="004830C4">
        <w:rPr>
          <w:rFonts w:ascii="Arial" w:hAnsi="Arial" w:cs="Arial"/>
          <w:b/>
          <w:bCs/>
          <w:sz w:val="22"/>
          <w:szCs w:val="22"/>
        </w:rPr>
        <w:t xml:space="preserve">9.  </w:t>
      </w:r>
      <w:r w:rsidR="00150437" w:rsidRPr="004830C4">
        <w:rPr>
          <w:rFonts w:ascii="Arial" w:hAnsi="Arial" w:cs="Arial"/>
          <w:b/>
          <w:bCs/>
          <w:sz w:val="22"/>
          <w:szCs w:val="22"/>
        </w:rPr>
        <w:t>Explain any decision to provide any payment or gift to respondents, other than remuneration of contractors or grantees.</w:t>
      </w:r>
    </w:p>
    <w:p w14:paraId="278B0628" w14:textId="77777777" w:rsidR="00150437" w:rsidRPr="004830C4" w:rsidRDefault="00150437" w:rsidP="00855EDF">
      <w:pPr>
        <w:keepNext/>
        <w:widowControl/>
        <w:rPr>
          <w:rFonts w:ascii="Arial" w:hAnsi="Arial" w:cs="Arial"/>
          <w:sz w:val="22"/>
          <w:szCs w:val="22"/>
        </w:rPr>
      </w:pPr>
    </w:p>
    <w:p w14:paraId="1B77EA93" w14:textId="77777777" w:rsidR="00913659" w:rsidRPr="004830C4" w:rsidRDefault="009521DD" w:rsidP="00CD5747">
      <w:pPr>
        <w:widowControl/>
        <w:rPr>
          <w:rFonts w:ascii="Arial" w:hAnsi="Arial" w:cs="Arial"/>
          <w:sz w:val="22"/>
          <w:szCs w:val="22"/>
        </w:rPr>
      </w:pPr>
      <w:r w:rsidRPr="004830C4">
        <w:rPr>
          <w:rFonts w:ascii="Arial" w:hAnsi="Arial" w:cs="Arial"/>
          <w:sz w:val="22"/>
          <w:szCs w:val="22"/>
        </w:rPr>
        <w:t>We do not provide payments or gifts to respondents.</w:t>
      </w:r>
    </w:p>
    <w:p w14:paraId="626ECC29" w14:textId="77777777" w:rsidR="00913659" w:rsidRPr="004830C4" w:rsidRDefault="00913659" w:rsidP="00855EDF">
      <w:pPr>
        <w:widowControl/>
        <w:rPr>
          <w:rFonts w:ascii="Arial" w:hAnsi="Arial" w:cs="Arial"/>
          <w:sz w:val="22"/>
          <w:szCs w:val="22"/>
        </w:rPr>
      </w:pPr>
    </w:p>
    <w:p w14:paraId="4F9B3B07" w14:textId="77777777" w:rsidR="00150437" w:rsidRPr="004830C4" w:rsidRDefault="0042624C" w:rsidP="00855EDF">
      <w:pPr>
        <w:keepNext/>
        <w:widowControl/>
        <w:ind w:left="360" w:hanging="360"/>
        <w:rPr>
          <w:rFonts w:ascii="Arial" w:hAnsi="Arial" w:cs="Arial"/>
          <w:b/>
          <w:bCs/>
          <w:sz w:val="22"/>
          <w:szCs w:val="22"/>
        </w:rPr>
      </w:pPr>
      <w:r w:rsidRPr="004830C4">
        <w:rPr>
          <w:rFonts w:ascii="Arial" w:hAnsi="Arial" w:cs="Arial"/>
          <w:b/>
          <w:bCs/>
          <w:sz w:val="22"/>
          <w:szCs w:val="22"/>
        </w:rPr>
        <w:lastRenderedPageBreak/>
        <w:t xml:space="preserve">10.  </w:t>
      </w:r>
      <w:r w:rsidR="00150437" w:rsidRPr="004830C4">
        <w:rPr>
          <w:rFonts w:ascii="Arial" w:hAnsi="Arial" w:cs="Arial"/>
          <w:b/>
          <w:bCs/>
          <w:sz w:val="22"/>
          <w:szCs w:val="22"/>
        </w:rPr>
        <w:t>Describe any assurance of confidentiality provided to respondents and the basis for the assurance in statute, regulation, or agency policy.</w:t>
      </w:r>
    </w:p>
    <w:p w14:paraId="1134583C" w14:textId="77777777" w:rsidR="00913659" w:rsidRPr="004830C4" w:rsidRDefault="00913659" w:rsidP="00855EDF">
      <w:pPr>
        <w:keepNext/>
        <w:widowControl/>
        <w:ind w:left="360" w:hanging="360"/>
        <w:rPr>
          <w:rFonts w:ascii="Arial" w:hAnsi="Arial" w:cs="Arial"/>
          <w:sz w:val="22"/>
          <w:szCs w:val="22"/>
        </w:rPr>
      </w:pPr>
    </w:p>
    <w:p w14:paraId="20299D5C" w14:textId="1E4EC0C4" w:rsidR="00913659" w:rsidRPr="004830C4" w:rsidRDefault="009521DD" w:rsidP="00A37F75">
      <w:pPr>
        <w:pStyle w:val="NormalWeb"/>
        <w:spacing w:before="0" w:beforeAutospacing="0" w:after="0" w:afterAutospacing="0"/>
        <w:rPr>
          <w:rFonts w:ascii="Arial" w:hAnsi="Arial" w:cs="Arial"/>
          <w:sz w:val="22"/>
          <w:szCs w:val="22"/>
        </w:rPr>
      </w:pPr>
      <w:r w:rsidRPr="004830C4">
        <w:rPr>
          <w:rFonts w:ascii="Arial" w:hAnsi="Arial" w:cs="Arial"/>
          <w:sz w:val="22"/>
          <w:szCs w:val="22"/>
        </w:rPr>
        <w:t xml:space="preserve">We do not </w:t>
      </w:r>
      <w:r w:rsidR="00855EDF" w:rsidRPr="004830C4">
        <w:rPr>
          <w:rFonts w:ascii="Arial" w:hAnsi="Arial" w:cs="Arial"/>
          <w:sz w:val="22"/>
          <w:szCs w:val="22"/>
        </w:rPr>
        <w:t xml:space="preserve">provide any assurance of </w:t>
      </w:r>
      <w:r w:rsidRPr="004830C4">
        <w:rPr>
          <w:rFonts w:ascii="Arial" w:hAnsi="Arial" w:cs="Arial"/>
          <w:sz w:val="22"/>
          <w:szCs w:val="22"/>
        </w:rPr>
        <w:t>confidentiality.</w:t>
      </w:r>
    </w:p>
    <w:p w14:paraId="7786A8A9" w14:textId="77777777" w:rsidR="00913659" w:rsidRPr="004830C4" w:rsidRDefault="00913659" w:rsidP="00855EDF">
      <w:pPr>
        <w:widowControl/>
        <w:ind w:left="360" w:hanging="360"/>
        <w:rPr>
          <w:rFonts w:ascii="Arial" w:hAnsi="Arial" w:cs="Arial"/>
          <w:sz w:val="22"/>
          <w:szCs w:val="22"/>
        </w:rPr>
      </w:pPr>
    </w:p>
    <w:p w14:paraId="04015E39" w14:textId="77777777" w:rsidR="00150437" w:rsidRPr="004830C4" w:rsidRDefault="0042624C" w:rsidP="00855EDF">
      <w:pPr>
        <w:keepNext/>
        <w:widowControl/>
        <w:ind w:left="360" w:hanging="360"/>
        <w:rPr>
          <w:rFonts w:ascii="Arial" w:hAnsi="Arial" w:cs="Arial"/>
          <w:b/>
          <w:bCs/>
          <w:sz w:val="22"/>
          <w:szCs w:val="22"/>
        </w:rPr>
      </w:pPr>
      <w:r w:rsidRPr="004830C4">
        <w:rPr>
          <w:rFonts w:ascii="Arial" w:hAnsi="Arial" w:cs="Arial"/>
          <w:b/>
          <w:bCs/>
          <w:sz w:val="22"/>
          <w:szCs w:val="22"/>
        </w:rPr>
        <w:t xml:space="preserve">11.  </w:t>
      </w:r>
      <w:r w:rsidR="00150437" w:rsidRPr="004830C4">
        <w:rPr>
          <w:rFonts w:ascii="Arial" w:hAnsi="Arial" w:cs="Arial"/>
          <w:b/>
          <w:bCs/>
          <w:sz w:val="22"/>
          <w:szCs w:val="22"/>
        </w:rPr>
        <w:t>Provide additional justification for any questions of a sensitive nature, such as sexual behavior and attitudes, religious beliefs, and other matters that are commonly considered private.</w:t>
      </w:r>
    </w:p>
    <w:p w14:paraId="438869E1" w14:textId="77777777" w:rsidR="00BB4A08" w:rsidRPr="004830C4" w:rsidRDefault="00BB4A08" w:rsidP="00855EDF">
      <w:pPr>
        <w:keepNext/>
        <w:widowControl/>
        <w:rPr>
          <w:rFonts w:ascii="Arial" w:hAnsi="Arial" w:cs="Arial"/>
          <w:bCs/>
          <w:sz w:val="22"/>
          <w:szCs w:val="22"/>
        </w:rPr>
      </w:pPr>
    </w:p>
    <w:p w14:paraId="6352A6EA" w14:textId="77777777" w:rsidR="00871AB7" w:rsidRPr="004830C4" w:rsidRDefault="009521DD" w:rsidP="00A37F75">
      <w:pPr>
        <w:widowControl/>
        <w:rPr>
          <w:rFonts w:ascii="Arial" w:hAnsi="Arial" w:cs="Arial"/>
          <w:sz w:val="22"/>
          <w:szCs w:val="22"/>
        </w:rPr>
      </w:pPr>
      <w:r w:rsidRPr="004830C4">
        <w:rPr>
          <w:rFonts w:ascii="Arial" w:hAnsi="Arial" w:cs="Arial"/>
          <w:sz w:val="22"/>
          <w:szCs w:val="22"/>
        </w:rPr>
        <w:t>We do not ask questions of a sensitive nature.</w:t>
      </w:r>
    </w:p>
    <w:p w14:paraId="74DA5877" w14:textId="77777777" w:rsidR="00150437" w:rsidRPr="004830C4" w:rsidRDefault="00150437" w:rsidP="00855EDF">
      <w:pPr>
        <w:widowControl/>
        <w:rPr>
          <w:rFonts w:ascii="Arial" w:hAnsi="Arial" w:cs="Arial"/>
          <w:sz w:val="22"/>
          <w:szCs w:val="22"/>
        </w:rPr>
      </w:pPr>
    </w:p>
    <w:p w14:paraId="7780B7ED" w14:textId="77777777" w:rsidR="00FE2328" w:rsidRPr="004830C4" w:rsidRDefault="0042624C" w:rsidP="00855EDF">
      <w:pPr>
        <w:keepNext/>
        <w:widowControl/>
        <w:ind w:left="720" w:hanging="720"/>
        <w:rPr>
          <w:rFonts w:ascii="Arial" w:hAnsi="Arial" w:cs="Arial"/>
          <w:b/>
          <w:bCs/>
          <w:sz w:val="22"/>
          <w:szCs w:val="22"/>
        </w:rPr>
      </w:pPr>
      <w:r w:rsidRPr="004830C4">
        <w:rPr>
          <w:rFonts w:ascii="Arial" w:hAnsi="Arial" w:cs="Arial"/>
          <w:b/>
          <w:bCs/>
          <w:sz w:val="22"/>
          <w:szCs w:val="22"/>
        </w:rPr>
        <w:t xml:space="preserve">12.  </w:t>
      </w:r>
      <w:r w:rsidR="00150437" w:rsidRPr="004830C4">
        <w:rPr>
          <w:rFonts w:ascii="Arial" w:hAnsi="Arial" w:cs="Arial"/>
          <w:b/>
          <w:bCs/>
          <w:sz w:val="22"/>
          <w:szCs w:val="22"/>
        </w:rPr>
        <w:t>Provide estimates of the hour burden of the collection of information.</w:t>
      </w:r>
    </w:p>
    <w:p w14:paraId="201CF21D" w14:textId="77777777" w:rsidR="005B3E73" w:rsidRPr="004830C4" w:rsidRDefault="005B3E73" w:rsidP="00855EDF">
      <w:pPr>
        <w:keepNext/>
        <w:widowControl/>
        <w:ind w:left="720" w:hanging="720"/>
        <w:rPr>
          <w:rFonts w:ascii="Arial" w:hAnsi="Arial" w:cs="Arial"/>
          <w:sz w:val="22"/>
          <w:szCs w:val="22"/>
        </w:rPr>
      </w:pPr>
    </w:p>
    <w:p w14:paraId="1181157C" w14:textId="36B09EA9" w:rsidR="005B3E73" w:rsidRPr="004830C4" w:rsidRDefault="005B3E73" w:rsidP="00A37F75">
      <w:pPr>
        <w:widowControl/>
        <w:rPr>
          <w:rFonts w:ascii="Arial" w:hAnsi="Arial" w:cs="Arial"/>
          <w:sz w:val="22"/>
          <w:szCs w:val="22"/>
        </w:rPr>
      </w:pPr>
      <w:r w:rsidRPr="004830C4">
        <w:rPr>
          <w:rFonts w:ascii="Arial" w:hAnsi="Arial" w:cs="Arial"/>
          <w:sz w:val="22"/>
          <w:szCs w:val="22"/>
        </w:rPr>
        <w:t xml:space="preserve">We estimate </w:t>
      </w:r>
      <w:r w:rsidR="00A93E91" w:rsidRPr="004830C4">
        <w:rPr>
          <w:rFonts w:ascii="Arial" w:hAnsi="Arial" w:cs="Arial"/>
          <w:sz w:val="22"/>
          <w:szCs w:val="22"/>
        </w:rPr>
        <w:t>3</w:t>
      </w:r>
      <w:r w:rsidRPr="004830C4">
        <w:rPr>
          <w:rFonts w:ascii="Arial" w:hAnsi="Arial" w:cs="Arial"/>
          <w:sz w:val="22"/>
          <w:szCs w:val="22"/>
        </w:rPr>
        <w:t>0 respondents will each submit an annual report.  Each report will take approximately 2 hours to complete including time necessary to gather the information and review the report.</w:t>
      </w:r>
    </w:p>
    <w:p w14:paraId="2021EC72" w14:textId="77777777" w:rsidR="005B3E73" w:rsidRPr="004830C4" w:rsidRDefault="005B3E73" w:rsidP="00855EDF">
      <w:pPr>
        <w:widowControl/>
        <w:rPr>
          <w:rFonts w:ascii="Arial" w:hAnsi="Arial" w:cs="Arial"/>
          <w:b/>
          <w:bCs/>
          <w:sz w:val="22"/>
          <w:szCs w:val="22"/>
        </w:rPr>
      </w:pPr>
    </w:p>
    <w:p w14:paraId="5078A64F" w14:textId="2743D3A0" w:rsidR="00855EDF" w:rsidRPr="004830C4" w:rsidRDefault="00855EDF" w:rsidP="00855EDF">
      <w:pPr>
        <w:rPr>
          <w:rFonts w:ascii="Arial" w:hAnsi="Arial" w:cs="Arial"/>
          <w:sz w:val="22"/>
          <w:szCs w:val="22"/>
        </w:rPr>
      </w:pPr>
      <w:r w:rsidRPr="004830C4">
        <w:rPr>
          <w:rFonts w:ascii="Arial" w:hAnsi="Arial" w:cs="Arial"/>
          <w:bCs/>
          <w:sz w:val="22"/>
          <w:szCs w:val="22"/>
        </w:rPr>
        <w:t>We estimate the annual dollar value of the burden hours to be $</w:t>
      </w:r>
      <w:r w:rsidR="00A37F75" w:rsidRPr="004830C4">
        <w:rPr>
          <w:rFonts w:ascii="Arial" w:hAnsi="Arial" w:cs="Arial"/>
          <w:bCs/>
          <w:sz w:val="22"/>
          <w:szCs w:val="22"/>
        </w:rPr>
        <w:t>2,526</w:t>
      </w:r>
      <w:r w:rsidRPr="004830C4">
        <w:rPr>
          <w:rFonts w:ascii="Arial" w:hAnsi="Arial" w:cs="Arial"/>
          <w:bCs/>
          <w:sz w:val="22"/>
          <w:szCs w:val="22"/>
        </w:rPr>
        <w:t xml:space="preserve"> (rounded).  </w:t>
      </w:r>
      <w:r w:rsidRPr="004830C4">
        <w:rPr>
          <w:rFonts w:ascii="Arial" w:hAnsi="Arial" w:cs="Arial"/>
          <w:sz w:val="22"/>
          <w:szCs w:val="22"/>
        </w:rPr>
        <w:t>We used information from the Bureau of Labor Statistics to estimate average hourly wages and calculate benefits:</w:t>
      </w:r>
    </w:p>
    <w:p w14:paraId="3F90F6D2" w14:textId="77777777" w:rsidR="00855EDF" w:rsidRPr="004830C4" w:rsidRDefault="00855EDF" w:rsidP="00855EDF">
      <w:pPr>
        <w:rPr>
          <w:rFonts w:ascii="Arial" w:hAnsi="Arial" w:cs="Arial"/>
          <w:sz w:val="22"/>
          <w:szCs w:val="22"/>
        </w:rPr>
      </w:pPr>
    </w:p>
    <w:p w14:paraId="3759B320" w14:textId="10B81EFE" w:rsidR="00855EDF" w:rsidRPr="004830C4" w:rsidRDefault="00855EDF" w:rsidP="00855EDF">
      <w:pPr>
        <w:numPr>
          <w:ilvl w:val="0"/>
          <w:numId w:val="15"/>
        </w:numPr>
        <w:rPr>
          <w:rFonts w:ascii="Arial" w:hAnsi="Arial" w:cs="Arial"/>
          <w:sz w:val="22"/>
          <w:szCs w:val="22"/>
        </w:rPr>
      </w:pPr>
      <w:r w:rsidRPr="004830C4">
        <w:rPr>
          <w:rFonts w:ascii="Arial" w:hAnsi="Arial" w:cs="Arial"/>
          <w:sz w:val="22"/>
          <w:szCs w:val="22"/>
        </w:rPr>
        <w:t>Individuals – We used the wage and salary costs for all workers from Table 1, USDL 13-1385, September 11, 2013 (Employer Costs for Employee Compensation</w:t>
      </w:r>
      <w:r w:rsidR="00A37F75" w:rsidRPr="004830C4">
        <w:rPr>
          <w:rFonts w:ascii="Arial" w:hAnsi="Arial" w:cs="Arial"/>
          <w:sz w:val="22"/>
          <w:szCs w:val="22"/>
        </w:rPr>
        <w:t>-</w:t>
      </w:r>
      <w:r w:rsidRPr="004830C4">
        <w:rPr>
          <w:rFonts w:ascii="Arial" w:hAnsi="Arial" w:cs="Arial"/>
          <w:sz w:val="22"/>
          <w:szCs w:val="22"/>
        </w:rPr>
        <w:t>June 2013), which states an hourly rate of $21,44.  To calculate benefits, we multiplied the hourly rate by 1.4.  The hourly rate including benefits is $30.02.</w:t>
      </w:r>
    </w:p>
    <w:p w14:paraId="0739AE7E" w14:textId="77777777" w:rsidR="00855EDF" w:rsidRPr="004830C4" w:rsidRDefault="00855EDF" w:rsidP="00855EDF">
      <w:pPr>
        <w:rPr>
          <w:rFonts w:ascii="Arial" w:hAnsi="Arial" w:cs="Arial"/>
          <w:sz w:val="22"/>
          <w:szCs w:val="22"/>
        </w:rPr>
      </w:pPr>
    </w:p>
    <w:p w14:paraId="4AE7BF69" w14:textId="77777777" w:rsidR="00855EDF" w:rsidRPr="004830C4" w:rsidRDefault="00855EDF" w:rsidP="00855EDF">
      <w:pPr>
        <w:widowControl/>
        <w:numPr>
          <w:ilvl w:val="0"/>
          <w:numId w:val="14"/>
        </w:numPr>
        <w:autoSpaceDE/>
        <w:autoSpaceDN/>
        <w:adjustRightInd/>
        <w:rPr>
          <w:rFonts w:ascii="Arial" w:hAnsi="Arial" w:cs="Arial"/>
          <w:sz w:val="22"/>
          <w:szCs w:val="22"/>
        </w:rPr>
      </w:pPr>
      <w:r w:rsidRPr="004830C4">
        <w:rPr>
          <w:rFonts w:ascii="Arial" w:hAnsi="Arial" w:cs="Arial"/>
          <w:sz w:val="22"/>
          <w:szCs w:val="22"/>
        </w:rPr>
        <w:t xml:space="preserve">Private Sector – Based on the Bureau of Labor Statistics, Occupational Employment and Wages, May 2012, United States (19-1023 Zoologists and Wildlife Biologists), the mean hourly wage for a wildlife biologist is $30.05.  We multiplied the hourly wage by 1.4 to account for benefits in accordance with </w:t>
      </w:r>
      <w:bookmarkStart w:id="1" w:name="OLE_LINK1"/>
      <w:r w:rsidRPr="004830C4">
        <w:rPr>
          <w:rFonts w:ascii="Arial" w:hAnsi="Arial" w:cs="Arial"/>
          <w:sz w:val="22"/>
          <w:szCs w:val="22"/>
        </w:rPr>
        <w:t>BLS news release USDL 13-1385.</w:t>
      </w:r>
      <w:bookmarkEnd w:id="1"/>
      <w:r w:rsidRPr="004830C4">
        <w:rPr>
          <w:rFonts w:ascii="Arial" w:hAnsi="Arial" w:cs="Arial"/>
          <w:sz w:val="22"/>
          <w:szCs w:val="22"/>
        </w:rPr>
        <w:t xml:space="preserve">  The hourly rate including benefits is $42.07.</w:t>
      </w:r>
    </w:p>
    <w:p w14:paraId="37A6FC5B" w14:textId="77777777" w:rsidR="00855EDF" w:rsidRPr="004830C4" w:rsidRDefault="00855EDF" w:rsidP="004830C4">
      <w:pPr>
        <w:widowControl/>
        <w:autoSpaceDE/>
        <w:autoSpaceDN/>
        <w:adjustRightInd/>
        <w:rPr>
          <w:rFonts w:ascii="Arial" w:hAnsi="Arial" w:cs="Arial"/>
          <w:sz w:val="22"/>
          <w:szCs w:val="22"/>
        </w:rPr>
      </w:pPr>
    </w:p>
    <w:p w14:paraId="1C2C0767" w14:textId="77777777" w:rsidR="005B3E73" w:rsidRPr="004830C4" w:rsidRDefault="00855EDF" w:rsidP="00B7497E">
      <w:pPr>
        <w:pStyle w:val="ListParagraph"/>
        <w:widowControl/>
        <w:numPr>
          <w:ilvl w:val="0"/>
          <w:numId w:val="14"/>
        </w:numPr>
        <w:rPr>
          <w:rFonts w:ascii="Arial" w:hAnsi="Arial" w:cs="Arial"/>
          <w:sz w:val="22"/>
          <w:szCs w:val="22"/>
        </w:rPr>
      </w:pPr>
      <w:r w:rsidRPr="004830C4">
        <w:rPr>
          <w:rFonts w:ascii="Arial" w:hAnsi="Arial" w:cs="Arial"/>
          <w:sz w:val="22"/>
          <w:szCs w:val="22"/>
        </w:rPr>
        <w:t>State Government – For purposes of this collection, we used the same hourly wage ($30.05) as for the private sector.  To calculate benefits, we multiplied the hourly rate by 1.5.  The hourly rate including benefits is $45.08</w:t>
      </w:r>
    </w:p>
    <w:p w14:paraId="6024B3D0" w14:textId="77777777" w:rsidR="00855EDF" w:rsidRPr="004830C4" w:rsidRDefault="00855EDF" w:rsidP="00855EDF">
      <w:pPr>
        <w:widowControl/>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350"/>
        <w:gridCol w:w="1350"/>
        <w:gridCol w:w="990"/>
        <w:gridCol w:w="1530"/>
        <w:gridCol w:w="1661"/>
      </w:tblGrid>
      <w:tr w:rsidR="00855EDF" w:rsidRPr="004830C4" w14:paraId="27D2831E" w14:textId="77777777" w:rsidTr="00BB7BB4">
        <w:trPr>
          <w:cantSplit/>
          <w:jc w:val="center"/>
        </w:trPr>
        <w:tc>
          <w:tcPr>
            <w:tcW w:w="2160" w:type="dxa"/>
            <w:vAlign w:val="center"/>
          </w:tcPr>
          <w:p w14:paraId="7B1311A5" w14:textId="13D3F125" w:rsidR="00855EDF" w:rsidRPr="004830C4" w:rsidRDefault="00A37F75" w:rsidP="00855EDF">
            <w:pPr>
              <w:widowControl/>
              <w:autoSpaceDE/>
              <w:autoSpaceDN/>
              <w:adjustRightInd/>
              <w:jc w:val="center"/>
              <w:rPr>
                <w:rFonts w:ascii="Arial" w:hAnsi="Arial" w:cs="Arial"/>
                <w:b/>
                <w:bCs/>
              </w:rPr>
            </w:pPr>
            <w:r w:rsidRPr="004830C4">
              <w:rPr>
                <w:rFonts w:ascii="Arial" w:hAnsi="Arial" w:cs="Arial"/>
                <w:b/>
                <w:bCs/>
              </w:rPr>
              <w:t>Annual Report</w:t>
            </w:r>
          </w:p>
        </w:tc>
        <w:tc>
          <w:tcPr>
            <w:tcW w:w="1350" w:type="dxa"/>
            <w:vAlign w:val="center"/>
          </w:tcPr>
          <w:p w14:paraId="2598D40A" w14:textId="77777777" w:rsidR="00855EDF" w:rsidRPr="004830C4" w:rsidRDefault="00855EDF" w:rsidP="00A37F75">
            <w:pPr>
              <w:widowControl/>
              <w:autoSpaceDE/>
              <w:autoSpaceDN/>
              <w:adjustRightInd/>
              <w:rPr>
                <w:rFonts w:ascii="Arial" w:hAnsi="Arial" w:cs="Arial"/>
                <w:b/>
                <w:bCs/>
              </w:rPr>
            </w:pPr>
            <w:r w:rsidRPr="004830C4">
              <w:rPr>
                <w:rFonts w:ascii="Arial" w:hAnsi="Arial" w:cs="Arial"/>
                <w:b/>
                <w:bCs/>
              </w:rPr>
              <w:t>Annual</w:t>
            </w:r>
          </w:p>
          <w:p w14:paraId="730B4917" w14:textId="77777777" w:rsidR="00855EDF" w:rsidRPr="004830C4" w:rsidRDefault="00855EDF" w:rsidP="00A37F75">
            <w:pPr>
              <w:widowControl/>
              <w:autoSpaceDE/>
              <w:autoSpaceDN/>
              <w:adjustRightInd/>
              <w:rPr>
                <w:rFonts w:ascii="Arial" w:hAnsi="Arial" w:cs="Arial"/>
                <w:b/>
                <w:bCs/>
              </w:rPr>
            </w:pPr>
            <w:r w:rsidRPr="004830C4">
              <w:rPr>
                <w:rFonts w:ascii="Arial" w:hAnsi="Arial" w:cs="Arial"/>
                <w:b/>
                <w:bCs/>
              </w:rPr>
              <w:t>Responses</w:t>
            </w:r>
          </w:p>
        </w:tc>
        <w:tc>
          <w:tcPr>
            <w:tcW w:w="1350" w:type="dxa"/>
            <w:vAlign w:val="center"/>
          </w:tcPr>
          <w:p w14:paraId="12FFDFCF" w14:textId="77777777" w:rsidR="00855EDF" w:rsidRPr="004830C4" w:rsidRDefault="00855EDF" w:rsidP="00A37F75">
            <w:pPr>
              <w:widowControl/>
              <w:autoSpaceDE/>
              <w:autoSpaceDN/>
              <w:adjustRightInd/>
              <w:rPr>
                <w:rFonts w:ascii="Arial" w:hAnsi="Arial" w:cs="Arial"/>
                <w:b/>
                <w:bCs/>
              </w:rPr>
            </w:pPr>
            <w:r w:rsidRPr="004830C4">
              <w:rPr>
                <w:rFonts w:ascii="Arial" w:hAnsi="Arial" w:cs="Arial"/>
                <w:b/>
                <w:bCs/>
              </w:rPr>
              <w:t>Completion</w:t>
            </w:r>
          </w:p>
          <w:p w14:paraId="7D39C3C4" w14:textId="77777777" w:rsidR="00855EDF" w:rsidRPr="004830C4" w:rsidRDefault="00855EDF" w:rsidP="00A37F75">
            <w:pPr>
              <w:widowControl/>
              <w:autoSpaceDE/>
              <w:autoSpaceDN/>
              <w:adjustRightInd/>
              <w:rPr>
                <w:rFonts w:ascii="Arial" w:hAnsi="Arial" w:cs="Arial"/>
                <w:b/>
                <w:bCs/>
              </w:rPr>
            </w:pPr>
            <w:r w:rsidRPr="004830C4">
              <w:rPr>
                <w:rFonts w:ascii="Arial" w:hAnsi="Arial" w:cs="Arial"/>
                <w:b/>
                <w:bCs/>
              </w:rPr>
              <w:t>Time per</w:t>
            </w:r>
          </w:p>
          <w:p w14:paraId="2C181F8E" w14:textId="77777777" w:rsidR="00855EDF" w:rsidRPr="004830C4" w:rsidRDefault="00855EDF" w:rsidP="00A37F75">
            <w:pPr>
              <w:widowControl/>
              <w:autoSpaceDE/>
              <w:autoSpaceDN/>
              <w:adjustRightInd/>
              <w:rPr>
                <w:rFonts w:ascii="Arial" w:hAnsi="Arial" w:cs="Arial"/>
                <w:b/>
                <w:bCs/>
              </w:rPr>
            </w:pPr>
            <w:r w:rsidRPr="004830C4">
              <w:rPr>
                <w:rFonts w:ascii="Arial" w:hAnsi="Arial" w:cs="Arial"/>
                <w:b/>
                <w:bCs/>
              </w:rPr>
              <w:t>Response</w:t>
            </w:r>
          </w:p>
          <w:p w14:paraId="347F4D0C" w14:textId="77777777" w:rsidR="00855EDF" w:rsidRPr="004830C4" w:rsidRDefault="00855EDF" w:rsidP="00A37F75">
            <w:pPr>
              <w:widowControl/>
              <w:autoSpaceDE/>
              <w:autoSpaceDN/>
              <w:adjustRightInd/>
              <w:rPr>
                <w:rFonts w:ascii="Arial" w:hAnsi="Arial" w:cs="Arial"/>
                <w:b/>
                <w:bCs/>
              </w:rPr>
            </w:pPr>
            <w:r w:rsidRPr="004830C4">
              <w:rPr>
                <w:rFonts w:ascii="Arial" w:hAnsi="Arial" w:cs="Arial"/>
                <w:b/>
                <w:bCs/>
              </w:rPr>
              <w:t>(hours)</w:t>
            </w:r>
          </w:p>
        </w:tc>
        <w:tc>
          <w:tcPr>
            <w:tcW w:w="990" w:type="dxa"/>
            <w:vAlign w:val="center"/>
          </w:tcPr>
          <w:p w14:paraId="12BBA39F" w14:textId="77777777" w:rsidR="00855EDF" w:rsidRPr="004830C4" w:rsidRDefault="00855EDF" w:rsidP="00A37F75">
            <w:pPr>
              <w:widowControl/>
              <w:autoSpaceDE/>
              <w:autoSpaceDN/>
              <w:adjustRightInd/>
              <w:rPr>
                <w:rFonts w:ascii="Arial" w:hAnsi="Arial" w:cs="Arial"/>
                <w:b/>
                <w:bCs/>
              </w:rPr>
            </w:pPr>
            <w:r w:rsidRPr="004830C4">
              <w:rPr>
                <w:rFonts w:ascii="Arial" w:hAnsi="Arial" w:cs="Arial"/>
                <w:b/>
                <w:bCs/>
              </w:rPr>
              <w:t>Annual</w:t>
            </w:r>
          </w:p>
          <w:p w14:paraId="4380D192" w14:textId="77777777" w:rsidR="00855EDF" w:rsidRPr="004830C4" w:rsidRDefault="00855EDF" w:rsidP="00A37F75">
            <w:pPr>
              <w:widowControl/>
              <w:autoSpaceDE/>
              <w:autoSpaceDN/>
              <w:adjustRightInd/>
              <w:rPr>
                <w:rFonts w:ascii="Arial" w:hAnsi="Arial" w:cs="Arial"/>
                <w:b/>
                <w:bCs/>
              </w:rPr>
            </w:pPr>
            <w:r w:rsidRPr="004830C4">
              <w:rPr>
                <w:rFonts w:ascii="Arial" w:hAnsi="Arial" w:cs="Arial"/>
                <w:b/>
                <w:bCs/>
              </w:rPr>
              <w:t>Burden</w:t>
            </w:r>
          </w:p>
          <w:p w14:paraId="3FF49A77" w14:textId="77777777" w:rsidR="00855EDF" w:rsidRPr="004830C4" w:rsidRDefault="00855EDF" w:rsidP="00A37F75">
            <w:pPr>
              <w:widowControl/>
              <w:autoSpaceDE/>
              <w:autoSpaceDN/>
              <w:adjustRightInd/>
              <w:rPr>
                <w:rFonts w:ascii="Arial" w:hAnsi="Arial" w:cs="Arial"/>
                <w:b/>
                <w:bCs/>
              </w:rPr>
            </w:pPr>
            <w:r w:rsidRPr="004830C4">
              <w:rPr>
                <w:rFonts w:ascii="Arial" w:hAnsi="Arial" w:cs="Arial"/>
                <w:b/>
                <w:bCs/>
              </w:rPr>
              <w:t>Hours</w:t>
            </w:r>
          </w:p>
        </w:tc>
        <w:tc>
          <w:tcPr>
            <w:tcW w:w="1530" w:type="dxa"/>
            <w:vAlign w:val="center"/>
          </w:tcPr>
          <w:p w14:paraId="25D6AB90" w14:textId="77777777" w:rsidR="00855EDF" w:rsidRPr="004830C4" w:rsidRDefault="00855EDF" w:rsidP="00A37F75">
            <w:pPr>
              <w:widowControl/>
              <w:autoSpaceDE/>
              <w:autoSpaceDN/>
              <w:adjustRightInd/>
              <w:rPr>
                <w:rFonts w:ascii="Arial" w:hAnsi="Arial" w:cs="Arial"/>
                <w:b/>
                <w:bCs/>
              </w:rPr>
            </w:pPr>
            <w:r w:rsidRPr="004830C4">
              <w:rPr>
                <w:rFonts w:ascii="Arial" w:hAnsi="Arial" w:cs="Arial"/>
                <w:b/>
                <w:bCs/>
              </w:rPr>
              <w:t>Hourly Labor</w:t>
            </w:r>
          </w:p>
          <w:p w14:paraId="37806F1B" w14:textId="77777777" w:rsidR="00855EDF" w:rsidRPr="004830C4" w:rsidRDefault="00855EDF" w:rsidP="00A37F75">
            <w:pPr>
              <w:widowControl/>
              <w:autoSpaceDE/>
              <w:autoSpaceDN/>
              <w:adjustRightInd/>
              <w:rPr>
                <w:rFonts w:ascii="Arial" w:hAnsi="Arial" w:cs="Arial"/>
                <w:b/>
                <w:bCs/>
              </w:rPr>
            </w:pPr>
            <w:r w:rsidRPr="004830C4">
              <w:rPr>
                <w:rFonts w:ascii="Arial" w:hAnsi="Arial" w:cs="Arial"/>
                <w:b/>
                <w:bCs/>
              </w:rPr>
              <w:t>Costs</w:t>
            </w:r>
          </w:p>
          <w:p w14:paraId="553336B3" w14:textId="77777777" w:rsidR="00855EDF" w:rsidRPr="004830C4" w:rsidRDefault="00855EDF" w:rsidP="00A37F75">
            <w:pPr>
              <w:widowControl/>
              <w:autoSpaceDE/>
              <w:autoSpaceDN/>
              <w:adjustRightInd/>
              <w:rPr>
                <w:rFonts w:ascii="Arial" w:hAnsi="Arial" w:cs="Arial"/>
                <w:b/>
                <w:bCs/>
              </w:rPr>
            </w:pPr>
            <w:r w:rsidRPr="004830C4">
              <w:rPr>
                <w:rFonts w:ascii="Arial" w:hAnsi="Arial" w:cs="Arial"/>
                <w:b/>
                <w:bCs/>
              </w:rPr>
              <w:t>Including</w:t>
            </w:r>
          </w:p>
          <w:p w14:paraId="28C64D57" w14:textId="77777777" w:rsidR="00855EDF" w:rsidRPr="004830C4" w:rsidRDefault="00855EDF" w:rsidP="00A37F75">
            <w:pPr>
              <w:widowControl/>
              <w:autoSpaceDE/>
              <w:autoSpaceDN/>
              <w:adjustRightInd/>
              <w:rPr>
                <w:rFonts w:ascii="Arial" w:hAnsi="Arial" w:cs="Arial"/>
                <w:b/>
                <w:bCs/>
              </w:rPr>
            </w:pPr>
            <w:r w:rsidRPr="004830C4">
              <w:rPr>
                <w:rFonts w:ascii="Arial" w:hAnsi="Arial" w:cs="Arial"/>
                <w:b/>
                <w:bCs/>
              </w:rPr>
              <w:t>Benefits</w:t>
            </w:r>
          </w:p>
        </w:tc>
        <w:tc>
          <w:tcPr>
            <w:tcW w:w="1661" w:type="dxa"/>
            <w:vAlign w:val="center"/>
          </w:tcPr>
          <w:p w14:paraId="5A91D40D" w14:textId="77777777" w:rsidR="00855EDF" w:rsidRPr="004830C4" w:rsidRDefault="00855EDF" w:rsidP="00A37F75">
            <w:pPr>
              <w:widowControl/>
              <w:autoSpaceDE/>
              <w:autoSpaceDN/>
              <w:adjustRightInd/>
              <w:rPr>
                <w:rFonts w:ascii="Arial" w:hAnsi="Arial" w:cs="Arial"/>
                <w:b/>
                <w:bCs/>
              </w:rPr>
            </w:pPr>
            <w:r w:rsidRPr="004830C4">
              <w:rPr>
                <w:rFonts w:ascii="Arial" w:hAnsi="Arial" w:cs="Arial"/>
                <w:b/>
                <w:bCs/>
              </w:rPr>
              <w:t>Dollar Value</w:t>
            </w:r>
          </w:p>
          <w:p w14:paraId="2780E192" w14:textId="77777777" w:rsidR="00855EDF" w:rsidRPr="004830C4" w:rsidRDefault="00855EDF" w:rsidP="00A37F75">
            <w:pPr>
              <w:widowControl/>
              <w:autoSpaceDE/>
              <w:autoSpaceDN/>
              <w:adjustRightInd/>
              <w:rPr>
                <w:rFonts w:ascii="Arial" w:hAnsi="Arial" w:cs="Arial"/>
                <w:b/>
                <w:bCs/>
              </w:rPr>
            </w:pPr>
            <w:r w:rsidRPr="004830C4">
              <w:rPr>
                <w:rFonts w:ascii="Arial" w:hAnsi="Arial" w:cs="Arial"/>
                <w:b/>
                <w:bCs/>
              </w:rPr>
              <w:t>of Annual</w:t>
            </w:r>
          </w:p>
          <w:p w14:paraId="165A78A1" w14:textId="77777777" w:rsidR="00855EDF" w:rsidRPr="004830C4" w:rsidRDefault="00855EDF" w:rsidP="00A37F75">
            <w:pPr>
              <w:widowControl/>
              <w:autoSpaceDE/>
              <w:autoSpaceDN/>
              <w:adjustRightInd/>
              <w:rPr>
                <w:rFonts w:ascii="Arial" w:hAnsi="Arial" w:cs="Arial"/>
                <w:b/>
                <w:bCs/>
              </w:rPr>
            </w:pPr>
            <w:r w:rsidRPr="004830C4">
              <w:rPr>
                <w:rFonts w:ascii="Arial" w:hAnsi="Arial" w:cs="Arial"/>
                <w:b/>
                <w:bCs/>
              </w:rPr>
              <w:t>Burden Hours</w:t>
            </w:r>
          </w:p>
        </w:tc>
      </w:tr>
      <w:tr w:rsidR="00855EDF" w:rsidRPr="004830C4" w14:paraId="353C4B1C" w14:textId="77777777" w:rsidTr="00BB7BB4">
        <w:trPr>
          <w:cantSplit/>
          <w:jc w:val="center"/>
        </w:trPr>
        <w:tc>
          <w:tcPr>
            <w:tcW w:w="2160" w:type="dxa"/>
            <w:noWrap/>
            <w:vAlign w:val="center"/>
          </w:tcPr>
          <w:p w14:paraId="51FCEC71" w14:textId="60D3051E" w:rsidR="00855EDF" w:rsidRPr="004830C4" w:rsidRDefault="00855EDF" w:rsidP="00A37F75">
            <w:pPr>
              <w:widowControl/>
              <w:autoSpaceDE/>
              <w:autoSpaceDN/>
              <w:adjustRightInd/>
              <w:rPr>
                <w:rFonts w:ascii="Arial" w:hAnsi="Arial" w:cs="Arial"/>
              </w:rPr>
            </w:pPr>
            <w:r w:rsidRPr="004830C4">
              <w:rPr>
                <w:rFonts w:ascii="Arial" w:hAnsi="Arial" w:cs="Arial"/>
              </w:rPr>
              <w:t>Individuals</w:t>
            </w:r>
          </w:p>
        </w:tc>
        <w:tc>
          <w:tcPr>
            <w:tcW w:w="1350" w:type="dxa"/>
            <w:vAlign w:val="center"/>
          </w:tcPr>
          <w:p w14:paraId="6F077D05" w14:textId="77777777" w:rsidR="00855EDF" w:rsidRPr="004830C4" w:rsidRDefault="00855EDF" w:rsidP="00A37F75">
            <w:pPr>
              <w:widowControl/>
              <w:autoSpaceDE/>
              <w:autoSpaceDN/>
              <w:adjustRightInd/>
              <w:jc w:val="right"/>
              <w:rPr>
                <w:rFonts w:ascii="Arial" w:hAnsi="Arial" w:cs="Arial"/>
              </w:rPr>
            </w:pPr>
            <w:r w:rsidRPr="004830C4">
              <w:rPr>
                <w:rFonts w:ascii="Arial" w:hAnsi="Arial" w:cs="Arial"/>
              </w:rPr>
              <w:t>5</w:t>
            </w:r>
          </w:p>
        </w:tc>
        <w:tc>
          <w:tcPr>
            <w:tcW w:w="1350" w:type="dxa"/>
            <w:noWrap/>
            <w:vAlign w:val="center"/>
          </w:tcPr>
          <w:p w14:paraId="0D541E15" w14:textId="77777777" w:rsidR="00855EDF" w:rsidRPr="004830C4" w:rsidRDefault="00855EDF" w:rsidP="00A37F75">
            <w:pPr>
              <w:widowControl/>
              <w:autoSpaceDE/>
              <w:autoSpaceDN/>
              <w:adjustRightInd/>
              <w:jc w:val="right"/>
              <w:rPr>
                <w:rFonts w:ascii="Arial" w:hAnsi="Arial" w:cs="Arial"/>
              </w:rPr>
            </w:pPr>
            <w:r w:rsidRPr="004830C4">
              <w:rPr>
                <w:rFonts w:ascii="Arial" w:hAnsi="Arial" w:cs="Arial"/>
              </w:rPr>
              <w:t>2</w:t>
            </w:r>
          </w:p>
        </w:tc>
        <w:tc>
          <w:tcPr>
            <w:tcW w:w="990" w:type="dxa"/>
            <w:noWrap/>
            <w:vAlign w:val="center"/>
          </w:tcPr>
          <w:p w14:paraId="6F12C971" w14:textId="77777777" w:rsidR="00855EDF" w:rsidRPr="004830C4" w:rsidRDefault="00855EDF" w:rsidP="00A37F75">
            <w:pPr>
              <w:widowControl/>
              <w:autoSpaceDE/>
              <w:autoSpaceDN/>
              <w:adjustRightInd/>
              <w:jc w:val="right"/>
              <w:rPr>
                <w:rFonts w:ascii="Arial" w:hAnsi="Arial" w:cs="Arial"/>
              </w:rPr>
            </w:pPr>
            <w:r w:rsidRPr="004830C4">
              <w:rPr>
                <w:rFonts w:ascii="Arial" w:hAnsi="Arial" w:cs="Arial"/>
              </w:rPr>
              <w:t>10</w:t>
            </w:r>
          </w:p>
        </w:tc>
        <w:tc>
          <w:tcPr>
            <w:tcW w:w="1530" w:type="dxa"/>
            <w:noWrap/>
            <w:vAlign w:val="center"/>
          </w:tcPr>
          <w:p w14:paraId="3EC6EEA2" w14:textId="77777777" w:rsidR="00855EDF" w:rsidRPr="004830C4" w:rsidRDefault="00855EDF" w:rsidP="00A37F75">
            <w:pPr>
              <w:widowControl/>
              <w:autoSpaceDE/>
              <w:autoSpaceDN/>
              <w:adjustRightInd/>
              <w:jc w:val="right"/>
              <w:rPr>
                <w:rFonts w:ascii="Arial" w:hAnsi="Arial" w:cs="Arial"/>
              </w:rPr>
            </w:pPr>
            <w:r w:rsidRPr="004830C4">
              <w:rPr>
                <w:rFonts w:ascii="Arial" w:hAnsi="Arial" w:cs="Arial"/>
              </w:rPr>
              <w:t>$30.02</w:t>
            </w:r>
          </w:p>
        </w:tc>
        <w:tc>
          <w:tcPr>
            <w:tcW w:w="1661" w:type="dxa"/>
            <w:noWrap/>
            <w:vAlign w:val="center"/>
          </w:tcPr>
          <w:p w14:paraId="70BD9CFB" w14:textId="34221BFB" w:rsidR="00855EDF" w:rsidRPr="004830C4" w:rsidRDefault="00855EDF" w:rsidP="00855EDF">
            <w:pPr>
              <w:widowControl/>
              <w:autoSpaceDE/>
              <w:autoSpaceDN/>
              <w:adjustRightInd/>
              <w:jc w:val="right"/>
              <w:rPr>
                <w:rFonts w:ascii="Arial" w:hAnsi="Arial" w:cs="Arial"/>
              </w:rPr>
            </w:pPr>
            <w:r w:rsidRPr="004830C4">
              <w:rPr>
                <w:rFonts w:ascii="Arial" w:hAnsi="Arial" w:cs="Arial"/>
              </w:rPr>
              <w:t xml:space="preserve">$      </w:t>
            </w:r>
            <w:r w:rsidR="00A37F75" w:rsidRPr="004830C4">
              <w:rPr>
                <w:rFonts w:ascii="Arial" w:hAnsi="Arial" w:cs="Arial"/>
              </w:rPr>
              <w:t>302</w:t>
            </w:r>
            <w:r w:rsidRPr="004830C4">
              <w:rPr>
                <w:rFonts w:ascii="Arial" w:hAnsi="Arial" w:cs="Arial"/>
              </w:rPr>
              <w:t>.00</w:t>
            </w:r>
          </w:p>
        </w:tc>
      </w:tr>
      <w:tr w:rsidR="00855EDF" w:rsidRPr="004830C4" w14:paraId="1399C938" w14:textId="77777777" w:rsidTr="00BB7BB4">
        <w:trPr>
          <w:cantSplit/>
          <w:jc w:val="center"/>
        </w:trPr>
        <w:tc>
          <w:tcPr>
            <w:tcW w:w="2160" w:type="dxa"/>
            <w:noWrap/>
            <w:vAlign w:val="center"/>
          </w:tcPr>
          <w:p w14:paraId="651A49CF" w14:textId="77777777" w:rsidR="00855EDF" w:rsidRPr="004830C4" w:rsidRDefault="00855EDF" w:rsidP="00A37F75">
            <w:pPr>
              <w:widowControl/>
              <w:autoSpaceDE/>
              <w:autoSpaceDN/>
              <w:adjustRightInd/>
              <w:rPr>
                <w:rFonts w:ascii="Arial" w:hAnsi="Arial" w:cs="Arial"/>
              </w:rPr>
            </w:pPr>
            <w:r w:rsidRPr="004830C4">
              <w:rPr>
                <w:rFonts w:ascii="Arial" w:hAnsi="Arial" w:cs="Arial"/>
              </w:rPr>
              <w:t>Private Sector</w:t>
            </w:r>
          </w:p>
        </w:tc>
        <w:tc>
          <w:tcPr>
            <w:tcW w:w="1350" w:type="dxa"/>
            <w:vAlign w:val="center"/>
          </w:tcPr>
          <w:p w14:paraId="3C8E85D5" w14:textId="77777777" w:rsidR="00855EDF" w:rsidRPr="004830C4" w:rsidRDefault="00855EDF" w:rsidP="00A37F75">
            <w:pPr>
              <w:widowControl/>
              <w:autoSpaceDE/>
              <w:autoSpaceDN/>
              <w:adjustRightInd/>
              <w:jc w:val="right"/>
              <w:rPr>
                <w:rFonts w:ascii="Arial" w:hAnsi="Arial" w:cs="Arial"/>
              </w:rPr>
            </w:pPr>
            <w:r w:rsidRPr="004830C4">
              <w:rPr>
                <w:rFonts w:ascii="Arial" w:hAnsi="Arial" w:cs="Arial"/>
              </w:rPr>
              <w:t>5</w:t>
            </w:r>
          </w:p>
        </w:tc>
        <w:tc>
          <w:tcPr>
            <w:tcW w:w="1350" w:type="dxa"/>
            <w:noWrap/>
            <w:vAlign w:val="center"/>
          </w:tcPr>
          <w:p w14:paraId="42B10AFB" w14:textId="77777777" w:rsidR="00855EDF" w:rsidRPr="004830C4" w:rsidRDefault="00855EDF" w:rsidP="00A37F75">
            <w:pPr>
              <w:widowControl/>
              <w:autoSpaceDE/>
              <w:autoSpaceDN/>
              <w:adjustRightInd/>
              <w:jc w:val="right"/>
              <w:rPr>
                <w:rFonts w:ascii="Arial" w:hAnsi="Arial" w:cs="Arial"/>
              </w:rPr>
            </w:pPr>
            <w:r w:rsidRPr="004830C4">
              <w:rPr>
                <w:rFonts w:ascii="Arial" w:hAnsi="Arial" w:cs="Arial"/>
              </w:rPr>
              <w:t>2</w:t>
            </w:r>
          </w:p>
        </w:tc>
        <w:tc>
          <w:tcPr>
            <w:tcW w:w="990" w:type="dxa"/>
            <w:noWrap/>
            <w:vAlign w:val="center"/>
          </w:tcPr>
          <w:p w14:paraId="1CFF076B" w14:textId="77777777" w:rsidR="00855EDF" w:rsidRPr="004830C4" w:rsidRDefault="00855EDF" w:rsidP="00A37F75">
            <w:pPr>
              <w:widowControl/>
              <w:autoSpaceDE/>
              <w:autoSpaceDN/>
              <w:adjustRightInd/>
              <w:jc w:val="right"/>
              <w:rPr>
                <w:rFonts w:ascii="Arial" w:hAnsi="Arial" w:cs="Arial"/>
              </w:rPr>
            </w:pPr>
            <w:r w:rsidRPr="004830C4">
              <w:rPr>
                <w:rFonts w:ascii="Arial" w:hAnsi="Arial" w:cs="Arial"/>
              </w:rPr>
              <w:t>10</w:t>
            </w:r>
          </w:p>
        </w:tc>
        <w:tc>
          <w:tcPr>
            <w:tcW w:w="1530" w:type="dxa"/>
            <w:noWrap/>
            <w:vAlign w:val="center"/>
          </w:tcPr>
          <w:p w14:paraId="7ECC4B3D" w14:textId="77777777" w:rsidR="00855EDF" w:rsidRPr="004830C4" w:rsidRDefault="00855EDF" w:rsidP="00A37F75">
            <w:pPr>
              <w:widowControl/>
              <w:autoSpaceDE/>
              <w:autoSpaceDN/>
              <w:adjustRightInd/>
              <w:jc w:val="right"/>
              <w:rPr>
                <w:rFonts w:ascii="Arial" w:hAnsi="Arial" w:cs="Arial"/>
              </w:rPr>
            </w:pPr>
            <w:r w:rsidRPr="004830C4">
              <w:rPr>
                <w:rFonts w:ascii="Arial" w:hAnsi="Arial" w:cs="Arial"/>
              </w:rPr>
              <w:t>42.07</w:t>
            </w:r>
          </w:p>
        </w:tc>
        <w:tc>
          <w:tcPr>
            <w:tcW w:w="1661" w:type="dxa"/>
            <w:noWrap/>
            <w:vAlign w:val="center"/>
          </w:tcPr>
          <w:p w14:paraId="7E6F6C47" w14:textId="77777777" w:rsidR="00855EDF" w:rsidRPr="004830C4" w:rsidRDefault="00855EDF" w:rsidP="00855EDF">
            <w:pPr>
              <w:widowControl/>
              <w:autoSpaceDE/>
              <w:autoSpaceDN/>
              <w:adjustRightInd/>
              <w:jc w:val="right"/>
              <w:rPr>
                <w:rFonts w:ascii="Arial" w:hAnsi="Arial" w:cs="Arial"/>
              </w:rPr>
            </w:pPr>
            <w:r w:rsidRPr="004830C4">
              <w:rPr>
                <w:rFonts w:ascii="Arial" w:hAnsi="Arial" w:cs="Arial"/>
              </w:rPr>
              <w:t>420.70</w:t>
            </w:r>
          </w:p>
        </w:tc>
      </w:tr>
      <w:tr w:rsidR="00855EDF" w:rsidRPr="004830C4" w14:paraId="23F2F60F" w14:textId="77777777" w:rsidTr="00BB7BB4">
        <w:trPr>
          <w:cantSplit/>
          <w:jc w:val="center"/>
        </w:trPr>
        <w:tc>
          <w:tcPr>
            <w:tcW w:w="2160" w:type="dxa"/>
            <w:noWrap/>
            <w:vAlign w:val="center"/>
          </w:tcPr>
          <w:p w14:paraId="0DC932B4" w14:textId="77777777" w:rsidR="00855EDF" w:rsidRPr="004830C4" w:rsidRDefault="00855EDF" w:rsidP="00A37F75">
            <w:pPr>
              <w:widowControl/>
              <w:autoSpaceDE/>
              <w:autoSpaceDN/>
              <w:adjustRightInd/>
              <w:rPr>
                <w:rFonts w:ascii="Arial" w:hAnsi="Arial" w:cs="Arial"/>
              </w:rPr>
            </w:pPr>
            <w:r w:rsidRPr="004830C4">
              <w:rPr>
                <w:rFonts w:ascii="Arial" w:hAnsi="Arial" w:cs="Arial"/>
              </w:rPr>
              <w:t>State/Local/Tribal</w:t>
            </w:r>
          </w:p>
        </w:tc>
        <w:tc>
          <w:tcPr>
            <w:tcW w:w="1350" w:type="dxa"/>
            <w:vAlign w:val="center"/>
          </w:tcPr>
          <w:p w14:paraId="7AAAD032" w14:textId="77777777" w:rsidR="00855EDF" w:rsidRPr="004830C4" w:rsidRDefault="00855EDF" w:rsidP="00A37F75">
            <w:pPr>
              <w:widowControl/>
              <w:autoSpaceDE/>
              <w:autoSpaceDN/>
              <w:adjustRightInd/>
              <w:jc w:val="right"/>
              <w:rPr>
                <w:rFonts w:ascii="Arial" w:hAnsi="Arial" w:cs="Arial"/>
              </w:rPr>
            </w:pPr>
            <w:r w:rsidRPr="004830C4">
              <w:rPr>
                <w:rFonts w:ascii="Arial" w:hAnsi="Arial" w:cs="Arial"/>
              </w:rPr>
              <w:t>20</w:t>
            </w:r>
          </w:p>
        </w:tc>
        <w:tc>
          <w:tcPr>
            <w:tcW w:w="1350" w:type="dxa"/>
            <w:noWrap/>
            <w:vAlign w:val="center"/>
          </w:tcPr>
          <w:p w14:paraId="0601FFD6" w14:textId="77777777" w:rsidR="00855EDF" w:rsidRPr="004830C4" w:rsidRDefault="00855EDF" w:rsidP="00A37F75">
            <w:pPr>
              <w:widowControl/>
              <w:autoSpaceDE/>
              <w:autoSpaceDN/>
              <w:adjustRightInd/>
              <w:jc w:val="right"/>
              <w:rPr>
                <w:rFonts w:ascii="Arial" w:hAnsi="Arial" w:cs="Arial"/>
              </w:rPr>
            </w:pPr>
            <w:r w:rsidRPr="004830C4">
              <w:rPr>
                <w:rFonts w:ascii="Arial" w:hAnsi="Arial" w:cs="Arial"/>
              </w:rPr>
              <w:t>2</w:t>
            </w:r>
          </w:p>
        </w:tc>
        <w:tc>
          <w:tcPr>
            <w:tcW w:w="990" w:type="dxa"/>
            <w:noWrap/>
            <w:vAlign w:val="center"/>
          </w:tcPr>
          <w:p w14:paraId="15C056FD" w14:textId="77777777" w:rsidR="00855EDF" w:rsidRPr="004830C4" w:rsidRDefault="00855EDF" w:rsidP="00A37F75">
            <w:pPr>
              <w:widowControl/>
              <w:autoSpaceDE/>
              <w:autoSpaceDN/>
              <w:adjustRightInd/>
              <w:jc w:val="right"/>
              <w:rPr>
                <w:rFonts w:ascii="Arial" w:hAnsi="Arial" w:cs="Arial"/>
              </w:rPr>
            </w:pPr>
            <w:r w:rsidRPr="004830C4">
              <w:rPr>
                <w:rFonts w:ascii="Arial" w:hAnsi="Arial" w:cs="Arial"/>
              </w:rPr>
              <w:t>40</w:t>
            </w:r>
          </w:p>
        </w:tc>
        <w:tc>
          <w:tcPr>
            <w:tcW w:w="1530" w:type="dxa"/>
            <w:noWrap/>
            <w:vAlign w:val="center"/>
          </w:tcPr>
          <w:p w14:paraId="0ED5DBC4" w14:textId="77777777" w:rsidR="00855EDF" w:rsidRPr="004830C4" w:rsidRDefault="00855EDF" w:rsidP="00A37F75">
            <w:pPr>
              <w:widowControl/>
              <w:autoSpaceDE/>
              <w:autoSpaceDN/>
              <w:adjustRightInd/>
              <w:jc w:val="right"/>
              <w:rPr>
                <w:rFonts w:ascii="Arial" w:hAnsi="Arial" w:cs="Arial"/>
              </w:rPr>
            </w:pPr>
            <w:r w:rsidRPr="004830C4">
              <w:rPr>
                <w:rFonts w:ascii="Arial" w:hAnsi="Arial" w:cs="Arial"/>
              </w:rPr>
              <w:t>45.08</w:t>
            </w:r>
          </w:p>
        </w:tc>
        <w:tc>
          <w:tcPr>
            <w:tcW w:w="1661" w:type="dxa"/>
            <w:noWrap/>
            <w:vAlign w:val="center"/>
          </w:tcPr>
          <w:p w14:paraId="3D5C95FE" w14:textId="1B02763F" w:rsidR="00855EDF" w:rsidRPr="004830C4" w:rsidRDefault="00A37F75" w:rsidP="00855EDF">
            <w:pPr>
              <w:widowControl/>
              <w:autoSpaceDE/>
              <w:autoSpaceDN/>
              <w:adjustRightInd/>
              <w:jc w:val="right"/>
              <w:rPr>
                <w:rFonts w:ascii="Arial" w:hAnsi="Arial" w:cs="Arial"/>
              </w:rPr>
            </w:pPr>
            <w:r w:rsidRPr="004830C4">
              <w:rPr>
                <w:rFonts w:ascii="Arial" w:hAnsi="Arial" w:cs="Arial"/>
              </w:rPr>
              <w:t>1,803.20</w:t>
            </w:r>
          </w:p>
        </w:tc>
      </w:tr>
      <w:tr w:rsidR="00855EDF" w:rsidRPr="004830C4" w14:paraId="1C993A65" w14:textId="77777777" w:rsidTr="00BB7BB4">
        <w:trPr>
          <w:cantSplit/>
          <w:jc w:val="center"/>
        </w:trPr>
        <w:tc>
          <w:tcPr>
            <w:tcW w:w="2160" w:type="dxa"/>
            <w:noWrap/>
            <w:vAlign w:val="center"/>
          </w:tcPr>
          <w:p w14:paraId="3AD66D8C" w14:textId="77777777" w:rsidR="00855EDF" w:rsidRPr="004830C4" w:rsidRDefault="00855EDF" w:rsidP="00A37F75">
            <w:pPr>
              <w:widowControl/>
              <w:autoSpaceDE/>
              <w:autoSpaceDN/>
              <w:adjustRightInd/>
              <w:rPr>
                <w:rFonts w:ascii="Arial" w:hAnsi="Arial" w:cs="Arial"/>
                <w:b/>
                <w:bCs/>
              </w:rPr>
            </w:pPr>
            <w:r w:rsidRPr="004830C4">
              <w:rPr>
                <w:rFonts w:ascii="Arial" w:hAnsi="Arial" w:cs="Arial"/>
                <w:b/>
                <w:bCs/>
              </w:rPr>
              <w:t>Totals</w:t>
            </w:r>
          </w:p>
        </w:tc>
        <w:tc>
          <w:tcPr>
            <w:tcW w:w="1350" w:type="dxa"/>
            <w:vAlign w:val="center"/>
          </w:tcPr>
          <w:p w14:paraId="4F35745E" w14:textId="77777777" w:rsidR="00855EDF" w:rsidRPr="004830C4" w:rsidRDefault="00855EDF" w:rsidP="00A37F75">
            <w:pPr>
              <w:widowControl/>
              <w:autoSpaceDE/>
              <w:autoSpaceDN/>
              <w:adjustRightInd/>
              <w:jc w:val="right"/>
              <w:rPr>
                <w:rFonts w:ascii="Arial" w:hAnsi="Arial" w:cs="Arial"/>
                <w:b/>
                <w:bCs/>
              </w:rPr>
            </w:pPr>
            <w:r w:rsidRPr="004830C4">
              <w:rPr>
                <w:rFonts w:ascii="Arial" w:hAnsi="Arial" w:cs="Arial"/>
                <w:b/>
                <w:bCs/>
              </w:rPr>
              <w:t>30</w:t>
            </w:r>
          </w:p>
        </w:tc>
        <w:tc>
          <w:tcPr>
            <w:tcW w:w="1350" w:type="dxa"/>
            <w:noWrap/>
            <w:vAlign w:val="center"/>
          </w:tcPr>
          <w:p w14:paraId="50BE1230" w14:textId="77777777" w:rsidR="00855EDF" w:rsidRPr="004830C4" w:rsidRDefault="00855EDF" w:rsidP="00A37F75">
            <w:pPr>
              <w:widowControl/>
              <w:autoSpaceDE/>
              <w:autoSpaceDN/>
              <w:adjustRightInd/>
              <w:jc w:val="right"/>
              <w:rPr>
                <w:rFonts w:ascii="Arial" w:hAnsi="Arial" w:cs="Arial"/>
                <w:bCs/>
              </w:rPr>
            </w:pPr>
          </w:p>
        </w:tc>
        <w:tc>
          <w:tcPr>
            <w:tcW w:w="990" w:type="dxa"/>
            <w:noWrap/>
            <w:vAlign w:val="center"/>
          </w:tcPr>
          <w:p w14:paraId="26CCA5B0" w14:textId="77777777" w:rsidR="00855EDF" w:rsidRPr="004830C4" w:rsidRDefault="00855EDF" w:rsidP="00A37F75">
            <w:pPr>
              <w:widowControl/>
              <w:autoSpaceDE/>
              <w:autoSpaceDN/>
              <w:adjustRightInd/>
              <w:jc w:val="right"/>
              <w:rPr>
                <w:rFonts w:ascii="Arial" w:hAnsi="Arial" w:cs="Arial"/>
                <w:b/>
                <w:bCs/>
              </w:rPr>
            </w:pPr>
            <w:r w:rsidRPr="004830C4">
              <w:rPr>
                <w:rFonts w:ascii="Arial" w:hAnsi="Arial" w:cs="Arial"/>
                <w:b/>
                <w:bCs/>
              </w:rPr>
              <w:t>60</w:t>
            </w:r>
          </w:p>
        </w:tc>
        <w:tc>
          <w:tcPr>
            <w:tcW w:w="1530" w:type="dxa"/>
            <w:noWrap/>
            <w:vAlign w:val="center"/>
          </w:tcPr>
          <w:p w14:paraId="13FD1A25" w14:textId="77777777" w:rsidR="00855EDF" w:rsidRPr="004830C4" w:rsidRDefault="00855EDF" w:rsidP="00A37F75">
            <w:pPr>
              <w:widowControl/>
              <w:autoSpaceDE/>
              <w:autoSpaceDN/>
              <w:adjustRightInd/>
              <w:jc w:val="right"/>
              <w:rPr>
                <w:rFonts w:ascii="Arial" w:hAnsi="Arial" w:cs="Arial"/>
                <w:bCs/>
              </w:rPr>
            </w:pPr>
          </w:p>
        </w:tc>
        <w:tc>
          <w:tcPr>
            <w:tcW w:w="1661" w:type="dxa"/>
            <w:noWrap/>
            <w:vAlign w:val="center"/>
          </w:tcPr>
          <w:p w14:paraId="6FE0C2AC" w14:textId="633E132E" w:rsidR="00855EDF" w:rsidRPr="004830C4" w:rsidRDefault="00A37F75" w:rsidP="00855EDF">
            <w:pPr>
              <w:widowControl/>
              <w:autoSpaceDE/>
              <w:autoSpaceDN/>
              <w:adjustRightInd/>
              <w:jc w:val="right"/>
              <w:rPr>
                <w:rFonts w:ascii="Arial" w:hAnsi="Arial" w:cs="Arial"/>
                <w:b/>
                <w:bCs/>
              </w:rPr>
            </w:pPr>
            <w:r w:rsidRPr="004830C4">
              <w:rPr>
                <w:rFonts w:ascii="Arial" w:hAnsi="Arial" w:cs="Arial"/>
                <w:b/>
                <w:bCs/>
              </w:rPr>
              <w:t>$  2,525.9</w:t>
            </w:r>
            <w:r w:rsidR="00855EDF" w:rsidRPr="004830C4">
              <w:rPr>
                <w:rFonts w:ascii="Arial" w:hAnsi="Arial" w:cs="Arial"/>
                <w:b/>
                <w:bCs/>
              </w:rPr>
              <w:t>0</w:t>
            </w:r>
          </w:p>
        </w:tc>
      </w:tr>
    </w:tbl>
    <w:p w14:paraId="3D61FC8C" w14:textId="77777777" w:rsidR="005B3E73" w:rsidRPr="004830C4" w:rsidRDefault="005B3E73" w:rsidP="00855EDF">
      <w:pPr>
        <w:widowControl/>
        <w:ind w:left="360" w:hanging="360"/>
        <w:rPr>
          <w:rFonts w:ascii="Arial" w:hAnsi="Arial" w:cs="Arial"/>
          <w:bCs/>
          <w:sz w:val="22"/>
          <w:szCs w:val="22"/>
        </w:rPr>
      </w:pPr>
    </w:p>
    <w:p w14:paraId="7322681D" w14:textId="77777777" w:rsidR="00FE2328" w:rsidRPr="004830C4" w:rsidRDefault="0042624C" w:rsidP="00855EDF">
      <w:pPr>
        <w:keepNext/>
        <w:widowControl/>
        <w:ind w:left="360" w:hanging="360"/>
        <w:rPr>
          <w:rFonts w:ascii="Arial" w:hAnsi="Arial" w:cs="Arial"/>
          <w:b/>
          <w:bCs/>
          <w:sz w:val="22"/>
          <w:szCs w:val="22"/>
        </w:rPr>
      </w:pPr>
      <w:r w:rsidRPr="004830C4">
        <w:rPr>
          <w:rFonts w:ascii="Arial" w:hAnsi="Arial" w:cs="Arial"/>
          <w:b/>
          <w:bCs/>
          <w:sz w:val="22"/>
          <w:szCs w:val="22"/>
        </w:rPr>
        <w:t xml:space="preserve">13.  </w:t>
      </w:r>
      <w:r w:rsidR="00150437" w:rsidRPr="004830C4">
        <w:rPr>
          <w:rFonts w:ascii="Arial" w:hAnsi="Arial" w:cs="Arial"/>
          <w:b/>
          <w:bCs/>
          <w:sz w:val="22"/>
          <w:szCs w:val="22"/>
        </w:rPr>
        <w:t>Provide an estimate of the total annual [nonhour] cost burden to respondents or recordkeepers resulting from the collection of information.</w:t>
      </w:r>
    </w:p>
    <w:p w14:paraId="0A0117E6" w14:textId="77777777" w:rsidR="00150437" w:rsidRPr="004830C4" w:rsidRDefault="00150437" w:rsidP="00855EDF">
      <w:pPr>
        <w:keepNext/>
        <w:widowControl/>
        <w:rPr>
          <w:rFonts w:ascii="Arial" w:hAnsi="Arial" w:cs="Arial"/>
          <w:sz w:val="22"/>
          <w:szCs w:val="22"/>
        </w:rPr>
      </w:pPr>
    </w:p>
    <w:p w14:paraId="66FE93AA" w14:textId="77777777" w:rsidR="00103159" w:rsidRPr="004830C4" w:rsidRDefault="00103159" w:rsidP="00A37F75">
      <w:pPr>
        <w:widowControl/>
        <w:rPr>
          <w:rFonts w:ascii="Arial" w:hAnsi="Arial" w:cs="Arial"/>
          <w:sz w:val="22"/>
          <w:szCs w:val="22"/>
        </w:rPr>
      </w:pPr>
      <w:r w:rsidRPr="004830C4">
        <w:rPr>
          <w:rFonts w:ascii="Arial" w:hAnsi="Arial" w:cs="Arial"/>
          <w:sz w:val="22"/>
          <w:szCs w:val="22"/>
        </w:rPr>
        <w:t>There is no nonhour cost burden to respondents.</w:t>
      </w:r>
    </w:p>
    <w:p w14:paraId="4F73DB0A" w14:textId="77777777" w:rsidR="00913659" w:rsidRPr="004830C4" w:rsidRDefault="00913659" w:rsidP="00855EDF">
      <w:pPr>
        <w:widowControl/>
        <w:rPr>
          <w:rFonts w:ascii="Arial" w:hAnsi="Arial" w:cs="Arial"/>
          <w:sz w:val="22"/>
          <w:szCs w:val="22"/>
        </w:rPr>
      </w:pPr>
    </w:p>
    <w:p w14:paraId="2AA6F942" w14:textId="77777777" w:rsidR="00913659" w:rsidRPr="004830C4" w:rsidRDefault="0042624C" w:rsidP="00855EDF">
      <w:pPr>
        <w:keepNext/>
        <w:widowControl/>
        <w:ind w:left="360" w:hanging="360"/>
        <w:rPr>
          <w:rFonts w:ascii="Arial" w:hAnsi="Arial" w:cs="Arial"/>
          <w:b/>
          <w:bCs/>
          <w:sz w:val="22"/>
          <w:szCs w:val="22"/>
        </w:rPr>
      </w:pPr>
      <w:r w:rsidRPr="004830C4">
        <w:rPr>
          <w:rFonts w:ascii="Arial" w:hAnsi="Arial" w:cs="Arial"/>
          <w:b/>
          <w:bCs/>
          <w:sz w:val="22"/>
          <w:szCs w:val="22"/>
        </w:rPr>
        <w:lastRenderedPageBreak/>
        <w:t xml:space="preserve">14.  </w:t>
      </w:r>
      <w:r w:rsidR="00150437" w:rsidRPr="004830C4">
        <w:rPr>
          <w:rFonts w:ascii="Arial" w:hAnsi="Arial" w:cs="Arial"/>
          <w:b/>
          <w:bCs/>
          <w:sz w:val="22"/>
          <w:szCs w:val="22"/>
        </w:rPr>
        <w:t>Provide estimates of annualized cost</w:t>
      </w:r>
      <w:r w:rsidR="00B51632" w:rsidRPr="004830C4">
        <w:rPr>
          <w:rFonts w:ascii="Arial" w:hAnsi="Arial" w:cs="Arial"/>
          <w:b/>
          <w:bCs/>
          <w:sz w:val="22"/>
          <w:szCs w:val="22"/>
        </w:rPr>
        <w:t>s</w:t>
      </w:r>
      <w:r w:rsidR="00670629" w:rsidRPr="004830C4">
        <w:rPr>
          <w:rFonts w:ascii="Arial" w:hAnsi="Arial" w:cs="Arial"/>
          <w:b/>
          <w:bCs/>
          <w:sz w:val="22"/>
          <w:szCs w:val="22"/>
        </w:rPr>
        <w:t xml:space="preserve"> to the Federal G</w:t>
      </w:r>
      <w:r w:rsidR="00150437" w:rsidRPr="004830C4">
        <w:rPr>
          <w:rFonts w:ascii="Arial" w:hAnsi="Arial" w:cs="Arial"/>
          <w:b/>
          <w:bCs/>
          <w:sz w:val="22"/>
          <w:szCs w:val="22"/>
        </w:rPr>
        <w:t>overnment.</w:t>
      </w:r>
    </w:p>
    <w:p w14:paraId="62B51EA8" w14:textId="77777777" w:rsidR="005B3E73" w:rsidRPr="004830C4" w:rsidRDefault="005B3E73" w:rsidP="00855EDF">
      <w:pPr>
        <w:keepNext/>
        <w:widowControl/>
        <w:rPr>
          <w:rFonts w:ascii="Arial" w:hAnsi="Arial" w:cs="Arial"/>
          <w:sz w:val="22"/>
          <w:szCs w:val="22"/>
        </w:rPr>
      </w:pPr>
    </w:p>
    <w:p w14:paraId="59661063" w14:textId="0F6C3459" w:rsidR="005B3E73" w:rsidRPr="004830C4" w:rsidRDefault="005B3E73" w:rsidP="00A37F75">
      <w:pPr>
        <w:widowControl/>
        <w:rPr>
          <w:rFonts w:ascii="Arial" w:hAnsi="Arial" w:cs="Arial"/>
          <w:sz w:val="22"/>
          <w:szCs w:val="22"/>
        </w:rPr>
      </w:pPr>
      <w:r w:rsidRPr="004830C4">
        <w:rPr>
          <w:rFonts w:ascii="Arial" w:hAnsi="Arial" w:cs="Arial"/>
          <w:sz w:val="22"/>
          <w:szCs w:val="22"/>
        </w:rPr>
        <w:t>The estimated annual cost to the Federal Government for reviewing and processing reports associated with this collection of information is $</w:t>
      </w:r>
      <w:r w:rsidR="00A37F75" w:rsidRPr="004830C4">
        <w:rPr>
          <w:rFonts w:ascii="Arial" w:hAnsi="Arial" w:cs="Arial"/>
          <w:sz w:val="22"/>
          <w:szCs w:val="22"/>
        </w:rPr>
        <w:t>856 (rounded)</w:t>
      </w:r>
      <w:r w:rsidRPr="004830C4">
        <w:rPr>
          <w:rFonts w:ascii="Arial" w:hAnsi="Arial" w:cs="Arial"/>
          <w:sz w:val="22"/>
          <w:szCs w:val="22"/>
        </w:rPr>
        <w:t>.  Staff in the migratory bird offices in each of our Regional Offices receive and process the reports.  Using Office of Personnel 2013 Management pay tables [2013-RUS(x 2), 2013</w:t>
      </w:r>
      <w:r w:rsidRPr="004830C4">
        <w:rPr>
          <w:rFonts w:ascii="Arial" w:hAnsi="Arial" w:cs="Arial"/>
          <w:sz w:val="22"/>
          <w:szCs w:val="22"/>
        </w:rPr>
        <w:noBreakHyphen/>
        <w:t>ATL, 2013</w:t>
      </w:r>
      <w:r w:rsidRPr="004830C4">
        <w:rPr>
          <w:rFonts w:ascii="Arial" w:hAnsi="Arial" w:cs="Arial"/>
          <w:sz w:val="22"/>
          <w:szCs w:val="22"/>
        </w:rPr>
        <w:noBreakHyphen/>
        <w:t>DEN, 2013</w:t>
      </w:r>
      <w:r w:rsidRPr="004830C4">
        <w:rPr>
          <w:rFonts w:ascii="Arial" w:hAnsi="Arial" w:cs="Arial"/>
          <w:sz w:val="22"/>
          <w:szCs w:val="22"/>
        </w:rPr>
        <w:noBreakHyphen/>
        <w:t>MSP, 2013</w:t>
      </w:r>
      <w:r w:rsidRPr="004830C4">
        <w:rPr>
          <w:rFonts w:ascii="Arial" w:hAnsi="Arial" w:cs="Arial"/>
          <w:sz w:val="22"/>
          <w:szCs w:val="22"/>
        </w:rPr>
        <w:noBreakHyphen/>
        <w:t>POR, 2013</w:t>
      </w:r>
      <w:r w:rsidRPr="004830C4">
        <w:rPr>
          <w:rFonts w:ascii="Arial" w:hAnsi="Arial" w:cs="Arial"/>
          <w:sz w:val="22"/>
          <w:szCs w:val="22"/>
        </w:rPr>
        <w:noBreakHyphen/>
        <w:t>SAC, and 2013-AK], we estimate that the average hourly salary rate for a GS-12/step 5 Fish and Wildlife Service permits biologist is $38.05.  We multiplied the hourly wage by 1.5 to account for benefits in accordance BLS news release USDL 13-1</w:t>
      </w:r>
      <w:r w:rsidR="00CD5747" w:rsidRPr="004830C4">
        <w:rPr>
          <w:rFonts w:ascii="Arial" w:hAnsi="Arial" w:cs="Arial"/>
          <w:sz w:val="22"/>
          <w:szCs w:val="22"/>
        </w:rPr>
        <w:t>385, resulting in a</w:t>
      </w:r>
      <w:r w:rsidRPr="004830C4">
        <w:rPr>
          <w:rFonts w:ascii="Arial" w:hAnsi="Arial" w:cs="Arial"/>
          <w:sz w:val="22"/>
          <w:szCs w:val="22"/>
        </w:rPr>
        <w:t xml:space="preserve"> total hourly average rate of $57.08.  We estimate it will take staff </w:t>
      </w:r>
      <w:r w:rsidR="00CD5747" w:rsidRPr="004830C4">
        <w:rPr>
          <w:rFonts w:ascii="Arial" w:hAnsi="Arial" w:cs="Arial"/>
          <w:sz w:val="22"/>
          <w:szCs w:val="22"/>
        </w:rPr>
        <w:t>1/2</w:t>
      </w:r>
      <w:r w:rsidRPr="004830C4">
        <w:rPr>
          <w:rFonts w:ascii="Arial" w:hAnsi="Arial" w:cs="Arial"/>
          <w:sz w:val="22"/>
          <w:szCs w:val="22"/>
        </w:rPr>
        <w:t xml:space="preserve"> hour to review and process each report (total of </w:t>
      </w:r>
      <w:r w:rsidR="00CD5747" w:rsidRPr="004830C4">
        <w:rPr>
          <w:rFonts w:ascii="Arial" w:hAnsi="Arial" w:cs="Arial"/>
          <w:sz w:val="22"/>
          <w:szCs w:val="22"/>
        </w:rPr>
        <w:t>15</w:t>
      </w:r>
      <w:r w:rsidRPr="004830C4">
        <w:rPr>
          <w:rFonts w:ascii="Arial" w:hAnsi="Arial" w:cs="Arial"/>
          <w:sz w:val="22"/>
          <w:szCs w:val="22"/>
        </w:rPr>
        <w:t xml:space="preserve"> hours).</w:t>
      </w:r>
    </w:p>
    <w:p w14:paraId="3B8F7B62" w14:textId="77777777" w:rsidR="005B3E73" w:rsidRPr="004830C4" w:rsidRDefault="005B3E73" w:rsidP="00A37F75">
      <w:pPr>
        <w:widowControl/>
        <w:rPr>
          <w:rFonts w:ascii="Arial" w:hAnsi="Arial" w:cs="Arial"/>
          <w:sz w:val="22"/>
          <w:szCs w:val="22"/>
        </w:rPr>
      </w:pPr>
    </w:p>
    <w:tbl>
      <w:tblPr>
        <w:tblStyle w:val="TableGrid"/>
        <w:tblW w:w="0" w:type="auto"/>
        <w:jc w:val="center"/>
        <w:tblLook w:val="01E0" w:firstRow="1" w:lastRow="1" w:firstColumn="1" w:lastColumn="1" w:noHBand="0" w:noVBand="0"/>
      </w:tblPr>
      <w:tblGrid>
        <w:gridCol w:w="1728"/>
        <w:gridCol w:w="1217"/>
        <w:gridCol w:w="1728"/>
        <w:gridCol w:w="1728"/>
        <w:gridCol w:w="1152"/>
        <w:gridCol w:w="1152"/>
      </w:tblGrid>
      <w:tr w:rsidR="005B3E73" w:rsidRPr="004830C4" w14:paraId="059EAA1E" w14:textId="77777777" w:rsidTr="00180C72">
        <w:trPr>
          <w:cantSplit/>
          <w:jc w:val="center"/>
        </w:trPr>
        <w:tc>
          <w:tcPr>
            <w:tcW w:w="1728" w:type="dxa"/>
            <w:tcBorders>
              <w:top w:val="single" w:sz="4" w:space="0" w:color="auto"/>
              <w:left w:val="single" w:sz="4" w:space="0" w:color="auto"/>
              <w:bottom w:val="single" w:sz="4" w:space="0" w:color="auto"/>
              <w:right w:val="single" w:sz="4" w:space="0" w:color="auto"/>
            </w:tcBorders>
            <w:vAlign w:val="center"/>
          </w:tcPr>
          <w:p w14:paraId="0A7D3B24" w14:textId="77777777" w:rsidR="005B3E73" w:rsidRPr="004830C4" w:rsidRDefault="005B3E73" w:rsidP="00855EDF">
            <w:pPr>
              <w:keepNext/>
              <w:widowControl/>
              <w:jc w:val="center"/>
              <w:rPr>
                <w:rFonts w:ascii="Arial" w:hAnsi="Arial" w:cs="Arial"/>
                <w:b/>
                <w:bCs/>
                <w:sz w:val="22"/>
                <w:szCs w:val="22"/>
              </w:rPr>
            </w:pPr>
            <w:r w:rsidRPr="004830C4">
              <w:rPr>
                <w:rFonts w:ascii="Arial" w:hAnsi="Arial" w:cs="Arial"/>
                <w:b/>
                <w:bCs/>
                <w:sz w:val="22"/>
                <w:szCs w:val="22"/>
              </w:rPr>
              <w:t>Action</w:t>
            </w:r>
          </w:p>
        </w:tc>
        <w:tc>
          <w:tcPr>
            <w:tcW w:w="1217" w:type="dxa"/>
            <w:tcBorders>
              <w:top w:val="single" w:sz="4" w:space="0" w:color="auto"/>
              <w:left w:val="single" w:sz="4" w:space="0" w:color="auto"/>
              <w:bottom w:val="single" w:sz="4" w:space="0" w:color="auto"/>
              <w:right w:val="single" w:sz="4" w:space="0" w:color="auto"/>
            </w:tcBorders>
            <w:vAlign w:val="center"/>
          </w:tcPr>
          <w:p w14:paraId="01529412" w14:textId="77777777" w:rsidR="005B3E73" w:rsidRPr="004830C4" w:rsidRDefault="005B3E73" w:rsidP="00855EDF">
            <w:pPr>
              <w:keepNext/>
              <w:widowControl/>
              <w:jc w:val="center"/>
              <w:rPr>
                <w:rFonts w:ascii="Arial" w:hAnsi="Arial" w:cs="Arial"/>
                <w:b/>
                <w:bCs/>
                <w:sz w:val="22"/>
                <w:szCs w:val="22"/>
              </w:rPr>
            </w:pPr>
            <w:r w:rsidRPr="004830C4">
              <w:rPr>
                <w:rFonts w:ascii="Arial" w:hAnsi="Arial" w:cs="Arial"/>
                <w:b/>
                <w:bCs/>
                <w:sz w:val="22"/>
                <w:szCs w:val="22"/>
              </w:rPr>
              <w:t>Position and Grade</w:t>
            </w:r>
          </w:p>
        </w:tc>
        <w:tc>
          <w:tcPr>
            <w:tcW w:w="1728" w:type="dxa"/>
            <w:tcBorders>
              <w:top w:val="single" w:sz="4" w:space="0" w:color="auto"/>
              <w:left w:val="single" w:sz="4" w:space="0" w:color="auto"/>
              <w:bottom w:val="single" w:sz="4" w:space="0" w:color="auto"/>
              <w:right w:val="single" w:sz="4" w:space="0" w:color="auto"/>
            </w:tcBorders>
            <w:vAlign w:val="center"/>
          </w:tcPr>
          <w:p w14:paraId="58072EA9" w14:textId="77777777" w:rsidR="005B3E73" w:rsidRPr="004830C4" w:rsidRDefault="005B3E73" w:rsidP="00855EDF">
            <w:pPr>
              <w:keepNext/>
              <w:widowControl/>
              <w:jc w:val="center"/>
              <w:rPr>
                <w:rFonts w:ascii="Arial" w:hAnsi="Arial" w:cs="Arial"/>
                <w:b/>
                <w:bCs/>
                <w:sz w:val="22"/>
                <w:szCs w:val="22"/>
              </w:rPr>
            </w:pPr>
            <w:r w:rsidRPr="004830C4">
              <w:rPr>
                <w:rFonts w:ascii="Arial" w:hAnsi="Arial" w:cs="Arial"/>
                <w:b/>
                <w:bCs/>
                <w:sz w:val="22"/>
                <w:szCs w:val="22"/>
              </w:rPr>
              <w:t>Average Hourly Rate including Benefits</w:t>
            </w:r>
          </w:p>
        </w:tc>
        <w:tc>
          <w:tcPr>
            <w:tcW w:w="1728" w:type="dxa"/>
            <w:tcBorders>
              <w:top w:val="single" w:sz="4" w:space="0" w:color="auto"/>
              <w:left w:val="single" w:sz="4" w:space="0" w:color="auto"/>
              <w:bottom w:val="single" w:sz="4" w:space="0" w:color="auto"/>
              <w:right w:val="single" w:sz="4" w:space="0" w:color="auto"/>
            </w:tcBorders>
            <w:vAlign w:val="center"/>
          </w:tcPr>
          <w:p w14:paraId="2695E51C" w14:textId="77777777" w:rsidR="005B3E73" w:rsidRPr="004830C4" w:rsidRDefault="005B3E73" w:rsidP="00855EDF">
            <w:pPr>
              <w:keepNext/>
              <w:widowControl/>
              <w:jc w:val="center"/>
              <w:rPr>
                <w:rFonts w:ascii="Arial" w:hAnsi="Arial" w:cs="Arial"/>
                <w:b/>
                <w:bCs/>
                <w:sz w:val="22"/>
                <w:szCs w:val="22"/>
              </w:rPr>
            </w:pPr>
            <w:r w:rsidRPr="004830C4">
              <w:rPr>
                <w:rFonts w:ascii="Arial" w:hAnsi="Arial" w:cs="Arial"/>
                <w:b/>
                <w:bCs/>
                <w:sz w:val="22"/>
                <w:szCs w:val="22"/>
              </w:rPr>
              <w:t>Average Hourly Rate including Benefits</w:t>
            </w:r>
          </w:p>
        </w:tc>
        <w:tc>
          <w:tcPr>
            <w:tcW w:w="1152" w:type="dxa"/>
            <w:tcBorders>
              <w:top w:val="single" w:sz="4" w:space="0" w:color="auto"/>
              <w:left w:val="single" w:sz="4" w:space="0" w:color="auto"/>
              <w:bottom w:val="single" w:sz="4" w:space="0" w:color="auto"/>
              <w:right w:val="single" w:sz="4" w:space="0" w:color="auto"/>
            </w:tcBorders>
            <w:vAlign w:val="center"/>
          </w:tcPr>
          <w:p w14:paraId="5F832EB3" w14:textId="77777777" w:rsidR="005B3E73" w:rsidRPr="004830C4" w:rsidRDefault="005B3E73" w:rsidP="00855EDF">
            <w:pPr>
              <w:keepNext/>
              <w:widowControl/>
              <w:jc w:val="center"/>
              <w:rPr>
                <w:rFonts w:ascii="Arial" w:hAnsi="Arial" w:cs="Arial"/>
                <w:b/>
                <w:bCs/>
                <w:sz w:val="22"/>
                <w:szCs w:val="22"/>
              </w:rPr>
            </w:pPr>
            <w:r w:rsidRPr="004830C4">
              <w:rPr>
                <w:rFonts w:ascii="Arial" w:hAnsi="Arial" w:cs="Arial"/>
                <w:b/>
                <w:bCs/>
                <w:sz w:val="22"/>
                <w:szCs w:val="22"/>
              </w:rPr>
              <w:t>Total Annual Hours</w:t>
            </w:r>
          </w:p>
        </w:tc>
        <w:tc>
          <w:tcPr>
            <w:tcW w:w="1152" w:type="dxa"/>
            <w:tcBorders>
              <w:top w:val="single" w:sz="4" w:space="0" w:color="auto"/>
              <w:left w:val="single" w:sz="4" w:space="0" w:color="auto"/>
              <w:bottom w:val="single" w:sz="4" w:space="0" w:color="auto"/>
              <w:right w:val="single" w:sz="4" w:space="0" w:color="auto"/>
            </w:tcBorders>
            <w:vAlign w:val="center"/>
          </w:tcPr>
          <w:p w14:paraId="46A36676" w14:textId="77777777" w:rsidR="005B3E73" w:rsidRPr="004830C4" w:rsidRDefault="005B3E73" w:rsidP="00855EDF">
            <w:pPr>
              <w:keepNext/>
              <w:widowControl/>
              <w:jc w:val="center"/>
              <w:rPr>
                <w:rFonts w:ascii="Arial" w:hAnsi="Arial" w:cs="Arial"/>
                <w:b/>
                <w:bCs/>
                <w:sz w:val="22"/>
                <w:szCs w:val="22"/>
              </w:rPr>
            </w:pPr>
            <w:r w:rsidRPr="004830C4">
              <w:rPr>
                <w:rFonts w:ascii="Arial" w:hAnsi="Arial" w:cs="Arial"/>
                <w:b/>
                <w:bCs/>
                <w:sz w:val="22"/>
                <w:szCs w:val="22"/>
              </w:rPr>
              <w:t>Annual Cost</w:t>
            </w:r>
          </w:p>
        </w:tc>
      </w:tr>
      <w:tr w:rsidR="005B3E73" w:rsidRPr="004830C4" w14:paraId="3BD9C1E5" w14:textId="77777777" w:rsidTr="00180C72">
        <w:trPr>
          <w:cantSplit/>
          <w:jc w:val="center"/>
        </w:trPr>
        <w:tc>
          <w:tcPr>
            <w:tcW w:w="1728" w:type="dxa"/>
            <w:tcBorders>
              <w:top w:val="single" w:sz="4" w:space="0" w:color="auto"/>
            </w:tcBorders>
            <w:vAlign w:val="center"/>
          </w:tcPr>
          <w:p w14:paraId="32F0EDEE" w14:textId="77777777" w:rsidR="005B3E73" w:rsidRPr="004830C4" w:rsidRDefault="005B3E73" w:rsidP="00855EDF">
            <w:pPr>
              <w:widowControl/>
              <w:jc w:val="center"/>
              <w:rPr>
                <w:rFonts w:ascii="Arial" w:hAnsi="Arial" w:cs="Arial"/>
                <w:bCs/>
                <w:sz w:val="22"/>
                <w:szCs w:val="22"/>
              </w:rPr>
            </w:pPr>
            <w:r w:rsidRPr="004830C4">
              <w:rPr>
                <w:rFonts w:ascii="Arial" w:hAnsi="Arial" w:cs="Arial"/>
                <w:bCs/>
                <w:sz w:val="22"/>
                <w:szCs w:val="22"/>
              </w:rPr>
              <w:t>Review and process annual reports</w:t>
            </w:r>
          </w:p>
        </w:tc>
        <w:tc>
          <w:tcPr>
            <w:tcW w:w="1217" w:type="dxa"/>
            <w:tcBorders>
              <w:top w:val="single" w:sz="4" w:space="0" w:color="auto"/>
            </w:tcBorders>
            <w:vAlign w:val="center"/>
          </w:tcPr>
          <w:p w14:paraId="5FE4A3AB" w14:textId="77777777" w:rsidR="005B3E73" w:rsidRPr="004830C4" w:rsidRDefault="005B3E73" w:rsidP="00855EDF">
            <w:pPr>
              <w:widowControl/>
              <w:jc w:val="center"/>
              <w:rPr>
                <w:rFonts w:ascii="Arial" w:hAnsi="Arial" w:cs="Arial"/>
                <w:bCs/>
                <w:sz w:val="22"/>
                <w:szCs w:val="22"/>
              </w:rPr>
            </w:pPr>
            <w:r w:rsidRPr="004830C4">
              <w:rPr>
                <w:rFonts w:ascii="Arial" w:hAnsi="Arial" w:cs="Arial"/>
                <w:bCs/>
                <w:sz w:val="22"/>
                <w:szCs w:val="22"/>
              </w:rPr>
              <w:t>Biologist,</w:t>
            </w:r>
          </w:p>
          <w:p w14:paraId="6167B9A6" w14:textId="77777777" w:rsidR="005B3E73" w:rsidRPr="004830C4" w:rsidRDefault="005B3E73" w:rsidP="00855EDF">
            <w:pPr>
              <w:widowControl/>
              <w:jc w:val="center"/>
              <w:rPr>
                <w:rFonts w:ascii="Arial" w:hAnsi="Arial" w:cs="Arial"/>
                <w:bCs/>
                <w:sz w:val="22"/>
                <w:szCs w:val="22"/>
              </w:rPr>
            </w:pPr>
            <w:r w:rsidRPr="004830C4">
              <w:rPr>
                <w:rFonts w:ascii="Arial" w:hAnsi="Arial" w:cs="Arial"/>
                <w:bCs/>
                <w:sz w:val="22"/>
                <w:szCs w:val="22"/>
              </w:rPr>
              <w:t>GS 12/5</w:t>
            </w:r>
          </w:p>
        </w:tc>
        <w:tc>
          <w:tcPr>
            <w:tcW w:w="1728" w:type="dxa"/>
            <w:tcBorders>
              <w:top w:val="single" w:sz="4" w:space="0" w:color="auto"/>
            </w:tcBorders>
            <w:vAlign w:val="center"/>
          </w:tcPr>
          <w:p w14:paraId="634A1009" w14:textId="77777777" w:rsidR="005B3E73" w:rsidRPr="004830C4" w:rsidRDefault="005B3E73" w:rsidP="00855EDF">
            <w:pPr>
              <w:widowControl/>
              <w:jc w:val="center"/>
              <w:rPr>
                <w:rFonts w:ascii="Arial" w:hAnsi="Arial" w:cs="Arial"/>
                <w:bCs/>
                <w:sz w:val="22"/>
                <w:szCs w:val="22"/>
              </w:rPr>
            </w:pPr>
            <w:r w:rsidRPr="004830C4">
              <w:rPr>
                <w:rFonts w:ascii="Arial" w:hAnsi="Arial" w:cs="Arial"/>
                <w:bCs/>
                <w:sz w:val="22"/>
                <w:szCs w:val="22"/>
              </w:rPr>
              <w:t>$38.05</w:t>
            </w:r>
          </w:p>
        </w:tc>
        <w:tc>
          <w:tcPr>
            <w:tcW w:w="1728" w:type="dxa"/>
            <w:tcBorders>
              <w:top w:val="single" w:sz="4" w:space="0" w:color="auto"/>
            </w:tcBorders>
            <w:vAlign w:val="center"/>
          </w:tcPr>
          <w:p w14:paraId="2B561757" w14:textId="77777777" w:rsidR="005B3E73" w:rsidRPr="004830C4" w:rsidRDefault="005B3E73" w:rsidP="00855EDF">
            <w:pPr>
              <w:widowControl/>
              <w:jc w:val="center"/>
              <w:rPr>
                <w:rFonts w:ascii="Arial" w:hAnsi="Arial" w:cs="Arial"/>
                <w:bCs/>
                <w:sz w:val="22"/>
                <w:szCs w:val="22"/>
              </w:rPr>
            </w:pPr>
            <w:r w:rsidRPr="004830C4">
              <w:rPr>
                <w:rFonts w:ascii="Arial" w:hAnsi="Arial" w:cs="Arial"/>
                <w:bCs/>
                <w:sz w:val="22"/>
                <w:szCs w:val="22"/>
              </w:rPr>
              <w:t>$57.08</w:t>
            </w:r>
          </w:p>
        </w:tc>
        <w:tc>
          <w:tcPr>
            <w:tcW w:w="1152" w:type="dxa"/>
            <w:tcBorders>
              <w:top w:val="single" w:sz="4" w:space="0" w:color="auto"/>
            </w:tcBorders>
            <w:vAlign w:val="center"/>
          </w:tcPr>
          <w:p w14:paraId="20CA37EE" w14:textId="03AA9C23" w:rsidR="005B3E73" w:rsidRPr="004830C4" w:rsidRDefault="00A37F75" w:rsidP="00855EDF">
            <w:pPr>
              <w:widowControl/>
              <w:jc w:val="center"/>
              <w:rPr>
                <w:rFonts w:ascii="Arial" w:hAnsi="Arial" w:cs="Arial"/>
                <w:bCs/>
                <w:sz w:val="22"/>
                <w:szCs w:val="22"/>
              </w:rPr>
            </w:pPr>
            <w:r w:rsidRPr="004830C4">
              <w:rPr>
                <w:rFonts w:ascii="Arial" w:hAnsi="Arial" w:cs="Arial"/>
                <w:bCs/>
                <w:sz w:val="22"/>
                <w:szCs w:val="22"/>
              </w:rPr>
              <w:t>15</w:t>
            </w:r>
          </w:p>
        </w:tc>
        <w:tc>
          <w:tcPr>
            <w:tcW w:w="1152" w:type="dxa"/>
            <w:tcBorders>
              <w:top w:val="single" w:sz="4" w:space="0" w:color="auto"/>
            </w:tcBorders>
            <w:vAlign w:val="center"/>
          </w:tcPr>
          <w:p w14:paraId="08D05857" w14:textId="4417D534" w:rsidR="005B3E73" w:rsidRPr="004830C4" w:rsidRDefault="005B3E73" w:rsidP="00A37F75">
            <w:pPr>
              <w:widowControl/>
              <w:jc w:val="right"/>
              <w:rPr>
                <w:rFonts w:ascii="Arial" w:hAnsi="Arial" w:cs="Arial"/>
                <w:bCs/>
                <w:sz w:val="22"/>
                <w:szCs w:val="22"/>
              </w:rPr>
            </w:pPr>
            <w:r w:rsidRPr="004830C4">
              <w:rPr>
                <w:rFonts w:ascii="Arial" w:hAnsi="Arial" w:cs="Arial"/>
                <w:bCs/>
                <w:sz w:val="22"/>
                <w:szCs w:val="22"/>
              </w:rPr>
              <w:t>$</w:t>
            </w:r>
            <w:r w:rsidR="00A37F75" w:rsidRPr="004830C4">
              <w:rPr>
                <w:rFonts w:ascii="Arial" w:hAnsi="Arial" w:cs="Arial"/>
                <w:bCs/>
                <w:sz w:val="22"/>
                <w:szCs w:val="22"/>
              </w:rPr>
              <w:t>856.20</w:t>
            </w:r>
          </w:p>
        </w:tc>
      </w:tr>
    </w:tbl>
    <w:p w14:paraId="2BF04230" w14:textId="77777777" w:rsidR="00462199" w:rsidRPr="004830C4" w:rsidRDefault="00462199" w:rsidP="00855EDF">
      <w:pPr>
        <w:widowControl/>
        <w:rPr>
          <w:rFonts w:ascii="Arial" w:hAnsi="Arial" w:cs="Arial"/>
          <w:b/>
          <w:sz w:val="22"/>
          <w:szCs w:val="22"/>
        </w:rPr>
      </w:pPr>
    </w:p>
    <w:p w14:paraId="3B27F6AB" w14:textId="77777777" w:rsidR="00150437" w:rsidRPr="004830C4" w:rsidRDefault="0042624C" w:rsidP="00855EDF">
      <w:pPr>
        <w:keepNext/>
        <w:widowControl/>
        <w:ind w:left="360" w:hanging="360"/>
        <w:rPr>
          <w:rFonts w:ascii="Arial" w:hAnsi="Arial" w:cs="Arial"/>
          <w:b/>
          <w:bCs/>
          <w:sz w:val="22"/>
          <w:szCs w:val="22"/>
        </w:rPr>
      </w:pPr>
      <w:r w:rsidRPr="004830C4">
        <w:rPr>
          <w:rFonts w:ascii="Arial" w:hAnsi="Arial" w:cs="Arial"/>
          <w:b/>
          <w:bCs/>
          <w:sz w:val="22"/>
          <w:szCs w:val="22"/>
        </w:rPr>
        <w:t xml:space="preserve">15.  </w:t>
      </w:r>
      <w:r w:rsidR="00150437" w:rsidRPr="004830C4">
        <w:rPr>
          <w:rFonts w:ascii="Arial" w:hAnsi="Arial" w:cs="Arial"/>
          <w:b/>
          <w:bCs/>
          <w:sz w:val="22"/>
          <w:szCs w:val="22"/>
        </w:rPr>
        <w:t>Explain the reasons for any program changes or adjustments.</w:t>
      </w:r>
    </w:p>
    <w:p w14:paraId="072EBFB0" w14:textId="77777777" w:rsidR="00150437" w:rsidRPr="004830C4" w:rsidRDefault="00150437" w:rsidP="00855EDF">
      <w:pPr>
        <w:keepNext/>
        <w:widowControl/>
        <w:rPr>
          <w:rFonts w:ascii="Arial" w:hAnsi="Arial" w:cs="Arial"/>
          <w:bCs/>
          <w:sz w:val="22"/>
          <w:szCs w:val="22"/>
        </w:rPr>
      </w:pPr>
    </w:p>
    <w:p w14:paraId="6C78B672" w14:textId="30789C17" w:rsidR="00913659" w:rsidRPr="004830C4" w:rsidRDefault="00CD5747" w:rsidP="00855EDF">
      <w:pPr>
        <w:widowControl/>
        <w:rPr>
          <w:rFonts w:ascii="Arial" w:hAnsi="Arial" w:cs="Arial"/>
          <w:sz w:val="22"/>
          <w:szCs w:val="22"/>
        </w:rPr>
      </w:pPr>
      <w:r w:rsidRPr="004830C4">
        <w:rPr>
          <w:rFonts w:ascii="Arial" w:hAnsi="Arial" w:cs="Arial"/>
          <w:sz w:val="22"/>
          <w:szCs w:val="22"/>
        </w:rPr>
        <w:t>We are reporting 30 annual responses totaling 60 burden hours, which is a decrease of 220 responses and 440 burden hours from our previous submission.  This adjustment decrease is based on our experience over the past 3 years.</w:t>
      </w:r>
    </w:p>
    <w:p w14:paraId="4794BF38" w14:textId="77777777" w:rsidR="00CD5747" w:rsidRPr="004830C4" w:rsidRDefault="00CD5747" w:rsidP="00855EDF">
      <w:pPr>
        <w:widowControl/>
        <w:rPr>
          <w:rFonts w:ascii="Arial" w:hAnsi="Arial" w:cs="Arial"/>
          <w:sz w:val="22"/>
          <w:szCs w:val="22"/>
        </w:rPr>
      </w:pPr>
    </w:p>
    <w:p w14:paraId="6DFC21B5" w14:textId="77777777" w:rsidR="00913659" w:rsidRPr="004830C4" w:rsidRDefault="0042624C" w:rsidP="00855EDF">
      <w:pPr>
        <w:keepNext/>
        <w:widowControl/>
        <w:ind w:left="360" w:hanging="360"/>
        <w:rPr>
          <w:rFonts w:ascii="Arial" w:hAnsi="Arial" w:cs="Arial"/>
          <w:bCs/>
          <w:sz w:val="22"/>
          <w:szCs w:val="22"/>
        </w:rPr>
      </w:pPr>
      <w:r w:rsidRPr="004830C4">
        <w:rPr>
          <w:rFonts w:ascii="Arial" w:hAnsi="Arial" w:cs="Arial"/>
          <w:b/>
          <w:bCs/>
          <w:sz w:val="22"/>
          <w:szCs w:val="22"/>
        </w:rPr>
        <w:t xml:space="preserve">16.  </w:t>
      </w:r>
      <w:r w:rsidR="00150437" w:rsidRPr="004830C4">
        <w:rPr>
          <w:rFonts w:ascii="Arial" w:hAnsi="Arial" w:cs="Arial"/>
          <w:b/>
          <w:bCs/>
          <w:sz w:val="22"/>
          <w:szCs w:val="22"/>
        </w:rPr>
        <w:t>For collections of information whose results will be published, outline plans for tabulation and publication.</w:t>
      </w:r>
    </w:p>
    <w:p w14:paraId="7CA604FA" w14:textId="77777777" w:rsidR="000B41D9" w:rsidRPr="004830C4" w:rsidRDefault="000B41D9" w:rsidP="00855EDF">
      <w:pPr>
        <w:keepNext/>
        <w:widowControl/>
        <w:rPr>
          <w:rFonts w:ascii="Arial" w:hAnsi="Arial" w:cs="Arial"/>
          <w:sz w:val="22"/>
          <w:szCs w:val="22"/>
        </w:rPr>
      </w:pPr>
    </w:p>
    <w:p w14:paraId="0819DE24" w14:textId="77777777" w:rsidR="00913659" w:rsidRPr="004830C4" w:rsidRDefault="00103159" w:rsidP="00CD5747">
      <w:pPr>
        <w:widowControl/>
        <w:rPr>
          <w:rFonts w:ascii="Arial" w:hAnsi="Arial" w:cs="Arial"/>
          <w:sz w:val="22"/>
          <w:szCs w:val="22"/>
        </w:rPr>
      </w:pPr>
      <w:r w:rsidRPr="004830C4">
        <w:rPr>
          <w:rFonts w:ascii="Arial" w:hAnsi="Arial" w:cs="Arial"/>
          <w:sz w:val="22"/>
          <w:szCs w:val="22"/>
        </w:rPr>
        <w:t>We will not publish the results of this information collection.</w:t>
      </w:r>
    </w:p>
    <w:p w14:paraId="636BAD2B" w14:textId="77777777" w:rsidR="00150437" w:rsidRPr="004830C4" w:rsidRDefault="00150437" w:rsidP="00855EDF">
      <w:pPr>
        <w:widowControl/>
        <w:rPr>
          <w:rFonts w:ascii="Arial" w:hAnsi="Arial" w:cs="Arial"/>
          <w:sz w:val="22"/>
          <w:szCs w:val="22"/>
        </w:rPr>
      </w:pPr>
    </w:p>
    <w:p w14:paraId="34DF3D43" w14:textId="77777777" w:rsidR="00150437" w:rsidRPr="004830C4" w:rsidRDefault="0042624C" w:rsidP="00855EDF">
      <w:pPr>
        <w:keepNext/>
        <w:widowControl/>
        <w:ind w:left="360" w:hanging="360"/>
        <w:rPr>
          <w:rFonts w:ascii="Arial" w:hAnsi="Arial" w:cs="Arial"/>
          <w:bCs/>
          <w:sz w:val="22"/>
          <w:szCs w:val="22"/>
        </w:rPr>
      </w:pPr>
      <w:r w:rsidRPr="004830C4">
        <w:rPr>
          <w:rFonts w:ascii="Arial" w:hAnsi="Arial" w:cs="Arial"/>
          <w:b/>
          <w:bCs/>
          <w:sz w:val="22"/>
          <w:szCs w:val="22"/>
        </w:rPr>
        <w:t xml:space="preserve">17.  </w:t>
      </w:r>
      <w:r w:rsidR="00150437" w:rsidRPr="004830C4">
        <w:rPr>
          <w:rFonts w:ascii="Arial" w:hAnsi="Arial" w:cs="Arial"/>
          <w:b/>
          <w:bCs/>
          <w:sz w:val="22"/>
          <w:szCs w:val="22"/>
        </w:rPr>
        <w:t>If seeking approval to not display the expiration date for OMB approval of the information collection, explain the reasons that display would be inappropriate.</w:t>
      </w:r>
    </w:p>
    <w:p w14:paraId="733E09BB" w14:textId="77777777" w:rsidR="00913659" w:rsidRPr="004830C4" w:rsidRDefault="00913659" w:rsidP="00855EDF">
      <w:pPr>
        <w:keepNext/>
        <w:widowControl/>
        <w:ind w:left="360" w:hanging="360"/>
        <w:rPr>
          <w:rFonts w:ascii="Arial" w:hAnsi="Arial" w:cs="Arial"/>
          <w:bCs/>
          <w:sz w:val="22"/>
          <w:szCs w:val="22"/>
        </w:rPr>
      </w:pPr>
    </w:p>
    <w:p w14:paraId="2E083555" w14:textId="77777777" w:rsidR="00913659" w:rsidRPr="004830C4" w:rsidRDefault="00103159" w:rsidP="00CD5747">
      <w:pPr>
        <w:widowControl/>
        <w:rPr>
          <w:rFonts w:ascii="Arial" w:hAnsi="Arial" w:cs="Arial"/>
          <w:sz w:val="22"/>
          <w:szCs w:val="22"/>
        </w:rPr>
      </w:pPr>
      <w:r w:rsidRPr="004830C4">
        <w:rPr>
          <w:rFonts w:ascii="Arial" w:hAnsi="Arial" w:cs="Arial"/>
          <w:sz w:val="22"/>
          <w:szCs w:val="22"/>
        </w:rPr>
        <w:t>We will display the OMB control number and expiration date on appropriate materials.</w:t>
      </w:r>
    </w:p>
    <w:p w14:paraId="0BF2D506" w14:textId="77777777" w:rsidR="00150437" w:rsidRPr="004830C4" w:rsidRDefault="00150437" w:rsidP="00855EDF">
      <w:pPr>
        <w:widowControl/>
        <w:rPr>
          <w:rFonts w:ascii="Arial" w:hAnsi="Arial" w:cs="Arial"/>
          <w:sz w:val="22"/>
          <w:szCs w:val="22"/>
        </w:rPr>
      </w:pPr>
    </w:p>
    <w:p w14:paraId="7DE3042B" w14:textId="77777777" w:rsidR="001A1789" w:rsidRPr="004830C4" w:rsidRDefault="00150437" w:rsidP="00855EDF">
      <w:pPr>
        <w:keepNext/>
        <w:widowControl/>
        <w:rPr>
          <w:rFonts w:ascii="Arial" w:hAnsi="Arial" w:cs="Arial"/>
          <w:sz w:val="22"/>
          <w:szCs w:val="22"/>
        </w:rPr>
      </w:pPr>
      <w:r w:rsidRPr="004830C4">
        <w:rPr>
          <w:rFonts w:ascii="Arial" w:hAnsi="Arial" w:cs="Arial"/>
          <w:b/>
          <w:bCs/>
          <w:sz w:val="22"/>
          <w:szCs w:val="22"/>
        </w:rPr>
        <w:t>18.</w:t>
      </w:r>
      <w:r w:rsidR="009B1CDE" w:rsidRPr="004830C4">
        <w:rPr>
          <w:rFonts w:ascii="Arial" w:hAnsi="Arial" w:cs="Arial"/>
          <w:b/>
          <w:bCs/>
          <w:sz w:val="22"/>
          <w:szCs w:val="22"/>
        </w:rPr>
        <w:t xml:space="preserve"> </w:t>
      </w:r>
      <w:r w:rsidR="001A1789" w:rsidRPr="004830C4">
        <w:rPr>
          <w:rFonts w:ascii="Arial" w:hAnsi="Arial" w:cs="Arial"/>
          <w:b/>
          <w:bCs/>
          <w:sz w:val="22"/>
          <w:szCs w:val="22"/>
        </w:rPr>
        <w:t xml:space="preserve"> Certification.</w:t>
      </w:r>
    </w:p>
    <w:p w14:paraId="0923E048" w14:textId="77777777" w:rsidR="001A1789" w:rsidRPr="004830C4" w:rsidRDefault="001A1789" w:rsidP="00855EDF">
      <w:pPr>
        <w:keepNext/>
        <w:widowControl/>
        <w:rPr>
          <w:rFonts w:ascii="Arial" w:hAnsi="Arial" w:cs="Arial"/>
          <w:sz w:val="22"/>
          <w:szCs w:val="22"/>
        </w:rPr>
      </w:pPr>
    </w:p>
    <w:p w14:paraId="44E6F355" w14:textId="773D7DB1" w:rsidR="002554D5" w:rsidRPr="004830C4" w:rsidRDefault="00103159" w:rsidP="00CD5747">
      <w:pPr>
        <w:widowControl/>
        <w:rPr>
          <w:rFonts w:ascii="Arial" w:hAnsi="Arial" w:cs="Arial"/>
        </w:rPr>
      </w:pPr>
      <w:r w:rsidRPr="004830C4">
        <w:rPr>
          <w:rFonts w:ascii="Arial" w:hAnsi="Arial" w:cs="Arial"/>
          <w:bCs/>
          <w:sz w:val="22"/>
          <w:szCs w:val="22"/>
        </w:rPr>
        <w:t>T</w:t>
      </w:r>
      <w:r w:rsidR="009B1CDE" w:rsidRPr="004830C4">
        <w:rPr>
          <w:rFonts w:ascii="Arial" w:hAnsi="Arial" w:cs="Arial"/>
          <w:bCs/>
          <w:sz w:val="22"/>
          <w:szCs w:val="22"/>
        </w:rPr>
        <w:t>here are no excepti</w:t>
      </w:r>
      <w:r w:rsidR="00CD5747" w:rsidRPr="004830C4">
        <w:rPr>
          <w:rFonts w:ascii="Arial" w:hAnsi="Arial" w:cs="Arial"/>
          <w:bCs/>
          <w:sz w:val="22"/>
          <w:szCs w:val="22"/>
        </w:rPr>
        <w:t>ons</w:t>
      </w:r>
      <w:r w:rsidR="007F4CC3" w:rsidRPr="004830C4">
        <w:rPr>
          <w:rFonts w:ascii="Arial" w:hAnsi="Arial" w:cs="Arial"/>
          <w:bCs/>
          <w:sz w:val="22"/>
          <w:szCs w:val="22"/>
        </w:rPr>
        <w:t xml:space="preserve"> to the certification statement.</w:t>
      </w:r>
    </w:p>
    <w:sectPr w:rsidR="002554D5" w:rsidRPr="004830C4" w:rsidSect="00CD5747">
      <w:type w:val="continuous"/>
      <w:pgSz w:w="12240" w:h="15840" w:code="1"/>
      <w:pgMar w:top="1296" w:right="1440" w:bottom="1296" w:left="1440"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DF8E92" w14:textId="77777777" w:rsidR="00B53A7D" w:rsidRDefault="00B53A7D">
      <w:r>
        <w:separator/>
      </w:r>
    </w:p>
  </w:endnote>
  <w:endnote w:type="continuationSeparator" w:id="0">
    <w:p w14:paraId="2AB04EE2" w14:textId="77777777" w:rsidR="00B53A7D" w:rsidRDefault="00B5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810385" w14:textId="77777777" w:rsidR="00B53A7D" w:rsidRDefault="00B53A7D">
      <w:r>
        <w:separator/>
      </w:r>
    </w:p>
  </w:footnote>
  <w:footnote w:type="continuationSeparator" w:id="0">
    <w:p w14:paraId="1A01DB98" w14:textId="77777777" w:rsidR="00B53A7D" w:rsidRDefault="00B53A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42502"/>
    <w:multiLevelType w:val="hybridMultilevel"/>
    <w:tmpl w:val="B9D4956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
    <w:nsid w:val="03080512"/>
    <w:multiLevelType w:val="hybridMultilevel"/>
    <w:tmpl w:val="5546DA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0AFA4B41"/>
    <w:multiLevelType w:val="hybridMultilevel"/>
    <w:tmpl w:val="8C6EBAF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
    <w:nsid w:val="207564C7"/>
    <w:multiLevelType w:val="hybridMultilevel"/>
    <w:tmpl w:val="FBD47A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D6817B6"/>
    <w:multiLevelType w:val="hybridMultilevel"/>
    <w:tmpl w:val="CCF672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2E0F2236"/>
    <w:multiLevelType w:val="hybridMultilevel"/>
    <w:tmpl w:val="6A8C09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F2D0A7F"/>
    <w:multiLevelType w:val="hybridMultilevel"/>
    <w:tmpl w:val="B1E4FED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34E97B3F"/>
    <w:multiLevelType w:val="hybridMultilevel"/>
    <w:tmpl w:val="E53CB2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nsid w:val="429B723F"/>
    <w:multiLevelType w:val="hybridMultilevel"/>
    <w:tmpl w:val="399EB5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nsid w:val="5C044F8D"/>
    <w:multiLevelType w:val="hybridMultilevel"/>
    <w:tmpl w:val="A8A2FC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nsid w:val="5C85352D"/>
    <w:multiLevelType w:val="hybridMultilevel"/>
    <w:tmpl w:val="B64ABDD0"/>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11">
    <w:nsid w:val="60C93D43"/>
    <w:multiLevelType w:val="hybridMultilevel"/>
    <w:tmpl w:val="410840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2D71F9E"/>
    <w:multiLevelType w:val="hybridMultilevel"/>
    <w:tmpl w:val="435216A4"/>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13">
    <w:nsid w:val="756E4C6F"/>
    <w:multiLevelType w:val="hybridMultilevel"/>
    <w:tmpl w:val="7320F7C0"/>
    <w:lvl w:ilvl="0" w:tplc="0409000B">
      <w:start w:val="1"/>
      <w:numFmt w:val="bullet"/>
      <w:lvlText w:val=""/>
      <w:lvlJc w:val="left"/>
      <w:pPr>
        <w:tabs>
          <w:tab w:val="num" w:pos="1440"/>
        </w:tabs>
        <w:ind w:left="1440" w:hanging="360"/>
      </w:pPr>
      <w:rPr>
        <w:rFonts w:ascii="Wingdings" w:hAnsi="Wingdings"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7AB95F98"/>
    <w:multiLevelType w:val="hybridMultilevel"/>
    <w:tmpl w:val="0D80233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5">
    <w:nsid w:val="7B571853"/>
    <w:multiLevelType w:val="hybridMultilevel"/>
    <w:tmpl w:val="C59EC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9"/>
  </w:num>
  <w:num w:numId="4">
    <w:abstractNumId w:val="12"/>
  </w:num>
  <w:num w:numId="5">
    <w:abstractNumId w:val="2"/>
  </w:num>
  <w:num w:numId="6">
    <w:abstractNumId w:val="8"/>
  </w:num>
  <w:num w:numId="7">
    <w:abstractNumId w:val="14"/>
  </w:num>
  <w:num w:numId="8">
    <w:abstractNumId w:val="7"/>
  </w:num>
  <w:num w:numId="9">
    <w:abstractNumId w:val="4"/>
  </w:num>
  <w:num w:numId="10">
    <w:abstractNumId w:val="1"/>
  </w:num>
  <w:num w:numId="11">
    <w:abstractNumId w:val="13"/>
  </w:num>
  <w:num w:numId="12">
    <w:abstractNumId w:val="3"/>
  </w:num>
  <w:num w:numId="13">
    <w:abstractNumId w:val="6"/>
  </w:num>
  <w:num w:numId="14">
    <w:abstractNumId w:val="11"/>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E56"/>
    <w:rsid w:val="00034D80"/>
    <w:rsid w:val="00041331"/>
    <w:rsid w:val="0005771F"/>
    <w:rsid w:val="000837C9"/>
    <w:rsid w:val="0008548C"/>
    <w:rsid w:val="00090517"/>
    <w:rsid w:val="000A29C0"/>
    <w:rsid w:val="000B41D9"/>
    <w:rsid w:val="000C3C8B"/>
    <w:rsid w:val="000D0EB5"/>
    <w:rsid w:val="000D498D"/>
    <w:rsid w:val="00103159"/>
    <w:rsid w:val="00113730"/>
    <w:rsid w:val="001427BC"/>
    <w:rsid w:val="00150437"/>
    <w:rsid w:val="00153299"/>
    <w:rsid w:val="00153A1E"/>
    <w:rsid w:val="00180C72"/>
    <w:rsid w:val="001A1789"/>
    <w:rsid w:val="001E7759"/>
    <w:rsid w:val="001F356D"/>
    <w:rsid w:val="001F41ED"/>
    <w:rsid w:val="0020288C"/>
    <w:rsid w:val="0021198C"/>
    <w:rsid w:val="00231824"/>
    <w:rsid w:val="002554D5"/>
    <w:rsid w:val="00261C5D"/>
    <w:rsid w:val="002C0C2F"/>
    <w:rsid w:val="002C2151"/>
    <w:rsid w:val="002C4305"/>
    <w:rsid w:val="003233FE"/>
    <w:rsid w:val="003336D4"/>
    <w:rsid w:val="00372251"/>
    <w:rsid w:val="0038338F"/>
    <w:rsid w:val="00384A4E"/>
    <w:rsid w:val="003D2DED"/>
    <w:rsid w:val="003D2FDE"/>
    <w:rsid w:val="003E74A1"/>
    <w:rsid w:val="00423226"/>
    <w:rsid w:val="0042624C"/>
    <w:rsid w:val="004379C4"/>
    <w:rsid w:val="00442A88"/>
    <w:rsid w:val="00443144"/>
    <w:rsid w:val="00452DE4"/>
    <w:rsid w:val="00462199"/>
    <w:rsid w:val="00471DDF"/>
    <w:rsid w:val="0047325C"/>
    <w:rsid w:val="004810E6"/>
    <w:rsid w:val="004830C4"/>
    <w:rsid w:val="00495136"/>
    <w:rsid w:val="004A71DD"/>
    <w:rsid w:val="004D046A"/>
    <w:rsid w:val="004D549D"/>
    <w:rsid w:val="004F5E56"/>
    <w:rsid w:val="005647CC"/>
    <w:rsid w:val="00564AC2"/>
    <w:rsid w:val="00593FCA"/>
    <w:rsid w:val="00594B9C"/>
    <w:rsid w:val="005971A8"/>
    <w:rsid w:val="005A0410"/>
    <w:rsid w:val="005A3E77"/>
    <w:rsid w:val="005B3E73"/>
    <w:rsid w:val="005D6104"/>
    <w:rsid w:val="00666438"/>
    <w:rsid w:val="00670629"/>
    <w:rsid w:val="006A2233"/>
    <w:rsid w:val="006A29FB"/>
    <w:rsid w:val="006C5C40"/>
    <w:rsid w:val="006D0C79"/>
    <w:rsid w:val="006E3E3B"/>
    <w:rsid w:val="007234AC"/>
    <w:rsid w:val="00757FAA"/>
    <w:rsid w:val="00760C33"/>
    <w:rsid w:val="007B1CB6"/>
    <w:rsid w:val="007B7AC1"/>
    <w:rsid w:val="007F4CC3"/>
    <w:rsid w:val="007F7D52"/>
    <w:rsid w:val="00805B45"/>
    <w:rsid w:val="0082126A"/>
    <w:rsid w:val="00825436"/>
    <w:rsid w:val="00855EDF"/>
    <w:rsid w:val="00871AB7"/>
    <w:rsid w:val="008B06F0"/>
    <w:rsid w:val="008D6546"/>
    <w:rsid w:val="008E6EA8"/>
    <w:rsid w:val="00904483"/>
    <w:rsid w:val="00906B31"/>
    <w:rsid w:val="00907EC4"/>
    <w:rsid w:val="00913659"/>
    <w:rsid w:val="009521DD"/>
    <w:rsid w:val="0095362B"/>
    <w:rsid w:val="00956AAE"/>
    <w:rsid w:val="0096713D"/>
    <w:rsid w:val="009A4BA7"/>
    <w:rsid w:val="009A72D5"/>
    <w:rsid w:val="009B1CDE"/>
    <w:rsid w:val="009C0E23"/>
    <w:rsid w:val="009C5DFA"/>
    <w:rsid w:val="00A004C4"/>
    <w:rsid w:val="00A00E93"/>
    <w:rsid w:val="00A01B93"/>
    <w:rsid w:val="00A37F75"/>
    <w:rsid w:val="00A72F19"/>
    <w:rsid w:val="00A93E91"/>
    <w:rsid w:val="00AA1D25"/>
    <w:rsid w:val="00AB6EB2"/>
    <w:rsid w:val="00AC325A"/>
    <w:rsid w:val="00AE4375"/>
    <w:rsid w:val="00B02D69"/>
    <w:rsid w:val="00B0516F"/>
    <w:rsid w:val="00B234DC"/>
    <w:rsid w:val="00B27BD5"/>
    <w:rsid w:val="00B45D26"/>
    <w:rsid w:val="00B51632"/>
    <w:rsid w:val="00B53A7D"/>
    <w:rsid w:val="00B7497E"/>
    <w:rsid w:val="00BA4131"/>
    <w:rsid w:val="00BB0E92"/>
    <w:rsid w:val="00BB4A08"/>
    <w:rsid w:val="00BB7BB4"/>
    <w:rsid w:val="00BE45D3"/>
    <w:rsid w:val="00C10C73"/>
    <w:rsid w:val="00C2407E"/>
    <w:rsid w:val="00C65915"/>
    <w:rsid w:val="00C66C34"/>
    <w:rsid w:val="00C713D0"/>
    <w:rsid w:val="00C85649"/>
    <w:rsid w:val="00CD5747"/>
    <w:rsid w:val="00D042EB"/>
    <w:rsid w:val="00D10592"/>
    <w:rsid w:val="00D173BB"/>
    <w:rsid w:val="00D21E3D"/>
    <w:rsid w:val="00D76081"/>
    <w:rsid w:val="00DA1198"/>
    <w:rsid w:val="00DA6BF4"/>
    <w:rsid w:val="00DD0EA7"/>
    <w:rsid w:val="00DD3E6B"/>
    <w:rsid w:val="00DE0D1F"/>
    <w:rsid w:val="00DE67DC"/>
    <w:rsid w:val="00DF13A7"/>
    <w:rsid w:val="00E1762E"/>
    <w:rsid w:val="00E62863"/>
    <w:rsid w:val="00E6605B"/>
    <w:rsid w:val="00E666FF"/>
    <w:rsid w:val="00E96D94"/>
    <w:rsid w:val="00E9747B"/>
    <w:rsid w:val="00EC7AB0"/>
    <w:rsid w:val="00F03863"/>
    <w:rsid w:val="00F10347"/>
    <w:rsid w:val="00F20D78"/>
    <w:rsid w:val="00F54295"/>
    <w:rsid w:val="00F55A01"/>
    <w:rsid w:val="00F8243E"/>
    <w:rsid w:val="00FB41DA"/>
    <w:rsid w:val="00FD26BB"/>
    <w:rsid w:val="00FE2328"/>
    <w:rsid w:val="00FE6003"/>
    <w:rsid w:val="00FF25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14337"/>
    <o:shapelayout v:ext="edit">
      <o:idmap v:ext="edit" data="1"/>
    </o:shapelayout>
  </w:shapeDefaults>
  <w:decimalSymbol w:val="."/>
  <w:listSeparator w:val=","/>
  <w14:docId w14:val="3CAB88F7"/>
  <w14:defaultImageDpi w14:val="96"/>
  <w15:docId w15:val="{9C88956D-A715-4835-96E1-9076A2114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szCs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iCs/>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uiPriority w:val="99"/>
    <w:rsid w:val="001F41ED"/>
    <w:pPr>
      <w:widowControl w:val="0"/>
      <w:autoSpaceDE w:val="0"/>
      <w:autoSpaceDN w:val="0"/>
      <w:adjustRightInd w:val="0"/>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DD3E6B"/>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styleId="CommentReference">
    <w:name w:val="annotation reference"/>
    <w:basedOn w:val="DefaultParagraphFont"/>
    <w:uiPriority w:val="99"/>
    <w:semiHidden/>
    <w:unhideWhenUsed/>
    <w:rsid w:val="009A4BA7"/>
    <w:rPr>
      <w:rFonts w:cs="Times New Roman"/>
      <w:sz w:val="16"/>
      <w:szCs w:val="16"/>
    </w:rPr>
  </w:style>
  <w:style w:type="paragraph" w:styleId="CommentText">
    <w:name w:val="annotation text"/>
    <w:basedOn w:val="Normal"/>
    <w:link w:val="CommentTextChar"/>
    <w:uiPriority w:val="99"/>
    <w:semiHidden/>
    <w:unhideWhenUsed/>
    <w:rsid w:val="009A4BA7"/>
  </w:style>
  <w:style w:type="character" w:customStyle="1" w:styleId="CommentTextChar">
    <w:name w:val="Comment Text Char"/>
    <w:basedOn w:val="DefaultParagraphFont"/>
    <w:link w:val="CommentText"/>
    <w:uiPriority w:val="99"/>
    <w:semiHidden/>
    <w:locked/>
    <w:rsid w:val="009A4BA7"/>
    <w:rPr>
      <w:rFonts w:cs="Times New Roman"/>
      <w:sz w:val="20"/>
      <w:szCs w:val="20"/>
    </w:rPr>
  </w:style>
  <w:style w:type="paragraph" w:styleId="CommentSubject">
    <w:name w:val="annotation subject"/>
    <w:basedOn w:val="CommentText"/>
    <w:next w:val="CommentText"/>
    <w:link w:val="CommentSubjectChar"/>
    <w:uiPriority w:val="99"/>
    <w:semiHidden/>
    <w:unhideWhenUsed/>
    <w:rsid w:val="009A4BA7"/>
    <w:rPr>
      <w:b/>
      <w:bCs/>
    </w:rPr>
  </w:style>
  <w:style w:type="character" w:customStyle="1" w:styleId="CommentSubjectChar">
    <w:name w:val="Comment Subject Char"/>
    <w:basedOn w:val="CommentTextChar"/>
    <w:link w:val="CommentSubject"/>
    <w:uiPriority w:val="99"/>
    <w:semiHidden/>
    <w:locked/>
    <w:rsid w:val="009A4BA7"/>
    <w:rPr>
      <w:rFonts w:cs="Times New Roman"/>
      <w:b/>
      <w:bCs/>
      <w:sz w:val="20"/>
      <w:szCs w:val="20"/>
    </w:rPr>
  </w:style>
  <w:style w:type="paragraph" w:styleId="ListParagraph">
    <w:name w:val="List Paragraph"/>
    <w:basedOn w:val="Normal"/>
    <w:uiPriority w:val="34"/>
    <w:qFormat/>
    <w:rsid w:val="003336D4"/>
    <w:pPr>
      <w:ind w:left="720"/>
      <w:contextualSpacing/>
    </w:pPr>
  </w:style>
  <w:style w:type="paragraph" w:styleId="Header">
    <w:name w:val="header"/>
    <w:basedOn w:val="Normal"/>
    <w:link w:val="HeaderChar"/>
    <w:uiPriority w:val="99"/>
    <w:rsid w:val="003233FE"/>
    <w:pPr>
      <w:tabs>
        <w:tab w:val="center" w:pos="4680"/>
        <w:tab w:val="right" w:pos="9360"/>
      </w:tabs>
    </w:pPr>
  </w:style>
  <w:style w:type="character" w:customStyle="1" w:styleId="HeaderChar">
    <w:name w:val="Header Char"/>
    <w:basedOn w:val="DefaultParagraphFont"/>
    <w:link w:val="Header"/>
    <w:uiPriority w:val="99"/>
    <w:rsid w:val="003233F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2155010">
      <w:marLeft w:val="0"/>
      <w:marRight w:val="0"/>
      <w:marTop w:val="0"/>
      <w:marBottom w:val="0"/>
      <w:divBdr>
        <w:top w:val="none" w:sz="0" w:space="0" w:color="auto"/>
        <w:left w:val="none" w:sz="0" w:space="0" w:color="auto"/>
        <w:bottom w:val="none" w:sz="0" w:space="0" w:color="auto"/>
        <w:right w:val="none" w:sz="0" w:space="0" w:color="auto"/>
      </w:divBdr>
    </w:div>
    <w:div w:id="1912155011">
      <w:marLeft w:val="0"/>
      <w:marRight w:val="0"/>
      <w:marTop w:val="0"/>
      <w:marBottom w:val="0"/>
      <w:divBdr>
        <w:top w:val="none" w:sz="0" w:space="0" w:color="auto"/>
        <w:left w:val="none" w:sz="0" w:space="0" w:color="auto"/>
        <w:bottom w:val="none" w:sz="0" w:space="0" w:color="auto"/>
        <w:right w:val="none" w:sz="0" w:space="0" w:color="auto"/>
      </w:divBdr>
    </w:div>
    <w:div w:id="191215501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19A15D-F859-4109-B963-7C095D265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1781</Words>
  <Characters>10692</Characters>
  <Application>Microsoft Office Word</Application>
  <DocSecurity>0</DocSecurity>
  <Lines>427</Lines>
  <Paragraphs>197</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 Fish &amp; Wildlife Services</Company>
  <LinksUpToDate>false</LinksUpToDate>
  <CharactersWithSpaces>12276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Anissa Craghead</dc:creator>
  <cp:lastModifiedBy>Hope</cp:lastModifiedBy>
  <cp:revision>5</cp:revision>
  <cp:lastPrinted>2013-09-26T15:01:00Z</cp:lastPrinted>
  <dcterms:created xsi:type="dcterms:W3CDTF">2013-09-27T19:15:00Z</dcterms:created>
  <dcterms:modified xsi:type="dcterms:W3CDTF">2013-09-27T20:01:00Z</dcterms:modified>
</cp:coreProperties>
</file>