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AA7" w:rsidRPr="00FE3614" w:rsidRDefault="00DF6DC1" w:rsidP="00390AA7">
      <w:pPr>
        <w:pStyle w:val="TitlePageTitle"/>
        <w:rPr>
          <w:rFonts w:ascii="Arial" w:hAnsi="Arial" w:cs="Arial"/>
        </w:rPr>
      </w:pPr>
      <w:r>
        <w:rPr>
          <w:rFonts w:ascii="Arial" w:hAnsi="Arial" w:cs="Arial"/>
        </w:rPr>
        <w:t xml:space="preserve"> </w:t>
      </w:r>
      <w:r w:rsidR="00BE6E55" w:rsidRPr="00FE3614">
        <w:rPr>
          <w:rFonts w:ascii="Arial" w:hAnsi="Arial" w:cs="Arial"/>
        </w:rPr>
        <w:t>Supporting Statement</w:t>
      </w:r>
      <w:r w:rsidR="003C6BFB" w:rsidRPr="00FE3614">
        <w:rPr>
          <w:rFonts w:ascii="Arial" w:hAnsi="Arial" w:cs="Arial"/>
        </w:rPr>
        <w:t xml:space="preserve"> A</w:t>
      </w:r>
      <w:r w:rsidR="00E8142E" w:rsidRPr="00FE3614">
        <w:rPr>
          <w:rFonts w:ascii="Arial" w:hAnsi="Arial" w:cs="Arial"/>
        </w:rPr>
        <w:t xml:space="preserve"> for</w:t>
      </w:r>
      <w:r w:rsidR="00BE6E55" w:rsidRPr="00FE3614">
        <w:rPr>
          <w:rFonts w:ascii="Arial" w:hAnsi="Arial" w:cs="Arial"/>
        </w:rPr>
        <w:br/>
      </w:r>
      <w:r w:rsidR="00390AA7" w:rsidRPr="00FE3614">
        <w:rPr>
          <w:rFonts w:ascii="Arial" w:hAnsi="Arial" w:cs="Arial"/>
          <w:bCs/>
        </w:rPr>
        <w:t>Evaluation of the Multi-Payer Advanced Primary Care Practice Demonstration</w:t>
      </w:r>
      <w:r w:rsidR="00C443EF">
        <w:rPr>
          <w:rFonts w:ascii="Arial" w:hAnsi="Arial" w:cs="Arial"/>
          <w:bCs/>
        </w:rPr>
        <w:t xml:space="preserve">: </w:t>
      </w:r>
      <w:r w:rsidR="00390AA7" w:rsidRPr="00FE3614">
        <w:rPr>
          <w:rFonts w:ascii="Arial" w:hAnsi="Arial" w:cs="Arial"/>
        </w:rPr>
        <w:t>Conduct</w:t>
      </w:r>
      <w:r w:rsidR="00C11479">
        <w:rPr>
          <w:rFonts w:ascii="Arial" w:hAnsi="Arial" w:cs="Arial"/>
        </w:rPr>
        <w:t xml:space="preserve"> </w:t>
      </w:r>
      <w:r w:rsidR="00390AA7" w:rsidRPr="00FE3614">
        <w:rPr>
          <w:rFonts w:ascii="Arial" w:hAnsi="Arial" w:cs="Arial"/>
        </w:rPr>
        <w:t>Beneficiary Experience with Care Surveys</w:t>
      </w:r>
    </w:p>
    <w:p w:rsidR="00BE6E55" w:rsidRPr="00FE3614" w:rsidRDefault="00BE6E55" w:rsidP="00BE6E55">
      <w:pPr>
        <w:pStyle w:val="BodyText"/>
        <w:rPr>
          <w:b/>
          <w:szCs w:val="24"/>
        </w:rPr>
      </w:pPr>
    </w:p>
    <w:p w:rsidR="005A7CD5" w:rsidRDefault="005A7CD5" w:rsidP="005A7CD5">
      <w:pPr>
        <w:pStyle w:val="RTIText"/>
      </w:pPr>
      <w:r>
        <w:t>RTI International</w:t>
      </w:r>
    </w:p>
    <w:p w:rsidR="005A7CD5" w:rsidRDefault="00A873FD" w:rsidP="005A7CD5">
      <w:pPr>
        <w:pStyle w:val="TitlePageText2"/>
      </w:pPr>
      <w:r>
        <w:t>February</w:t>
      </w:r>
      <w:r w:rsidR="005A7CD5">
        <w:t xml:space="preserve"> 2013</w:t>
      </w:r>
    </w:p>
    <w:p w:rsidR="00AF2FCC" w:rsidRDefault="00AF2FCC" w:rsidP="005A7CD5">
      <w:pPr>
        <w:pStyle w:val="DisclaimerText2"/>
      </w:pPr>
    </w:p>
    <w:p w:rsidR="005A7CD5" w:rsidRDefault="005A7CD5" w:rsidP="005A7CD5">
      <w:pPr>
        <w:pStyle w:val="DisclaimerText2"/>
      </w:pPr>
      <w:r>
        <w:t xml:space="preserve">This project was funded by the Centers for Medicare &amp; Medicaid Services under contract no. </w:t>
      </w:r>
      <w:r w:rsidRPr="00A426B6">
        <w:t>HHSM-500-2005-00029I Task 13: Order #HHSM-500-</w:t>
      </w:r>
      <w:r w:rsidRPr="00435477">
        <w:t>T0013. The</w:t>
      </w:r>
      <w:r>
        <w:t xml:space="preserve"> statements contained in this report are solely those of the authors and do not necessarily reflect the views or policies of the Centers for Medicare &amp; Medicaid Services. RTI assumes responsibility for the accuracy and completeness of the information contained in this report.</w:t>
      </w:r>
    </w:p>
    <w:p w:rsidR="008A2550" w:rsidRDefault="008A2550">
      <w:pPr>
        <w:rPr>
          <w:b/>
          <w:caps/>
          <w:szCs w:val="24"/>
        </w:rPr>
      </w:pPr>
      <w:r>
        <w:br w:type="page"/>
      </w:r>
    </w:p>
    <w:p w:rsidR="00BE6E55" w:rsidRPr="00FE3614" w:rsidRDefault="00BE6E55" w:rsidP="008B628D">
      <w:pPr>
        <w:pStyle w:val="Heading1"/>
      </w:pPr>
      <w:bookmarkStart w:id="0" w:name="_Toc88033459"/>
      <w:bookmarkStart w:id="1" w:name="_Toc162169918"/>
      <w:bookmarkStart w:id="2" w:name="_Toc245121118"/>
      <w:bookmarkStart w:id="3" w:name="_Toc163267770"/>
      <w:bookmarkStart w:id="4" w:name="_Toc163268016"/>
      <w:r w:rsidRPr="00FE3614">
        <w:lastRenderedPageBreak/>
        <w:t>A.</w:t>
      </w:r>
      <w:r w:rsidRPr="00FE3614">
        <w:tab/>
      </w:r>
      <w:bookmarkEnd w:id="0"/>
      <w:bookmarkEnd w:id="1"/>
      <w:r w:rsidR="00AD77BE" w:rsidRPr="00FE3614">
        <w:t>BACKGROUND</w:t>
      </w:r>
      <w:bookmarkEnd w:id="2"/>
      <w:r w:rsidR="00C11479">
        <w:t xml:space="preserve"> </w:t>
      </w:r>
    </w:p>
    <w:p w:rsidR="008164A2" w:rsidRPr="00FE3614" w:rsidRDefault="008164A2">
      <w:pPr>
        <w:pStyle w:val="bodytextChar0"/>
        <w:ind w:firstLine="0"/>
        <w:rPr>
          <w:rFonts w:ascii="Times New Roman" w:hAnsi="Times New Roman"/>
          <w:szCs w:val="24"/>
        </w:rPr>
      </w:pPr>
    </w:p>
    <w:p w:rsidR="004835FE" w:rsidRPr="00FE3614" w:rsidRDefault="001525D1">
      <w:pPr>
        <w:pStyle w:val="bodytextChar0"/>
        <w:ind w:firstLine="0"/>
        <w:rPr>
          <w:rFonts w:ascii="Times New Roman" w:hAnsi="Times New Roman"/>
          <w:szCs w:val="24"/>
        </w:rPr>
      </w:pPr>
      <w:r w:rsidRPr="00FE3614">
        <w:rPr>
          <w:rFonts w:ascii="Times New Roman" w:hAnsi="Times New Roman"/>
          <w:szCs w:val="24"/>
        </w:rPr>
        <w:t xml:space="preserve">On September 16, 2009, Secretary of Health and Human Services, Kathleen Sebelius, and the Director of the Office of Health Reform, Nancy-Ann </w:t>
      </w:r>
      <w:proofErr w:type="spellStart"/>
      <w:r w:rsidRPr="00FE3614">
        <w:rPr>
          <w:rFonts w:ascii="Times New Roman" w:hAnsi="Times New Roman"/>
          <w:szCs w:val="24"/>
        </w:rPr>
        <w:t>DeParle</w:t>
      </w:r>
      <w:proofErr w:type="spellEnd"/>
      <w:r w:rsidRPr="00FE3614">
        <w:rPr>
          <w:rFonts w:ascii="Times New Roman" w:hAnsi="Times New Roman"/>
          <w:szCs w:val="24"/>
        </w:rPr>
        <w:t xml:space="preserve">, announced the establishment of the </w:t>
      </w:r>
      <w:r w:rsidRPr="00FE3614">
        <w:rPr>
          <w:rStyle w:val="bodytextChar1"/>
          <w:rFonts w:ascii="Times New Roman" w:hAnsi="Times New Roman"/>
          <w:szCs w:val="24"/>
        </w:rPr>
        <w:t xml:space="preserve">Multi-payer Advanced Primary Care Practice (MAPCP) </w:t>
      </w:r>
      <w:r w:rsidRPr="00FE3614">
        <w:rPr>
          <w:rFonts w:ascii="Times New Roman" w:hAnsi="Times New Roman"/>
          <w:szCs w:val="24"/>
        </w:rPr>
        <w:t xml:space="preserve">Demonstration, under which Medicare joined Medicaid and private insurers as a payer participant in state-sponsored initiatives to promote the principles that characterize advanced primary care, often referred to as the “patient-centered medical home” (PCMH). CMS selected eight states to participate in this demonstration: Maine, Vermont, Rhode Island, New York, Pennsylvania, North Carolina, Michigan, and Minnesota. </w:t>
      </w:r>
      <w:r w:rsidR="00F114C8" w:rsidRPr="00FE3614">
        <w:t>The goal of the M</w:t>
      </w:r>
      <w:r w:rsidR="00F114C8">
        <w:t>APCP</w:t>
      </w:r>
      <w:r w:rsidR="00F114C8" w:rsidRPr="00FE3614">
        <w:t xml:space="preserve"> evaluation is to identify features of the state initiatives or the participating advanced primary care (APC) practices that are positively associated with improved outcomes. </w:t>
      </w:r>
      <w:r w:rsidRPr="00FE3614">
        <w:rPr>
          <w:rFonts w:ascii="Times New Roman" w:hAnsi="Times New Roman"/>
          <w:szCs w:val="24"/>
        </w:rPr>
        <w:t xml:space="preserve">These states vary on a number of important dimensions, such as features of their public (Medicaid) and private insurance markets, delivery system, prior </w:t>
      </w:r>
      <w:r w:rsidR="004835FE" w:rsidRPr="00FE3614">
        <w:rPr>
          <w:rFonts w:ascii="Times New Roman" w:hAnsi="Times New Roman"/>
          <w:szCs w:val="24"/>
        </w:rPr>
        <w:t>experience with medical home initiatives,</w:t>
      </w:r>
      <w:r w:rsidRPr="00FE3614">
        <w:rPr>
          <w:rFonts w:ascii="Times New Roman" w:hAnsi="Times New Roman"/>
          <w:szCs w:val="24"/>
        </w:rPr>
        <w:t xml:space="preserve"> and nature of their state-sponsored multi-payer initiative.</w:t>
      </w:r>
    </w:p>
    <w:p w:rsidR="004835FE" w:rsidRPr="00FE3614" w:rsidRDefault="004835FE">
      <w:pPr>
        <w:pStyle w:val="bodytextChar0"/>
        <w:ind w:firstLine="0"/>
        <w:rPr>
          <w:rFonts w:ascii="Times New Roman" w:hAnsi="Times New Roman"/>
          <w:szCs w:val="24"/>
        </w:rPr>
      </w:pPr>
    </w:p>
    <w:p w:rsidR="004835FE" w:rsidRPr="00FE3614" w:rsidRDefault="003341A0">
      <w:pPr>
        <w:pStyle w:val="bodytextChar0"/>
        <w:ind w:firstLine="0"/>
        <w:rPr>
          <w:rFonts w:ascii="Times New Roman" w:hAnsi="Times New Roman"/>
          <w:szCs w:val="24"/>
        </w:rPr>
      </w:pPr>
      <w:r w:rsidRPr="00FE3614">
        <w:rPr>
          <w:rFonts w:ascii="Times New Roman" w:hAnsi="Times New Roman"/>
          <w:szCs w:val="24"/>
        </w:rPr>
        <w:t xml:space="preserve">The </w:t>
      </w:r>
      <w:r w:rsidR="00531D5D" w:rsidRPr="00FE3614">
        <w:rPr>
          <w:rFonts w:ascii="Times New Roman" w:hAnsi="Times New Roman"/>
          <w:szCs w:val="24"/>
        </w:rPr>
        <w:t>PCMH</w:t>
      </w:r>
      <w:r w:rsidRPr="00FE3614">
        <w:rPr>
          <w:rFonts w:ascii="Times New Roman" w:hAnsi="Times New Roman"/>
          <w:szCs w:val="24"/>
        </w:rPr>
        <w:t xml:space="preserve"> </w:t>
      </w:r>
      <w:r w:rsidR="00F61D4A" w:rsidRPr="00FE3614">
        <w:rPr>
          <w:rFonts w:ascii="Times New Roman" w:hAnsi="Times New Roman"/>
          <w:szCs w:val="24"/>
        </w:rPr>
        <w:t xml:space="preserve">care delivery model </w:t>
      </w:r>
      <w:r w:rsidRPr="00FE3614">
        <w:rPr>
          <w:rFonts w:ascii="Times New Roman" w:hAnsi="Times New Roman"/>
          <w:szCs w:val="24"/>
        </w:rPr>
        <w:t xml:space="preserve">is </w:t>
      </w:r>
      <w:r w:rsidR="001759FD" w:rsidRPr="00FE3614">
        <w:rPr>
          <w:rFonts w:ascii="Times New Roman" w:hAnsi="Times New Roman"/>
          <w:szCs w:val="24"/>
        </w:rPr>
        <w:t xml:space="preserve">a </w:t>
      </w:r>
      <w:r w:rsidRPr="00FE3614">
        <w:rPr>
          <w:rFonts w:ascii="Times New Roman" w:hAnsi="Times New Roman"/>
          <w:szCs w:val="24"/>
        </w:rPr>
        <w:t>potentially transformative health system innovation</w:t>
      </w:r>
      <w:r w:rsidR="00642033" w:rsidRPr="00FE3614">
        <w:rPr>
          <w:rFonts w:ascii="Times New Roman" w:hAnsi="Times New Roman"/>
          <w:szCs w:val="24"/>
        </w:rPr>
        <w:t>, combining changes in provider payment and primary care structure and care processes</w:t>
      </w:r>
      <w:r w:rsidRPr="00FE3614">
        <w:rPr>
          <w:rFonts w:ascii="Times New Roman" w:hAnsi="Times New Roman"/>
          <w:szCs w:val="24"/>
        </w:rPr>
        <w:t>. Evaluations of medical home models have shown mixed results to date</w:t>
      </w:r>
      <w:r w:rsidR="00F61D4A" w:rsidRPr="00FE3614">
        <w:rPr>
          <w:rFonts w:ascii="Times New Roman" w:hAnsi="Times New Roman"/>
          <w:szCs w:val="24"/>
        </w:rPr>
        <w:t>,</w:t>
      </w:r>
      <w:r w:rsidRPr="00FE3614">
        <w:rPr>
          <w:rFonts w:ascii="Times New Roman" w:hAnsi="Times New Roman"/>
          <w:szCs w:val="24"/>
        </w:rPr>
        <w:t xml:space="preserve"> with some studies showing positive effects and others not showing statistically significant effects. Many findings to date have been preliminary, have limited generalizability to </w:t>
      </w:r>
      <w:r w:rsidR="007225CF" w:rsidRPr="00FE3614">
        <w:rPr>
          <w:rFonts w:ascii="Times New Roman" w:hAnsi="Times New Roman"/>
          <w:szCs w:val="24"/>
        </w:rPr>
        <w:t xml:space="preserve">multi-payer initiatives and </w:t>
      </w:r>
      <w:r w:rsidR="00F61D4A" w:rsidRPr="00FE3614">
        <w:rPr>
          <w:rFonts w:ascii="Times New Roman" w:hAnsi="Times New Roman"/>
          <w:szCs w:val="24"/>
        </w:rPr>
        <w:t>the</w:t>
      </w:r>
      <w:r w:rsidRPr="00FE3614">
        <w:rPr>
          <w:rFonts w:ascii="Times New Roman" w:hAnsi="Times New Roman"/>
          <w:szCs w:val="24"/>
        </w:rPr>
        <w:t xml:space="preserve"> Medicare population, and have had some limitations in their study design (e.g., no comparison group). Although some positive outcomes from the medical home model have been shown to be significant, critical questions remain unanswered</w:t>
      </w:r>
      <w:r w:rsidR="00F61D4A" w:rsidRPr="00FE3614">
        <w:rPr>
          <w:rFonts w:ascii="Times New Roman" w:hAnsi="Times New Roman"/>
          <w:szCs w:val="24"/>
        </w:rPr>
        <w:t>. For example, the impacts of the PCMH</w:t>
      </w:r>
      <w:r w:rsidR="007225CF" w:rsidRPr="00FE3614">
        <w:rPr>
          <w:rFonts w:ascii="Times New Roman" w:hAnsi="Times New Roman"/>
          <w:szCs w:val="24"/>
        </w:rPr>
        <w:t xml:space="preserve"> provider payment models and </w:t>
      </w:r>
      <w:r w:rsidRPr="00FE3614">
        <w:rPr>
          <w:rFonts w:ascii="Times New Roman" w:hAnsi="Times New Roman"/>
          <w:szCs w:val="24"/>
        </w:rPr>
        <w:t xml:space="preserve">medical home transformation process </w:t>
      </w:r>
      <w:r w:rsidR="00F61D4A" w:rsidRPr="00FE3614">
        <w:rPr>
          <w:rFonts w:ascii="Times New Roman" w:hAnsi="Times New Roman"/>
          <w:szCs w:val="24"/>
        </w:rPr>
        <w:t>on</w:t>
      </w:r>
      <w:r w:rsidRPr="00FE3614">
        <w:rPr>
          <w:rFonts w:ascii="Times New Roman" w:hAnsi="Times New Roman"/>
          <w:szCs w:val="24"/>
        </w:rPr>
        <w:t xml:space="preserve"> </w:t>
      </w:r>
      <w:r w:rsidR="00F61D4A" w:rsidRPr="00FE3614">
        <w:rPr>
          <w:rFonts w:ascii="Times New Roman" w:hAnsi="Times New Roman"/>
          <w:szCs w:val="24"/>
        </w:rPr>
        <w:t xml:space="preserve">health </w:t>
      </w:r>
      <w:r w:rsidRPr="00FE3614">
        <w:rPr>
          <w:rFonts w:ascii="Times New Roman" w:hAnsi="Times New Roman"/>
          <w:szCs w:val="24"/>
        </w:rPr>
        <w:t xml:space="preserve">outcomes and the U.S. health </w:t>
      </w:r>
      <w:r w:rsidR="00726FC3" w:rsidRPr="00FE3614">
        <w:rPr>
          <w:rFonts w:ascii="Times New Roman" w:hAnsi="Times New Roman"/>
          <w:szCs w:val="24"/>
        </w:rPr>
        <w:t xml:space="preserve">care </w:t>
      </w:r>
      <w:r w:rsidRPr="00FE3614">
        <w:rPr>
          <w:rFonts w:ascii="Times New Roman" w:hAnsi="Times New Roman"/>
          <w:szCs w:val="24"/>
        </w:rPr>
        <w:t>system, particularly from a cost perspective</w:t>
      </w:r>
      <w:r w:rsidR="00F61D4A" w:rsidRPr="00FE3614">
        <w:rPr>
          <w:rFonts w:ascii="Times New Roman" w:hAnsi="Times New Roman"/>
          <w:szCs w:val="24"/>
        </w:rPr>
        <w:t>, are largely unknown</w:t>
      </w:r>
      <w:r w:rsidRPr="00FE3614">
        <w:rPr>
          <w:rFonts w:ascii="Times New Roman" w:hAnsi="Times New Roman"/>
          <w:szCs w:val="24"/>
        </w:rPr>
        <w:t xml:space="preserve"> (</w:t>
      </w:r>
      <w:r w:rsidR="00806F11" w:rsidRPr="00FE3614">
        <w:rPr>
          <w:rFonts w:ascii="Times New Roman" w:hAnsi="Times New Roman"/>
          <w:szCs w:val="24"/>
        </w:rPr>
        <w:t>Berenson et al</w:t>
      </w:r>
      <w:r w:rsidR="00F85885" w:rsidRPr="00FE3614">
        <w:rPr>
          <w:rFonts w:ascii="Times New Roman" w:hAnsi="Times New Roman"/>
          <w:szCs w:val="24"/>
        </w:rPr>
        <w:t>.</w:t>
      </w:r>
      <w:r w:rsidR="00D97E04" w:rsidRPr="00FE3614">
        <w:rPr>
          <w:rFonts w:ascii="Times New Roman" w:hAnsi="Times New Roman"/>
          <w:szCs w:val="24"/>
        </w:rPr>
        <w:t>,</w:t>
      </w:r>
      <w:r w:rsidR="00806F11" w:rsidRPr="00FE3614">
        <w:rPr>
          <w:rFonts w:ascii="Times New Roman" w:hAnsi="Times New Roman"/>
          <w:szCs w:val="24"/>
        </w:rPr>
        <w:t xml:space="preserve"> 2011; </w:t>
      </w:r>
      <w:r w:rsidRPr="00FE3614">
        <w:rPr>
          <w:rFonts w:ascii="Times New Roman" w:hAnsi="Times New Roman"/>
          <w:szCs w:val="24"/>
        </w:rPr>
        <w:t>Crabtree et al.</w:t>
      </w:r>
      <w:r w:rsidR="00D97E04" w:rsidRPr="00FE3614">
        <w:rPr>
          <w:rFonts w:ascii="Times New Roman" w:hAnsi="Times New Roman"/>
          <w:szCs w:val="24"/>
        </w:rPr>
        <w:t>,</w:t>
      </w:r>
      <w:r w:rsidRPr="00FE3614">
        <w:rPr>
          <w:rFonts w:ascii="Times New Roman" w:hAnsi="Times New Roman"/>
          <w:szCs w:val="24"/>
        </w:rPr>
        <w:t xml:space="preserve"> 2010; Steiner et al.</w:t>
      </w:r>
      <w:r w:rsidR="00D97E04" w:rsidRPr="00FE3614">
        <w:rPr>
          <w:rFonts w:ascii="Times New Roman" w:hAnsi="Times New Roman"/>
          <w:szCs w:val="24"/>
        </w:rPr>
        <w:t>,</w:t>
      </w:r>
      <w:r w:rsidRPr="00FE3614">
        <w:rPr>
          <w:rFonts w:ascii="Times New Roman" w:hAnsi="Times New Roman"/>
          <w:szCs w:val="24"/>
        </w:rPr>
        <w:t xml:space="preserve"> 2008</w:t>
      </w:r>
      <w:r w:rsidR="000E6CEA" w:rsidRPr="00FE3614">
        <w:rPr>
          <w:rFonts w:ascii="Times New Roman" w:hAnsi="Times New Roman"/>
          <w:szCs w:val="24"/>
        </w:rPr>
        <w:t>; Bitton et al.</w:t>
      </w:r>
      <w:r w:rsidR="00D97E04" w:rsidRPr="00FE3614">
        <w:rPr>
          <w:rFonts w:ascii="Times New Roman" w:hAnsi="Times New Roman"/>
          <w:szCs w:val="24"/>
        </w:rPr>
        <w:t>,</w:t>
      </w:r>
      <w:r w:rsidR="000E6CEA" w:rsidRPr="00FE3614">
        <w:rPr>
          <w:rFonts w:ascii="Times New Roman" w:hAnsi="Times New Roman"/>
          <w:szCs w:val="24"/>
        </w:rPr>
        <w:t xml:space="preserve"> 2010</w:t>
      </w:r>
      <w:r w:rsidRPr="00FE3614">
        <w:rPr>
          <w:rFonts w:ascii="Times New Roman" w:hAnsi="Times New Roman"/>
          <w:szCs w:val="24"/>
        </w:rPr>
        <w:t>).</w:t>
      </w:r>
    </w:p>
    <w:p w:rsidR="004835FE" w:rsidRPr="00FE3614" w:rsidRDefault="004835FE">
      <w:pPr>
        <w:pStyle w:val="bodytextChar0"/>
        <w:ind w:firstLine="0"/>
        <w:rPr>
          <w:rFonts w:ascii="Times New Roman" w:hAnsi="Times New Roman"/>
          <w:szCs w:val="24"/>
        </w:rPr>
      </w:pPr>
    </w:p>
    <w:p w:rsidR="00870590" w:rsidRDefault="001525D1">
      <w:pPr>
        <w:pStyle w:val="bodytextpsg2"/>
        <w:ind w:firstLine="0"/>
        <w:rPr>
          <w:szCs w:val="24"/>
        </w:rPr>
      </w:pPr>
      <w:r w:rsidRPr="00FE3614">
        <w:rPr>
          <w:szCs w:val="24"/>
        </w:rPr>
        <w:t>CMS is conducting an evaluation of the demonstration to assess the effects of advanced primary care practice when supported by Medicare, Medicaid, and private health plans. As part of this evaluation, q</w:t>
      </w:r>
      <w:r w:rsidR="00893F10" w:rsidRPr="00FE3614">
        <w:rPr>
          <w:szCs w:val="24"/>
        </w:rPr>
        <w:t>ualitative</w:t>
      </w:r>
      <w:r w:rsidR="002A3EB8" w:rsidRPr="00FE3614">
        <w:rPr>
          <w:szCs w:val="24"/>
        </w:rPr>
        <w:t xml:space="preserve"> and quantitative data will be collected and analyzed to answer research questions </w:t>
      </w:r>
      <w:r w:rsidR="00893F10" w:rsidRPr="00FE3614">
        <w:rPr>
          <w:szCs w:val="24"/>
        </w:rPr>
        <w:t>focused on</w:t>
      </w:r>
      <w:r w:rsidR="006356C4" w:rsidRPr="00FE3614">
        <w:rPr>
          <w:szCs w:val="24"/>
        </w:rPr>
        <w:t>:</w:t>
      </w:r>
      <w:r w:rsidR="00893F10" w:rsidRPr="00FE3614">
        <w:rPr>
          <w:szCs w:val="24"/>
        </w:rPr>
        <w:t xml:space="preserve"> </w:t>
      </w:r>
      <w:r w:rsidR="006356C4" w:rsidRPr="00FE3614">
        <w:rPr>
          <w:szCs w:val="24"/>
        </w:rPr>
        <w:t xml:space="preserve">1) </w:t>
      </w:r>
      <w:r w:rsidR="00893F10" w:rsidRPr="00FE3614">
        <w:rPr>
          <w:szCs w:val="24"/>
        </w:rPr>
        <w:t>s</w:t>
      </w:r>
      <w:r w:rsidR="002A3EB8" w:rsidRPr="00FE3614">
        <w:rPr>
          <w:szCs w:val="24"/>
        </w:rPr>
        <w:t xml:space="preserve">tate </w:t>
      </w:r>
      <w:r w:rsidR="00893F10" w:rsidRPr="00FE3614">
        <w:rPr>
          <w:szCs w:val="24"/>
        </w:rPr>
        <w:t>initiative</w:t>
      </w:r>
      <w:r w:rsidR="002A3EB8" w:rsidRPr="00FE3614">
        <w:rPr>
          <w:szCs w:val="24"/>
        </w:rPr>
        <w:t xml:space="preserve"> </w:t>
      </w:r>
      <w:r w:rsidR="00893F10" w:rsidRPr="00FE3614">
        <w:rPr>
          <w:szCs w:val="24"/>
        </w:rPr>
        <w:t>features</w:t>
      </w:r>
      <w:r w:rsidR="002A3EB8" w:rsidRPr="00FE3614">
        <w:rPr>
          <w:szCs w:val="24"/>
        </w:rPr>
        <w:t xml:space="preserve"> and </w:t>
      </w:r>
      <w:r w:rsidR="00893F10" w:rsidRPr="00FE3614">
        <w:rPr>
          <w:szCs w:val="24"/>
        </w:rPr>
        <w:t>implementation</w:t>
      </w:r>
      <w:r w:rsidR="007225CF" w:rsidRPr="00FE3614">
        <w:rPr>
          <w:szCs w:val="24"/>
        </w:rPr>
        <w:t xml:space="preserve">, including various </w:t>
      </w:r>
      <w:r w:rsidR="00726FC3" w:rsidRPr="00FE3614">
        <w:rPr>
          <w:szCs w:val="24"/>
        </w:rPr>
        <w:t>payment</w:t>
      </w:r>
      <w:r w:rsidR="007225CF" w:rsidRPr="00FE3614">
        <w:rPr>
          <w:szCs w:val="24"/>
        </w:rPr>
        <w:t xml:space="preserve"> models</w:t>
      </w:r>
      <w:r w:rsidR="006356C4" w:rsidRPr="00FE3614">
        <w:rPr>
          <w:szCs w:val="24"/>
        </w:rPr>
        <w:t>;</w:t>
      </w:r>
      <w:r w:rsidR="002A3EB8" w:rsidRPr="00FE3614">
        <w:rPr>
          <w:szCs w:val="24"/>
        </w:rPr>
        <w:t xml:space="preserve"> </w:t>
      </w:r>
      <w:r w:rsidR="006356C4" w:rsidRPr="00FE3614">
        <w:rPr>
          <w:szCs w:val="24"/>
        </w:rPr>
        <w:t xml:space="preserve">2) </w:t>
      </w:r>
      <w:r w:rsidR="00893F10" w:rsidRPr="00FE3614">
        <w:rPr>
          <w:szCs w:val="24"/>
        </w:rPr>
        <w:t>practice</w:t>
      </w:r>
      <w:r w:rsidR="002A3EB8" w:rsidRPr="00FE3614">
        <w:rPr>
          <w:szCs w:val="24"/>
        </w:rPr>
        <w:t xml:space="preserve"> </w:t>
      </w:r>
      <w:r w:rsidR="00893F10" w:rsidRPr="00FE3614">
        <w:rPr>
          <w:szCs w:val="24"/>
        </w:rPr>
        <w:t>characteristics</w:t>
      </w:r>
      <w:r w:rsidR="006356C4" w:rsidRPr="00FE3614">
        <w:rPr>
          <w:szCs w:val="24"/>
        </w:rPr>
        <w:t>, particularly medical home transformation; and 3)</w:t>
      </w:r>
      <w:r w:rsidR="00893F10" w:rsidRPr="00FE3614">
        <w:rPr>
          <w:szCs w:val="24"/>
        </w:rPr>
        <w:t xml:space="preserve"> o</w:t>
      </w:r>
      <w:r w:rsidR="002A3EB8" w:rsidRPr="00FE3614">
        <w:rPr>
          <w:szCs w:val="24"/>
        </w:rPr>
        <w:t>utcomes</w:t>
      </w:r>
      <w:r w:rsidR="006356C4" w:rsidRPr="00FE3614">
        <w:rPr>
          <w:szCs w:val="24"/>
        </w:rPr>
        <w:t>, including access to and coordination of care, clinical quality of care and patient safety, beneficiary experience with care, patterns of utilization, Medicare and Medicaid expenditures, and budget neutrality.</w:t>
      </w:r>
      <w:r w:rsidR="00BA6B1A" w:rsidRPr="00FE3614">
        <w:rPr>
          <w:szCs w:val="24"/>
        </w:rPr>
        <w:t xml:space="preserve"> </w:t>
      </w:r>
    </w:p>
    <w:p w:rsidR="0047253A" w:rsidRDefault="0047253A" w:rsidP="00F114C8">
      <w:pPr>
        <w:pStyle w:val="bodytextpsg2"/>
        <w:rPr>
          <w:szCs w:val="24"/>
        </w:rPr>
      </w:pPr>
    </w:p>
    <w:p w:rsidR="004C2A64" w:rsidRDefault="0047253A" w:rsidP="00AF2FCC">
      <w:pPr>
        <w:rPr>
          <w:szCs w:val="24"/>
        </w:rPr>
      </w:pPr>
      <w:r>
        <w:t xml:space="preserve">This OMB application seeks approval to conduct </w:t>
      </w:r>
      <w:r w:rsidR="00EB7B79">
        <w:t xml:space="preserve">a survey to assess </w:t>
      </w:r>
      <w:r w:rsidR="00EB7B79">
        <w:rPr>
          <w:szCs w:val="24"/>
        </w:rPr>
        <w:t xml:space="preserve">the care experiences of beneficiaries </w:t>
      </w:r>
      <w:r w:rsidRPr="00FE3614">
        <w:t>involved in the MAPCP Demonstration</w:t>
      </w:r>
      <w:r>
        <w:t>.</w:t>
      </w:r>
      <w:r w:rsidR="00761088">
        <w:t xml:space="preserve"> </w:t>
      </w:r>
      <w:r w:rsidR="00AF2FCC">
        <w:rPr>
          <w:szCs w:val="24"/>
        </w:rPr>
        <w:t xml:space="preserve">We have chosen to measure patient experience using a validated, standardized survey questionnaire, </w:t>
      </w:r>
      <w:r w:rsidR="00AF2FCC" w:rsidRPr="00FE3614">
        <w:rPr>
          <w:szCs w:val="24"/>
        </w:rPr>
        <w:t xml:space="preserve">the </w:t>
      </w:r>
      <w:r w:rsidR="00AF2FCC">
        <w:rPr>
          <w:szCs w:val="24"/>
        </w:rPr>
        <w:t xml:space="preserve">PCMH </w:t>
      </w:r>
      <w:r w:rsidR="00AF2FCC" w:rsidRPr="00FE3614">
        <w:rPr>
          <w:szCs w:val="24"/>
        </w:rPr>
        <w:t xml:space="preserve">version of the </w:t>
      </w:r>
      <w:r w:rsidR="00AF2FCC">
        <w:rPr>
          <w:szCs w:val="24"/>
        </w:rPr>
        <w:t>Consumer Assessment of Healthcare Providers and Systems (PCMH-CAHPS)</w:t>
      </w:r>
      <w:r w:rsidR="00AF2FCC" w:rsidRPr="00FE3614">
        <w:rPr>
          <w:szCs w:val="24"/>
        </w:rPr>
        <w:t xml:space="preserve">. The PCMH-CAHPS is a validated, federally developed instrument that measures patient experience in 6 domains (access to care, provider communication, office staff interactions, </w:t>
      </w:r>
      <w:proofErr w:type="gramStart"/>
      <w:r w:rsidR="00AF2FCC" w:rsidRPr="00FE3614">
        <w:rPr>
          <w:szCs w:val="24"/>
        </w:rPr>
        <w:t>attention</w:t>
      </w:r>
      <w:proofErr w:type="gramEnd"/>
      <w:r w:rsidR="00AF2FCC" w:rsidRPr="00FE3614">
        <w:rPr>
          <w:szCs w:val="24"/>
        </w:rPr>
        <w:t xml:space="preserve"> to medical/emotional health, health care support, and medication decisions). </w:t>
      </w:r>
      <w:r w:rsidRPr="009C3367">
        <w:rPr>
          <w:szCs w:val="24"/>
        </w:rPr>
        <w:t xml:space="preserve">The target population </w:t>
      </w:r>
      <w:r w:rsidRPr="009C3367">
        <w:rPr>
          <w:szCs w:val="24"/>
        </w:rPr>
        <w:lastRenderedPageBreak/>
        <w:t xml:space="preserve">for the survey is Medicare fee-for-service (FFS) and Medicaid beneficiaries who were assigned to primary care practices participating in the MAPCP Demonstration. Assigned beneficiaries are those who received a plurality of their care from the participating PCMHs. </w:t>
      </w:r>
      <w:r w:rsidR="00AF2FCC" w:rsidRPr="00AF2FCC">
        <w:rPr>
          <w:szCs w:val="24"/>
        </w:rPr>
        <w:t xml:space="preserve"> </w:t>
      </w:r>
      <w:r w:rsidR="00AF2FCC" w:rsidRPr="009C3367">
        <w:rPr>
          <w:szCs w:val="24"/>
        </w:rPr>
        <w:t xml:space="preserve">As of December 2012, </w:t>
      </w:r>
      <w:r w:rsidR="00AF2FCC">
        <w:rPr>
          <w:szCs w:val="24"/>
        </w:rPr>
        <w:t xml:space="preserve">more than </w:t>
      </w:r>
      <w:r w:rsidR="00321223">
        <w:rPr>
          <w:szCs w:val="24"/>
        </w:rPr>
        <w:t xml:space="preserve">400,000 Medicare beneficiaries </w:t>
      </w:r>
      <w:r w:rsidR="00AF2FCC">
        <w:rPr>
          <w:szCs w:val="24"/>
        </w:rPr>
        <w:t xml:space="preserve">were </w:t>
      </w:r>
      <w:r w:rsidR="00AF2FCC" w:rsidRPr="009C3367">
        <w:rPr>
          <w:szCs w:val="24"/>
        </w:rPr>
        <w:t>participating in the MAPCP Demonstration</w:t>
      </w:r>
      <w:r w:rsidR="00AF2FCC">
        <w:rPr>
          <w:szCs w:val="24"/>
        </w:rPr>
        <w:t>.</w:t>
      </w:r>
    </w:p>
    <w:p w:rsidR="004C2A64" w:rsidRDefault="004C2A64" w:rsidP="00AF2FCC">
      <w:pPr>
        <w:rPr>
          <w:szCs w:val="24"/>
        </w:rPr>
      </w:pPr>
    </w:p>
    <w:p w:rsidR="004C2A64" w:rsidRDefault="004C2A64" w:rsidP="004C2A64">
      <w:pPr>
        <w:pStyle w:val="BodyText"/>
        <w:ind w:firstLine="0"/>
      </w:pPr>
      <w:r>
        <w:t xml:space="preserve">RTI has also submitted 3 additional MAPCP PRA packages for 1) site visit protocols; 2) provider survey; and 3) focus group interview guides. The site visit protocols seek approval to conduct in-person, semi-structured interviews with six types of respondents from each of the eight participating states: physicians and administrators of participating practices and/or health systems, individuals representing provider associations, individuals representing payer organizations, individuals representing Office of Aging staff and patient advocates, leaders of community health teams and networks, state officials. The provider survey proposes to survey providers participating in the demonstration who are caring for patients insured through Medicaid and fee-for-service Medicare at a point 24 months into the demonstration. This survey will allow evaluators to understand how participating practices’ structures and functions vary, particularly with respect to their adoption of different components of the medical home model of care. The focus group interview guides seek approval to conduct interviews in order to understand patients’ experiences from their perspective. </w:t>
      </w:r>
      <w:r>
        <w:rPr>
          <w:sz w:val="23"/>
          <w:szCs w:val="23"/>
        </w:rPr>
        <w:t>The focus groups will provide answers to fundamental “what, how, and why” questions about beneficiaries’ experiences with care and access to and coordination of care.</w:t>
      </w:r>
    </w:p>
    <w:p w:rsidR="00AF2FCC" w:rsidRDefault="00AF2FCC" w:rsidP="00AF2FCC">
      <w:pPr>
        <w:rPr>
          <w:szCs w:val="24"/>
        </w:rPr>
      </w:pPr>
      <w:r>
        <w:rPr>
          <w:szCs w:val="24"/>
        </w:rPr>
        <w:t xml:space="preserve"> </w:t>
      </w:r>
    </w:p>
    <w:p w:rsidR="004835FE" w:rsidRPr="00FE3614" w:rsidRDefault="00AD77BE">
      <w:pPr>
        <w:pStyle w:val="Heading2"/>
        <w:ind w:left="0" w:firstLine="0"/>
        <w:rPr>
          <w:szCs w:val="24"/>
        </w:rPr>
      </w:pPr>
      <w:bookmarkStart w:id="5" w:name="_Toc88033460"/>
      <w:bookmarkStart w:id="6" w:name="_Toc162169919"/>
      <w:bookmarkStart w:id="7" w:name="_Toc245121120"/>
      <w:r w:rsidRPr="00FE3614">
        <w:rPr>
          <w:szCs w:val="24"/>
        </w:rPr>
        <w:t>A</w:t>
      </w:r>
      <w:r w:rsidR="00BE6E55" w:rsidRPr="00FE3614">
        <w:rPr>
          <w:szCs w:val="24"/>
        </w:rPr>
        <w:t>.1</w:t>
      </w:r>
      <w:r w:rsidR="00BE6E55" w:rsidRPr="00FE3614">
        <w:rPr>
          <w:szCs w:val="24"/>
        </w:rPr>
        <w:tab/>
      </w:r>
      <w:bookmarkEnd w:id="5"/>
      <w:bookmarkEnd w:id="6"/>
      <w:r w:rsidR="00BE6E55" w:rsidRPr="00FE3614">
        <w:rPr>
          <w:szCs w:val="24"/>
        </w:rPr>
        <w:t>Need and Legal Basis</w:t>
      </w:r>
      <w:bookmarkEnd w:id="7"/>
    </w:p>
    <w:p w:rsidR="00AF2FCC" w:rsidRPr="00AF2FCC" w:rsidRDefault="00114A11" w:rsidP="00114A11">
      <w:pPr>
        <w:pStyle w:val="bodytextChar0"/>
        <w:ind w:firstLine="0"/>
        <w:rPr>
          <w:szCs w:val="24"/>
        </w:rPr>
      </w:pPr>
      <w:r>
        <w:rPr>
          <w:szCs w:val="24"/>
        </w:rPr>
        <w:t xml:space="preserve">The MAPCP Demonstration requires that an evaluation be conducted of the care experienced by beneficiaries who participate in the </w:t>
      </w:r>
      <w:r w:rsidR="00AF2FCC">
        <w:rPr>
          <w:szCs w:val="24"/>
        </w:rPr>
        <w:t>demonstration</w:t>
      </w:r>
      <w:r>
        <w:rPr>
          <w:szCs w:val="24"/>
        </w:rPr>
        <w:t>.</w:t>
      </w:r>
      <w:r w:rsidR="00AF2FCC">
        <w:rPr>
          <w:szCs w:val="24"/>
        </w:rPr>
        <w:t xml:space="preserve"> </w:t>
      </w:r>
    </w:p>
    <w:p w:rsidR="004835FE" w:rsidRPr="00FE3614" w:rsidRDefault="00AD77BE">
      <w:pPr>
        <w:pStyle w:val="Heading2"/>
        <w:spacing w:after="0"/>
        <w:rPr>
          <w:szCs w:val="24"/>
        </w:rPr>
      </w:pPr>
      <w:bookmarkStart w:id="8" w:name="_Toc245121121"/>
      <w:r w:rsidRPr="00FE3614">
        <w:rPr>
          <w:szCs w:val="24"/>
        </w:rPr>
        <w:t>A</w:t>
      </w:r>
      <w:r w:rsidR="00BE6E55" w:rsidRPr="00FE3614">
        <w:rPr>
          <w:szCs w:val="24"/>
        </w:rPr>
        <w:t>.2</w:t>
      </w:r>
      <w:r w:rsidR="00BE6E55" w:rsidRPr="00FE3614">
        <w:rPr>
          <w:szCs w:val="24"/>
        </w:rPr>
        <w:tab/>
        <w:t>Information Users</w:t>
      </w:r>
      <w:bookmarkEnd w:id="8"/>
    </w:p>
    <w:p w:rsidR="00CF40C6" w:rsidRPr="00FE3614" w:rsidRDefault="00CF40C6" w:rsidP="0084755E">
      <w:pPr>
        <w:rPr>
          <w:szCs w:val="24"/>
        </w:rPr>
      </w:pPr>
      <w:bookmarkStart w:id="9" w:name="_Toc88033467"/>
      <w:bookmarkStart w:id="10" w:name="_Toc162169920"/>
      <w:bookmarkStart w:id="11" w:name="_Toc245121122"/>
    </w:p>
    <w:p w:rsidR="00AF2FCC" w:rsidRDefault="00AF2FCC" w:rsidP="00AF2FCC">
      <w:pPr>
        <w:pStyle w:val="bodytextChar0"/>
        <w:ind w:firstLine="0"/>
      </w:pPr>
      <w:r>
        <w:t xml:space="preserve">The survey results will be used by CMS </w:t>
      </w:r>
      <w:r w:rsidRPr="009E11E0">
        <w:t>to</w:t>
      </w:r>
      <w:r>
        <w:t xml:space="preserve"> determine:</w:t>
      </w:r>
    </w:p>
    <w:p w:rsidR="00AF2FCC" w:rsidRDefault="00AF2FCC" w:rsidP="00AF2FCC">
      <w:pPr>
        <w:pStyle w:val="bodytextChar0"/>
        <w:ind w:firstLine="0"/>
      </w:pPr>
    </w:p>
    <w:p w:rsidR="00AF2FCC" w:rsidRDefault="00AF2FCC" w:rsidP="00AF2FCC">
      <w:pPr>
        <w:pStyle w:val="bodytextChar0"/>
        <w:numPr>
          <w:ilvl w:val="0"/>
          <w:numId w:val="36"/>
        </w:numPr>
      </w:pPr>
      <w:r>
        <w:t xml:space="preserve">Whether patient-reported experience in areas such as access to care and provider communication is more (or less) favorable in demonstration sites compared to national averages, </w:t>
      </w:r>
    </w:p>
    <w:p w:rsidR="00AF2FCC" w:rsidRDefault="00AF2FCC" w:rsidP="00AF2FCC">
      <w:pPr>
        <w:pStyle w:val="bodytextChar0"/>
        <w:numPr>
          <w:ilvl w:val="0"/>
          <w:numId w:val="36"/>
        </w:numPr>
      </w:pPr>
      <w:r>
        <w:t>Whether reported experience differs by insurance coverage (Medicare, Medicaid, and duals eligibles), and</w:t>
      </w:r>
    </w:p>
    <w:p w:rsidR="00AF2FCC" w:rsidRDefault="00AF2FCC" w:rsidP="00AF2FCC">
      <w:pPr>
        <w:pStyle w:val="bodytextChar0"/>
        <w:numPr>
          <w:ilvl w:val="0"/>
          <w:numId w:val="36"/>
        </w:numPr>
      </w:pPr>
      <w:r>
        <w:t>The extent to which PCMH-CAHPS scores differ by personal characteristics of beneficiaries.</w:t>
      </w:r>
    </w:p>
    <w:p w:rsidR="00BE6E55" w:rsidRPr="00FE3614" w:rsidRDefault="00904C1F" w:rsidP="00BE6E55">
      <w:pPr>
        <w:pStyle w:val="Heading2"/>
        <w:rPr>
          <w:szCs w:val="24"/>
        </w:rPr>
      </w:pPr>
      <w:r w:rsidRPr="00FE3614">
        <w:rPr>
          <w:szCs w:val="24"/>
        </w:rPr>
        <w:t>A.3</w:t>
      </w:r>
      <w:r w:rsidRPr="00FE3614">
        <w:rPr>
          <w:szCs w:val="24"/>
        </w:rPr>
        <w:tab/>
      </w:r>
      <w:bookmarkEnd w:id="9"/>
      <w:r w:rsidRPr="00FE3614">
        <w:rPr>
          <w:szCs w:val="24"/>
        </w:rPr>
        <w:t>Use of Information Technology</w:t>
      </w:r>
      <w:bookmarkEnd w:id="10"/>
      <w:bookmarkEnd w:id="11"/>
    </w:p>
    <w:p w:rsidR="004835FE" w:rsidRPr="00FE3614" w:rsidRDefault="00BE6E55">
      <w:pPr>
        <w:autoSpaceDE w:val="0"/>
        <w:autoSpaceDN w:val="0"/>
        <w:adjustRightInd w:val="0"/>
        <w:rPr>
          <w:szCs w:val="24"/>
        </w:rPr>
      </w:pPr>
      <w:r w:rsidRPr="00FE3614">
        <w:rPr>
          <w:szCs w:val="24"/>
        </w:rPr>
        <w:t xml:space="preserve">The </w:t>
      </w:r>
      <w:r w:rsidR="00272893" w:rsidRPr="00FE3614">
        <w:rPr>
          <w:szCs w:val="24"/>
        </w:rPr>
        <w:t>surveys</w:t>
      </w:r>
      <w:r w:rsidRPr="00FE3614">
        <w:rPr>
          <w:szCs w:val="24"/>
        </w:rPr>
        <w:t xml:space="preserve"> will make minimal use of information technology</w:t>
      </w:r>
      <w:r w:rsidR="00927912" w:rsidRPr="00FE3614">
        <w:rPr>
          <w:szCs w:val="24"/>
        </w:rPr>
        <w:t>. The survey is being conducted via mail.</w:t>
      </w:r>
      <w:r w:rsidR="00F114C8">
        <w:rPr>
          <w:szCs w:val="24"/>
        </w:rPr>
        <w:t xml:space="preserve"> </w:t>
      </w:r>
      <w:r w:rsidR="00F114C8" w:rsidRPr="00FE3614">
        <w:rPr>
          <w:szCs w:val="24"/>
        </w:rPr>
        <w:t>We will prepare the questionnaire as a scannable form, allowing for easy data capture of returned surveys.</w:t>
      </w:r>
    </w:p>
    <w:p w:rsidR="00BE6E55" w:rsidRPr="00FE3614" w:rsidRDefault="00AD77BE" w:rsidP="008164A2">
      <w:pPr>
        <w:pStyle w:val="Heading2"/>
        <w:rPr>
          <w:szCs w:val="24"/>
        </w:rPr>
      </w:pPr>
      <w:bookmarkStart w:id="12" w:name="_Toc88033468"/>
      <w:bookmarkStart w:id="13" w:name="_Toc162169921"/>
      <w:bookmarkStart w:id="14" w:name="_Toc245121123"/>
      <w:r w:rsidRPr="00FE3614">
        <w:rPr>
          <w:szCs w:val="24"/>
        </w:rPr>
        <w:lastRenderedPageBreak/>
        <w:t>A.</w:t>
      </w:r>
      <w:r w:rsidR="00BE6E55" w:rsidRPr="00FE3614">
        <w:rPr>
          <w:szCs w:val="24"/>
        </w:rPr>
        <w:t>4</w:t>
      </w:r>
      <w:r w:rsidR="00BE6E55" w:rsidRPr="00FE3614">
        <w:rPr>
          <w:szCs w:val="24"/>
        </w:rPr>
        <w:tab/>
      </w:r>
      <w:bookmarkEnd w:id="12"/>
      <w:r w:rsidR="00BE6E55" w:rsidRPr="00FE3614">
        <w:rPr>
          <w:szCs w:val="24"/>
        </w:rPr>
        <w:t>Efforts to Identify Duplication</w:t>
      </w:r>
      <w:bookmarkEnd w:id="13"/>
      <w:bookmarkEnd w:id="14"/>
      <w:r w:rsidR="00C11479">
        <w:rPr>
          <w:szCs w:val="24"/>
        </w:rPr>
        <w:t xml:space="preserve"> </w:t>
      </w:r>
    </w:p>
    <w:p w:rsidR="004835FE" w:rsidRPr="00FE3614" w:rsidRDefault="00BE6E55">
      <w:pPr>
        <w:pStyle w:val="BodyText"/>
        <w:ind w:firstLine="0"/>
        <w:rPr>
          <w:szCs w:val="24"/>
        </w:rPr>
      </w:pPr>
      <w:r w:rsidRPr="00FE3614">
        <w:rPr>
          <w:szCs w:val="24"/>
        </w:rPr>
        <w:t>The</w:t>
      </w:r>
      <w:r w:rsidR="002618A5" w:rsidRPr="00FE3614">
        <w:rPr>
          <w:szCs w:val="24"/>
        </w:rPr>
        <w:t xml:space="preserve"> </w:t>
      </w:r>
      <w:r w:rsidR="00FB0EE8" w:rsidRPr="00FE3614">
        <w:rPr>
          <w:szCs w:val="24"/>
        </w:rPr>
        <w:t>evaluation</w:t>
      </w:r>
      <w:r w:rsidR="001A542B" w:rsidRPr="00FE3614">
        <w:rPr>
          <w:szCs w:val="24"/>
        </w:rPr>
        <w:t xml:space="preserve"> has been designed </w:t>
      </w:r>
      <w:r w:rsidR="00231C51" w:rsidRPr="00FE3614">
        <w:rPr>
          <w:szCs w:val="24"/>
        </w:rPr>
        <w:t xml:space="preserve">to </w:t>
      </w:r>
      <w:r w:rsidR="001A542B" w:rsidRPr="00FE3614">
        <w:rPr>
          <w:szCs w:val="24"/>
        </w:rPr>
        <w:t xml:space="preserve">comprehensively </w:t>
      </w:r>
      <w:r w:rsidR="002618A5" w:rsidRPr="00FE3614">
        <w:rPr>
          <w:szCs w:val="24"/>
        </w:rPr>
        <w:t>address the evaluation questions</w:t>
      </w:r>
      <w:r w:rsidR="001A542B" w:rsidRPr="00FE3614">
        <w:rPr>
          <w:szCs w:val="24"/>
        </w:rPr>
        <w:t xml:space="preserve"> while </w:t>
      </w:r>
      <w:r w:rsidR="00611FC1" w:rsidRPr="00FE3614">
        <w:rPr>
          <w:szCs w:val="24"/>
        </w:rPr>
        <w:t>minimiz</w:t>
      </w:r>
      <w:r w:rsidR="00231C51" w:rsidRPr="00FE3614">
        <w:rPr>
          <w:szCs w:val="24"/>
        </w:rPr>
        <w:t>ing</w:t>
      </w:r>
      <w:r w:rsidR="00611FC1" w:rsidRPr="00FE3614">
        <w:rPr>
          <w:szCs w:val="24"/>
        </w:rPr>
        <w:t xml:space="preserve"> the burden placed on the </w:t>
      </w:r>
      <w:r w:rsidR="00231C51" w:rsidRPr="00FE3614">
        <w:rPr>
          <w:szCs w:val="24"/>
        </w:rPr>
        <w:t>s</w:t>
      </w:r>
      <w:r w:rsidR="00611FC1" w:rsidRPr="00FE3614">
        <w:rPr>
          <w:szCs w:val="24"/>
        </w:rPr>
        <w:t>tate</w:t>
      </w:r>
      <w:r w:rsidR="00231C51" w:rsidRPr="00FE3614">
        <w:rPr>
          <w:szCs w:val="24"/>
        </w:rPr>
        <w:t>s</w:t>
      </w:r>
      <w:r w:rsidR="00611FC1" w:rsidRPr="00FE3614">
        <w:rPr>
          <w:szCs w:val="24"/>
        </w:rPr>
        <w:t xml:space="preserve">, </w:t>
      </w:r>
      <w:r w:rsidR="00231C51" w:rsidRPr="00FE3614">
        <w:rPr>
          <w:szCs w:val="24"/>
        </w:rPr>
        <w:t>their</w:t>
      </w:r>
      <w:r w:rsidR="00611FC1" w:rsidRPr="00FE3614">
        <w:rPr>
          <w:szCs w:val="24"/>
        </w:rPr>
        <w:t xml:space="preserve"> partners (e.g., </w:t>
      </w:r>
      <w:r w:rsidR="00C12546" w:rsidRPr="00FE3614">
        <w:rPr>
          <w:szCs w:val="24"/>
        </w:rPr>
        <w:t>s</w:t>
      </w:r>
      <w:r w:rsidR="00611FC1" w:rsidRPr="00FE3614">
        <w:rPr>
          <w:szCs w:val="24"/>
        </w:rPr>
        <w:t>tate evaluator</w:t>
      </w:r>
      <w:r w:rsidR="00C12546" w:rsidRPr="00FE3614">
        <w:rPr>
          <w:szCs w:val="24"/>
        </w:rPr>
        <w:t>s</w:t>
      </w:r>
      <w:r w:rsidR="00611FC1" w:rsidRPr="00FE3614">
        <w:rPr>
          <w:szCs w:val="24"/>
        </w:rPr>
        <w:t xml:space="preserve">), </w:t>
      </w:r>
      <w:r w:rsidR="002618A5" w:rsidRPr="00FE3614">
        <w:rPr>
          <w:szCs w:val="24"/>
        </w:rPr>
        <w:t>Medicare and Medicaid beneficiaries and special population</w:t>
      </w:r>
      <w:r w:rsidR="00231C51" w:rsidRPr="00FE3614">
        <w:rPr>
          <w:szCs w:val="24"/>
        </w:rPr>
        <w:t>s</w:t>
      </w:r>
      <w:r w:rsidR="00611FC1" w:rsidRPr="00FE3614">
        <w:rPr>
          <w:szCs w:val="24"/>
        </w:rPr>
        <w:t>.</w:t>
      </w:r>
    </w:p>
    <w:p w:rsidR="00947D05" w:rsidRPr="00FE3614" w:rsidRDefault="00257AE8" w:rsidP="00947D05">
      <w:pPr>
        <w:pStyle w:val="BodyText"/>
        <w:ind w:firstLine="0"/>
        <w:rPr>
          <w:szCs w:val="24"/>
        </w:rPr>
      </w:pPr>
      <w:r w:rsidRPr="00FE3614">
        <w:rPr>
          <w:szCs w:val="24"/>
        </w:rPr>
        <w:t>The survey will</w:t>
      </w:r>
      <w:r w:rsidR="006C09FF" w:rsidRPr="00FE3614">
        <w:rPr>
          <w:szCs w:val="24"/>
        </w:rPr>
        <w:t xml:space="preserve"> be </w:t>
      </w:r>
      <w:r w:rsidR="009B78E4" w:rsidRPr="00FE3614">
        <w:rPr>
          <w:szCs w:val="24"/>
        </w:rPr>
        <w:t xml:space="preserve">conducted in </w:t>
      </w:r>
      <w:r w:rsidR="00095C3D" w:rsidRPr="00FE3614">
        <w:rPr>
          <w:szCs w:val="24"/>
        </w:rPr>
        <w:t xml:space="preserve">participating </w:t>
      </w:r>
      <w:r w:rsidR="009B78E4" w:rsidRPr="00FE3614">
        <w:rPr>
          <w:szCs w:val="24"/>
        </w:rPr>
        <w:t>states that are not conducting their own CG-CAHPS or PCMH</w:t>
      </w:r>
      <w:r w:rsidR="00C11479">
        <w:rPr>
          <w:szCs w:val="24"/>
        </w:rPr>
        <w:t>-</w:t>
      </w:r>
      <w:r w:rsidR="009B78E4" w:rsidRPr="00FE3614">
        <w:rPr>
          <w:szCs w:val="24"/>
        </w:rPr>
        <w:t xml:space="preserve">CAHPS surveys during the </w:t>
      </w:r>
      <w:r w:rsidR="00947D05" w:rsidRPr="00FE3614">
        <w:rPr>
          <w:szCs w:val="24"/>
        </w:rPr>
        <w:t>proposed survey period</w:t>
      </w:r>
      <w:r w:rsidR="009B78E4" w:rsidRPr="00FE3614">
        <w:rPr>
          <w:szCs w:val="24"/>
        </w:rPr>
        <w:t>.</w:t>
      </w:r>
      <w:r w:rsidR="00C11479">
        <w:rPr>
          <w:szCs w:val="24"/>
        </w:rPr>
        <w:t xml:space="preserve"> </w:t>
      </w:r>
      <w:r w:rsidR="007C6C23">
        <w:rPr>
          <w:szCs w:val="24"/>
        </w:rPr>
        <w:t xml:space="preserve">We will monitor state survey activities to identify any surveys that may be planned for the same time period as our survey. In cases of overlap, we will collaborate with the state to avoid duplication. Through our ongoing communication with the MAPCP states, we have already identified one instance in New York in which the state is planning to administer the CAHPS survey. </w:t>
      </w:r>
    </w:p>
    <w:p w:rsidR="00772015" w:rsidRPr="00FE3614" w:rsidRDefault="006C09FF" w:rsidP="00772015">
      <w:pPr>
        <w:pStyle w:val="BodyText"/>
        <w:ind w:firstLine="0"/>
        <w:rPr>
          <w:szCs w:val="24"/>
        </w:rPr>
      </w:pPr>
      <w:r w:rsidRPr="00FE3614">
        <w:rPr>
          <w:szCs w:val="24"/>
        </w:rPr>
        <w:t xml:space="preserve">As a result of these efforts, </w:t>
      </w:r>
      <w:r w:rsidR="001960C8" w:rsidRPr="00FE3614">
        <w:rPr>
          <w:szCs w:val="24"/>
        </w:rPr>
        <w:t>t</w:t>
      </w:r>
      <w:r w:rsidR="00772015" w:rsidRPr="00FE3614">
        <w:rPr>
          <w:szCs w:val="24"/>
        </w:rPr>
        <w:t xml:space="preserve">he information collected through the </w:t>
      </w:r>
      <w:r w:rsidR="00113B65">
        <w:rPr>
          <w:szCs w:val="24"/>
        </w:rPr>
        <w:t>survey</w:t>
      </w:r>
      <w:r w:rsidR="00772015" w:rsidRPr="00FE3614">
        <w:rPr>
          <w:szCs w:val="24"/>
        </w:rPr>
        <w:t xml:space="preserve">s </w:t>
      </w:r>
      <w:r w:rsidRPr="00FE3614">
        <w:rPr>
          <w:szCs w:val="24"/>
        </w:rPr>
        <w:t>will not</w:t>
      </w:r>
      <w:r w:rsidR="00772015" w:rsidRPr="00FE3614">
        <w:rPr>
          <w:szCs w:val="24"/>
        </w:rPr>
        <w:t xml:space="preserve"> duplicate any other effort and should not be obtainable from any other source.</w:t>
      </w:r>
    </w:p>
    <w:p w:rsidR="00BE6E55" w:rsidRPr="00FE3614" w:rsidRDefault="00AD77BE" w:rsidP="00BE6E55">
      <w:pPr>
        <w:pStyle w:val="Heading2"/>
        <w:rPr>
          <w:szCs w:val="24"/>
        </w:rPr>
      </w:pPr>
      <w:bookmarkStart w:id="15" w:name="_Toc88033469"/>
      <w:bookmarkStart w:id="16" w:name="_Toc162169922"/>
      <w:bookmarkStart w:id="17" w:name="_Toc245121124"/>
      <w:r w:rsidRPr="00FE3614">
        <w:rPr>
          <w:szCs w:val="24"/>
        </w:rPr>
        <w:t>A.</w:t>
      </w:r>
      <w:r w:rsidR="00BE6E55" w:rsidRPr="00FE3614">
        <w:rPr>
          <w:szCs w:val="24"/>
        </w:rPr>
        <w:t>5</w:t>
      </w:r>
      <w:r w:rsidR="00BE6E55" w:rsidRPr="00FE3614">
        <w:rPr>
          <w:szCs w:val="24"/>
        </w:rPr>
        <w:tab/>
      </w:r>
      <w:bookmarkEnd w:id="15"/>
      <w:r w:rsidR="00BE6E55" w:rsidRPr="00FE3614">
        <w:rPr>
          <w:szCs w:val="24"/>
        </w:rPr>
        <w:t>Involvement of Small Entities</w:t>
      </w:r>
      <w:bookmarkEnd w:id="16"/>
      <w:bookmarkEnd w:id="17"/>
    </w:p>
    <w:p w:rsidR="00861AEF" w:rsidRPr="00FE3614" w:rsidRDefault="00861AEF" w:rsidP="00861AEF">
      <w:pPr>
        <w:rPr>
          <w:szCs w:val="24"/>
        </w:rPr>
      </w:pPr>
      <w:r w:rsidRPr="00FE3614">
        <w:rPr>
          <w:szCs w:val="24"/>
        </w:rPr>
        <w:t xml:space="preserve">The collection of information associated with data submission does not </w:t>
      </w:r>
      <w:r w:rsidR="00683E50" w:rsidRPr="00FE3614">
        <w:rPr>
          <w:szCs w:val="24"/>
        </w:rPr>
        <w:t xml:space="preserve">unduly </w:t>
      </w:r>
      <w:r w:rsidRPr="00FE3614">
        <w:rPr>
          <w:szCs w:val="24"/>
        </w:rPr>
        <w:t>burden small business or small health systems, medical groups or practices. The information being requested is held to the absolute minimum</w:t>
      </w:r>
      <w:r w:rsidR="00683E50" w:rsidRPr="00FE3614">
        <w:rPr>
          <w:szCs w:val="24"/>
        </w:rPr>
        <w:t xml:space="preserve"> required for the intended uses.</w:t>
      </w:r>
    </w:p>
    <w:p w:rsidR="00BE6E55" w:rsidRPr="00FE3614" w:rsidRDefault="00AD77BE" w:rsidP="00BE6E55">
      <w:pPr>
        <w:pStyle w:val="Heading2"/>
        <w:rPr>
          <w:szCs w:val="24"/>
        </w:rPr>
      </w:pPr>
      <w:bookmarkStart w:id="18" w:name="_Toc88033470"/>
      <w:bookmarkStart w:id="19" w:name="_Toc162169923"/>
      <w:bookmarkStart w:id="20" w:name="_Toc245121125"/>
      <w:r w:rsidRPr="00FE3614">
        <w:rPr>
          <w:szCs w:val="24"/>
        </w:rPr>
        <w:t>A.</w:t>
      </w:r>
      <w:r w:rsidR="00BE6E55" w:rsidRPr="00FE3614">
        <w:rPr>
          <w:szCs w:val="24"/>
        </w:rPr>
        <w:t>6</w:t>
      </w:r>
      <w:bookmarkEnd w:id="18"/>
      <w:bookmarkEnd w:id="19"/>
      <w:r w:rsidR="00BE6E55" w:rsidRPr="00FE3614">
        <w:rPr>
          <w:szCs w:val="24"/>
        </w:rPr>
        <w:tab/>
      </w:r>
      <w:proofErr w:type="gramStart"/>
      <w:r w:rsidR="00BE6E55" w:rsidRPr="00FE3614">
        <w:rPr>
          <w:szCs w:val="24"/>
        </w:rPr>
        <w:t>Less</w:t>
      </w:r>
      <w:proofErr w:type="gramEnd"/>
      <w:r w:rsidR="00BE6E55" w:rsidRPr="00FE3614">
        <w:rPr>
          <w:szCs w:val="24"/>
        </w:rPr>
        <w:t xml:space="preserve"> Frequent Collection</w:t>
      </w:r>
      <w:bookmarkEnd w:id="20"/>
    </w:p>
    <w:p w:rsidR="004835FE" w:rsidRPr="00FE3614" w:rsidRDefault="00BE6E55">
      <w:pPr>
        <w:pStyle w:val="BodyText"/>
        <w:ind w:firstLine="0"/>
        <w:rPr>
          <w:szCs w:val="24"/>
        </w:rPr>
      </w:pPr>
      <w:r w:rsidRPr="00FE3614">
        <w:rPr>
          <w:szCs w:val="24"/>
        </w:rPr>
        <w:t xml:space="preserve">The </w:t>
      </w:r>
      <w:r w:rsidR="001B0F4A" w:rsidRPr="00FE3614">
        <w:rPr>
          <w:szCs w:val="24"/>
        </w:rPr>
        <w:t xml:space="preserve">survey </w:t>
      </w:r>
      <w:r w:rsidRPr="00FE3614">
        <w:rPr>
          <w:szCs w:val="24"/>
        </w:rPr>
        <w:t xml:space="preserve">will be conducted </w:t>
      </w:r>
      <w:r w:rsidR="008164A2" w:rsidRPr="00FE3614">
        <w:rPr>
          <w:szCs w:val="24"/>
        </w:rPr>
        <w:t xml:space="preserve">one </w:t>
      </w:r>
      <w:r w:rsidR="001B0F4A" w:rsidRPr="00FE3614">
        <w:rPr>
          <w:szCs w:val="24"/>
        </w:rPr>
        <w:t xml:space="preserve">time with each </w:t>
      </w:r>
      <w:r w:rsidR="00927912" w:rsidRPr="00FE3614">
        <w:rPr>
          <w:szCs w:val="24"/>
        </w:rPr>
        <w:t>respondent</w:t>
      </w:r>
      <w:r w:rsidR="00C11479">
        <w:rPr>
          <w:szCs w:val="24"/>
        </w:rPr>
        <w:t>.</w:t>
      </w:r>
      <w:r w:rsidR="00927912" w:rsidRPr="00FE3614">
        <w:rPr>
          <w:szCs w:val="24"/>
        </w:rPr>
        <w:t xml:space="preserve"> </w:t>
      </w:r>
      <w:r w:rsidR="00C11479">
        <w:rPr>
          <w:szCs w:val="24"/>
        </w:rPr>
        <w:t>T</w:t>
      </w:r>
      <w:r w:rsidR="00927912" w:rsidRPr="00FE3614">
        <w:rPr>
          <w:szCs w:val="24"/>
        </w:rPr>
        <w:t>here are no other sources for the information to be collected.</w:t>
      </w:r>
    </w:p>
    <w:p w:rsidR="00BE6E55" w:rsidRPr="00FE3614" w:rsidRDefault="00AD77BE" w:rsidP="00BE6E55">
      <w:pPr>
        <w:pStyle w:val="Heading2"/>
        <w:rPr>
          <w:szCs w:val="24"/>
        </w:rPr>
      </w:pPr>
      <w:bookmarkStart w:id="21" w:name="_Toc88033471"/>
      <w:bookmarkStart w:id="22" w:name="_Toc162169924"/>
      <w:bookmarkStart w:id="23" w:name="_Toc245121126"/>
      <w:r w:rsidRPr="00FE3614">
        <w:rPr>
          <w:szCs w:val="24"/>
        </w:rPr>
        <w:t>A.</w:t>
      </w:r>
      <w:r w:rsidR="00BE6E55" w:rsidRPr="00FE3614">
        <w:rPr>
          <w:szCs w:val="24"/>
        </w:rPr>
        <w:t>7</w:t>
      </w:r>
      <w:r w:rsidR="00BE6E55" w:rsidRPr="00FE3614">
        <w:rPr>
          <w:szCs w:val="24"/>
        </w:rPr>
        <w:tab/>
      </w:r>
      <w:bookmarkEnd w:id="21"/>
      <w:r w:rsidR="00BE6E55" w:rsidRPr="00FE3614">
        <w:rPr>
          <w:szCs w:val="24"/>
        </w:rPr>
        <w:t>Special Circumstances</w:t>
      </w:r>
      <w:bookmarkEnd w:id="22"/>
      <w:bookmarkEnd w:id="23"/>
    </w:p>
    <w:p w:rsidR="004835FE" w:rsidRPr="00FE3614" w:rsidRDefault="00BE6E55">
      <w:pPr>
        <w:pStyle w:val="BodyText"/>
        <w:ind w:firstLine="0"/>
        <w:rPr>
          <w:szCs w:val="24"/>
        </w:rPr>
      </w:pPr>
      <w:r w:rsidRPr="00FE3614">
        <w:rPr>
          <w:szCs w:val="24"/>
        </w:rPr>
        <w:t xml:space="preserve">There </w:t>
      </w:r>
      <w:r w:rsidR="002C4051" w:rsidRPr="00FE3614">
        <w:rPr>
          <w:szCs w:val="24"/>
        </w:rPr>
        <w:t>are no</w:t>
      </w:r>
      <w:r w:rsidRPr="00FE3614">
        <w:rPr>
          <w:szCs w:val="24"/>
        </w:rPr>
        <w:t xml:space="preserve"> special circumstances.</w:t>
      </w:r>
    </w:p>
    <w:p w:rsidR="00BE6E55" w:rsidRPr="00FE3614" w:rsidRDefault="00AD77BE" w:rsidP="00BE6E55">
      <w:pPr>
        <w:pStyle w:val="Heading2"/>
        <w:rPr>
          <w:szCs w:val="24"/>
        </w:rPr>
      </w:pPr>
      <w:bookmarkStart w:id="24" w:name="_Toc88033472"/>
      <w:bookmarkStart w:id="25" w:name="_Toc162169925"/>
      <w:bookmarkStart w:id="26" w:name="_Toc245121127"/>
      <w:r w:rsidRPr="00FE3614">
        <w:rPr>
          <w:szCs w:val="24"/>
        </w:rPr>
        <w:t>A.</w:t>
      </w:r>
      <w:r w:rsidR="00BE6E55" w:rsidRPr="00FE3614">
        <w:rPr>
          <w:szCs w:val="24"/>
        </w:rPr>
        <w:t>8</w:t>
      </w:r>
      <w:r w:rsidR="00BE6E55" w:rsidRPr="00FE3614">
        <w:rPr>
          <w:szCs w:val="24"/>
        </w:rPr>
        <w:tab/>
      </w:r>
      <w:bookmarkEnd w:id="24"/>
      <w:r w:rsidR="00BE6E55" w:rsidRPr="00FE3614">
        <w:rPr>
          <w:szCs w:val="24"/>
        </w:rPr>
        <w:t xml:space="preserve">Federal Register/Consultation </w:t>
      </w:r>
      <w:proofErr w:type="gramStart"/>
      <w:r w:rsidR="00BE6E55" w:rsidRPr="00FE3614">
        <w:rPr>
          <w:szCs w:val="24"/>
        </w:rPr>
        <w:t>Outside</w:t>
      </w:r>
      <w:proofErr w:type="gramEnd"/>
      <w:r w:rsidR="00BE6E55" w:rsidRPr="00FE3614">
        <w:rPr>
          <w:szCs w:val="24"/>
        </w:rPr>
        <w:t xml:space="preserve"> the Agency</w:t>
      </w:r>
      <w:bookmarkEnd w:id="25"/>
      <w:bookmarkEnd w:id="26"/>
    </w:p>
    <w:p w:rsidR="004835FE" w:rsidRPr="00FE3614" w:rsidRDefault="004C2A64">
      <w:pPr>
        <w:pStyle w:val="BodyText"/>
        <w:ind w:firstLine="0"/>
        <w:rPr>
          <w:szCs w:val="24"/>
        </w:rPr>
      </w:pPr>
      <w:r>
        <w:rPr>
          <w:szCs w:val="24"/>
        </w:rPr>
        <w:t>T</w:t>
      </w:r>
      <w:r w:rsidR="006C31BA" w:rsidRPr="00FE3614">
        <w:rPr>
          <w:szCs w:val="24"/>
        </w:rPr>
        <w:t xml:space="preserve">he </w:t>
      </w:r>
      <w:r>
        <w:rPr>
          <w:szCs w:val="24"/>
        </w:rPr>
        <w:t xml:space="preserve">60-day </w:t>
      </w:r>
      <w:r w:rsidR="00E4268D" w:rsidRPr="00FE3614">
        <w:rPr>
          <w:szCs w:val="24"/>
        </w:rPr>
        <w:t>F</w:t>
      </w:r>
      <w:r w:rsidR="00BE6E55" w:rsidRPr="00FE3614">
        <w:rPr>
          <w:szCs w:val="24"/>
        </w:rPr>
        <w:t xml:space="preserve">ederal </w:t>
      </w:r>
      <w:r w:rsidR="00E4268D" w:rsidRPr="00FE3614">
        <w:rPr>
          <w:szCs w:val="24"/>
        </w:rPr>
        <w:t>R</w:t>
      </w:r>
      <w:r w:rsidR="00BE6E55" w:rsidRPr="00FE3614">
        <w:rPr>
          <w:szCs w:val="24"/>
        </w:rPr>
        <w:t xml:space="preserve">egister </w:t>
      </w:r>
      <w:r w:rsidR="006C31BA" w:rsidRPr="00FE3614">
        <w:rPr>
          <w:szCs w:val="24"/>
        </w:rPr>
        <w:t xml:space="preserve">Notice </w:t>
      </w:r>
      <w:r>
        <w:rPr>
          <w:szCs w:val="24"/>
        </w:rPr>
        <w:t xml:space="preserve">was published on </w:t>
      </w:r>
      <w:r w:rsidR="00182FE5">
        <w:rPr>
          <w:szCs w:val="24"/>
        </w:rPr>
        <w:t>May 31, 2013</w:t>
      </w:r>
      <w:bookmarkStart w:id="27" w:name="_GoBack"/>
      <w:bookmarkEnd w:id="27"/>
      <w:r w:rsidR="00BE6E55" w:rsidRPr="00FE3614">
        <w:rPr>
          <w:szCs w:val="24"/>
        </w:rPr>
        <w:t>.</w:t>
      </w:r>
      <w:r w:rsidR="00182FE5">
        <w:rPr>
          <w:szCs w:val="24"/>
        </w:rPr>
        <w:t xml:space="preserve"> There were no comments received.</w:t>
      </w:r>
    </w:p>
    <w:p w:rsidR="00BE6E55" w:rsidRPr="00FE3614" w:rsidRDefault="00AD77BE" w:rsidP="00BE6E55">
      <w:pPr>
        <w:pStyle w:val="Heading2"/>
        <w:rPr>
          <w:szCs w:val="24"/>
        </w:rPr>
      </w:pPr>
      <w:bookmarkStart w:id="28" w:name="_Toc88033473"/>
      <w:bookmarkStart w:id="29" w:name="_Toc162169926"/>
      <w:bookmarkStart w:id="30" w:name="_Toc245121128"/>
      <w:r w:rsidRPr="00FE3614">
        <w:rPr>
          <w:szCs w:val="24"/>
        </w:rPr>
        <w:t>A.</w:t>
      </w:r>
      <w:r w:rsidR="00BE6E55" w:rsidRPr="00FE3614">
        <w:rPr>
          <w:szCs w:val="24"/>
        </w:rPr>
        <w:t>9</w:t>
      </w:r>
      <w:r w:rsidR="00BE6E55" w:rsidRPr="00FE3614">
        <w:rPr>
          <w:szCs w:val="24"/>
        </w:rPr>
        <w:tab/>
      </w:r>
      <w:bookmarkEnd w:id="28"/>
      <w:r w:rsidR="00BE6E55" w:rsidRPr="00FE3614">
        <w:rPr>
          <w:szCs w:val="24"/>
        </w:rPr>
        <w:t>Payments/Gifts to Respondents</w:t>
      </w:r>
      <w:bookmarkEnd w:id="29"/>
      <w:bookmarkEnd w:id="30"/>
    </w:p>
    <w:p w:rsidR="008C5BF9" w:rsidRDefault="00BE6E55">
      <w:pPr>
        <w:pStyle w:val="BodyText"/>
        <w:ind w:firstLine="0"/>
        <w:rPr>
          <w:szCs w:val="24"/>
        </w:rPr>
      </w:pPr>
      <w:r w:rsidRPr="00FE3614">
        <w:rPr>
          <w:szCs w:val="24"/>
        </w:rPr>
        <w:t>No remuneration will be offered to the</w:t>
      </w:r>
      <w:r w:rsidR="00881655" w:rsidRPr="00FE3614">
        <w:rPr>
          <w:szCs w:val="24"/>
        </w:rPr>
        <w:t xml:space="preserve"> </w:t>
      </w:r>
      <w:r w:rsidR="000B4130" w:rsidRPr="00FE3614">
        <w:rPr>
          <w:szCs w:val="24"/>
        </w:rPr>
        <w:t>survey</w:t>
      </w:r>
      <w:r w:rsidRPr="00FE3614">
        <w:rPr>
          <w:szCs w:val="24"/>
        </w:rPr>
        <w:t xml:space="preserve"> participants</w:t>
      </w:r>
      <w:r w:rsidR="0003635C" w:rsidRPr="00FE3614">
        <w:rPr>
          <w:szCs w:val="24"/>
        </w:rPr>
        <w:t xml:space="preserve">. </w:t>
      </w:r>
      <w:r w:rsidR="00F5241C" w:rsidRPr="00FE3614">
        <w:rPr>
          <w:szCs w:val="24"/>
        </w:rPr>
        <w:t>This practice is consistent with</w:t>
      </w:r>
      <w:r w:rsidR="00C11479">
        <w:rPr>
          <w:szCs w:val="24"/>
        </w:rPr>
        <w:t xml:space="preserve"> </w:t>
      </w:r>
      <w:r w:rsidR="00F5241C" w:rsidRPr="00FE3614">
        <w:rPr>
          <w:szCs w:val="24"/>
        </w:rPr>
        <w:t xml:space="preserve">the </w:t>
      </w:r>
      <w:r w:rsidR="00113B65">
        <w:rPr>
          <w:szCs w:val="24"/>
        </w:rPr>
        <w:t xml:space="preserve">recommended protocol for </w:t>
      </w:r>
      <w:r w:rsidR="00F5241C" w:rsidRPr="00FE3614">
        <w:rPr>
          <w:szCs w:val="24"/>
        </w:rPr>
        <w:t>CAHPS surveys.</w:t>
      </w:r>
    </w:p>
    <w:p w:rsidR="00BE6E55" w:rsidRPr="00FE3614" w:rsidRDefault="00AD77BE" w:rsidP="00BE6E55">
      <w:pPr>
        <w:pStyle w:val="Heading2"/>
        <w:rPr>
          <w:szCs w:val="24"/>
        </w:rPr>
      </w:pPr>
      <w:bookmarkStart w:id="31" w:name="_Toc88033474"/>
      <w:bookmarkStart w:id="32" w:name="_Toc162169927"/>
      <w:bookmarkStart w:id="33" w:name="_Toc245121129"/>
      <w:r w:rsidRPr="00FE3614">
        <w:rPr>
          <w:szCs w:val="24"/>
        </w:rPr>
        <w:t>A.</w:t>
      </w:r>
      <w:r w:rsidR="00BE6E55" w:rsidRPr="00FE3614">
        <w:rPr>
          <w:szCs w:val="24"/>
        </w:rPr>
        <w:t>10</w:t>
      </w:r>
      <w:r w:rsidR="00BE6E55" w:rsidRPr="00FE3614">
        <w:rPr>
          <w:szCs w:val="24"/>
        </w:rPr>
        <w:tab/>
      </w:r>
      <w:bookmarkEnd w:id="31"/>
      <w:r w:rsidR="00BE6E55" w:rsidRPr="00FE3614">
        <w:rPr>
          <w:szCs w:val="24"/>
        </w:rPr>
        <w:t>Confidentiality</w:t>
      </w:r>
      <w:bookmarkEnd w:id="32"/>
      <w:bookmarkEnd w:id="33"/>
    </w:p>
    <w:p w:rsidR="008C5BF9" w:rsidRDefault="00C11479" w:rsidP="00A57121">
      <w:pPr>
        <w:pStyle w:val="BodyText"/>
        <w:ind w:firstLine="0"/>
        <w:rPr>
          <w:szCs w:val="24"/>
        </w:rPr>
      </w:pPr>
      <w:r>
        <w:rPr>
          <w:szCs w:val="24"/>
        </w:rPr>
        <w:t>M</w:t>
      </w:r>
      <w:r w:rsidR="00BE6E55" w:rsidRPr="00FE3614">
        <w:rPr>
          <w:szCs w:val="24"/>
        </w:rPr>
        <w:t xml:space="preserve">aterials sent to potential </w:t>
      </w:r>
      <w:r w:rsidR="009E46AD" w:rsidRPr="00FE3614">
        <w:rPr>
          <w:szCs w:val="24"/>
        </w:rPr>
        <w:t xml:space="preserve">respondents </w:t>
      </w:r>
      <w:r w:rsidR="001960C8" w:rsidRPr="00FE3614">
        <w:rPr>
          <w:szCs w:val="24"/>
        </w:rPr>
        <w:t xml:space="preserve">will </w:t>
      </w:r>
      <w:r w:rsidR="00BE6E55" w:rsidRPr="00FE3614">
        <w:rPr>
          <w:szCs w:val="24"/>
        </w:rPr>
        <w:t>describ</w:t>
      </w:r>
      <w:r w:rsidR="001960C8" w:rsidRPr="00FE3614">
        <w:rPr>
          <w:szCs w:val="24"/>
        </w:rPr>
        <w:t>e</w:t>
      </w:r>
      <w:r w:rsidR="00BE6E55" w:rsidRPr="00FE3614">
        <w:rPr>
          <w:szCs w:val="24"/>
        </w:rPr>
        <w:t xml:space="preserve"> the purpose and the voluntary nature of the </w:t>
      </w:r>
      <w:r w:rsidR="009E46AD" w:rsidRPr="00FE3614">
        <w:rPr>
          <w:szCs w:val="24"/>
        </w:rPr>
        <w:t>survey</w:t>
      </w:r>
      <w:r w:rsidR="00BE6E55" w:rsidRPr="00FE3614">
        <w:rPr>
          <w:szCs w:val="24"/>
        </w:rPr>
        <w:t xml:space="preserve"> </w:t>
      </w:r>
      <w:r w:rsidR="00442465" w:rsidRPr="00FE3614">
        <w:rPr>
          <w:szCs w:val="24"/>
        </w:rPr>
        <w:t>and</w:t>
      </w:r>
      <w:r w:rsidR="00BE6E55" w:rsidRPr="00FE3614">
        <w:rPr>
          <w:szCs w:val="24"/>
        </w:rPr>
        <w:t xml:space="preserve"> </w:t>
      </w:r>
      <w:r w:rsidR="001960C8" w:rsidRPr="00FE3614">
        <w:rPr>
          <w:szCs w:val="24"/>
        </w:rPr>
        <w:t xml:space="preserve">will </w:t>
      </w:r>
      <w:r w:rsidR="00BE6E55" w:rsidRPr="00FE3614">
        <w:rPr>
          <w:szCs w:val="24"/>
        </w:rPr>
        <w:t>convey the extent to which respondents and their responses will be kept confidential</w:t>
      </w:r>
      <w:r w:rsidR="0003635C" w:rsidRPr="00FE3614">
        <w:rPr>
          <w:szCs w:val="24"/>
        </w:rPr>
        <w:t xml:space="preserve">. </w:t>
      </w:r>
      <w:r w:rsidR="00B83698">
        <w:rPr>
          <w:szCs w:val="24"/>
        </w:rPr>
        <w:t>Survey respon</w:t>
      </w:r>
      <w:r w:rsidR="00A57121">
        <w:rPr>
          <w:szCs w:val="24"/>
        </w:rPr>
        <w:t>dents</w:t>
      </w:r>
      <w:r w:rsidR="00B83698">
        <w:rPr>
          <w:szCs w:val="24"/>
        </w:rPr>
        <w:t xml:space="preserve"> will be identified only by a sequential survey identification number. </w:t>
      </w:r>
      <w:r w:rsidR="00B83698">
        <w:t xml:space="preserve">The </w:t>
      </w:r>
      <w:r w:rsidR="00A57121">
        <w:t xml:space="preserve">survey </w:t>
      </w:r>
      <w:r w:rsidR="00B83698">
        <w:t xml:space="preserve">database will be stored on a secured server and password-protected computers. </w:t>
      </w:r>
      <w:r w:rsidRPr="00FE3614">
        <w:rPr>
          <w:szCs w:val="24"/>
        </w:rPr>
        <w:t xml:space="preserve">All personnel who will have access to surveys and/or individual identifiers will be </w:t>
      </w:r>
      <w:r w:rsidRPr="00FE3614">
        <w:rPr>
          <w:szCs w:val="24"/>
        </w:rPr>
        <w:lastRenderedPageBreak/>
        <w:t>trained on the significance and protection of confidentiality, particularly as it relates to controlled and protected access to survey data and summary files</w:t>
      </w:r>
      <w:r w:rsidR="00F368B7">
        <w:rPr>
          <w:szCs w:val="24"/>
        </w:rPr>
        <w:t xml:space="preserve"> and be required to sign confidentiality statements accordingly.</w:t>
      </w:r>
    </w:p>
    <w:p w:rsidR="00BE6E55" w:rsidRPr="00FE3614" w:rsidRDefault="00AD77BE" w:rsidP="00BE6E55">
      <w:pPr>
        <w:pStyle w:val="Heading2"/>
        <w:rPr>
          <w:szCs w:val="24"/>
        </w:rPr>
      </w:pPr>
      <w:bookmarkStart w:id="34" w:name="_Toc88033477"/>
      <w:bookmarkStart w:id="35" w:name="_Toc162169928"/>
      <w:bookmarkStart w:id="36" w:name="_Toc245121130"/>
      <w:r w:rsidRPr="00FE3614">
        <w:rPr>
          <w:szCs w:val="24"/>
        </w:rPr>
        <w:t>A.</w:t>
      </w:r>
      <w:r w:rsidR="00BE6E55" w:rsidRPr="00FE3614">
        <w:rPr>
          <w:szCs w:val="24"/>
        </w:rPr>
        <w:t>11</w:t>
      </w:r>
      <w:bookmarkEnd w:id="34"/>
      <w:r w:rsidR="00BE6E55" w:rsidRPr="00FE3614">
        <w:rPr>
          <w:szCs w:val="24"/>
        </w:rPr>
        <w:tab/>
        <w:t>Sensitive Questions</w:t>
      </w:r>
      <w:bookmarkEnd w:id="35"/>
      <w:bookmarkEnd w:id="36"/>
    </w:p>
    <w:p w:rsidR="008C5BF9" w:rsidRDefault="00BE6E55" w:rsidP="00A57121">
      <w:pPr>
        <w:pStyle w:val="BodyText"/>
        <w:ind w:firstLine="0"/>
        <w:rPr>
          <w:szCs w:val="24"/>
        </w:rPr>
      </w:pPr>
      <w:r w:rsidRPr="00FE3614">
        <w:rPr>
          <w:szCs w:val="24"/>
        </w:rPr>
        <w:t xml:space="preserve">Information collected in the </w:t>
      </w:r>
      <w:r w:rsidR="00A404D1" w:rsidRPr="00FE3614">
        <w:rPr>
          <w:szCs w:val="24"/>
        </w:rPr>
        <w:t xml:space="preserve">surveys </w:t>
      </w:r>
      <w:r w:rsidRPr="00FE3614">
        <w:rPr>
          <w:szCs w:val="24"/>
        </w:rPr>
        <w:t xml:space="preserve">is not of a sensitive nature. Questions </w:t>
      </w:r>
      <w:r w:rsidR="00730038">
        <w:rPr>
          <w:szCs w:val="24"/>
        </w:rPr>
        <w:t xml:space="preserve">in the PCMH-CAHPS </w:t>
      </w:r>
      <w:r w:rsidRPr="00FE3614">
        <w:rPr>
          <w:szCs w:val="24"/>
        </w:rPr>
        <w:t xml:space="preserve">are confined to </w:t>
      </w:r>
      <w:r w:rsidR="00A404D1" w:rsidRPr="00FE3614">
        <w:rPr>
          <w:szCs w:val="24"/>
        </w:rPr>
        <w:t>respondent</w:t>
      </w:r>
      <w:r w:rsidRPr="00FE3614">
        <w:rPr>
          <w:szCs w:val="24"/>
        </w:rPr>
        <w:t xml:space="preserve"> </w:t>
      </w:r>
      <w:r w:rsidR="00730038">
        <w:rPr>
          <w:szCs w:val="24"/>
        </w:rPr>
        <w:t xml:space="preserve">interactions and </w:t>
      </w:r>
      <w:r w:rsidR="00B27130" w:rsidRPr="00FE3614">
        <w:rPr>
          <w:szCs w:val="24"/>
        </w:rPr>
        <w:t>experiences</w:t>
      </w:r>
      <w:r w:rsidR="000C3A3E" w:rsidRPr="00FE3614">
        <w:rPr>
          <w:szCs w:val="24"/>
        </w:rPr>
        <w:t xml:space="preserve"> </w:t>
      </w:r>
      <w:r w:rsidR="00730038">
        <w:rPr>
          <w:szCs w:val="24"/>
        </w:rPr>
        <w:t>with their health care providers.</w:t>
      </w:r>
      <w:r w:rsidR="00C11479">
        <w:rPr>
          <w:szCs w:val="24"/>
        </w:rPr>
        <w:t xml:space="preserve"> </w:t>
      </w:r>
      <w:r w:rsidR="00730038">
        <w:rPr>
          <w:szCs w:val="24"/>
        </w:rPr>
        <w:t xml:space="preserve">The survey </w:t>
      </w:r>
      <w:r w:rsidR="00647BB0">
        <w:rPr>
          <w:szCs w:val="24"/>
        </w:rPr>
        <w:t>does not contain any open-ended questions.</w:t>
      </w:r>
      <w:r w:rsidR="00C11479">
        <w:rPr>
          <w:szCs w:val="24"/>
        </w:rPr>
        <w:t xml:space="preserve"> </w:t>
      </w:r>
    </w:p>
    <w:p w:rsidR="00E83F6D" w:rsidRPr="00FE3614" w:rsidRDefault="00AD77BE" w:rsidP="00E83F6D">
      <w:pPr>
        <w:rPr>
          <w:szCs w:val="24"/>
        </w:rPr>
      </w:pPr>
      <w:bookmarkStart w:id="37" w:name="_Toc88033478"/>
      <w:bookmarkStart w:id="38" w:name="_Toc162169929"/>
      <w:bookmarkStart w:id="39" w:name="_Toc245121131"/>
      <w:r w:rsidRPr="00FE3614">
        <w:rPr>
          <w:b/>
          <w:szCs w:val="24"/>
        </w:rPr>
        <w:t>A.</w:t>
      </w:r>
      <w:r w:rsidR="00BE6E55" w:rsidRPr="00FE3614">
        <w:rPr>
          <w:b/>
          <w:szCs w:val="24"/>
        </w:rPr>
        <w:t>12</w:t>
      </w:r>
      <w:r w:rsidR="00BE6E55" w:rsidRPr="00FE3614">
        <w:rPr>
          <w:b/>
          <w:szCs w:val="24"/>
        </w:rPr>
        <w:tab/>
      </w:r>
      <w:bookmarkEnd w:id="37"/>
      <w:r w:rsidR="00BE6E55" w:rsidRPr="00FE3614">
        <w:rPr>
          <w:b/>
          <w:szCs w:val="24"/>
        </w:rPr>
        <w:t>Burden</w:t>
      </w:r>
      <w:bookmarkEnd w:id="38"/>
      <w:r w:rsidR="00BE6E55" w:rsidRPr="00FE3614">
        <w:rPr>
          <w:b/>
          <w:szCs w:val="24"/>
        </w:rPr>
        <w:t xml:space="preserve"> Estimates (Hours and Wages</w:t>
      </w:r>
      <w:r w:rsidR="00BE6E55" w:rsidRPr="00FE3614">
        <w:rPr>
          <w:szCs w:val="24"/>
        </w:rPr>
        <w:t>)</w:t>
      </w:r>
      <w:bookmarkEnd w:id="39"/>
      <w:r w:rsidR="00BE6E55" w:rsidRPr="00FE3614">
        <w:rPr>
          <w:szCs w:val="24"/>
        </w:rPr>
        <w:t xml:space="preserve"> </w:t>
      </w:r>
    </w:p>
    <w:p w:rsidR="00E83F6D" w:rsidRPr="00FE3614" w:rsidRDefault="00E83F6D" w:rsidP="00E83F6D">
      <w:pPr>
        <w:rPr>
          <w:szCs w:val="24"/>
        </w:rPr>
      </w:pPr>
    </w:p>
    <w:p w:rsidR="003B2AEE" w:rsidRDefault="003B2AEE" w:rsidP="00E83F6D">
      <w:pPr>
        <w:rPr>
          <w:color w:val="000000"/>
          <w:szCs w:val="24"/>
        </w:rPr>
      </w:pPr>
      <w:r>
        <w:rPr>
          <w:color w:val="000000"/>
          <w:szCs w:val="24"/>
        </w:rPr>
        <w:t>Estimates of survey burden in terms of hours and annualized costs are shown in the two tables below.</w:t>
      </w:r>
    </w:p>
    <w:p w:rsidR="00E83F6D" w:rsidRPr="00FE3614" w:rsidRDefault="00E83F6D" w:rsidP="00E83F6D">
      <w:pPr>
        <w:rPr>
          <w:color w:val="000000"/>
          <w:szCs w:val="24"/>
        </w:rPr>
      </w:pPr>
    </w:p>
    <w:p w:rsidR="00E83F6D" w:rsidRPr="00FE3614" w:rsidRDefault="00E83F6D" w:rsidP="004F614D">
      <w:pPr>
        <w:pStyle w:val="P1-StandPara"/>
        <w:keepNext/>
        <w:keepLines/>
        <w:spacing w:line="240" w:lineRule="auto"/>
        <w:rPr>
          <w:rFonts w:ascii="Times New Roman" w:hAnsi="Times New Roman" w:cs="Times New Roman"/>
          <w:b/>
          <w:caps/>
          <w:color w:val="000000"/>
          <w:sz w:val="24"/>
          <w:szCs w:val="24"/>
        </w:rPr>
      </w:pPr>
      <w:r w:rsidRPr="00FE3614">
        <w:rPr>
          <w:rFonts w:ascii="Times New Roman" w:hAnsi="Times New Roman" w:cs="Times New Roman"/>
          <w:b/>
          <w:color w:val="000000"/>
          <w:sz w:val="24"/>
          <w:szCs w:val="24"/>
        </w:rPr>
        <w:t>TABLE</w:t>
      </w:r>
      <w:r w:rsidR="003B2AEE">
        <w:rPr>
          <w:rFonts w:ascii="Times New Roman" w:hAnsi="Times New Roman" w:cs="Times New Roman"/>
          <w:b/>
          <w:color w:val="000000"/>
          <w:sz w:val="24"/>
          <w:szCs w:val="24"/>
        </w:rPr>
        <w:t xml:space="preserve"> A</w:t>
      </w:r>
      <w:r w:rsidRPr="00FE3614">
        <w:rPr>
          <w:rFonts w:ascii="Times New Roman" w:hAnsi="Times New Roman" w:cs="Times New Roman"/>
          <w:b/>
          <w:color w:val="000000"/>
          <w:sz w:val="24"/>
          <w:szCs w:val="24"/>
        </w:rPr>
        <w:t>.12 - 1</w:t>
      </w:r>
      <w:r w:rsidR="00AF2FCC">
        <w:rPr>
          <w:rFonts w:ascii="Times New Roman" w:hAnsi="Times New Roman" w:cs="Times New Roman"/>
          <w:b/>
          <w:color w:val="000000"/>
          <w:sz w:val="24"/>
          <w:szCs w:val="24"/>
        </w:rPr>
        <w:t xml:space="preserve"> </w:t>
      </w:r>
      <w:r w:rsidRPr="00FE3614">
        <w:rPr>
          <w:rFonts w:ascii="Times New Roman" w:hAnsi="Times New Roman" w:cs="Times New Roman"/>
          <w:b/>
          <w:caps/>
          <w:color w:val="000000"/>
          <w:sz w:val="24"/>
          <w:szCs w:val="24"/>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2058"/>
        <w:gridCol w:w="2260"/>
        <w:gridCol w:w="1852"/>
        <w:gridCol w:w="2017"/>
      </w:tblGrid>
      <w:tr w:rsidR="00E83F6D" w:rsidRPr="00FE3614" w:rsidTr="00E83F6D">
        <w:trPr>
          <w:trHeight w:val="1043"/>
          <w:jc w:val="center"/>
        </w:trPr>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REDS-III Studies</w:t>
            </w:r>
          </w:p>
          <w:p w:rsidR="00E83F6D" w:rsidRPr="00FE3614" w:rsidRDefault="00E83F6D" w:rsidP="003140D6">
            <w:pPr>
              <w:rPr>
                <w:color w:val="000000"/>
                <w:szCs w:val="24"/>
              </w:rPr>
            </w:pPr>
          </w:p>
        </w:tc>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Estimated Annual Number of Respondents</w:t>
            </w:r>
          </w:p>
        </w:tc>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Estimated Number of Responses for all Respondents</w:t>
            </w:r>
          </w:p>
        </w:tc>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Average Burden Hours for all Responses</w:t>
            </w:r>
          </w:p>
        </w:tc>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Estimated Total Annual Burden Hours Requested</w:t>
            </w:r>
          </w:p>
        </w:tc>
      </w:tr>
      <w:tr w:rsidR="00E83F6D" w:rsidRPr="00FE3614" w:rsidTr="00E83F6D">
        <w:trPr>
          <w:jc w:val="center"/>
        </w:trPr>
        <w:tc>
          <w:tcPr>
            <w:tcW w:w="0" w:type="auto"/>
            <w:tcBorders>
              <w:top w:val="single" w:sz="4" w:space="0" w:color="auto"/>
              <w:left w:val="single" w:sz="4" w:space="0" w:color="auto"/>
              <w:bottom w:val="single" w:sz="4" w:space="0" w:color="auto"/>
              <w:right w:val="single" w:sz="4" w:space="0" w:color="auto"/>
            </w:tcBorders>
          </w:tcPr>
          <w:p w:rsidR="00E83F6D" w:rsidRPr="00FE3614" w:rsidRDefault="00E83F6D" w:rsidP="003140D6">
            <w:pPr>
              <w:rPr>
                <w:color w:val="000000"/>
                <w:szCs w:val="24"/>
              </w:rPr>
            </w:pPr>
            <w:r w:rsidRPr="00FE3614">
              <w:rPr>
                <w:color w:val="000000"/>
                <w:szCs w:val="24"/>
              </w:rPr>
              <w:t>Summary of Burdens</w:t>
            </w:r>
          </w:p>
        </w:tc>
        <w:tc>
          <w:tcPr>
            <w:tcW w:w="0" w:type="auto"/>
            <w:tcBorders>
              <w:top w:val="single" w:sz="4" w:space="0" w:color="auto"/>
              <w:left w:val="single" w:sz="4" w:space="0" w:color="auto"/>
              <w:bottom w:val="single" w:sz="4" w:space="0" w:color="auto"/>
              <w:right w:val="single" w:sz="4" w:space="0" w:color="auto"/>
            </w:tcBorders>
            <w:vAlign w:val="center"/>
          </w:tcPr>
          <w:p w:rsidR="00E83F6D" w:rsidRPr="00FE3614" w:rsidRDefault="00F5241C" w:rsidP="003B2F16">
            <w:pPr>
              <w:jc w:val="center"/>
              <w:rPr>
                <w:color w:val="000000"/>
                <w:szCs w:val="24"/>
              </w:rPr>
            </w:pPr>
            <w:r w:rsidRPr="00FE3614">
              <w:rPr>
                <w:color w:val="000000"/>
                <w:szCs w:val="24"/>
              </w:rPr>
              <w:t>1</w:t>
            </w:r>
            <w:r w:rsidR="003B2F16">
              <w:rPr>
                <w:color w:val="000000"/>
                <w:szCs w:val="24"/>
              </w:rPr>
              <w:t>0,038</w:t>
            </w:r>
          </w:p>
        </w:tc>
        <w:tc>
          <w:tcPr>
            <w:tcW w:w="0" w:type="auto"/>
            <w:tcBorders>
              <w:top w:val="single" w:sz="4" w:space="0" w:color="auto"/>
              <w:left w:val="single" w:sz="4" w:space="0" w:color="auto"/>
              <w:bottom w:val="single" w:sz="4" w:space="0" w:color="auto"/>
              <w:right w:val="single" w:sz="4" w:space="0" w:color="auto"/>
            </w:tcBorders>
            <w:vAlign w:val="center"/>
          </w:tcPr>
          <w:p w:rsidR="00E83F6D" w:rsidRPr="00FE3614" w:rsidRDefault="00E83F6D" w:rsidP="00E83F6D">
            <w:pPr>
              <w:jc w:val="center"/>
              <w:rPr>
                <w:color w:val="000000"/>
                <w:szCs w:val="24"/>
              </w:rPr>
            </w:pPr>
            <w:r w:rsidRPr="00FE3614">
              <w:rPr>
                <w:color w:val="000000"/>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E83F6D" w:rsidRPr="00FE3614" w:rsidRDefault="00E83F6D" w:rsidP="00E83F6D">
            <w:pPr>
              <w:jc w:val="center"/>
              <w:rPr>
                <w:color w:val="000000"/>
                <w:szCs w:val="24"/>
              </w:rPr>
            </w:pPr>
            <w:r w:rsidRPr="00FE3614">
              <w:rPr>
                <w:color w:val="000000"/>
                <w:szCs w:val="24"/>
              </w:rPr>
              <w:t>.33</w:t>
            </w:r>
          </w:p>
        </w:tc>
        <w:tc>
          <w:tcPr>
            <w:tcW w:w="0" w:type="auto"/>
            <w:tcBorders>
              <w:top w:val="single" w:sz="4" w:space="0" w:color="auto"/>
              <w:left w:val="single" w:sz="4" w:space="0" w:color="auto"/>
              <w:bottom w:val="single" w:sz="4" w:space="0" w:color="auto"/>
              <w:right w:val="single" w:sz="4" w:space="0" w:color="auto"/>
            </w:tcBorders>
            <w:vAlign w:val="center"/>
          </w:tcPr>
          <w:p w:rsidR="00E83F6D" w:rsidRPr="00FE3614" w:rsidRDefault="00D84DB5" w:rsidP="00E83F6D">
            <w:pPr>
              <w:jc w:val="center"/>
              <w:rPr>
                <w:color w:val="000000"/>
                <w:szCs w:val="24"/>
              </w:rPr>
            </w:pPr>
            <w:r w:rsidRPr="00FE3614">
              <w:rPr>
                <w:color w:val="000000"/>
                <w:szCs w:val="24"/>
              </w:rPr>
              <w:t>3,</w:t>
            </w:r>
            <w:r w:rsidR="003B2F16">
              <w:rPr>
                <w:color w:val="000000"/>
                <w:szCs w:val="24"/>
              </w:rPr>
              <w:t>313</w:t>
            </w:r>
          </w:p>
        </w:tc>
      </w:tr>
    </w:tbl>
    <w:p w:rsidR="00E83F6D" w:rsidRPr="00FE3614" w:rsidRDefault="00E83F6D" w:rsidP="00E83F6D">
      <w:pPr>
        <w:ind w:firstLine="720"/>
        <w:rPr>
          <w:smallCaps/>
          <w:color w:val="000000"/>
          <w:szCs w:val="24"/>
        </w:rPr>
      </w:pPr>
    </w:p>
    <w:p w:rsidR="00E83F6D" w:rsidRPr="00FE3614" w:rsidRDefault="00E83F6D" w:rsidP="00E83F6D">
      <w:pPr>
        <w:ind w:firstLine="720"/>
        <w:rPr>
          <w:b/>
          <w:caps/>
          <w:color w:val="000000"/>
          <w:szCs w:val="24"/>
        </w:rPr>
      </w:pPr>
      <w:r w:rsidRPr="00FE3614">
        <w:rPr>
          <w:b/>
          <w:caps/>
          <w:color w:val="000000"/>
          <w:szCs w:val="24"/>
        </w:rPr>
        <w:t>Table A.12 - 2</w:t>
      </w:r>
      <w:r w:rsidR="00AF2FCC">
        <w:rPr>
          <w:b/>
          <w:caps/>
          <w:color w:val="000000"/>
          <w:szCs w:val="24"/>
        </w:rPr>
        <w:t xml:space="preserve"> </w:t>
      </w:r>
      <w:r w:rsidRPr="00FE3614">
        <w:rPr>
          <w:b/>
          <w:caps/>
          <w:color w:val="000000"/>
          <w:szCs w:val="24"/>
        </w:rPr>
        <w:t xml:space="preserve">Annualized </w:t>
      </w:r>
      <w:proofErr w:type="gramStart"/>
      <w:r w:rsidRPr="00FE3614">
        <w:rPr>
          <w:b/>
          <w:caps/>
          <w:color w:val="000000"/>
          <w:szCs w:val="24"/>
        </w:rPr>
        <w:t>Cost</w:t>
      </w:r>
      <w:proofErr w:type="gramEnd"/>
      <w:r w:rsidRPr="00FE3614">
        <w:rPr>
          <w:b/>
          <w:caps/>
          <w:color w:val="000000"/>
          <w:szCs w:val="24"/>
        </w:rPr>
        <w:t xml:space="preserve"> To Respondents</w:t>
      </w:r>
    </w:p>
    <w:p w:rsidR="00E83F6D" w:rsidRPr="00FE3614" w:rsidRDefault="00E83F6D" w:rsidP="00E83F6D">
      <w:pPr>
        <w:ind w:firstLine="720"/>
        <w:rPr>
          <w:b/>
          <w:small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719"/>
        <w:gridCol w:w="1538"/>
        <w:gridCol w:w="1800"/>
        <w:gridCol w:w="1250"/>
        <w:gridCol w:w="1905"/>
      </w:tblGrid>
      <w:tr w:rsidR="00E83F6D" w:rsidRPr="00FE3614" w:rsidTr="003140D6">
        <w:tc>
          <w:tcPr>
            <w:tcW w:w="0" w:type="auto"/>
          </w:tcPr>
          <w:p w:rsidR="00E83F6D" w:rsidRPr="00FE3614" w:rsidRDefault="00E83F6D" w:rsidP="003140D6">
            <w:pPr>
              <w:rPr>
                <w:color w:val="000000"/>
                <w:szCs w:val="24"/>
              </w:rPr>
            </w:pPr>
            <w:r w:rsidRPr="00FE3614">
              <w:rPr>
                <w:color w:val="000000"/>
                <w:szCs w:val="24"/>
              </w:rPr>
              <w:t>REDS-III Studies</w:t>
            </w:r>
          </w:p>
          <w:p w:rsidR="00E83F6D" w:rsidRPr="00FE3614" w:rsidRDefault="00E83F6D" w:rsidP="003140D6">
            <w:pPr>
              <w:rPr>
                <w:color w:val="000000"/>
                <w:szCs w:val="24"/>
              </w:rPr>
            </w:pPr>
          </w:p>
        </w:tc>
        <w:tc>
          <w:tcPr>
            <w:tcW w:w="0" w:type="auto"/>
          </w:tcPr>
          <w:p w:rsidR="00E83F6D" w:rsidRPr="004A6724" w:rsidRDefault="00E83F6D" w:rsidP="003140D6">
            <w:pPr>
              <w:rPr>
                <w:color w:val="000000"/>
                <w:szCs w:val="24"/>
              </w:rPr>
            </w:pPr>
            <w:r w:rsidRPr="004A6724">
              <w:rPr>
                <w:color w:val="000000"/>
                <w:szCs w:val="24"/>
              </w:rPr>
              <w:t>Number of Respondents</w:t>
            </w:r>
          </w:p>
        </w:tc>
        <w:tc>
          <w:tcPr>
            <w:tcW w:w="0" w:type="auto"/>
          </w:tcPr>
          <w:p w:rsidR="00E83F6D" w:rsidRPr="004A6724" w:rsidRDefault="00E83F6D" w:rsidP="003140D6">
            <w:pPr>
              <w:rPr>
                <w:color w:val="000000"/>
                <w:szCs w:val="24"/>
              </w:rPr>
            </w:pPr>
            <w:r w:rsidRPr="004A6724">
              <w:rPr>
                <w:color w:val="000000"/>
                <w:szCs w:val="24"/>
              </w:rPr>
              <w:t>Frequency of Response</w:t>
            </w:r>
          </w:p>
        </w:tc>
        <w:tc>
          <w:tcPr>
            <w:tcW w:w="0" w:type="auto"/>
          </w:tcPr>
          <w:p w:rsidR="00E83F6D" w:rsidRPr="00FE3614" w:rsidRDefault="00E83F6D" w:rsidP="003140D6">
            <w:pPr>
              <w:rPr>
                <w:color w:val="000000"/>
                <w:szCs w:val="24"/>
              </w:rPr>
            </w:pPr>
            <w:r w:rsidRPr="00FE3614">
              <w:rPr>
                <w:color w:val="000000"/>
                <w:szCs w:val="24"/>
              </w:rPr>
              <w:t>Average Time per Respondent</w:t>
            </w:r>
          </w:p>
        </w:tc>
        <w:tc>
          <w:tcPr>
            <w:tcW w:w="0" w:type="auto"/>
          </w:tcPr>
          <w:p w:rsidR="00E83F6D" w:rsidRPr="00FE3614" w:rsidRDefault="00E83F6D" w:rsidP="003140D6">
            <w:pPr>
              <w:rPr>
                <w:color w:val="000000"/>
                <w:szCs w:val="24"/>
              </w:rPr>
            </w:pPr>
            <w:r w:rsidRPr="00FE3614">
              <w:rPr>
                <w:color w:val="000000"/>
                <w:szCs w:val="24"/>
              </w:rPr>
              <w:t>Hourly Wage Rate</w:t>
            </w:r>
          </w:p>
        </w:tc>
        <w:tc>
          <w:tcPr>
            <w:tcW w:w="0" w:type="auto"/>
          </w:tcPr>
          <w:p w:rsidR="00E83F6D" w:rsidRPr="00FE3614" w:rsidRDefault="00E83F6D" w:rsidP="003140D6">
            <w:pPr>
              <w:rPr>
                <w:color w:val="000000"/>
                <w:szCs w:val="24"/>
              </w:rPr>
            </w:pPr>
            <w:r w:rsidRPr="00FE3614">
              <w:rPr>
                <w:color w:val="000000"/>
                <w:szCs w:val="24"/>
              </w:rPr>
              <w:t>Respondent Cost – all respondents</w:t>
            </w:r>
          </w:p>
        </w:tc>
      </w:tr>
      <w:tr w:rsidR="00E83F6D" w:rsidRPr="00FE3614" w:rsidTr="00E83F6D">
        <w:tc>
          <w:tcPr>
            <w:tcW w:w="0" w:type="auto"/>
          </w:tcPr>
          <w:p w:rsidR="00E83F6D" w:rsidRPr="00FE3614" w:rsidRDefault="00E83F6D" w:rsidP="003140D6">
            <w:pPr>
              <w:rPr>
                <w:color w:val="000000"/>
                <w:szCs w:val="24"/>
              </w:rPr>
            </w:pPr>
            <w:r w:rsidRPr="00FE3614">
              <w:rPr>
                <w:color w:val="000000"/>
                <w:szCs w:val="24"/>
              </w:rPr>
              <w:t>Summary of Costs</w:t>
            </w:r>
          </w:p>
        </w:tc>
        <w:tc>
          <w:tcPr>
            <w:tcW w:w="0" w:type="auto"/>
            <w:vAlign w:val="center"/>
          </w:tcPr>
          <w:p w:rsidR="00E83F6D" w:rsidRPr="004A6724" w:rsidRDefault="00801E3E" w:rsidP="003B2F16">
            <w:pPr>
              <w:jc w:val="center"/>
              <w:rPr>
                <w:color w:val="000000"/>
                <w:szCs w:val="24"/>
              </w:rPr>
            </w:pPr>
            <w:r w:rsidRPr="004A6724">
              <w:rPr>
                <w:color w:val="000000"/>
                <w:szCs w:val="24"/>
              </w:rPr>
              <w:t>1</w:t>
            </w:r>
            <w:r w:rsidR="003B2F16" w:rsidRPr="004A6724">
              <w:rPr>
                <w:color w:val="000000"/>
                <w:szCs w:val="24"/>
              </w:rPr>
              <w:t>0,038</w:t>
            </w:r>
          </w:p>
        </w:tc>
        <w:tc>
          <w:tcPr>
            <w:tcW w:w="0" w:type="auto"/>
            <w:vAlign w:val="center"/>
          </w:tcPr>
          <w:p w:rsidR="00E83F6D" w:rsidRPr="004A6724" w:rsidRDefault="00E83F6D" w:rsidP="00E83F6D">
            <w:pPr>
              <w:jc w:val="center"/>
              <w:rPr>
                <w:color w:val="000000"/>
                <w:szCs w:val="24"/>
              </w:rPr>
            </w:pPr>
            <w:r w:rsidRPr="004A6724">
              <w:rPr>
                <w:color w:val="000000"/>
                <w:szCs w:val="24"/>
              </w:rPr>
              <w:t>1</w:t>
            </w:r>
          </w:p>
        </w:tc>
        <w:tc>
          <w:tcPr>
            <w:tcW w:w="0" w:type="auto"/>
            <w:vAlign w:val="center"/>
          </w:tcPr>
          <w:p w:rsidR="00E83F6D" w:rsidRPr="00FE3614" w:rsidRDefault="00E83F6D" w:rsidP="00E83F6D">
            <w:pPr>
              <w:jc w:val="center"/>
              <w:rPr>
                <w:color w:val="000000"/>
                <w:szCs w:val="24"/>
              </w:rPr>
            </w:pPr>
            <w:r w:rsidRPr="00FE3614">
              <w:rPr>
                <w:color w:val="000000"/>
                <w:szCs w:val="24"/>
              </w:rPr>
              <w:t>.33</w:t>
            </w:r>
          </w:p>
        </w:tc>
        <w:tc>
          <w:tcPr>
            <w:tcW w:w="0" w:type="auto"/>
            <w:vAlign w:val="center"/>
          </w:tcPr>
          <w:p w:rsidR="00E83F6D" w:rsidRPr="00FE3614" w:rsidRDefault="00E83F6D" w:rsidP="00731E7F">
            <w:pPr>
              <w:jc w:val="center"/>
              <w:rPr>
                <w:color w:val="000000"/>
                <w:szCs w:val="24"/>
              </w:rPr>
            </w:pPr>
            <w:r w:rsidRPr="00FE3614">
              <w:rPr>
                <w:color w:val="000000"/>
                <w:szCs w:val="24"/>
              </w:rPr>
              <w:t>$</w:t>
            </w:r>
            <w:r w:rsidR="00731E7F" w:rsidRPr="00FE3614">
              <w:rPr>
                <w:color w:val="000000"/>
                <w:szCs w:val="24"/>
              </w:rPr>
              <w:t>12.45*</w:t>
            </w:r>
          </w:p>
        </w:tc>
        <w:tc>
          <w:tcPr>
            <w:tcW w:w="0" w:type="auto"/>
            <w:vAlign w:val="center"/>
          </w:tcPr>
          <w:p w:rsidR="00E83F6D" w:rsidRPr="00FE3614" w:rsidRDefault="00E83F6D" w:rsidP="003B2F16">
            <w:pPr>
              <w:jc w:val="center"/>
              <w:rPr>
                <w:color w:val="000000"/>
                <w:szCs w:val="24"/>
              </w:rPr>
            </w:pPr>
            <w:r w:rsidRPr="00FE3614">
              <w:rPr>
                <w:color w:val="000000"/>
                <w:szCs w:val="24"/>
              </w:rPr>
              <w:t>$</w:t>
            </w:r>
            <w:r w:rsidR="00D84DB5" w:rsidRPr="00FE3614">
              <w:rPr>
                <w:color w:val="000000"/>
                <w:szCs w:val="24"/>
              </w:rPr>
              <w:t>4</w:t>
            </w:r>
            <w:r w:rsidR="003B2F16">
              <w:rPr>
                <w:color w:val="000000"/>
                <w:szCs w:val="24"/>
              </w:rPr>
              <w:t>1,247</w:t>
            </w:r>
          </w:p>
        </w:tc>
      </w:tr>
    </w:tbl>
    <w:p w:rsidR="00E83F6D" w:rsidRPr="00FE3614" w:rsidRDefault="00E83F6D" w:rsidP="00E83F6D">
      <w:pPr>
        <w:rPr>
          <w:smallCaps/>
          <w:color w:val="000000"/>
          <w:szCs w:val="24"/>
        </w:rPr>
      </w:pPr>
    </w:p>
    <w:p w:rsidR="00C500B1" w:rsidRPr="00FE3614" w:rsidRDefault="0012362F" w:rsidP="00E33893">
      <w:pPr>
        <w:rPr>
          <w:color w:val="000000"/>
          <w:szCs w:val="24"/>
        </w:rPr>
      </w:pPr>
      <w:r w:rsidRPr="00FE3614">
        <w:rPr>
          <w:color w:val="000000"/>
          <w:szCs w:val="24"/>
        </w:rPr>
        <w:t>*</w:t>
      </w:r>
      <w:r w:rsidR="00731E7F" w:rsidRPr="00FE3614">
        <w:rPr>
          <w:color w:val="000000"/>
          <w:szCs w:val="24"/>
        </w:rPr>
        <w:t>Taken from the</w:t>
      </w:r>
      <w:r w:rsidRPr="00FE3614">
        <w:rPr>
          <w:color w:val="000000"/>
          <w:szCs w:val="24"/>
        </w:rPr>
        <w:t xml:space="preserve"> </w:t>
      </w:r>
      <w:r w:rsidR="00A7627D" w:rsidRPr="00FE3614">
        <w:rPr>
          <w:color w:val="000000"/>
          <w:szCs w:val="24"/>
        </w:rPr>
        <w:t>m</w:t>
      </w:r>
      <w:r w:rsidR="006C4AFD" w:rsidRPr="00FE3614">
        <w:rPr>
          <w:color w:val="000000"/>
          <w:szCs w:val="24"/>
        </w:rPr>
        <w:t>edian</w:t>
      </w:r>
      <w:r w:rsidR="00731E7F" w:rsidRPr="00FE3614">
        <w:rPr>
          <w:color w:val="000000"/>
          <w:szCs w:val="24"/>
        </w:rPr>
        <w:t xml:space="preserve"> </w:t>
      </w:r>
      <w:r w:rsidR="00731E7F" w:rsidRPr="00FE3614">
        <w:t xml:space="preserve">Medicare income level as provided in The Henry J. Kaiser Family Foundation, Medicare </w:t>
      </w:r>
      <w:proofErr w:type="spellStart"/>
      <w:r w:rsidR="00731E7F" w:rsidRPr="00FE3614">
        <w:t>Chartbook</w:t>
      </w:r>
      <w:proofErr w:type="spellEnd"/>
      <w:r w:rsidR="00731E7F" w:rsidRPr="00FE3614">
        <w:t xml:space="preserve">, Fourth Edition, 2010, </w:t>
      </w:r>
      <w:hyperlink r:id="rId8" w:history="1">
        <w:r w:rsidR="00E33893" w:rsidRPr="00FE3614">
          <w:rPr>
            <w:rStyle w:val="Hyperlink"/>
          </w:rPr>
          <w:t>http://www.kff.org/medicare/upload/8103.pdf</w:t>
        </w:r>
      </w:hyperlink>
    </w:p>
    <w:p w:rsidR="00120F59" w:rsidRPr="00FE3614" w:rsidRDefault="00120F59" w:rsidP="00120F59">
      <w:pPr>
        <w:pStyle w:val="Heading2"/>
        <w:rPr>
          <w:szCs w:val="24"/>
        </w:rPr>
      </w:pPr>
      <w:r w:rsidRPr="00FE3614">
        <w:rPr>
          <w:szCs w:val="24"/>
        </w:rPr>
        <w:t>A.13</w:t>
      </w:r>
      <w:r w:rsidRPr="00FE3614">
        <w:rPr>
          <w:szCs w:val="24"/>
        </w:rPr>
        <w:tab/>
        <w:t>Capital Costs</w:t>
      </w:r>
    </w:p>
    <w:p w:rsidR="004835FE" w:rsidRPr="00FE3614" w:rsidRDefault="004C2A64" w:rsidP="004C2A64">
      <w:pPr>
        <w:pStyle w:val="BodyText"/>
        <w:ind w:firstLine="0"/>
        <w:rPr>
          <w:szCs w:val="24"/>
        </w:rPr>
      </w:pPr>
      <w:r>
        <w:rPr>
          <w:szCs w:val="24"/>
        </w:rPr>
        <w:t xml:space="preserve">There are no capital </w:t>
      </w:r>
      <w:r w:rsidR="00BE6E55" w:rsidRPr="00FE3614">
        <w:rPr>
          <w:szCs w:val="24"/>
        </w:rPr>
        <w:t>costs</w:t>
      </w:r>
      <w:r>
        <w:rPr>
          <w:szCs w:val="24"/>
        </w:rPr>
        <w:t xml:space="preserve">. </w:t>
      </w:r>
    </w:p>
    <w:p w:rsidR="00BE6E55" w:rsidRPr="00FE3614" w:rsidRDefault="00AD77BE" w:rsidP="00BE6E55">
      <w:pPr>
        <w:pStyle w:val="Heading2"/>
        <w:rPr>
          <w:szCs w:val="24"/>
        </w:rPr>
      </w:pPr>
      <w:bookmarkStart w:id="40" w:name="_Toc88033480"/>
      <w:bookmarkStart w:id="41" w:name="_Toc162169931"/>
      <w:bookmarkStart w:id="42" w:name="_Toc245121133"/>
      <w:r w:rsidRPr="00FE3614">
        <w:rPr>
          <w:szCs w:val="24"/>
        </w:rPr>
        <w:t>A.</w:t>
      </w:r>
      <w:r w:rsidR="00BE6E55" w:rsidRPr="00FE3614">
        <w:rPr>
          <w:szCs w:val="24"/>
        </w:rPr>
        <w:t>14</w:t>
      </w:r>
      <w:r w:rsidR="00BE6E55" w:rsidRPr="00FE3614">
        <w:rPr>
          <w:szCs w:val="24"/>
        </w:rPr>
        <w:tab/>
      </w:r>
      <w:bookmarkEnd w:id="40"/>
      <w:r w:rsidR="00BE6E55" w:rsidRPr="00FE3614">
        <w:rPr>
          <w:szCs w:val="24"/>
        </w:rPr>
        <w:t>Costs to Federal Government</w:t>
      </w:r>
      <w:bookmarkEnd w:id="41"/>
      <w:bookmarkEnd w:id="42"/>
    </w:p>
    <w:p w:rsidR="0071550D" w:rsidRDefault="0071550D" w:rsidP="00A37B62">
      <w:pPr>
        <w:pStyle w:val="BodyText"/>
        <w:ind w:firstLine="0"/>
      </w:pPr>
      <w:r w:rsidRPr="000E6CEA">
        <w:t>Total</w:t>
      </w:r>
      <w:r w:rsidR="00681AA0">
        <w:t xml:space="preserve"> </w:t>
      </w:r>
      <w:r w:rsidRPr="000E6CEA">
        <w:t>costs are estimated to be $</w:t>
      </w:r>
      <w:r w:rsidR="00A37B62">
        <w:t xml:space="preserve">551,543. </w:t>
      </w:r>
      <w:r w:rsidRPr="000E6CEA">
        <w:t xml:space="preserve">These costs are funded </w:t>
      </w:r>
      <w:r>
        <w:t>through</w:t>
      </w:r>
      <w:r w:rsidRPr="000E6CEA">
        <w:t xml:space="preserve"> </w:t>
      </w:r>
      <w:r>
        <w:t xml:space="preserve">an existing </w:t>
      </w:r>
      <w:r w:rsidRPr="000E6CEA">
        <w:t>CMS</w:t>
      </w:r>
      <w:r>
        <w:t xml:space="preserve"> </w:t>
      </w:r>
      <w:r w:rsidRPr="000E6CEA">
        <w:t xml:space="preserve">contract </w:t>
      </w:r>
      <w:r>
        <w:t>with RTI</w:t>
      </w:r>
      <w:r w:rsidR="008A2550">
        <w:t xml:space="preserve"> International</w:t>
      </w:r>
      <w:r w:rsidRPr="000E6CEA">
        <w:t>.</w:t>
      </w:r>
    </w:p>
    <w:p w:rsidR="0071550D" w:rsidRDefault="0071550D" w:rsidP="0071550D">
      <w:pPr>
        <w:pStyle w:val="BodyText"/>
        <w:ind w:firstLine="0"/>
      </w:pPr>
      <w:r>
        <w:lastRenderedPageBreak/>
        <w:t>Federal FTE costs are expected to be negligible. The Project Officer for the CMS contract with RTI may be required to spend 0.2% of her time on the administration of this survey (~$250 of annual salary).</w:t>
      </w:r>
    </w:p>
    <w:p w:rsidR="00BE6E55" w:rsidRPr="00FE3614" w:rsidRDefault="00AD77BE" w:rsidP="00BE6E55">
      <w:pPr>
        <w:pStyle w:val="Heading2"/>
        <w:rPr>
          <w:szCs w:val="24"/>
        </w:rPr>
      </w:pPr>
      <w:bookmarkStart w:id="43" w:name="_Toc88033481"/>
      <w:bookmarkStart w:id="44" w:name="_Toc162169932"/>
      <w:bookmarkStart w:id="45" w:name="_Toc245121134"/>
      <w:r w:rsidRPr="00FE3614">
        <w:rPr>
          <w:szCs w:val="24"/>
        </w:rPr>
        <w:t>A.</w:t>
      </w:r>
      <w:r w:rsidR="00BE6E55" w:rsidRPr="00FE3614">
        <w:rPr>
          <w:szCs w:val="24"/>
        </w:rPr>
        <w:t>15</w:t>
      </w:r>
      <w:r w:rsidR="00BE6E55" w:rsidRPr="00FE3614">
        <w:rPr>
          <w:szCs w:val="24"/>
        </w:rPr>
        <w:tab/>
      </w:r>
      <w:bookmarkEnd w:id="43"/>
      <w:r w:rsidR="00BE6E55" w:rsidRPr="00FE3614">
        <w:rPr>
          <w:szCs w:val="24"/>
        </w:rPr>
        <w:t>Changes to Burden</w:t>
      </w:r>
      <w:bookmarkEnd w:id="44"/>
      <w:bookmarkEnd w:id="45"/>
    </w:p>
    <w:p w:rsidR="004835FE" w:rsidRPr="00FE3614" w:rsidRDefault="00BE6E55" w:rsidP="004C2A64">
      <w:pPr>
        <w:pStyle w:val="BodyText"/>
        <w:ind w:firstLine="0"/>
        <w:rPr>
          <w:szCs w:val="24"/>
        </w:rPr>
      </w:pPr>
      <w:r w:rsidRPr="00FE3614">
        <w:rPr>
          <w:szCs w:val="24"/>
        </w:rPr>
        <w:t xml:space="preserve">This is a new data collection for CMS. </w:t>
      </w:r>
    </w:p>
    <w:p w:rsidR="00321223" w:rsidRDefault="00AD77BE">
      <w:pPr>
        <w:pStyle w:val="Heading2"/>
        <w:rPr>
          <w:szCs w:val="24"/>
        </w:rPr>
      </w:pPr>
      <w:bookmarkStart w:id="46" w:name="_Toc88033482"/>
      <w:bookmarkStart w:id="47" w:name="_Toc162169933"/>
      <w:bookmarkStart w:id="48" w:name="_Toc245121135"/>
      <w:r w:rsidRPr="00DE4667">
        <w:rPr>
          <w:szCs w:val="24"/>
        </w:rPr>
        <w:t>A.</w:t>
      </w:r>
      <w:r w:rsidR="00BE6E55" w:rsidRPr="00DE4667">
        <w:rPr>
          <w:szCs w:val="24"/>
        </w:rPr>
        <w:t>16</w:t>
      </w:r>
      <w:r w:rsidR="00BE6E55" w:rsidRPr="00DE4667">
        <w:rPr>
          <w:szCs w:val="24"/>
        </w:rPr>
        <w:tab/>
      </w:r>
      <w:bookmarkEnd w:id="46"/>
      <w:r w:rsidR="00BE6E55" w:rsidRPr="00DE4667">
        <w:rPr>
          <w:szCs w:val="24"/>
        </w:rPr>
        <w:t>Publication/Tabulation Dates</w:t>
      </w:r>
      <w:bookmarkEnd w:id="47"/>
      <w:bookmarkEnd w:id="48"/>
      <w:r w:rsidR="00681AA0">
        <w:rPr>
          <w:szCs w:val="24"/>
        </w:rPr>
        <w:t xml:space="preserve"> </w:t>
      </w:r>
    </w:p>
    <w:p w:rsidR="00321223" w:rsidRPr="00DE4667" w:rsidRDefault="00321223" w:rsidP="00DE4667">
      <w:pPr>
        <w:pStyle w:val="BodyText"/>
        <w:ind w:firstLine="0"/>
      </w:pPr>
      <w:r>
        <w:t xml:space="preserve">Survey results will be tabulated by </w:t>
      </w:r>
      <w:r w:rsidR="004C2A64">
        <w:t xml:space="preserve">an </w:t>
      </w:r>
      <w:r>
        <w:t xml:space="preserve">insurance group for each MAPCP Demonstration state. </w:t>
      </w:r>
      <w:r w:rsidR="00B46CF9">
        <w:t>No information about individual benef</w:t>
      </w:r>
      <w:r w:rsidR="00F1045F">
        <w:t>i</w:t>
      </w:r>
      <w:r w:rsidR="00B46CF9">
        <w:t xml:space="preserve">ciaries will be published. </w:t>
      </w:r>
      <w:r>
        <w:t xml:space="preserve"> Summary scores for the key PCMH-CAHPS domains will be </w:t>
      </w:r>
      <w:r w:rsidR="00B46CF9">
        <w:t>weighted for sample design and response propensity.  These results will appear in the projects Annual report for 2014.</w:t>
      </w:r>
    </w:p>
    <w:p w:rsidR="00BE6E55" w:rsidRPr="00FE3614" w:rsidRDefault="00AD77BE" w:rsidP="00BE6E55">
      <w:pPr>
        <w:pStyle w:val="Heading2"/>
        <w:rPr>
          <w:szCs w:val="24"/>
        </w:rPr>
      </w:pPr>
      <w:bookmarkStart w:id="49" w:name="_Toc88033483"/>
      <w:bookmarkStart w:id="50" w:name="_Toc162169934"/>
      <w:bookmarkStart w:id="51" w:name="_Toc245121136"/>
      <w:r w:rsidRPr="00FE3614">
        <w:rPr>
          <w:szCs w:val="24"/>
        </w:rPr>
        <w:t>A.</w:t>
      </w:r>
      <w:r w:rsidR="00BE6E55" w:rsidRPr="00FE3614">
        <w:rPr>
          <w:szCs w:val="24"/>
        </w:rPr>
        <w:t>17</w:t>
      </w:r>
      <w:r w:rsidR="00BE6E55" w:rsidRPr="00FE3614">
        <w:rPr>
          <w:szCs w:val="24"/>
        </w:rPr>
        <w:tab/>
      </w:r>
      <w:bookmarkStart w:id="52" w:name="_Toc88033484"/>
      <w:bookmarkEnd w:id="49"/>
      <w:r w:rsidR="00BE6E55" w:rsidRPr="00FE3614">
        <w:rPr>
          <w:szCs w:val="24"/>
        </w:rPr>
        <w:t>Expiration Date</w:t>
      </w:r>
      <w:bookmarkEnd w:id="50"/>
      <w:bookmarkEnd w:id="51"/>
    </w:p>
    <w:bookmarkEnd w:id="3"/>
    <w:bookmarkEnd w:id="4"/>
    <w:bookmarkEnd w:id="52"/>
    <w:p w:rsidR="00BE0500" w:rsidRDefault="00BE0500" w:rsidP="00BE0500">
      <w:pPr>
        <w:pStyle w:val="BodyText"/>
        <w:ind w:firstLine="0"/>
      </w:pPr>
      <w:r w:rsidRPr="009A48D4">
        <w:t>The OMB expiration date will be displayed on all disseminated data collection materials.</w:t>
      </w:r>
    </w:p>
    <w:p w:rsidR="00BE6E55" w:rsidRPr="00D97D70" w:rsidRDefault="00BE6E55" w:rsidP="00F54E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sectPr w:rsidR="00BE6E55" w:rsidRPr="00D97D70" w:rsidSect="008A2550">
      <w:headerReference w:type="default" r:id="rId9"/>
      <w:footerReference w:type="default" r:id="rId10"/>
      <w:footnotePr>
        <w:numRestart w:val="eachPage"/>
      </w:footnotePr>
      <w:pgSz w:w="12240" w:h="15840" w:code="1"/>
      <w:pgMar w:top="1440" w:right="1440" w:bottom="1440" w:left="1440" w:header="720" w:footer="165"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58" w:rsidRDefault="00E15958">
      <w:r>
        <w:separator/>
      </w:r>
    </w:p>
  </w:endnote>
  <w:endnote w:type="continuationSeparator" w:id="0">
    <w:p w:rsidR="00E15958" w:rsidRDefault="00E1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59016"/>
      <w:docPartObj>
        <w:docPartGallery w:val="Page Numbers (Bottom of Page)"/>
        <w:docPartUnique/>
      </w:docPartObj>
    </w:sdtPr>
    <w:sdtEndPr/>
    <w:sdtContent>
      <w:p w:rsidR="00321223" w:rsidRDefault="00415254">
        <w:pPr>
          <w:pStyle w:val="Footer"/>
          <w:jc w:val="center"/>
        </w:pPr>
        <w:r>
          <w:fldChar w:fldCharType="begin"/>
        </w:r>
        <w:r w:rsidR="00E57A4D">
          <w:instrText xml:space="preserve"> PAGE   \* MERGEFORMAT </w:instrText>
        </w:r>
        <w:r>
          <w:fldChar w:fldCharType="separate"/>
        </w:r>
        <w:r w:rsidR="000F552F">
          <w:rPr>
            <w:noProof/>
          </w:rPr>
          <w:t>4</w:t>
        </w:r>
        <w:r>
          <w:rPr>
            <w:noProof/>
          </w:rPr>
          <w:fldChar w:fldCharType="end"/>
        </w:r>
      </w:p>
    </w:sdtContent>
  </w:sdt>
  <w:p w:rsidR="00321223" w:rsidRDefault="0032122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58" w:rsidRDefault="00E15958">
      <w:r>
        <w:separator/>
      </w:r>
    </w:p>
  </w:footnote>
  <w:footnote w:type="continuationSeparator" w:id="0">
    <w:p w:rsidR="00E15958" w:rsidRDefault="00E15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223" w:rsidRDefault="00321223">
    <w:pPr>
      <w:pStyle w:val="Header"/>
      <w:jc w:val="center"/>
    </w:pPr>
  </w:p>
  <w:p w:rsidR="00321223" w:rsidRDefault="00321223">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E20F42"/>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E72AD832"/>
    <w:lvl w:ilvl="0">
      <w:start w:val="1"/>
      <w:numFmt w:val="decimal"/>
      <w:pStyle w:val="ListNumber2"/>
      <w:lvlText w:val="%1."/>
      <w:lvlJc w:val="left"/>
      <w:pPr>
        <w:tabs>
          <w:tab w:val="num" w:pos="720"/>
        </w:tabs>
        <w:ind w:left="720" w:hanging="360"/>
      </w:pPr>
    </w:lvl>
  </w:abstractNum>
  <w:abstractNum w:abstractNumId="2">
    <w:nsid w:val="FFFFFF82"/>
    <w:multiLevelType w:val="singleLevel"/>
    <w:tmpl w:val="DEB6A46C"/>
    <w:lvl w:ilvl="0">
      <w:start w:val="1"/>
      <w:numFmt w:val="bullet"/>
      <w:pStyle w:val="ListBullet3"/>
      <w:lvlText w:val="▪"/>
      <w:lvlJc w:val="left"/>
      <w:pPr>
        <w:ind w:left="1800" w:hanging="360"/>
      </w:pPr>
      <w:rPr>
        <w:rFonts w:ascii="Arial" w:hAnsi="Arial" w:hint="default"/>
        <w:sz w:val="28"/>
        <w:szCs w:val="28"/>
      </w:rPr>
    </w:lvl>
  </w:abstractNum>
  <w:abstractNum w:abstractNumId="3">
    <w:nsid w:val="FFFFFF83"/>
    <w:multiLevelType w:val="singleLevel"/>
    <w:tmpl w:val="FB3CEAAA"/>
    <w:lvl w:ilvl="0">
      <w:start w:val="1"/>
      <w:numFmt w:val="bullet"/>
      <w:pStyle w:val="ListBullet2"/>
      <w:lvlText w:val="–"/>
      <w:lvlJc w:val="left"/>
      <w:pPr>
        <w:ind w:left="1440" w:hanging="360"/>
      </w:pPr>
      <w:rPr>
        <w:rFonts w:ascii="Arial" w:hAnsi="Arial" w:hint="default"/>
        <w:sz w:val="24"/>
        <w:szCs w:val="24"/>
      </w:rPr>
    </w:lvl>
  </w:abstractNum>
  <w:abstractNum w:abstractNumId="4">
    <w:nsid w:val="FFFFFF88"/>
    <w:multiLevelType w:val="singleLevel"/>
    <w:tmpl w:val="EDA22980"/>
    <w:lvl w:ilvl="0">
      <w:start w:val="1"/>
      <w:numFmt w:val="decimal"/>
      <w:pStyle w:val="ListNumber"/>
      <w:lvlText w:val="%1."/>
      <w:lvlJc w:val="left"/>
      <w:pPr>
        <w:tabs>
          <w:tab w:val="num" w:pos="360"/>
        </w:tabs>
        <w:ind w:left="360" w:hanging="360"/>
      </w:pPr>
    </w:lvl>
  </w:abstractNum>
  <w:abstractNum w:abstractNumId="5">
    <w:nsid w:val="FFFFFF89"/>
    <w:multiLevelType w:val="singleLevel"/>
    <w:tmpl w:val="840888FA"/>
    <w:lvl w:ilvl="0">
      <w:start w:val="1"/>
      <w:numFmt w:val="bullet"/>
      <w:pStyle w:val="ListBullet"/>
      <w:lvlText w:val="•"/>
      <w:lvlJc w:val="left"/>
      <w:pPr>
        <w:ind w:left="1080" w:hanging="360"/>
      </w:pPr>
      <w:rPr>
        <w:rFonts w:ascii="Arial" w:hAnsi="Arial" w:hint="default"/>
        <w:sz w:val="28"/>
        <w:szCs w:val="28"/>
      </w:rPr>
    </w:lvl>
  </w:abstractNum>
  <w:abstractNum w:abstractNumId="6">
    <w:nsid w:val="029A0071"/>
    <w:multiLevelType w:val="hybridMultilevel"/>
    <w:tmpl w:val="208E6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3A0546"/>
    <w:multiLevelType w:val="hybridMultilevel"/>
    <w:tmpl w:val="DDB283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E016939"/>
    <w:multiLevelType w:val="hybridMultilevel"/>
    <w:tmpl w:val="3996B3EC"/>
    <w:lvl w:ilvl="0" w:tplc="19BA5532">
      <w:start w:val="1"/>
      <w:numFmt w:val="bullet"/>
      <w:pStyle w:val="Table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nsid w:val="0E591614"/>
    <w:multiLevelType w:val="hybridMultilevel"/>
    <w:tmpl w:val="9BD845F2"/>
    <w:lvl w:ilvl="0" w:tplc="8B5CC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A29D6"/>
    <w:multiLevelType w:val="hybridMultilevel"/>
    <w:tmpl w:val="7728A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B35017"/>
    <w:multiLevelType w:val="hybridMultilevel"/>
    <w:tmpl w:val="E1D8AC36"/>
    <w:lvl w:ilvl="0" w:tplc="81A8B1A6">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890D89"/>
    <w:multiLevelType w:val="hybridMultilevel"/>
    <w:tmpl w:val="0C72E9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536EA1"/>
    <w:multiLevelType w:val="hybridMultilevel"/>
    <w:tmpl w:val="4C503170"/>
    <w:lvl w:ilvl="0" w:tplc="1FB848C0">
      <w:start w:val="1"/>
      <w:numFmt w:val="decimal"/>
      <w:lvlText w:val="(%1)"/>
      <w:lvlJc w:val="left"/>
      <w:pPr>
        <w:ind w:left="720" w:hanging="360"/>
      </w:pPr>
      <w:rPr>
        <w:rFonts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0D4E3F"/>
    <w:multiLevelType w:val="hybridMultilevel"/>
    <w:tmpl w:val="09BCB998"/>
    <w:lvl w:ilvl="0" w:tplc="36D4AD4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F5364C"/>
    <w:multiLevelType w:val="hybridMultilevel"/>
    <w:tmpl w:val="6AB2A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DE2B3C"/>
    <w:multiLevelType w:val="hybridMultilevel"/>
    <w:tmpl w:val="9A8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992C95"/>
    <w:multiLevelType w:val="hybridMultilevel"/>
    <w:tmpl w:val="0B9E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8C34C4"/>
    <w:multiLevelType w:val="hybridMultilevel"/>
    <w:tmpl w:val="0AC6D3B0"/>
    <w:lvl w:ilvl="0" w:tplc="02C6CB5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9B381F"/>
    <w:multiLevelType w:val="hybridMultilevel"/>
    <w:tmpl w:val="7E5C1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E4008A"/>
    <w:multiLevelType w:val="hybridMultilevel"/>
    <w:tmpl w:val="BC32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E6E9F"/>
    <w:multiLevelType w:val="hybridMultilevel"/>
    <w:tmpl w:val="147C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FA1D38"/>
    <w:multiLevelType w:val="hybridMultilevel"/>
    <w:tmpl w:val="5462A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7B3553A"/>
    <w:multiLevelType w:val="hybridMultilevel"/>
    <w:tmpl w:val="E94C9B3E"/>
    <w:lvl w:ilvl="0" w:tplc="04090001">
      <w:start w:val="1"/>
      <w:numFmt w:val="decimal"/>
      <w:lvlText w:val="(%1)"/>
      <w:lvlJc w:val="left"/>
      <w:pPr>
        <w:ind w:left="1764" w:hanging="1044"/>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4">
    <w:nsid w:val="4A600763"/>
    <w:multiLevelType w:val="hybridMultilevel"/>
    <w:tmpl w:val="61BE48F8"/>
    <w:lvl w:ilvl="0" w:tplc="0409000F">
      <w:start w:val="1"/>
      <w:numFmt w:val="bullet"/>
      <w:lvlText w:val="•"/>
      <w:lvlJc w:val="left"/>
      <w:pPr>
        <w:ind w:left="1080" w:hanging="360"/>
      </w:pPr>
      <w:rPr>
        <w:rFonts w:ascii="Arial" w:hAnsi="Arial" w:hint="default"/>
        <w:sz w:val="20"/>
      </w:rPr>
    </w:lvl>
    <w:lvl w:ilvl="1" w:tplc="04090003">
      <w:start w:val="1"/>
      <w:numFmt w:val="bullet"/>
      <w:lvlText w:val="–"/>
      <w:lvlJc w:val="left"/>
      <w:pPr>
        <w:tabs>
          <w:tab w:val="num" w:pos="2160"/>
        </w:tabs>
        <w:ind w:left="2160" w:hanging="360"/>
      </w:pPr>
      <w:rPr>
        <w:rFonts w:ascii="Arial" w:hAnsi="Arial" w:hint="default"/>
        <w:b w:val="0"/>
        <w:i w:val="0"/>
        <w:color w:val="00000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A9746F0"/>
    <w:multiLevelType w:val="hybridMultilevel"/>
    <w:tmpl w:val="16AAE24C"/>
    <w:lvl w:ilvl="0" w:tplc="FCF018D0">
      <w:start w:val="1"/>
      <w:numFmt w:val="bullet"/>
      <w:lvlText w:val="–"/>
      <w:lvlJc w:val="left"/>
      <w:pPr>
        <w:tabs>
          <w:tab w:val="num" w:pos="1800"/>
        </w:tabs>
        <w:ind w:left="1800" w:hanging="360"/>
      </w:pPr>
      <w:rPr>
        <w:rFonts w:ascii="Arial" w:hAnsi="Arial" w:hint="default"/>
        <w:color w:val="000000"/>
        <w:sz w:val="22"/>
        <w:szCs w:val="22"/>
        <w:lang w:val="fr-FR"/>
      </w:rPr>
    </w:lvl>
    <w:lvl w:ilvl="1" w:tplc="04090003">
      <w:start w:val="1"/>
      <w:numFmt w:val="bullet"/>
      <w:pStyle w:val="bullets-2ndlevel"/>
      <w:lvlText w:val="–"/>
      <w:lvlJc w:val="left"/>
      <w:pPr>
        <w:tabs>
          <w:tab w:val="num" w:pos="2160"/>
        </w:tabs>
        <w:ind w:left="2160" w:hanging="360"/>
      </w:pPr>
      <w:rPr>
        <w:rFonts w:ascii="Arial" w:hAnsi="Arial" w:hint="default"/>
        <w:b w:val="0"/>
        <w:i w:val="0"/>
        <w:color w:val="000000"/>
      </w:rPr>
    </w:lvl>
    <w:lvl w:ilvl="2" w:tplc="04090005">
      <w:start w:val="1"/>
      <w:numFmt w:val="bullet"/>
      <w:lvlText w:val=""/>
      <w:lvlJc w:val="left"/>
      <w:pPr>
        <w:tabs>
          <w:tab w:val="num" w:pos="2880"/>
        </w:tabs>
        <w:ind w:left="2880" w:hanging="360"/>
      </w:pPr>
      <w:rPr>
        <w:rFonts w:ascii="Symbol" w:hAnsi="Symbol" w:hint="default"/>
        <w:color w:val="00000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ACE1656"/>
    <w:multiLevelType w:val="hybridMultilevel"/>
    <w:tmpl w:val="43826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D6727ED"/>
    <w:multiLevelType w:val="hybridMultilevel"/>
    <w:tmpl w:val="2EEA4E12"/>
    <w:lvl w:ilvl="0" w:tplc="6302B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F94F7B"/>
    <w:multiLevelType w:val="hybridMultilevel"/>
    <w:tmpl w:val="CE20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1116DA"/>
    <w:multiLevelType w:val="hybridMultilevel"/>
    <w:tmpl w:val="ED00DE1C"/>
    <w:lvl w:ilvl="0" w:tplc="C8DEA678">
      <w:start w:val="1"/>
      <w:numFmt w:val="bullet"/>
      <w:lvlText w:val="o"/>
      <w:lvlJc w:val="left"/>
      <w:pPr>
        <w:tabs>
          <w:tab w:val="num" w:pos="2160"/>
        </w:tabs>
        <w:ind w:left="2160" w:hanging="360"/>
      </w:pPr>
      <w:rPr>
        <w:rFonts w:ascii="Times New Roman" w:hAnsi="Times New Roman" w:cs="Times New Roman" w:hint="default"/>
      </w:rPr>
    </w:lvl>
    <w:lvl w:ilvl="1" w:tplc="04090019">
      <w:start w:val="1"/>
      <w:numFmt w:val="bullet"/>
      <w:pStyle w:val="bullets-4thlevel"/>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5AA40CD9"/>
    <w:multiLevelType w:val="hybridMultilevel"/>
    <w:tmpl w:val="1594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6321D6"/>
    <w:multiLevelType w:val="hybridMultilevel"/>
    <w:tmpl w:val="9C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3D3006"/>
    <w:multiLevelType w:val="hybridMultilevel"/>
    <w:tmpl w:val="10F02412"/>
    <w:lvl w:ilvl="0" w:tplc="2B7A6616">
      <w:start w:val="1"/>
      <w:numFmt w:val="decimal"/>
      <w:lvlText w:val="%1."/>
      <w:lvlJc w:val="left"/>
      <w:pPr>
        <w:tabs>
          <w:tab w:val="num" w:pos="360"/>
        </w:tabs>
        <w:ind w:left="360" w:hanging="360"/>
      </w:pPr>
      <w:rPr>
        <w:rFonts w:hint="default"/>
        <w:b/>
      </w:rPr>
    </w:lvl>
    <w:lvl w:ilvl="1" w:tplc="B9A45626">
      <w:start w:val="1"/>
      <w:numFmt w:val="bullet"/>
      <w:lvlText w:val=""/>
      <w:lvlJc w:val="left"/>
      <w:pPr>
        <w:tabs>
          <w:tab w:val="num" w:pos="1296"/>
        </w:tabs>
        <w:ind w:left="1296" w:hanging="216"/>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BC1E5A"/>
    <w:multiLevelType w:val="hybridMultilevel"/>
    <w:tmpl w:val="1918E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E11C49"/>
    <w:multiLevelType w:val="hybridMultilevel"/>
    <w:tmpl w:val="87507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665988"/>
    <w:multiLevelType w:val="hybridMultilevel"/>
    <w:tmpl w:val="F7D07226"/>
    <w:lvl w:ilvl="0" w:tplc="BCB2A392">
      <w:start w:val="1"/>
      <w:numFmt w:val="bullet"/>
      <w:pStyle w:val="aboxbullet"/>
      <w:lvlText w:val=""/>
      <w:lvlJc w:val="left"/>
      <w:pPr>
        <w:tabs>
          <w:tab w:val="num" w:pos="720"/>
        </w:tabs>
        <w:ind w:left="720" w:hanging="360"/>
      </w:pPr>
      <w:rPr>
        <w:rFonts w:ascii="Symbol" w:hAnsi="Symbol" w:hint="default"/>
        <w:color w:val="auto"/>
        <w:sz w:val="18"/>
        <w:szCs w:val="18"/>
      </w:rPr>
    </w:lvl>
    <w:lvl w:ilvl="1" w:tplc="93C42BF4">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5"/>
  </w:num>
  <w:num w:numId="3">
    <w:abstractNumId w:val="3"/>
  </w:num>
  <w:num w:numId="4">
    <w:abstractNumId w:val="2"/>
  </w:num>
  <w:num w:numId="5">
    <w:abstractNumId w:val="4"/>
  </w:num>
  <w:num w:numId="6">
    <w:abstractNumId w:val="1"/>
  </w:num>
  <w:num w:numId="7">
    <w:abstractNumId w:val="0"/>
  </w:num>
  <w:num w:numId="8">
    <w:abstractNumId w:val="8"/>
  </w:num>
  <w:num w:numId="9">
    <w:abstractNumId w:val="24"/>
  </w:num>
  <w:num w:numId="10">
    <w:abstractNumId w:val="7"/>
  </w:num>
  <w:num w:numId="11">
    <w:abstractNumId w:val="23"/>
  </w:num>
  <w:num w:numId="12">
    <w:abstractNumId w:val="18"/>
  </w:num>
  <w:num w:numId="13">
    <w:abstractNumId w:val="16"/>
  </w:num>
  <w:num w:numId="14">
    <w:abstractNumId w:val="25"/>
  </w:num>
  <w:num w:numId="15">
    <w:abstractNumId w:val="34"/>
  </w:num>
  <w:num w:numId="16">
    <w:abstractNumId w:val="26"/>
  </w:num>
  <w:num w:numId="17">
    <w:abstractNumId w:val="22"/>
  </w:num>
  <w:num w:numId="18">
    <w:abstractNumId w:val="27"/>
  </w:num>
  <w:num w:numId="19">
    <w:abstractNumId w:val="6"/>
  </w:num>
  <w:num w:numId="20">
    <w:abstractNumId w:val="33"/>
  </w:num>
  <w:num w:numId="21">
    <w:abstractNumId w:val="28"/>
  </w:num>
  <w:num w:numId="22">
    <w:abstractNumId w:val="21"/>
  </w:num>
  <w:num w:numId="23">
    <w:abstractNumId w:val="20"/>
  </w:num>
  <w:num w:numId="24">
    <w:abstractNumId w:val="31"/>
  </w:num>
  <w:num w:numId="25">
    <w:abstractNumId w:val="17"/>
  </w:num>
  <w:num w:numId="26">
    <w:abstractNumId w:val="9"/>
  </w:num>
  <w:num w:numId="27">
    <w:abstractNumId w:val="11"/>
  </w:num>
  <w:num w:numId="28">
    <w:abstractNumId w:val="13"/>
  </w:num>
  <w:num w:numId="29">
    <w:abstractNumId w:val="32"/>
  </w:num>
  <w:num w:numId="30">
    <w:abstractNumId w:val="35"/>
  </w:num>
  <w:num w:numId="31">
    <w:abstractNumId w:val="19"/>
  </w:num>
  <w:num w:numId="32">
    <w:abstractNumId w:val="14"/>
  </w:num>
  <w:num w:numId="33">
    <w:abstractNumId w:val="10"/>
  </w:num>
  <w:num w:numId="34">
    <w:abstractNumId w:val="12"/>
  </w:num>
  <w:num w:numId="35">
    <w:abstractNumId w:val="15"/>
  </w:num>
  <w:num w:numId="3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2"/>
  </w:compat>
  <w:rsids>
    <w:rsidRoot w:val="00BE6E55"/>
    <w:rsid w:val="00004495"/>
    <w:rsid w:val="00025E37"/>
    <w:rsid w:val="000301D2"/>
    <w:rsid w:val="0003174D"/>
    <w:rsid w:val="0003635C"/>
    <w:rsid w:val="00040518"/>
    <w:rsid w:val="00041B9E"/>
    <w:rsid w:val="00042C97"/>
    <w:rsid w:val="00043832"/>
    <w:rsid w:val="00050DEC"/>
    <w:rsid w:val="00053B80"/>
    <w:rsid w:val="00055021"/>
    <w:rsid w:val="0005723E"/>
    <w:rsid w:val="00066131"/>
    <w:rsid w:val="00075AF4"/>
    <w:rsid w:val="00075E33"/>
    <w:rsid w:val="0007778E"/>
    <w:rsid w:val="0008492F"/>
    <w:rsid w:val="00090889"/>
    <w:rsid w:val="00092A9A"/>
    <w:rsid w:val="00095C3D"/>
    <w:rsid w:val="000A2496"/>
    <w:rsid w:val="000B4130"/>
    <w:rsid w:val="000C1876"/>
    <w:rsid w:val="000C27BE"/>
    <w:rsid w:val="000C3A3E"/>
    <w:rsid w:val="000D076C"/>
    <w:rsid w:val="000D5E6B"/>
    <w:rsid w:val="000D765A"/>
    <w:rsid w:val="000E4C72"/>
    <w:rsid w:val="000E67E7"/>
    <w:rsid w:val="000E6CEA"/>
    <w:rsid w:val="000F19C6"/>
    <w:rsid w:val="000F220D"/>
    <w:rsid w:val="000F3E55"/>
    <w:rsid w:val="000F552F"/>
    <w:rsid w:val="000F7198"/>
    <w:rsid w:val="0010712D"/>
    <w:rsid w:val="00113B65"/>
    <w:rsid w:val="00114A11"/>
    <w:rsid w:val="00120F59"/>
    <w:rsid w:val="00121285"/>
    <w:rsid w:val="0012362F"/>
    <w:rsid w:val="00131A88"/>
    <w:rsid w:val="00132584"/>
    <w:rsid w:val="00134050"/>
    <w:rsid w:val="0013421C"/>
    <w:rsid w:val="00136355"/>
    <w:rsid w:val="0013785A"/>
    <w:rsid w:val="00143720"/>
    <w:rsid w:val="0014481A"/>
    <w:rsid w:val="00151DE6"/>
    <w:rsid w:val="001525D1"/>
    <w:rsid w:val="00166D5A"/>
    <w:rsid w:val="0017221F"/>
    <w:rsid w:val="0017399D"/>
    <w:rsid w:val="001747D0"/>
    <w:rsid w:val="001759FD"/>
    <w:rsid w:val="00180830"/>
    <w:rsid w:val="00181824"/>
    <w:rsid w:val="00182FE5"/>
    <w:rsid w:val="001906AE"/>
    <w:rsid w:val="0019097A"/>
    <w:rsid w:val="00195D47"/>
    <w:rsid w:val="001960C8"/>
    <w:rsid w:val="001A0060"/>
    <w:rsid w:val="001A4B19"/>
    <w:rsid w:val="001A542B"/>
    <w:rsid w:val="001B0F4A"/>
    <w:rsid w:val="001B2B99"/>
    <w:rsid w:val="001B304D"/>
    <w:rsid w:val="001B3815"/>
    <w:rsid w:val="001B49F1"/>
    <w:rsid w:val="001C03A7"/>
    <w:rsid w:val="001C4D9F"/>
    <w:rsid w:val="001C6FD6"/>
    <w:rsid w:val="001C7FCB"/>
    <w:rsid w:val="001D3073"/>
    <w:rsid w:val="001D5D37"/>
    <w:rsid w:val="001E793D"/>
    <w:rsid w:val="001E7CF2"/>
    <w:rsid w:val="001F5363"/>
    <w:rsid w:val="00204375"/>
    <w:rsid w:val="0020651B"/>
    <w:rsid w:val="00207F64"/>
    <w:rsid w:val="002100B3"/>
    <w:rsid w:val="00214BD8"/>
    <w:rsid w:val="00221E4F"/>
    <w:rsid w:val="00224B4A"/>
    <w:rsid w:val="00231C51"/>
    <w:rsid w:val="00233AA1"/>
    <w:rsid w:val="00236DA6"/>
    <w:rsid w:val="0024235F"/>
    <w:rsid w:val="00242DA0"/>
    <w:rsid w:val="00245B08"/>
    <w:rsid w:val="00247090"/>
    <w:rsid w:val="002505D2"/>
    <w:rsid w:val="00254F9B"/>
    <w:rsid w:val="00256322"/>
    <w:rsid w:val="00257AE8"/>
    <w:rsid w:val="002618A5"/>
    <w:rsid w:val="00265513"/>
    <w:rsid w:val="00266800"/>
    <w:rsid w:val="00270887"/>
    <w:rsid w:val="0027209D"/>
    <w:rsid w:val="00272893"/>
    <w:rsid w:val="00272BE7"/>
    <w:rsid w:val="002744A8"/>
    <w:rsid w:val="0027473F"/>
    <w:rsid w:val="00276C6D"/>
    <w:rsid w:val="00283F52"/>
    <w:rsid w:val="00283FEA"/>
    <w:rsid w:val="00286D38"/>
    <w:rsid w:val="00290398"/>
    <w:rsid w:val="002912E1"/>
    <w:rsid w:val="002A13E4"/>
    <w:rsid w:val="002A2929"/>
    <w:rsid w:val="002A2F0C"/>
    <w:rsid w:val="002A3EB8"/>
    <w:rsid w:val="002A4450"/>
    <w:rsid w:val="002A5C1C"/>
    <w:rsid w:val="002B0ABA"/>
    <w:rsid w:val="002B75EB"/>
    <w:rsid w:val="002C26C3"/>
    <w:rsid w:val="002C4051"/>
    <w:rsid w:val="002C40EE"/>
    <w:rsid w:val="002D0333"/>
    <w:rsid w:val="002D0533"/>
    <w:rsid w:val="002D5B98"/>
    <w:rsid w:val="002E123D"/>
    <w:rsid w:val="002E3A1F"/>
    <w:rsid w:val="002E5357"/>
    <w:rsid w:val="002E58A0"/>
    <w:rsid w:val="002E628F"/>
    <w:rsid w:val="002E6C3E"/>
    <w:rsid w:val="002E715E"/>
    <w:rsid w:val="002F7155"/>
    <w:rsid w:val="00305111"/>
    <w:rsid w:val="00305D9E"/>
    <w:rsid w:val="003062DA"/>
    <w:rsid w:val="003140D6"/>
    <w:rsid w:val="00317052"/>
    <w:rsid w:val="00321223"/>
    <w:rsid w:val="00321DBC"/>
    <w:rsid w:val="00322D49"/>
    <w:rsid w:val="00323A9C"/>
    <w:rsid w:val="003252C4"/>
    <w:rsid w:val="00327671"/>
    <w:rsid w:val="00331507"/>
    <w:rsid w:val="003341A0"/>
    <w:rsid w:val="003455F0"/>
    <w:rsid w:val="00354F5C"/>
    <w:rsid w:val="00355C92"/>
    <w:rsid w:val="00365A2F"/>
    <w:rsid w:val="00372CC4"/>
    <w:rsid w:val="0037347D"/>
    <w:rsid w:val="00382A9D"/>
    <w:rsid w:val="00385C2E"/>
    <w:rsid w:val="00390AA7"/>
    <w:rsid w:val="0039335C"/>
    <w:rsid w:val="003A1E1B"/>
    <w:rsid w:val="003A2163"/>
    <w:rsid w:val="003A376F"/>
    <w:rsid w:val="003A3A9F"/>
    <w:rsid w:val="003A4F15"/>
    <w:rsid w:val="003A7AF6"/>
    <w:rsid w:val="003B0918"/>
    <w:rsid w:val="003B2AEE"/>
    <w:rsid w:val="003B2F16"/>
    <w:rsid w:val="003B2FD4"/>
    <w:rsid w:val="003B5FC9"/>
    <w:rsid w:val="003B6122"/>
    <w:rsid w:val="003C3FC0"/>
    <w:rsid w:val="003C6BFB"/>
    <w:rsid w:val="003E2817"/>
    <w:rsid w:val="003E4ACF"/>
    <w:rsid w:val="003E5BA6"/>
    <w:rsid w:val="003F193D"/>
    <w:rsid w:val="003F30AE"/>
    <w:rsid w:val="003F56FA"/>
    <w:rsid w:val="00403014"/>
    <w:rsid w:val="00407DA1"/>
    <w:rsid w:val="0041137F"/>
    <w:rsid w:val="00415254"/>
    <w:rsid w:val="0041564B"/>
    <w:rsid w:val="004166F5"/>
    <w:rsid w:val="004179CD"/>
    <w:rsid w:val="004202DB"/>
    <w:rsid w:val="00424E1D"/>
    <w:rsid w:val="00426714"/>
    <w:rsid w:val="00426792"/>
    <w:rsid w:val="00434CD5"/>
    <w:rsid w:val="00435477"/>
    <w:rsid w:val="004375C2"/>
    <w:rsid w:val="00437BBE"/>
    <w:rsid w:val="00437E5F"/>
    <w:rsid w:val="00442465"/>
    <w:rsid w:val="00457EC9"/>
    <w:rsid w:val="00457F85"/>
    <w:rsid w:val="004606E0"/>
    <w:rsid w:val="004650F3"/>
    <w:rsid w:val="0047253A"/>
    <w:rsid w:val="00472777"/>
    <w:rsid w:val="004744EC"/>
    <w:rsid w:val="004749E0"/>
    <w:rsid w:val="00476886"/>
    <w:rsid w:val="00476C1B"/>
    <w:rsid w:val="0048071C"/>
    <w:rsid w:val="00482EF1"/>
    <w:rsid w:val="004835FE"/>
    <w:rsid w:val="0048412B"/>
    <w:rsid w:val="004856AD"/>
    <w:rsid w:val="004A6724"/>
    <w:rsid w:val="004A67F5"/>
    <w:rsid w:val="004B169A"/>
    <w:rsid w:val="004B608E"/>
    <w:rsid w:val="004B7D10"/>
    <w:rsid w:val="004C2A64"/>
    <w:rsid w:val="004C4642"/>
    <w:rsid w:val="004D0B36"/>
    <w:rsid w:val="004E125E"/>
    <w:rsid w:val="004E3FC8"/>
    <w:rsid w:val="004E40C1"/>
    <w:rsid w:val="004E61B3"/>
    <w:rsid w:val="004F39F1"/>
    <w:rsid w:val="004F4163"/>
    <w:rsid w:val="004F50BE"/>
    <w:rsid w:val="004F614D"/>
    <w:rsid w:val="00502090"/>
    <w:rsid w:val="00504ABE"/>
    <w:rsid w:val="00504C7E"/>
    <w:rsid w:val="005073FE"/>
    <w:rsid w:val="005165CE"/>
    <w:rsid w:val="00522BE2"/>
    <w:rsid w:val="00525E5B"/>
    <w:rsid w:val="00531D5D"/>
    <w:rsid w:val="00532E76"/>
    <w:rsid w:val="005473D6"/>
    <w:rsid w:val="005529FD"/>
    <w:rsid w:val="00553089"/>
    <w:rsid w:val="005556BA"/>
    <w:rsid w:val="005701F2"/>
    <w:rsid w:val="00573F07"/>
    <w:rsid w:val="00574E2C"/>
    <w:rsid w:val="00575A5A"/>
    <w:rsid w:val="00576E5B"/>
    <w:rsid w:val="005801C1"/>
    <w:rsid w:val="00584044"/>
    <w:rsid w:val="00592BB7"/>
    <w:rsid w:val="00593915"/>
    <w:rsid w:val="005946F7"/>
    <w:rsid w:val="005A06C4"/>
    <w:rsid w:val="005A0D90"/>
    <w:rsid w:val="005A7CD5"/>
    <w:rsid w:val="005B08C8"/>
    <w:rsid w:val="005B2DB7"/>
    <w:rsid w:val="005C334F"/>
    <w:rsid w:val="005C6DDF"/>
    <w:rsid w:val="005C7128"/>
    <w:rsid w:val="005D6BD1"/>
    <w:rsid w:val="005E1D02"/>
    <w:rsid w:val="005E1FD6"/>
    <w:rsid w:val="005F3449"/>
    <w:rsid w:val="005F345C"/>
    <w:rsid w:val="005F4CF4"/>
    <w:rsid w:val="005F629F"/>
    <w:rsid w:val="00600BA7"/>
    <w:rsid w:val="006010D6"/>
    <w:rsid w:val="00603140"/>
    <w:rsid w:val="00606AAB"/>
    <w:rsid w:val="00611FC1"/>
    <w:rsid w:val="00612E26"/>
    <w:rsid w:val="0061588A"/>
    <w:rsid w:val="00615BA4"/>
    <w:rsid w:val="006215DA"/>
    <w:rsid w:val="00626D23"/>
    <w:rsid w:val="006275A6"/>
    <w:rsid w:val="00633046"/>
    <w:rsid w:val="006356C4"/>
    <w:rsid w:val="006401AC"/>
    <w:rsid w:val="00642033"/>
    <w:rsid w:val="00642CF6"/>
    <w:rsid w:val="00647BB0"/>
    <w:rsid w:val="00650BF2"/>
    <w:rsid w:val="006515B5"/>
    <w:rsid w:val="006519F3"/>
    <w:rsid w:val="00654723"/>
    <w:rsid w:val="006617A0"/>
    <w:rsid w:val="00664943"/>
    <w:rsid w:val="006802CD"/>
    <w:rsid w:val="00680B2C"/>
    <w:rsid w:val="00681AA0"/>
    <w:rsid w:val="00683256"/>
    <w:rsid w:val="00683E50"/>
    <w:rsid w:val="00687113"/>
    <w:rsid w:val="006B4D15"/>
    <w:rsid w:val="006B7676"/>
    <w:rsid w:val="006C09FF"/>
    <w:rsid w:val="006C31BA"/>
    <w:rsid w:val="006C4AFD"/>
    <w:rsid w:val="006D174E"/>
    <w:rsid w:val="006D43F7"/>
    <w:rsid w:val="006E5407"/>
    <w:rsid w:val="006F22B1"/>
    <w:rsid w:val="006F6BB4"/>
    <w:rsid w:val="006F701E"/>
    <w:rsid w:val="006F738A"/>
    <w:rsid w:val="00702C26"/>
    <w:rsid w:val="00705E93"/>
    <w:rsid w:val="0070631A"/>
    <w:rsid w:val="00711AD0"/>
    <w:rsid w:val="0071550D"/>
    <w:rsid w:val="0071664A"/>
    <w:rsid w:val="0072060D"/>
    <w:rsid w:val="007225CF"/>
    <w:rsid w:val="00722F8E"/>
    <w:rsid w:val="00725E89"/>
    <w:rsid w:val="00726FC3"/>
    <w:rsid w:val="00730038"/>
    <w:rsid w:val="00731E7F"/>
    <w:rsid w:val="007320FC"/>
    <w:rsid w:val="00747AFA"/>
    <w:rsid w:val="00747BB1"/>
    <w:rsid w:val="00750CB0"/>
    <w:rsid w:val="00754380"/>
    <w:rsid w:val="00755B49"/>
    <w:rsid w:val="00757A16"/>
    <w:rsid w:val="00757E85"/>
    <w:rsid w:val="00761088"/>
    <w:rsid w:val="0076177D"/>
    <w:rsid w:val="00761CA5"/>
    <w:rsid w:val="00764B56"/>
    <w:rsid w:val="00770F61"/>
    <w:rsid w:val="00772015"/>
    <w:rsid w:val="00776498"/>
    <w:rsid w:val="00791B33"/>
    <w:rsid w:val="00792851"/>
    <w:rsid w:val="007A0E19"/>
    <w:rsid w:val="007A77D1"/>
    <w:rsid w:val="007A7BFB"/>
    <w:rsid w:val="007A7F8B"/>
    <w:rsid w:val="007B17D6"/>
    <w:rsid w:val="007B37A4"/>
    <w:rsid w:val="007B4769"/>
    <w:rsid w:val="007B5F00"/>
    <w:rsid w:val="007C3C4A"/>
    <w:rsid w:val="007C6C23"/>
    <w:rsid w:val="007D07DE"/>
    <w:rsid w:val="007D1424"/>
    <w:rsid w:val="007E66C0"/>
    <w:rsid w:val="007E6E90"/>
    <w:rsid w:val="007E7D2E"/>
    <w:rsid w:val="007F16A0"/>
    <w:rsid w:val="007F28B3"/>
    <w:rsid w:val="007F7026"/>
    <w:rsid w:val="00801E3E"/>
    <w:rsid w:val="00805317"/>
    <w:rsid w:val="00806F11"/>
    <w:rsid w:val="00810250"/>
    <w:rsid w:val="00810FCB"/>
    <w:rsid w:val="008164A2"/>
    <w:rsid w:val="0082345F"/>
    <w:rsid w:val="00834422"/>
    <w:rsid w:val="008376AC"/>
    <w:rsid w:val="00841BDC"/>
    <w:rsid w:val="00841D8B"/>
    <w:rsid w:val="00843965"/>
    <w:rsid w:val="0084755E"/>
    <w:rsid w:val="00851C72"/>
    <w:rsid w:val="00851F6E"/>
    <w:rsid w:val="00854840"/>
    <w:rsid w:val="00860B46"/>
    <w:rsid w:val="00861AEF"/>
    <w:rsid w:val="008652C5"/>
    <w:rsid w:val="008654BB"/>
    <w:rsid w:val="0086583A"/>
    <w:rsid w:val="00870590"/>
    <w:rsid w:val="008735CE"/>
    <w:rsid w:val="00873BA8"/>
    <w:rsid w:val="00874511"/>
    <w:rsid w:val="008750C5"/>
    <w:rsid w:val="00881655"/>
    <w:rsid w:val="00886058"/>
    <w:rsid w:val="00893F10"/>
    <w:rsid w:val="008A00AD"/>
    <w:rsid w:val="008A060D"/>
    <w:rsid w:val="008A1394"/>
    <w:rsid w:val="008A2550"/>
    <w:rsid w:val="008B53EF"/>
    <w:rsid w:val="008B628D"/>
    <w:rsid w:val="008B7D06"/>
    <w:rsid w:val="008C2B27"/>
    <w:rsid w:val="008C3D98"/>
    <w:rsid w:val="008C5BF9"/>
    <w:rsid w:val="008C5C3D"/>
    <w:rsid w:val="008D2291"/>
    <w:rsid w:val="008D76F1"/>
    <w:rsid w:val="008D7708"/>
    <w:rsid w:val="008E3949"/>
    <w:rsid w:val="008F0371"/>
    <w:rsid w:val="00904C1F"/>
    <w:rsid w:val="0090503A"/>
    <w:rsid w:val="00913339"/>
    <w:rsid w:val="00914951"/>
    <w:rsid w:val="0091511B"/>
    <w:rsid w:val="00927912"/>
    <w:rsid w:val="00942846"/>
    <w:rsid w:val="00945842"/>
    <w:rsid w:val="00945BC1"/>
    <w:rsid w:val="00947D05"/>
    <w:rsid w:val="00960FEF"/>
    <w:rsid w:val="009634C2"/>
    <w:rsid w:val="009669F4"/>
    <w:rsid w:val="00971BD5"/>
    <w:rsid w:val="00984024"/>
    <w:rsid w:val="00991FE1"/>
    <w:rsid w:val="00992D01"/>
    <w:rsid w:val="00993547"/>
    <w:rsid w:val="009B0F5D"/>
    <w:rsid w:val="009B3D0A"/>
    <w:rsid w:val="009B78E4"/>
    <w:rsid w:val="009C165D"/>
    <w:rsid w:val="009C2511"/>
    <w:rsid w:val="009E09CC"/>
    <w:rsid w:val="009E11E0"/>
    <w:rsid w:val="009E46AD"/>
    <w:rsid w:val="009E57C9"/>
    <w:rsid w:val="009E753B"/>
    <w:rsid w:val="009F0E07"/>
    <w:rsid w:val="009F60CF"/>
    <w:rsid w:val="00A00FE7"/>
    <w:rsid w:val="00A05019"/>
    <w:rsid w:val="00A05E59"/>
    <w:rsid w:val="00A071F8"/>
    <w:rsid w:val="00A14624"/>
    <w:rsid w:val="00A20C60"/>
    <w:rsid w:val="00A23E3A"/>
    <w:rsid w:val="00A241AE"/>
    <w:rsid w:val="00A2623B"/>
    <w:rsid w:val="00A31EC9"/>
    <w:rsid w:val="00A35B05"/>
    <w:rsid w:val="00A37B62"/>
    <w:rsid w:val="00A404D1"/>
    <w:rsid w:val="00A41998"/>
    <w:rsid w:val="00A439BB"/>
    <w:rsid w:val="00A44668"/>
    <w:rsid w:val="00A44875"/>
    <w:rsid w:val="00A44A63"/>
    <w:rsid w:val="00A47891"/>
    <w:rsid w:val="00A47A94"/>
    <w:rsid w:val="00A51786"/>
    <w:rsid w:val="00A52B60"/>
    <w:rsid w:val="00A54C29"/>
    <w:rsid w:val="00A57121"/>
    <w:rsid w:val="00A57C06"/>
    <w:rsid w:val="00A57C47"/>
    <w:rsid w:val="00A62AFD"/>
    <w:rsid w:val="00A648CC"/>
    <w:rsid w:val="00A650D4"/>
    <w:rsid w:val="00A66078"/>
    <w:rsid w:val="00A7068F"/>
    <w:rsid w:val="00A7382C"/>
    <w:rsid w:val="00A75383"/>
    <w:rsid w:val="00A7627D"/>
    <w:rsid w:val="00A77004"/>
    <w:rsid w:val="00A83B72"/>
    <w:rsid w:val="00A863AC"/>
    <w:rsid w:val="00A873FD"/>
    <w:rsid w:val="00A9686A"/>
    <w:rsid w:val="00AA28A2"/>
    <w:rsid w:val="00AA452E"/>
    <w:rsid w:val="00AB2594"/>
    <w:rsid w:val="00AB69BA"/>
    <w:rsid w:val="00AC0371"/>
    <w:rsid w:val="00AC0980"/>
    <w:rsid w:val="00AD11F4"/>
    <w:rsid w:val="00AD77BE"/>
    <w:rsid w:val="00AE285E"/>
    <w:rsid w:val="00AF2367"/>
    <w:rsid w:val="00AF2FCC"/>
    <w:rsid w:val="00AF35A8"/>
    <w:rsid w:val="00B046BB"/>
    <w:rsid w:val="00B05DD8"/>
    <w:rsid w:val="00B162E3"/>
    <w:rsid w:val="00B16643"/>
    <w:rsid w:val="00B17723"/>
    <w:rsid w:val="00B21677"/>
    <w:rsid w:val="00B21C9D"/>
    <w:rsid w:val="00B22EC8"/>
    <w:rsid w:val="00B27130"/>
    <w:rsid w:val="00B27E27"/>
    <w:rsid w:val="00B32E54"/>
    <w:rsid w:val="00B37368"/>
    <w:rsid w:val="00B42A12"/>
    <w:rsid w:val="00B46CF9"/>
    <w:rsid w:val="00B5437D"/>
    <w:rsid w:val="00B5641B"/>
    <w:rsid w:val="00B608E3"/>
    <w:rsid w:val="00B63555"/>
    <w:rsid w:val="00B734AF"/>
    <w:rsid w:val="00B76433"/>
    <w:rsid w:val="00B820D6"/>
    <w:rsid w:val="00B828F0"/>
    <w:rsid w:val="00B83698"/>
    <w:rsid w:val="00B83CE2"/>
    <w:rsid w:val="00B83DE0"/>
    <w:rsid w:val="00B878C1"/>
    <w:rsid w:val="00B922FF"/>
    <w:rsid w:val="00B93DEF"/>
    <w:rsid w:val="00BA12B1"/>
    <w:rsid w:val="00BA6936"/>
    <w:rsid w:val="00BA6B1A"/>
    <w:rsid w:val="00BA75DC"/>
    <w:rsid w:val="00BB1C4E"/>
    <w:rsid w:val="00BB280E"/>
    <w:rsid w:val="00BC0D8E"/>
    <w:rsid w:val="00BC3D75"/>
    <w:rsid w:val="00BC545F"/>
    <w:rsid w:val="00BC7613"/>
    <w:rsid w:val="00BD0B06"/>
    <w:rsid w:val="00BD2A1F"/>
    <w:rsid w:val="00BD3911"/>
    <w:rsid w:val="00BD3A39"/>
    <w:rsid w:val="00BD6E67"/>
    <w:rsid w:val="00BE0500"/>
    <w:rsid w:val="00BE4E41"/>
    <w:rsid w:val="00BE6438"/>
    <w:rsid w:val="00BE6E55"/>
    <w:rsid w:val="00BF094D"/>
    <w:rsid w:val="00BF0A9C"/>
    <w:rsid w:val="00BF1887"/>
    <w:rsid w:val="00BF4441"/>
    <w:rsid w:val="00BF6228"/>
    <w:rsid w:val="00BF655B"/>
    <w:rsid w:val="00C02033"/>
    <w:rsid w:val="00C101DC"/>
    <w:rsid w:val="00C11479"/>
    <w:rsid w:val="00C12546"/>
    <w:rsid w:val="00C21208"/>
    <w:rsid w:val="00C278A8"/>
    <w:rsid w:val="00C3208B"/>
    <w:rsid w:val="00C325BD"/>
    <w:rsid w:val="00C34E96"/>
    <w:rsid w:val="00C41102"/>
    <w:rsid w:val="00C443EF"/>
    <w:rsid w:val="00C500B1"/>
    <w:rsid w:val="00C508A2"/>
    <w:rsid w:val="00C55B1B"/>
    <w:rsid w:val="00C57732"/>
    <w:rsid w:val="00C616A7"/>
    <w:rsid w:val="00C65B8A"/>
    <w:rsid w:val="00C65D61"/>
    <w:rsid w:val="00C70083"/>
    <w:rsid w:val="00C706F2"/>
    <w:rsid w:val="00C73CF2"/>
    <w:rsid w:val="00C75005"/>
    <w:rsid w:val="00C77890"/>
    <w:rsid w:val="00C84A00"/>
    <w:rsid w:val="00C8612C"/>
    <w:rsid w:val="00C904AE"/>
    <w:rsid w:val="00C94776"/>
    <w:rsid w:val="00C976BD"/>
    <w:rsid w:val="00CA354C"/>
    <w:rsid w:val="00CA4A99"/>
    <w:rsid w:val="00CB511C"/>
    <w:rsid w:val="00CC0F56"/>
    <w:rsid w:val="00CD05C1"/>
    <w:rsid w:val="00CD42C6"/>
    <w:rsid w:val="00CE033D"/>
    <w:rsid w:val="00CE12DF"/>
    <w:rsid w:val="00CF40C6"/>
    <w:rsid w:val="00D0203E"/>
    <w:rsid w:val="00D11F32"/>
    <w:rsid w:val="00D142AD"/>
    <w:rsid w:val="00D15C34"/>
    <w:rsid w:val="00D15D3C"/>
    <w:rsid w:val="00D24A24"/>
    <w:rsid w:val="00D254F3"/>
    <w:rsid w:val="00D35B3A"/>
    <w:rsid w:val="00D41DC2"/>
    <w:rsid w:val="00D42A35"/>
    <w:rsid w:val="00D43BDA"/>
    <w:rsid w:val="00D5031C"/>
    <w:rsid w:val="00D51819"/>
    <w:rsid w:val="00D62D19"/>
    <w:rsid w:val="00D636CD"/>
    <w:rsid w:val="00D679FE"/>
    <w:rsid w:val="00D70547"/>
    <w:rsid w:val="00D728B4"/>
    <w:rsid w:val="00D735B6"/>
    <w:rsid w:val="00D766FA"/>
    <w:rsid w:val="00D80762"/>
    <w:rsid w:val="00D83754"/>
    <w:rsid w:val="00D84996"/>
    <w:rsid w:val="00D84DB5"/>
    <w:rsid w:val="00D86E0E"/>
    <w:rsid w:val="00D870F2"/>
    <w:rsid w:val="00D917E9"/>
    <w:rsid w:val="00D95246"/>
    <w:rsid w:val="00D97D70"/>
    <w:rsid w:val="00D97E04"/>
    <w:rsid w:val="00DA3F4C"/>
    <w:rsid w:val="00DB0138"/>
    <w:rsid w:val="00DB534D"/>
    <w:rsid w:val="00DB7851"/>
    <w:rsid w:val="00DC11AB"/>
    <w:rsid w:val="00DD317C"/>
    <w:rsid w:val="00DE048E"/>
    <w:rsid w:val="00DE4667"/>
    <w:rsid w:val="00DF6DC1"/>
    <w:rsid w:val="00DF6FD1"/>
    <w:rsid w:val="00E004FB"/>
    <w:rsid w:val="00E15958"/>
    <w:rsid w:val="00E177AE"/>
    <w:rsid w:val="00E215D3"/>
    <w:rsid w:val="00E21A4A"/>
    <w:rsid w:val="00E21D57"/>
    <w:rsid w:val="00E255D3"/>
    <w:rsid w:val="00E33893"/>
    <w:rsid w:val="00E4140A"/>
    <w:rsid w:val="00E4268D"/>
    <w:rsid w:val="00E45A31"/>
    <w:rsid w:val="00E5108A"/>
    <w:rsid w:val="00E544A4"/>
    <w:rsid w:val="00E57A4D"/>
    <w:rsid w:val="00E6040A"/>
    <w:rsid w:val="00E67074"/>
    <w:rsid w:val="00E6750F"/>
    <w:rsid w:val="00E73405"/>
    <w:rsid w:val="00E73A46"/>
    <w:rsid w:val="00E75612"/>
    <w:rsid w:val="00E76FFD"/>
    <w:rsid w:val="00E77669"/>
    <w:rsid w:val="00E8142E"/>
    <w:rsid w:val="00E836E1"/>
    <w:rsid w:val="00E83F6D"/>
    <w:rsid w:val="00E8423F"/>
    <w:rsid w:val="00E858F5"/>
    <w:rsid w:val="00E955CF"/>
    <w:rsid w:val="00E96E1C"/>
    <w:rsid w:val="00EA46D1"/>
    <w:rsid w:val="00EA6E1C"/>
    <w:rsid w:val="00EB0678"/>
    <w:rsid w:val="00EB1C06"/>
    <w:rsid w:val="00EB3BCB"/>
    <w:rsid w:val="00EB3D7C"/>
    <w:rsid w:val="00EB7B79"/>
    <w:rsid w:val="00EB7CD3"/>
    <w:rsid w:val="00EC24CE"/>
    <w:rsid w:val="00EC4469"/>
    <w:rsid w:val="00EC53AE"/>
    <w:rsid w:val="00ED41CA"/>
    <w:rsid w:val="00EE6A19"/>
    <w:rsid w:val="00EF1012"/>
    <w:rsid w:val="00EF170D"/>
    <w:rsid w:val="00EF328F"/>
    <w:rsid w:val="00EF41ED"/>
    <w:rsid w:val="00EF771F"/>
    <w:rsid w:val="00F03BFF"/>
    <w:rsid w:val="00F0445C"/>
    <w:rsid w:val="00F1030F"/>
    <w:rsid w:val="00F1045F"/>
    <w:rsid w:val="00F114C8"/>
    <w:rsid w:val="00F200E5"/>
    <w:rsid w:val="00F219C4"/>
    <w:rsid w:val="00F22288"/>
    <w:rsid w:val="00F2267B"/>
    <w:rsid w:val="00F2631A"/>
    <w:rsid w:val="00F34696"/>
    <w:rsid w:val="00F368B7"/>
    <w:rsid w:val="00F37A9D"/>
    <w:rsid w:val="00F4490D"/>
    <w:rsid w:val="00F51AB0"/>
    <w:rsid w:val="00F51ABC"/>
    <w:rsid w:val="00F5220D"/>
    <w:rsid w:val="00F5241C"/>
    <w:rsid w:val="00F54EAD"/>
    <w:rsid w:val="00F57DE5"/>
    <w:rsid w:val="00F60F0F"/>
    <w:rsid w:val="00F61D4A"/>
    <w:rsid w:val="00F66F2F"/>
    <w:rsid w:val="00F70BFF"/>
    <w:rsid w:val="00F73C82"/>
    <w:rsid w:val="00F81618"/>
    <w:rsid w:val="00F84433"/>
    <w:rsid w:val="00F84E87"/>
    <w:rsid w:val="00F85885"/>
    <w:rsid w:val="00F90CA3"/>
    <w:rsid w:val="00F93729"/>
    <w:rsid w:val="00F953CB"/>
    <w:rsid w:val="00F965C9"/>
    <w:rsid w:val="00F97EB0"/>
    <w:rsid w:val="00FA2E11"/>
    <w:rsid w:val="00FB0EE8"/>
    <w:rsid w:val="00FB33E1"/>
    <w:rsid w:val="00FB5854"/>
    <w:rsid w:val="00FC0EAD"/>
    <w:rsid w:val="00FC709E"/>
    <w:rsid w:val="00FD38A6"/>
    <w:rsid w:val="00FD4EDA"/>
    <w:rsid w:val="00FD7EA1"/>
    <w:rsid w:val="00FE03D6"/>
    <w:rsid w:val="00FE3614"/>
    <w:rsid w:val="00FF53FE"/>
    <w:rsid w:val="00FF6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B628D"/>
    <w:rPr>
      <w:rFonts w:ascii="Times New Roman" w:hAnsi="Times New Roman"/>
      <w:sz w:val="24"/>
    </w:rPr>
  </w:style>
  <w:style w:type="paragraph" w:styleId="Heading1">
    <w:name w:val="heading 1"/>
    <w:basedOn w:val="Normal"/>
    <w:next w:val="BodyText"/>
    <w:qFormat/>
    <w:rsid w:val="00EE6A19"/>
    <w:pPr>
      <w:spacing w:before="240" w:after="180"/>
      <w:jc w:val="center"/>
      <w:outlineLvl w:val="0"/>
    </w:pPr>
    <w:rPr>
      <w:b/>
      <w:caps/>
      <w:szCs w:val="24"/>
    </w:rPr>
  </w:style>
  <w:style w:type="paragraph" w:styleId="Heading2">
    <w:name w:val="heading 2"/>
    <w:basedOn w:val="Normal"/>
    <w:next w:val="BodyText"/>
    <w:qFormat/>
    <w:rsid w:val="00EE6A19"/>
    <w:pPr>
      <w:keepNext/>
      <w:spacing w:before="240" w:after="180"/>
      <w:ind w:left="720" w:hanging="720"/>
      <w:outlineLvl w:val="1"/>
    </w:pPr>
    <w:rPr>
      <w:b/>
    </w:rPr>
  </w:style>
  <w:style w:type="paragraph" w:styleId="Heading3">
    <w:name w:val="heading 3"/>
    <w:basedOn w:val="Normal"/>
    <w:next w:val="BodyText"/>
    <w:link w:val="Heading3Char"/>
    <w:qFormat/>
    <w:rsid w:val="00EE6A19"/>
    <w:pPr>
      <w:keepNext/>
      <w:spacing w:before="240" w:after="180"/>
      <w:ind w:left="1354" w:hanging="648"/>
      <w:outlineLvl w:val="2"/>
    </w:pPr>
    <w:rPr>
      <w:rFonts w:ascii="New York" w:hAnsi="New York"/>
      <w:b/>
    </w:rPr>
  </w:style>
  <w:style w:type="paragraph" w:styleId="Heading4">
    <w:name w:val="heading 4"/>
    <w:aliases w:val="l4"/>
    <w:basedOn w:val="Normal"/>
    <w:next w:val="Normal"/>
    <w:qFormat/>
    <w:rsid w:val="006F701E"/>
    <w:pPr>
      <w:keepNext/>
      <w:spacing w:before="240" w:after="120"/>
      <w:ind w:left="720" w:hanging="720"/>
      <w:outlineLvl w:val="3"/>
    </w:pPr>
    <w:rPr>
      <w:i/>
    </w:rPr>
  </w:style>
  <w:style w:type="paragraph" w:styleId="Heading5">
    <w:name w:val="heading 5"/>
    <w:basedOn w:val="Normal"/>
    <w:next w:val="Normal"/>
    <w:qFormat/>
    <w:rsid w:val="006F701E"/>
    <w:pPr>
      <w:keepNext/>
      <w:keepLines/>
      <w:spacing w:before="320" w:after="120"/>
      <w:ind w:left="-2880"/>
      <w:outlineLvl w:val="4"/>
    </w:pPr>
    <w:rPr>
      <w:rFonts w:ascii="Helvetica Black" w:hAnsi="Helvetica Black"/>
      <w:sz w:val="18"/>
    </w:rPr>
  </w:style>
  <w:style w:type="paragraph" w:styleId="Heading6">
    <w:name w:val="heading 6"/>
    <w:basedOn w:val="Normal"/>
    <w:next w:val="Normal"/>
    <w:qFormat/>
    <w:rsid w:val="006F701E"/>
    <w:pPr>
      <w:keepNext/>
      <w:outlineLvl w:val="5"/>
    </w:pPr>
    <w:rPr>
      <w:rFonts w:ascii="Arial" w:hAnsi="Arial" w:cs="Arial"/>
      <w:b/>
      <w:bCs/>
      <w:sz w:val="22"/>
      <w:szCs w:val="22"/>
    </w:rPr>
  </w:style>
  <w:style w:type="paragraph" w:styleId="Heading7">
    <w:name w:val="heading 7"/>
    <w:basedOn w:val="Normal"/>
    <w:next w:val="Normal"/>
    <w:qFormat/>
    <w:rsid w:val="006F701E"/>
    <w:pPr>
      <w:keepNext/>
      <w:spacing w:after="120"/>
      <w:ind w:left="720" w:hanging="720"/>
      <w:outlineLvl w:val="6"/>
    </w:pPr>
    <w:rPr>
      <w:szCs w:val="24"/>
    </w:rPr>
  </w:style>
  <w:style w:type="paragraph" w:styleId="Heading8">
    <w:name w:val="heading 8"/>
    <w:basedOn w:val="Normal"/>
    <w:next w:val="Normal"/>
    <w:qFormat/>
    <w:rsid w:val="006F701E"/>
    <w:pPr>
      <w:keepNext/>
      <w:outlineLvl w:val="7"/>
    </w:pPr>
    <w:rPr>
      <w:rFonts w:ascii="Arial" w:hAnsi="Arial" w:cs="Arial"/>
      <w:b/>
      <w:bCs/>
      <w:sz w:val="20"/>
    </w:rPr>
  </w:style>
  <w:style w:type="paragraph" w:styleId="Heading9">
    <w:name w:val="heading 9"/>
    <w:basedOn w:val="Normal"/>
    <w:next w:val="Normal"/>
    <w:qFormat/>
    <w:rsid w:val="006F701E"/>
    <w:pPr>
      <w:keepNext/>
      <w:jc w:val="center"/>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709E"/>
    <w:pPr>
      <w:spacing w:after="240"/>
      <w:ind w:firstLine="720"/>
    </w:pPr>
  </w:style>
  <w:style w:type="character" w:customStyle="1" w:styleId="BodyTextChar">
    <w:name w:val="Body Text Char"/>
    <w:link w:val="BodyText"/>
    <w:rsid w:val="00FC709E"/>
    <w:rPr>
      <w:rFonts w:ascii="Times New Roman" w:hAnsi="Times New Roman"/>
      <w:sz w:val="24"/>
    </w:rPr>
  </w:style>
  <w:style w:type="character" w:customStyle="1" w:styleId="Heading3Char">
    <w:name w:val="Heading 3 Char"/>
    <w:link w:val="Heading3"/>
    <w:rsid w:val="00EE6A19"/>
    <w:rPr>
      <w:b/>
      <w:sz w:val="24"/>
      <w:lang w:val="en-US" w:eastAsia="en-US" w:bidi="ar-SA"/>
    </w:rPr>
  </w:style>
  <w:style w:type="paragraph" w:styleId="ListBullet">
    <w:name w:val="List Bullet"/>
    <w:basedOn w:val="Normal"/>
    <w:rsid w:val="00B828F0"/>
    <w:pPr>
      <w:numPr>
        <w:numId w:val="2"/>
      </w:numPr>
      <w:spacing w:after="240"/>
    </w:pPr>
  </w:style>
  <w:style w:type="paragraph" w:styleId="TOC5">
    <w:name w:val="toc 5"/>
    <w:basedOn w:val="Normal"/>
    <w:next w:val="Normal"/>
    <w:rsid w:val="006F701E"/>
    <w:pPr>
      <w:tabs>
        <w:tab w:val="right" w:leader="dot" w:pos="9360"/>
      </w:tabs>
      <w:ind w:left="540" w:right="720" w:hanging="540"/>
    </w:pPr>
  </w:style>
  <w:style w:type="paragraph" w:styleId="TOC4">
    <w:name w:val="toc 4"/>
    <w:basedOn w:val="Normal"/>
    <w:next w:val="Normal"/>
    <w:rsid w:val="006F701E"/>
    <w:pPr>
      <w:tabs>
        <w:tab w:val="right" w:leader="dot" w:pos="9360"/>
      </w:tabs>
      <w:spacing w:before="60"/>
      <w:ind w:left="1080" w:right="630"/>
    </w:pPr>
  </w:style>
  <w:style w:type="paragraph" w:styleId="TOC3">
    <w:name w:val="toc 3"/>
    <w:basedOn w:val="Normal"/>
    <w:next w:val="Normal"/>
    <w:uiPriority w:val="39"/>
    <w:rsid w:val="006F701E"/>
    <w:pPr>
      <w:tabs>
        <w:tab w:val="right" w:leader="dot" w:pos="9360"/>
      </w:tabs>
      <w:spacing w:before="80" w:after="40"/>
      <w:ind w:left="1620" w:right="720" w:hanging="720"/>
    </w:pPr>
    <w:rPr>
      <w:noProof/>
      <w:szCs w:val="24"/>
    </w:rPr>
  </w:style>
  <w:style w:type="paragraph" w:styleId="TOC2">
    <w:name w:val="toc 2"/>
    <w:basedOn w:val="Normal"/>
    <w:next w:val="Normal"/>
    <w:uiPriority w:val="39"/>
    <w:rsid w:val="006F701E"/>
    <w:pPr>
      <w:tabs>
        <w:tab w:val="right" w:leader="dot" w:pos="9360"/>
      </w:tabs>
      <w:ind w:left="1080" w:right="720" w:hanging="540"/>
    </w:pPr>
    <w:rPr>
      <w:noProof/>
    </w:rPr>
  </w:style>
  <w:style w:type="paragraph" w:styleId="TOC1">
    <w:name w:val="toc 1"/>
    <w:basedOn w:val="Normal"/>
    <w:next w:val="Normal"/>
    <w:uiPriority w:val="39"/>
    <w:rsid w:val="006F701E"/>
    <w:pPr>
      <w:tabs>
        <w:tab w:val="right" w:leader="dot" w:pos="9360"/>
      </w:tabs>
      <w:spacing w:before="240"/>
      <w:ind w:left="540" w:right="720" w:hanging="540"/>
    </w:pPr>
    <w:rPr>
      <w:noProof/>
    </w:rPr>
  </w:style>
  <w:style w:type="paragraph" w:styleId="TableofFigures">
    <w:name w:val="table of figures"/>
    <w:basedOn w:val="Normal"/>
    <w:next w:val="Normal"/>
    <w:uiPriority w:val="99"/>
    <w:rsid w:val="006F701E"/>
    <w:pPr>
      <w:tabs>
        <w:tab w:val="right" w:leader="dot" w:pos="9350"/>
      </w:tabs>
      <w:ind w:left="1260" w:hanging="1260"/>
    </w:pPr>
    <w:rPr>
      <w:noProof/>
    </w:rPr>
  </w:style>
  <w:style w:type="paragraph" w:styleId="Index2">
    <w:name w:val="index 2"/>
    <w:basedOn w:val="Normal"/>
    <w:next w:val="Normal"/>
    <w:semiHidden/>
    <w:rsid w:val="006F701E"/>
    <w:pPr>
      <w:ind w:left="360"/>
    </w:pPr>
  </w:style>
  <w:style w:type="character" w:styleId="CommentReference">
    <w:name w:val="annotation reference"/>
    <w:uiPriority w:val="99"/>
    <w:rsid w:val="00F60F0F"/>
    <w:rPr>
      <w:sz w:val="16"/>
      <w:szCs w:val="16"/>
    </w:rPr>
  </w:style>
  <w:style w:type="paragraph" w:styleId="Header">
    <w:name w:val="header"/>
    <w:basedOn w:val="Normal"/>
    <w:link w:val="HeaderChar"/>
    <w:autoRedefine/>
    <w:uiPriority w:val="99"/>
    <w:rsid w:val="00C616A7"/>
    <w:pPr>
      <w:tabs>
        <w:tab w:val="center" w:pos="4320"/>
        <w:tab w:val="right" w:pos="8640"/>
      </w:tabs>
      <w:spacing w:before="240" w:after="180"/>
    </w:pPr>
    <w:rPr>
      <w:rFonts w:ascii="Times New Roman Bold" w:hAnsi="Times New Roman Bold"/>
      <w:b/>
    </w:rPr>
  </w:style>
  <w:style w:type="character" w:styleId="FootnoteReference">
    <w:name w:val="footnote reference"/>
    <w:uiPriority w:val="99"/>
    <w:rsid w:val="006F701E"/>
    <w:rPr>
      <w:position w:val="6"/>
      <w:sz w:val="18"/>
    </w:rPr>
  </w:style>
  <w:style w:type="paragraph" w:styleId="FootnoteText">
    <w:name w:val="footnote text"/>
    <w:basedOn w:val="Normal"/>
    <w:link w:val="FootnoteTextChar"/>
    <w:uiPriority w:val="99"/>
    <w:rsid w:val="006F701E"/>
    <w:pPr>
      <w:spacing w:after="240"/>
      <w:ind w:left="274" w:hanging="274"/>
    </w:pPr>
    <w:rPr>
      <w:sz w:val="20"/>
    </w:rPr>
  </w:style>
  <w:style w:type="paragraph" w:customStyle="1" w:styleId="equation">
    <w:name w:val="equation"/>
    <w:rsid w:val="006F701E"/>
    <w:pPr>
      <w:tabs>
        <w:tab w:val="center" w:pos="4680"/>
        <w:tab w:val="right" w:pos="9360"/>
      </w:tabs>
      <w:spacing w:after="240" w:line="480" w:lineRule="atLeast"/>
    </w:pPr>
    <w:rPr>
      <w:rFonts w:ascii="Times New Roman" w:hAnsi="Times New Roman"/>
      <w:sz w:val="24"/>
    </w:rPr>
  </w:style>
  <w:style w:type="paragraph" w:customStyle="1" w:styleId="Figurebox">
    <w:name w:val="Figurebox"/>
    <w:basedOn w:val="Normal"/>
    <w:rsid w:val="006F701E"/>
    <w:pPr>
      <w:keepNext/>
      <w:pBdr>
        <w:top w:val="single" w:sz="12" w:space="1" w:color="auto"/>
        <w:left w:val="single" w:sz="12" w:space="4" w:color="auto"/>
        <w:bottom w:val="single" w:sz="12" w:space="1" w:color="auto"/>
        <w:right w:val="single" w:sz="12" w:space="4" w:color="auto"/>
      </w:pBdr>
      <w:spacing w:before="240"/>
      <w:ind w:left="180" w:right="180"/>
      <w:jc w:val="center"/>
    </w:pPr>
  </w:style>
  <w:style w:type="paragraph" w:customStyle="1" w:styleId="TOC0">
    <w:name w:val="TOC 0"/>
    <w:basedOn w:val="Heading1"/>
    <w:rsid w:val="00F60F0F"/>
    <w:pPr>
      <w:spacing w:after="240"/>
    </w:pPr>
    <w:rPr>
      <w:caps w:val="0"/>
    </w:rPr>
  </w:style>
  <w:style w:type="paragraph" w:styleId="List">
    <w:name w:val="List"/>
    <w:basedOn w:val="Normal"/>
    <w:rsid w:val="00942846"/>
    <w:pPr>
      <w:spacing w:after="240"/>
      <w:ind w:left="1440" w:hanging="360"/>
    </w:pPr>
  </w:style>
  <w:style w:type="character" w:styleId="PageNumber">
    <w:name w:val="page number"/>
    <w:basedOn w:val="DefaultParagraphFont"/>
    <w:rsid w:val="006F701E"/>
  </w:style>
  <w:style w:type="paragraph" w:customStyle="1" w:styleId="TableTitle">
    <w:name w:val="Table Title"/>
    <w:basedOn w:val="Caption"/>
    <w:rsid w:val="00B828F0"/>
    <w:pPr>
      <w:keepNext/>
      <w:keepLines/>
    </w:pPr>
  </w:style>
  <w:style w:type="paragraph" w:styleId="Caption">
    <w:name w:val="caption"/>
    <w:basedOn w:val="Normal"/>
    <w:next w:val="Normal"/>
    <w:qFormat/>
    <w:rsid w:val="00B828F0"/>
    <w:pPr>
      <w:spacing w:before="240" w:after="240"/>
      <w:jc w:val="center"/>
    </w:pPr>
    <w:rPr>
      <w:rFonts w:cs="Arial"/>
      <w:b/>
      <w:bCs/>
      <w:szCs w:val="22"/>
    </w:rPr>
  </w:style>
  <w:style w:type="paragraph" w:customStyle="1" w:styleId="SourceTable">
    <w:name w:val="Source Table"/>
    <w:basedOn w:val="Normal"/>
    <w:rsid w:val="006F701E"/>
    <w:pPr>
      <w:keepLines/>
      <w:spacing w:before="240" w:after="240"/>
    </w:pPr>
  </w:style>
  <w:style w:type="paragraph" w:customStyle="1" w:styleId="Bibliography1">
    <w:name w:val="Bibliography1"/>
    <w:basedOn w:val="Normal"/>
    <w:rsid w:val="006F701E"/>
    <w:pPr>
      <w:keepLines/>
      <w:spacing w:after="240"/>
    </w:pPr>
  </w:style>
  <w:style w:type="paragraph" w:customStyle="1" w:styleId="NumberBullets">
    <w:name w:val="Number Bullets"/>
    <w:basedOn w:val="Normal"/>
    <w:semiHidden/>
    <w:rsid w:val="006F701E"/>
    <w:pPr>
      <w:tabs>
        <w:tab w:val="left" w:pos="720"/>
      </w:tabs>
      <w:ind w:left="720" w:hanging="360"/>
    </w:pPr>
  </w:style>
  <w:style w:type="paragraph" w:styleId="BalloonText">
    <w:name w:val="Balloon Text"/>
    <w:basedOn w:val="Normal"/>
    <w:rsid w:val="006F701E"/>
    <w:rPr>
      <w:rFonts w:ascii="Arial" w:hAnsi="Arial" w:cs="Tahoma"/>
      <w:sz w:val="20"/>
      <w:szCs w:val="16"/>
    </w:rPr>
  </w:style>
  <w:style w:type="paragraph" w:customStyle="1" w:styleId="TitlePageTitle">
    <w:name w:val="TitlePage_Title"/>
    <w:basedOn w:val="Normal"/>
    <w:next w:val="Title"/>
    <w:rsid w:val="00FC709E"/>
    <w:pPr>
      <w:spacing w:before="1560" w:after="240"/>
      <w:jc w:val="center"/>
    </w:pPr>
    <w:rPr>
      <w:rFonts w:ascii="Times New Roman Bold" w:hAnsi="Times New Roman Bold"/>
      <w:b/>
      <w:szCs w:val="24"/>
    </w:rPr>
  </w:style>
  <w:style w:type="paragraph" w:styleId="Title">
    <w:name w:val="Title"/>
    <w:basedOn w:val="Normal"/>
    <w:qFormat/>
    <w:rsid w:val="003A7AF6"/>
    <w:pPr>
      <w:spacing w:before="240" w:after="840"/>
      <w:jc w:val="right"/>
      <w:outlineLvl w:val="0"/>
    </w:pPr>
    <w:rPr>
      <w:rFonts w:ascii="Arial" w:hAnsi="Arial" w:cs="Arial"/>
      <w:b/>
      <w:bCs/>
      <w:kern w:val="28"/>
      <w:sz w:val="48"/>
      <w:szCs w:val="32"/>
    </w:rPr>
  </w:style>
  <w:style w:type="paragraph" w:styleId="CommentText">
    <w:name w:val="annotation text"/>
    <w:basedOn w:val="Normal"/>
    <w:link w:val="CommentTextChar"/>
    <w:uiPriority w:val="99"/>
    <w:semiHidden/>
    <w:rsid w:val="006F701E"/>
    <w:rPr>
      <w:sz w:val="20"/>
    </w:rPr>
  </w:style>
  <w:style w:type="character" w:customStyle="1" w:styleId="CommentTextChar">
    <w:name w:val="Comment Text Char"/>
    <w:link w:val="CommentText"/>
    <w:uiPriority w:val="99"/>
    <w:semiHidden/>
    <w:rsid w:val="003A7AF6"/>
    <w:rPr>
      <w:rFonts w:ascii="Times New Roman" w:hAnsi="Times New Roman"/>
    </w:rPr>
  </w:style>
  <w:style w:type="table" w:styleId="TableGrid">
    <w:name w:val="Table Grid"/>
    <w:basedOn w:val="TableNormal"/>
    <w:rsid w:val="006F701E"/>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Title">
    <w:name w:val="Figure Title"/>
    <w:basedOn w:val="Caption"/>
    <w:rsid w:val="006F701E"/>
    <w:pPr>
      <w:spacing w:after="0"/>
    </w:pPr>
  </w:style>
  <w:style w:type="paragraph" w:customStyle="1" w:styleId="SourceFigure">
    <w:name w:val="Source Figure"/>
    <w:basedOn w:val="SourceTable"/>
    <w:rsid w:val="00EF170D"/>
  </w:style>
  <w:style w:type="paragraph" w:customStyle="1" w:styleId="AppTableTitle">
    <w:name w:val="App Table Title"/>
    <w:basedOn w:val="TableTitle"/>
    <w:rsid w:val="006F701E"/>
  </w:style>
  <w:style w:type="character" w:styleId="Hyperlink">
    <w:name w:val="Hyperlink"/>
    <w:uiPriority w:val="99"/>
    <w:rsid w:val="006F701E"/>
    <w:rPr>
      <w:color w:val="0000FF"/>
      <w:u w:val="single"/>
    </w:rPr>
  </w:style>
  <w:style w:type="paragraph" w:customStyle="1" w:styleId="bullets-4thlevel">
    <w:name w:val="bullets-4th level"/>
    <w:basedOn w:val="Normal"/>
    <w:rsid w:val="006F701E"/>
    <w:pPr>
      <w:numPr>
        <w:ilvl w:val="1"/>
        <w:numId w:val="1"/>
      </w:numPr>
      <w:tabs>
        <w:tab w:val="clear" w:pos="1440"/>
      </w:tabs>
      <w:spacing w:after="240"/>
      <w:ind w:left="2160"/>
    </w:pPr>
  </w:style>
  <w:style w:type="paragraph" w:customStyle="1" w:styleId="TableTitleContinued">
    <w:name w:val="Table Title Continued"/>
    <w:basedOn w:val="TableTitle"/>
    <w:rsid w:val="006F701E"/>
    <w:pPr>
      <w:spacing w:before="0"/>
    </w:pPr>
  </w:style>
  <w:style w:type="paragraph" w:customStyle="1" w:styleId="bullets-blank">
    <w:name w:val="bullets-blank"/>
    <w:basedOn w:val="Normal"/>
    <w:rsid w:val="006275A6"/>
    <w:pPr>
      <w:spacing w:after="240"/>
      <w:ind w:left="1080" w:hanging="360"/>
    </w:pPr>
  </w:style>
  <w:style w:type="paragraph" w:customStyle="1" w:styleId="Author">
    <w:name w:val="Author"/>
    <w:basedOn w:val="Normal"/>
    <w:rsid w:val="00991FE1"/>
    <w:pPr>
      <w:jc w:val="right"/>
    </w:pPr>
    <w:rPr>
      <w:rFonts w:ascii="Arial" w:hAnsi="Arial"/>
      <w:b/>
    </w:rPr>
  </w:style>
  <w:style w:type="paragraph" w:customStyle="1" w:styleId="Address1">
    <w:name w:val="Address1"/>
    <w:basedOn w:val="Normal"/>
    <w:rsid w:val="003A7AF6"/>
    <w:pPr>
      <w:spacing w:before="480" w:after="240"/>
      <w:jc w:val="right"/>
    </w:pPr>
    <w:rPr>
      <w:rFonts w:ascii="Arial" w:hAnsi="Arial"/>
    </w:rPr>
  </w:style>
  <w:style w:type="paragraph" w:customStyle="1" w:styleId="TitlePageText">
    <w:name w:val="TitlePageText"/>
    <w:basedOn w:val="Normal"/>
    <w:rsid w:val="00991FE1"/>
    <w:pPr>
      <w:jc w:val="center"/>
    </w:pPr>
  </w:style>
  <w:style w:type="paragraph" w:customStyle="1" w:styleId="AppHeading2">
    <w:name w:val="App Heading 2"/>
    <w:basedOn w:val="Heading2"/>
    <w:rsid w:val="00E5108A"/>
    <w:pPr>
      <w:outlineLvl w:val="9"/>
    </w:pPr>
  </w:style>
  <w:style w:type="paragraph" w:customStyle="1" w:styleId="AppHeading3">
    <w:name w:val="App Heading 3"/>
    <w:basedOn w:val="Heading3"/>
    <w:rsid w:val="00E5108A"/>
    <w:pPr>
      <w:outlineLvl w:val="9"/>
    </w:pPr>
  </w:style>
  <w:style w:type="paragraph" w:customStyle="1" w:styleId="AppHeading1">
    <w:name w:val="App Heading 1"/>
    <w:basedOn w:val="Heading1"/>
    <w:rsid w:val="001B304D"/>
    <w:pPr>
      <w:spacing w:after="480"/>
    </w:pPr>
  </w:style>
  <w:style w:type="paragraph" w:customStyle="1" w:styleId="Disclaimer1">
    <w:name w:val="Disclaimer1"/>
    <w:basedOn w:val="Normal"/>
    <w:qFormat/>
    <w:rsid w:val="003A7AF6"/>
    <w:pPr>
      <w:spacing w:before="120" w:after="240"/>
      <w:jc w:val="right"/>
    </w:pPr>
    <w:rPr>
      <w:rFonts w:ascii="Arial" w:hAnsi="Arial"/>
      <w:sz w:val="20"/>
    </w:rPr>
  </w:style>
  <w:style w:type="paragraph" w:styleId="Date">
    <w:name w:val="Date"/>
    <w:basedOn w:val="Normal"/>
    <w:next w:val="Normal"/>
    <w:link w:val="DateChar"/>
    <w:rsid w:val="003A7AF6"/>
    <w:pPr>
      <w:spacing w:before="240" w:after="720"/>
      <w:jc w:val="right"/>
    </w:pPr>
    <w:rPr>
      <w:rFonts w:ascii="Arial" w:hAnsi="Arial"/>
      <w:b/>
      <w:sz w:val="28"/>
    </w:rPr>
  </w:style>
  <w:style w:type="character" w:customStyle="1" w:styleId="DateChar">
    <w:name w:val="Date Char"/>
    <w:link w:val="Date"/>
    <w:rsid w:val="003A7AF6"/>
    <w:rPr>
      <w:rFonts w:ascii="Arial" w:hAnsi="Arial"/>
      <w:b/>
      <w:sz w:val="28"/>
    </w:rPr>
  </w:style>
  <w:style w:type="paragraph" w:styleId="Subtitle">
    <w:name w:val="Subtitle"/>
    <w:basedOn w:val="Normal"/>
    <w:next w:val="Normal"/>
    <w:link w:val="SubtitleChar"/>
    <w:qFormat/>
    <w:rsid w:val="003A7AF6"/>
    <w:pPr>
      <w:spacing w:after="1320"/>
      <w:jc w:val="right"/>
      <w:outlineLvl w:val="1"/>
    </w:pPr>
    <w:rPr>
      <w:rFonts w:ascii="Arial" w:hAnsi="Arial"/>
      <w:b/>
      <w:sz w:val="36"/>
      <w:szCs w:val="24"/>
    </w:rPr>
  </w:style>
  <w:style w:type="character" w:customStyle="1" w:styleId="SubtitleChar">
    <w:name w:val="Subtitle Char"/>
    <w:link w:val="Subtitle"/>
    <w:rsid w:val="003A7AF6"/>
    <w:rPr>
      <w:rFonts w:ascii="Arial" w:eastAsia="Times New Roman" w:hAnsi="Arial" w:cs="Times New Roman"/>
      <w:b/>
      <w:sz w:val="36"/>
      <w:szCs w:val="24"/>
    </w:rPr>
  </w:style>
  <w:style w:type="paragraph" w:customStyle="1" w:styleId="Address2">
    <w:name w:val="Address2"/>
    <w:basedOn w:val="Normal"/>
    <w:qFormat/>
    <w:rsid w:val="003A7AF6"/>
    <w:pPr>
      <w:jc w:val="right"/>
    </w:pPr>
    <w:rPr>
      <w:rFonts w:ascii="Arial" w:hAnsi="Arial"/>
    </w:rPr>
  </w:style>
  <w:style w:type="paragraph" w:customStyle="1" w:styleId="Address3">
    <w:name w:val="Address3"/>
    <w:basedOn w:val="Normal"/>
    <w:qFormat/>
    <w:rsid w:val="003A7AF6"/>
    <w:pPr>
      <w:spacing w:before="960"/>
      <w:jc w:val="right"/>
    </w:pPr>
    <w:rPr>
      <w:rFonts w:ascii="Arial" w:hAnsi="Arial"/>
    </w:rPr>
  </w:style>
  <w:style w:type="paragraph" w:styleId="BodyText3">
    <w:name w:val="Body Text 3"/>
    <w:basedOn w:val="Normal"/>
    <w:link w:val="BodyText3Char"/>
    <w:rsid w:val="00C706F2"/>
    <w:pPr>
      <w:spacing w:line="360" w:lineRule="auto"/>
    </w:pPr>
    <w:rPr>
      <w:szCs w:val="16"/>
    </w:rPr>
  </w:style>
  <w:style w:type="character" w:customStyle="1" w:styleId="BodyText3Char">
    <w:name w:val="Body Text 3 Char"/>
    <w:link w:val="BodyText3"/>
    <w:rsid w:val="00C706F2"/>
    <w:rPr>
      <w:rFonts w:ascii="Times New Roman" w:hAnsi="Times New Roman"/>
      <w:sz w:val="24"/>
      <w:szCs w:val="16"/>
    </w:rPr>
  </w:style>
  <w:style w:type="paragraph" w:customStyle="1" w:styleId="TitlePageText2">
    <w:name w:val="TitlePageText2"/>
    <w:basedOn w:val="TitlePageText"/>
    <w:qFormat/>
    <w:rsid w:val="001C6FD6"/>
    <w:pPr>
      <w:spacing w:before="240" w:after="240"/>
    </w:pPr>
  </w:style>
  <w:style w:type="paragraph" w:customStyle="1" w:styleId="RTIText">
    <w:name w:val="RTI_Text"/>
    <w:basedOn w:val="TitlePageText"/>
    <w:qFormat/>
    <w:rsid w:val="00FC709E"/>
    <w:pPr>
      <w:spacing w:before="2880"/>
    </w:pPr>
  </w:style>
  <w:style w:type="paragraph" w:customStyle="1" w:styleId="DisclaimerText2">
    <w:name w:val="DisclaimerText2"/>
    <w:basedOn w:val="Normal"/>
    <w:qFormat/>
    <w:rsid w:val="00FC709E"/>
    <w:pPr>
      <w:spacing w:before="1200"/>
      <w:jc w:val="both"/>
    </w:pPr>
  </w:style>
  <w:style w:type="paragraph" w:customStyle="1" w:styleId="Disclaimer3">
    <w:name w:val="Disclaimer3"/>
    <w:basedOn w:val="Normal"/>
    <w:qFormat/>
    <w:rsid w:val="00F60F0F"/>
    <w:rPr>
      <w:i/>
      <w:iCs/>
      <w:sz w:val="16"/>
      <w:szCs w:val="16"/>
    </w:rPr>
  </w:style>
  <w:style w:type="paragraph" w:styleId="CommentSubject">
    <w:name w:val="annotation subject"/>
    <w:basedOn w:val="CommentText"/>
    <w:next w:val="CommentText"/>
    <w:link w:val="CommentSubjectChar"/>
    <w:rsid w:val="00F60F0F"/>
    <w:rPr>
      <w:b/>
      <w:bCs/>
    </w:rPr>
  </w:style>
  <w:style w:type="character" w:customStyle="1" w:styleId="CommentSubjectChar">
    <w:name w:val="Comment Subject Char"/>
    <w:link w:val="CommentSubject"/>
    <w:rsid w:val="00F60F0F"/>
    <w:rPr>
      <w:rFonts w:ascii="Times New Roman" w:hAnsi="Times New Roman"/>
      <w:b/>
      <w:bCs/>
    </w:rPr>
  </w:style>
  <w:style w:type="paragraph" w:styleId="ListBullet2">
    <w:name w:val="List Bullet 2"/>
    <w:basedOn w:val="Normal"/>
    <w:rsid w:val="00B828F0"/>
    <w:pPr>
      <w:numPr>
        <w:numId w:val="3"/>
      </w:numPr>
      <w:spacing w:after="240"/>
    </w:pPr>
  </w:style>
  <w:style w:type="paragraph" w:styleId="ListBullet3">
    <w:name w:val="List Bullet 3"/>
    <w:basedOn w:val="Normal"/>
    <w:rsid w:val="00B828F0"/>
    <w:pPr>
      <w:numPr>
        <w:numId w:val="4"/>
      </w:numPr>
      <w:spacing w:after="240"/>
    </w:pPr>
  </w:style>
  <w:style w:type="paragraph" w:customStyle="1" w:styleId="FigureNObox">
    <w:name w:val="Figure_NObox"/>
    <w:basedOn w:val="Figurebox"/>
    <w:qFormat/>
    <w:rsid w:val="00F84433"/>
    <w:pPr>
      <w:pBdr>
        <w:top w:val="none" w:sz="0" w:space="0" w:color="auto"/>
        <w:left w:val="none" w:sz="0" w:space="0" w:color="auto"/>
        <w:bottom w:val="none" w:sz="0" w:space="0" w:color="auto"/>
        <w:right w:val="none" w:sz="0" w:space="0" w:color="auto"/>
      </w:pBdr>
      <w:ind w:left="0" w:right="0"/>
    </w:pPr>
  </w:style>
  <w:style w:type="paragraph" w:customStyle="1" w:styleId="TableBullet">
    <w:name w:val="Table Bullet"/>
    <w:qFormat/>
    <w:rsid w:val="00E955CF"/>
    <w:pPr>
      <w:numPr>
        <w:numId w:val="8"/>
      </w:numPr>
      <w:spacing w:before="40" w:after="40"/>
      <w:ind w:left="432" w:hanging="216"/>
    </w:pPr>
    <w:rPr>
      <w:rFonts w:ascii="Times New Roman" w:eastAsia="MS Mincho" w:hAnsi="Times New Roman"/>
      <w:sz w:val="24"/>
    </w:rPr>
  </w:style>
  <w:style w:type="paragraph" w:customStyle="1" w:styleId="TableHeaders">
    <w:name w:val="Table Headers"/>
    <w:basedOn w:val="Normal"/>
    <w:qFormat/>
    <w:rsid w:val="00D24A24"/>
    <w:pPr>
      <w:keepNext/>
      <w:spacing w:before="80" w:after="80" w:line="240" w:lineRule="exact"/>
      <w:jc w:val="center"/>
    </w:pPr>
    <w:rPr>
      <w:snapToGrid w:val="0"/>
    </w:rPr>
  </w:style>
  <w:style w:type="paragraph" w:customStyle="1" w:styleId="TableText">
    <w:name w:val="Table Text"/>
    <w:qFormat/>
    <w:rsid w:val="00E955CF"/>
    <w:pPr>
      <w:spacing w:before="40" w:after="40"/>
    </w:pPr>
    <w:rPr>
      <w:rFonts w:ascii="Times New Roman" w:hAnsi="Times New Roman"/>
      <w:sz w:val="24"/>
    </w:rPr>
  </w:style>
  <w:style w:type="paragraph" w:customStyle="1" w:styleId="TableBulletLM">
    <w:name w:val="Table Bullet LM"/>
    <w:basedOn w:val="TableBullet"/>
    <w:qFormat/>
    <w:rsid w:val="00E955CF"/>
    <w:pPr>
      <w:ind w:left="216"/>
    </w:pPr>
    <w:rPr>
      <w:snapToGrid w:val="0"/>
    </w:rPr>
  </w:style>
  <w:style w:type="paragraph" w:customStyle="1" w:styleId="TableTextIndent1">
    <w:name w:val="Table Text Indent1"/>
    <w:basedOn w:val="TableText"/>
    <w:qFormat/>
    <w:rsid w:val="00E955CF"/>
    <w:pPr>
      <w:ind w:left="216"/>
    </w:pPr>
    <w:rPr>
      <w:snapToGrid w:val="0"/>
    </w:rPr>
  </w:style>
  <w:style w:type="paragraph" w:customStyle="1" w:styleId="TableNumDec">
    <w:name w:val="Table Num_Dec"/>
    <w:basedOn w:val="TableText"/>
    <w:qFormat/>
    <w:rsid w:val="00D24A24"/>
    <w:pPr>
      <w:tabs>
        <w:tab w:val="decimal" w:pos="1519"/>
      </w:tabs>
    </w:pPr>
    <w:rPr>
      <w:snapToGrid w:val="0"/>
    </w:rPr>
  </w:style>
  <w:style w:type="paragraph" w:customStyle="1" w:styleId="Cov-Date">
    <w:name w:val="Cov-Date"/>
    <w:basedOn w:val="Normal"/>
    <w:rsid w:val="008652C5"/>
    <w:pPr>
      <w:jc w:val="right"/>
    </w:pPr>
    <w:rPr>
      <w:rFonts w:ascii="Arial" w:hAnsi="Arial"/>
      <w:b/>
      <w:sz w:val="28"/>
    </w:rPr>
  </w:style>
  <w:style w:type="paragraph" w:customStyle="1" w:styleId="Cov-Author">
    <w:name w:val="Cov-Author"/>
    <w:basedOn w:val="Normal"/>
    <w:rsid w:val="008652C5"/>
    <w:pPr>
      <w:jc w:val="right"/>
    </w:pPr>
    <w:rPr>
      <w:rFonts w:ascii="Arial Black" w:hAnsi="Arial Black"/>
    </w:rPr>
  </w:style>
  <w:style w:type="paragraph" w:customStyle="1" w:styleId="bullets">
    <w:name w:val="bullets"/>
    <w:aliases w:val="bu"/>
    <w:basedOn w:val="Normal"/>
    <w:link w:val="bulletsChar"/>
    <w:rsid w:val="006D43F7"/>
    <w:pPr>
      <w:spacing w:after="120" w:line="240" w:lineRule="exact"/>
    </w:pPr>
    <w:rPr>
      <w:color w:val="000000"/>
    </w:rPr>
  </w:style>
  <w:style w:type="paragraph" w:customStyle="1" w:styleId="exhibitsource">
    <w:name w:val="exhibit source"/>
    <w:basedOn w:val="Normal"/>
    <w:rsid w:val="00BE6E55"/>
    <w:pPr>
      <w:spacing w:after="120"/>
    </w:pPr>
    <w:rPr>
      <w:sz w:val="20"/>
      <w:szCs w:val="22"/>
    </w:rPr>
  </w:style>
  <w:style w:type="paragraph" w:customStyle="1" w:styleId="Attachmentheading">
    <w:name w:val="Attachment heading"/>
    <w:basedOn w:val="Normal"/>
    <w:autoRedefine/>
    <w:rsid w:val="008C5C3D"/>
    <w:pPr>
      <w:autoSpaceDE w:val="0"/>
      <w:autoSpaceDN w:val="0"/>
      <w:adjustRightInd w:val="0"/>
      <w:spacing w:before="240" w:after="480"/>
      <w:jc w:val="center"/>
    </w:pPr>
    <w:rPr>
      <w:rFonts w:cs="Arial"/>
      <w:b/>
      <w:color w:val="000000"/>
      <w:szCs w:val="22"/>
    </w:rPr>
  </w:style>
  <w:style w:type="paragraph" w:customStyle="1" w:styleId="exhibittitle">
    <w:name w:val="exhibit title"/>
    <w:basedOn w:val="Normal"/>
    <w:autoRedefine/>
    <w:rsid w:val="00437E5F"/>
    <w:pPr>
      <w:snapToGrid w:val="0"/>
      <w:spacing w:before="120" w:after="120"/>
      <w:ind w:left="1080" w:hanging="1080"/>
    </w:pPr>
    <w:rPr>
      <w:b/>
      <w:bCs/>
    </w:rPr>
  </w:style>
  <w:style w:type="character" w:customStyle="1" w:styleId="btChar">
    <w:name w:val="bt Char"/>
    <w:aliases w:val="body tx Char,indent Char,flush Char,memo body text Char,bt Char Char Char Char,body text1 Char Char Char Char"/>
    <w:link w:val="BodyText1"/>
    <w:rsid w:val="00BE6E55"/>
    <w:rPr>
      <w:sz w:val="24"/>
    </w:rPr>
  </w:style>
  <w:style w:type="paragraph" w:styleId="HTMLPreformatted">
    <w:name w:val="HTML Preformatted"/>
    <w:basedOn w:val="Normal"/>
    <w:link w:val="HTMLPreformattedChar"/>
    <w:rsid w:val="00BE6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E6E55"/>
    <w:rPr>
      <w:rFonts w:ascii="Courier New" w:hAnsi="Courier New" w:cs="Courier New"/>
    </w:rPr>
  </w:style>
  <w:style w:type="paragraph" w:customStyle="1" w:styleId="BodyText1">
    <w:name w:val="Body Text1"/>
    <w:aliases w:val="bt,body tx,indent,flush,memo body text,bt Char Char Char,body text1 Char Char Char,indent Char Char Char Char Char,indent Char Char Char Char,flush Char Char,body 4h,flush + First line:  0&quot;,body text"/>
    <w:basedOn w:val="Normal"/>
    <w:link w:val="btChar"/>
    <w:rsid w:val="00BE6E55"/>
    <w:pPr>
      <w:spacing w:after="120" w:line="360" w:lineRule="auto"/>
      <w:ind w:firstLine="720"/>
    </w:pPr>
    <w:rPr>
      <w:rFonts w:ascii="New York" w:hAnsi="New York"/>
    </w:rPr>
  </w:style>
  <w:style w:type="paragraph" w:customStyle="1" w:styleId="biblio">
    <w:name w:val="biblio"/>
    <w:basedOn w:val="Normal"/>
    <w:rsid w:val="00BE6E55"/>
    <w:pPr>
      <w:keepLines/>
      <w:spacing w:after="240"/>
      <w:ind w:left="720" w:hanging="720"/>
    </w:pPr>
  </w:style>
  <w:style w:type="paragraph" w:styleId="Salutation">
    <w:name w:val="Salutation"/>
    <w:basedOn w:val="Normal"/>
    <w:next w:val="Normal"/>
    <w:link w:val="SalutationChar"/>
    <w:rsid w:val="001B304D"/>
    <w:pPr>
      <w:spacing w:after="240"/>
    </w:pPr>
  </w:style>
  <w:style w:type="character" w:customStyle="1" w:styleId="SalutationChar">
    <w:name w:val="Salutation Char"/>
    <w:link w:val="Salutation"/>
    <w:rsid w:val="001B304D"/>
    <w:rPr>
      <w:rFonts w:ascii="Times New Roman" w:hAnsi="Times New Roman"/>
      <w:sz w:val="24"/>
    </w:rPr>
  </w:style>
  <w:style w:type="paragraph" w:styleId="BodyText2">
    <w:name w:val="Body Text 2"/>
    <w:basedOn w:val="Normal"/>
    <w:link w:val="BodyText2Char"/>
    <w:autoRedefine/>
    <w:rsid w:val="00D15C34"/>
    <w:pPr>
      <w:spacing w:before="240" w:after="240"/>
      <w:jc w:val="both"/>
    </w:pPr>
  </w:style>
  <w:style w:type="character" w:customStyle="1" w:styleId="BodyText2Char">
    <w:name w:val="Body Text 2 Char"/>
    <w:link w:val="BodyText2"/>
    <w:rsid w:val="00D15C34"/>
    <w:rPr>
      <w:rFonts w:ascii="Times New Roman" w:hAnsi="Times New Roman"/>
      <w:sz w:val="24"/>
    </w:rPr>
  </w:style>
  <w:style w:type="paragraph" w:styleId="Closing">
    <w:name w:val="Closing"/>
    <w:basedOn w:val="Normal"/>
    <w:link w:val="ClosingChar"/>
    <w:rsid w:val="001B304D"/>
    <w:pPr>
      <w:ind w:left="4320"/>
    </w:pPr>
  </w:style>
  <w:style w:type="character" w:customStyle="1" w:styleId="ClosingChar">
    <w:name w:val="Closing Char"/>
    <w:link w:val="Closing"/>
    <w:rsid w:val="001B304D"/>
    <w:rPr>
      <w:rFonts w:ascii="Times New Roman" w:hAnsi="Times New Roman"/>
      <w:sz w:val="24"/>
    </w:rPr>
  </w:style>
  <w:style w:type="paragraph" w:styleId="ListNumber3">
    <w:name w:val="List Number 3"/>
    <w:basedOn w:val="Normal"/>
    <w:rsid w:val="00C616A7"/>
    <w:pPr>
      <w:numPr>
        <w:numId w:val="7"/>
      </w:numPr>
      <w:spacing w:after="120"/>
      <w:contextualSpacing/>
    </w:pPr>
  </w:style>
  <w:style w:type="paragraph" w:styleId="ListNumber">
    <w:name w:val="List Number"/>
    <w:basedOn w:val="Normal"/>
    <w:rsid w:val="00C616A7"/>
    <w:pPr>
      <w:numPr>
        <w:numId w:val="5"/>
      </w:numPr>
      <w:contextualSpacing/>
    </w:pPr>
  </w:style>
  <w:style w:type="paragraph" w:styleId="ListNumber2">
    <w:name w:val="List Number 2"/>
    <w:basedOn w:val="Normal"/>
    <w:rsid w:val="00C616A7"/>
    <w:pPr>
      <w:numPr>
        <w:numId w:val="6"/>
      </w:numPr>
      <w:contextualSpacing/>
    </w:pPr>
  </w:style>
  <w:style w:type="paragraph" w:styleId="TOCHeading">
    <w:name w:val="TOC Heading"/>
    <w:basedOn w:val="Heading1"/>
    <w:next w:val="Normal"/>
    <w:uiPriority w:val="39"/>
    <w:qFormat/>
    <w:rsid w:val="00C02033"/>
    <w:pPr>
      <w:keepNext/>
      <w:keepLines/>
      <w:spacing w:before="480" w:after="0" w:line="276" w:lineRule="auto"/>
      <w:jc w:val="left"/>
      <w:outlineLvl w:val="9"/>
    </w:pPr>
    <w:rPr>
      <w:rFonts w:ascii="Cambria" w:hAnsi="Cambria"/>
      <w:bCs/>
      <w:caps w:val="0"/>
      <w:color w:val="365F91"/>
      <w:sz w:val="28"/>
      <w:szCs w:val="28"/>
    </w:rPr>
  </w:style>
  <w:style w:type="paragraph" w:styleId="Footer">
    <w:name w:val="footer"/>
    <w:basedOn w:val="Normal"/>
    <w:link w:val="FooterChar"/>
    <w:uiPriority w:val="99"/>
    <w:rsid w:val="00AB69BA"/>
    <w:pPr>
      <w:tabs>
        <w:tab w:val="center" w:pos="4680"/>
        <w:tab w:val="right" w:pos="9360"/>
      </w:tabs>
    </w:pPr>
  </w:style>
  <w:style w:type="character" w:customStyle="1" w:styleId="FooterChar">
    <w:name w:val="Footer Char"/>
    <w:link w:val="Footer"/>
    <w:uiPriority w:val="99"/>
    <w:rsid w:val="00AB69BA"/>
    <w:rPr>
      <w:rFonts w:ascii="Times New Roman" w:hAnsi="Times New Roman"/>
      <w:sz w:val="24"/>
    </w:rPr>
  </w:style>
  <w:style w:type="paragraph" w:customStyle="1" w:styleId="Cov-Title">
    <w:name w:val="Cov-Title"/>
    <w:basedOn w:val="Normal"/>
    <w:rsid w:val="00265513"/>
    <w:pPr>
      <w:jc w:val="right"/>
    </w:pPr>
    <w:rPr>
      <w:rFonts w:ascii="Arial Black" w:hAnsi="Arial Black"/>
      <w:sz w:val="48"/>
    </w:rPr>
  </w:style>
  <w:style w:type="paragraph" w:customStyle="1" w:styleId="Cover-Title">
    <w:name w:val="Cover-Title"/>
    <w:basedOn w:val="Normal"/>
    <w:qFormat/>
    <w:rsid w:val="00F03BFF"/>
    <w:rPr>
      <w:rFonts w:ascii="Arial" w:hAnsi="Arial" w:cs="Arial"/>
      <w:b/>
      <w:bCs/>
      <w:color w:val="000000"/>
      <w:spacing w:val="-6"/>
      <w:sz w:val="60"/>
      <w:szCs w:val="60"/>
    </w:rPr>
  </w:style>
  <w:style w:type="paragraph" w:customStyle="1" w:styleId="bodytextChar0">
    <w:name w:val="body text Char"/>
    <w:basedOn w:val="Normal"/>
    <w:link w:val="bodytextCharChar3"/>
    <w:rsid w:val="00EC53AE"/>
    <w:pPr>
      <w:ind w:firstLine="432"/>
    </w:pPr>
    <w:rPr>
      <w:rFonts w:ascii="New York" w:hAnsi="New York"/>
    </w:rPr>
  </w:style>
  <w:style w:type="character" w:customStyle="1" w:styleId="bodytextCharChar3">
    <w:name w:val="body text Char Char3"/>
    <w:aliases w:val="bt Char Char2,body tx Char Char2,indent Char Char2,flush Char Char2,memo body text Char Char2"/>
    <w:link w:val="bodytextChar0"/>
    <w:rsid w:val="00EC53AE"/>
    <w:rPr>
      <w:sz w:val="24"/>
    </w:rPr>
  </w:style>
  <w:style w:type="character" w:customStyle="1" w:styleId="bodytextChar1">
    <w:name w:val="body text Char1"/>
    <w:aliases w:val="bt Char1,body tx Char1,indent Char1,flush Char1,memo body text Char1"/>
    <w:rsid w:val="00EC53AE"/>
    <w:rPr>
      <w:sz w:val="24"/>
      <w:lang w:val="en-US" w:eastAsia="en-US" w:bidi="ar-SA"/>
    </w:rPr>
  </w:style>
  <w:style w:type="paragraph" w:styleId="ListParagraph">
    <w:name w:val="List Paragraph"/>
    <w:basedOn w:val="Normal"/>
    <w:uiPriority w:val="34"/>
    <w:qFormat/>
    <w:rsid w:val="00E77669"/>
    <w:pPr>
      <w:ind w:left="720"/>
      <w:contextualSpacing/>
    </w:pPr>
    <w:rPr>
      <w:rFonts w:ascii="Calibri" w:eastAsia="Calibri" w:hAnsi="Calibri" w:cs="Arial"/>
      <w:sz w:val="22"/>
      <w:szCs w:val="22"/>
    </w:rPr>
  </w:style>
  <w:style w:type="character" w:customStyle="1" w:styleId="FootnoteTextChar">
    <w:name w:val="Footnote Text Char"/>
    <w:link w:val="FootnoteText"/>
    <w:uiPriority w:val="99"/>
    <w:rsid w:val="00E77669"/>
    <w:rPr>
      <w:rFonts w:ascii="Times New Roman" w:hAnsi="Times New Roman"/>
    </w:rPr>
  </w:style>
  <w:style w:type="paragraph" w:styleId="Revision">
    <w:name w:val="Revision"/>
    <w:hidden/>
    <w:uiPriority w:val="99"/>
    <w:semiHidden/>
    <w:rsid w:val="00584044"/>
    <w:rPr>
      <w:rFonts w:ascii="Times New Roman" w:hAnsi="Times New Roman"/>
      <w:sz w:val="24"/>
    </w:rPr>
  </w:style>
  <w:style w:type="paragraph" w:customStyle="1" w:styleId="ExhibitTitle0">
    <w:name w:val="Exhibit Title"/>
    <w:rsid w:val="002B0ABA"/>
    <w:pPr>
      <w:keepNext/>
      <w:keepLines/>
      <w:spacing w:before="160" w:after="60" w:line="260" w:lineRule="exact"/>
      <w:ind w:left="1440" w:hanging="1440"/>
    </w:pPr>
    <w:rPr>
      <w:rFonts w:ascii="Arial Black" w:hAnsi="Arial Black"/>
      <w:snapToGrid w:val="0"/>
      <w:color w:val="0A357E"/>
    </w:rPr>
  </w:style>
  <w:style w:type="character" w:styleId="Emphasis">
    <w:name w:val="Emphasis"/>
    <w:uiPriority w:val="20"/>
    <w:qFormat/>
    <w:rsid w:val="00245B08"/>
    <w:rPr>
      <w:b/>
      <w:bCs/>
      <w:i w:val="0"/>
      <w:iCs w:val="0"/>
    </w:rPr>
  </w:style>
  <w:style w:type="character" w:customStyle="1" w:styleId="bulletsChar">
    <w:name w:val="bullets Char"/>
    <w:aliases w:val="bu Char"/>
    <w:link w:val="bullets"/>
    <w:locked/>
    <w:rsid w:val="003A4F15"/>
    <w:rPr>
      <w:rFonts w:ascii="Times New Roman" w:hAnsi="Times New Roman"/>
      <w:color w:val="000000"/>
      <w:sz w:val="24"/>
    </w:rPr>
  </w:style>
  <w:style w:type="character" w:customStyle="1" w:styleId="citation">
    <w:name w:val="citation"/>
    <w:rsid w:val="00B83CE2"/>
    <w:rPr>
      <w:i w:val="0"/>
      <w:iCs w:val="0"/>
    </w:rPr>
  </w:style>
  <w:style w:type="paragraph" w:customStyle="1" w:styleId="bullets-2ndlevel">
    <w:name w:val="bullets-2nd level"/>
    <w:basedOn w:val="Normal"/>
    <w:rsid w:val="001759FD"/>
    <w:pPr>
      <w:numPr>
        <w:ilvl w:val="1"/>
        <w:numId w:val="14"/>
      </w:numPr>
      <w:spacing w:after="80"/>
    </w:pPr>
  </w:style>
  <w:style w:type="paragraph" w:customStyle="1" w:styleId="CharChar1CharCharCharChar">
    <w:name w:val="Char Char1 Char Char Char Char"/>
    <w:basedOn w:val="Normal"/>
    <w:semiHidden/>
    <w:rsid w:val="00BC545F"/>
    <w:pPr>
      <w:spacing w:before="80" w:after="80"/>
      <w:ind w:left="4320"/>
      <w:jc w:val="both"/>
    </w:pPr>
    <w:rPr>
      <w:rFonts w:ascii="Arial" w:hAnsi="Arial"/>
      <w:sz w:val="20"/>
      <w:szCs w:val="24"/>
    </w:rPr>
  </w:style>
  <w:style w:type="paragraph" w:styleId="List3">
    <w:name w:val="List 3"/>
    <w:basedOn w:val="Normal"/>
    <w:rsid w:val="00F953CB"/>
    <w:pPr>
      <w:ind w:left="1080" w:hanging="360"/>
      <w:contextualSpacing/>
    </w:pPr>
  </w:style>
  <w:style w:type="character" w:customStyle="1" w:styleId="citation-flpages">
    <w:name w:val="citation-flpages"/>
    <w:rsid w:val="00E8423F"/>
  </w:style>
  <w:style w:type="paragraph" w:customStyle="1" w:styleId="aboxbullet">
    <w:name w:val="abox_bullet"/>
    <w:basedOn w:val="Normal"/>
    <w:rsid w:val="00FD4EDA"/>
    <w:pPr>
      <w:framePr w:hSpace="144" w:vSpace="144" w:wrap="around" w:vAnchor="text" w:hAnchor="margin" w:xAlign="right" w:y="1"/>
      <w:numPr>
        <w:numId w:val="30"/>
      </w:numPr>
      <w:tabs>
        <w:tab w:val="clear" w:pos="720"/>
      </w:tabs>
      <w:spacing w:after="20"/>
      <w:ind w:left="461" w:hanging="245"/>
      <w:suppressOverlap/>
    </w:pPr>
    <w:rPr>
      <w:rFonts w:ascii="Arial" w:hAnsi="Arial"/>
      <w:sz w:val="18"/>
      <w:szCs w:val="18"/>
    </w:rPr>
  </w:style>
  <w:style w:type="paragraph" w:customStyle="1" w:styleId="Tabletext0">
    <w:name w:val="Table text"/>
    <w:qFormat/>
    <w:rsid w:val="00FD4EDA"/>
    <w:pPr>
      <w:spacing w:before="40" w:after="40"/>
    </w:pPr>
    <w:rPr>
      <w:rFonts w:ascii="Arial" w:hAnsi="Arial"/>
    </w:rPr>
  </w:style>
  <w:style w:type="paragraph" w:customStyle="1" w:styleId="bodytextpsg2">
    <w:name w:val="body text_psg2"/>
    <w:basedOn w:val="Normal"/>
    <w:link w:val="bodytextpsg2Char"/>
    <w:rsid w:val="00FD4EDA"/>
    <w:pPr>
      <w:ind w:firstLine="360"/>
    </w:pPr>
  </w:style>
  <w:style w:type="character" w:customStyle="1" w:styleId="bodytextpsg2Char">
    <w:name w:val="body text_psg2 Char"/>
    <w:link w:val="bodytextpsg2"/>
    <w:rsid w:val="00FD4EDA"/>
    <w:rPr>
      <w:rFonts w:ascii="Times New Roman" w:hAnsi="Times New Roman"/>
      <w:sz w:val="24"/>
    </w:rPr>
  </w:style>
  <w:style w:type="paragraph" w:customStyle="1" w:styleId="bodytextpsg2first">
    <w:name w:val="body text_psg2 first"/>
    <w:basedOn w:val="bodytextpsg2"/>
    <w:qFormat/>
    <w:rsid w:val="00FD4EDA"/>
    <w:pPr>
      <w:spacing w:before="240"/>
    </w:pPr>
  </w:style>
  <w:style w:type="paragraph" w:customStyle="1" w:styleId="P1-StandPara">
    <w:name w:val="P1-Stand Para"/>
    <w:rsid w:val="00E83F6D"/>
    <w:pPr>
      <w:spacing w:after="200" w:line="480" w:lineRule="auto"/>
      <w:ind w:firstLine="720"/>
    </w:pPr>
    <w:rPr>
      <w:rFonts w:ascii="Calibri" w:hAnsi="Calibri" w:cs="Arial"/>
      <w:sz w:val="22"/>
      <w:szCs w:val="22"/>
      <w:lang w:bidi="en-US"/>
    </w:rPr>
  </w:style>
  <w:style w:type="character" w:customStyle="1" w:styleId="HeaderChar">
    <w:name w:val="Header Char"/>
    <w:basedOn w:val="DefaultParagraphFont"/>
    <w:link w:val="Header"/>
    <w:uiPriority w:val="99"/>
    <w:rsid w:val="00F54EAD"/>
    <w:rPr>
      <w:rFonts w:ascii="Times New Roman Bold" w:hAnsi="Times New Roman Bold"/>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927">
      <w:bodyDiv w:val="1"/>
      <w:marLeft w:val="0"/>
      <w:marRight w:val="0"/>
      <w:marTop w:val="0"/>
      <w:marBottom w:val="0"/>
      <w:divBdr>
        <w:top w:val="none" w:sz="0" w:space="0" w:color="auto"/>
        <w:left w:val="none" w:sz="0" w:space="0" w:color="auto"/>
        <w:bottom w:val="none" w:sz="0" w:space="0" w:color="auto"/>
        <w:right w:val="none" w:sz="0" w:space="0" w:color="auto"/>
      </w:divBdr>
    </w:div>
    <w:div w:id="97410451">
      <w:bodyDiv w:val="1"/>
      <w:marLeft w:val="0"/>
      <w:marRight w:val="0"/>
      <w:marTop w:val="0"/>
      <w:marBottom w:val="0"/>
      <w:divBdr>
        <w:top w:val="none" w:sz="0" w:space="0" w:color="auto"/>
        <w:left w:val="none" w:sz="0" w:space="0" w:color="auto"/>
        <w:bottom w:val="none" w:sz="0" w:space="0" w:color="auto"/>
        <w:right w:val="none" w:sz="0" w:space="0" w:color="auto"/>
      </w:divBdr>
    </w:div>
    <w:div w:id="140074403">
      <w:bodyDiv w:val="1"/>
      <w:marLeft w:val="0"/>
      <w:marRight w:val="0"/>
      <w:marTop w:val="0"/>
      <w:marBottom w:val="0"/>
      <w:divBdr>
        <w:top w:val="none" w:sz="0" w:space="0" w:color="auto"/>
        <w:left w:val="none" w:sz="0" w:space="0" w:color="auto"/>
        <w:bottom w:val="none" w:sz="0" w:space="0" w:color="auto"/>
        <w:right w:val="none" w:sz="0" w:space="0" w:color="auto"/>
      </w:divBdr>
      <w:divsChild>
        <w:div w:id="1410494605">
          <w:marLeft w:val="0"/>
          <w:marRight w:val="0"/>
          <w:marTop w:val="0"/>
          <w:marBottom w:val="0"/>
          <w:divBdr>
            <w:top w:val="none" w:sz="0" w:space="0" w:color="auto"/>
            <w:left w:val="none" w:sz="0" w:space="0" w:color="auto"/>
            <w:bottom w:val="none" w:sz="0" w:space="0" w:color="auto"/>
            <w:right w:val="none" w:sz="0" w:space="0" w:color="auto"/>
          </w:divBdr>
          <w:divsChild>
            <w:div w:id="1544052107">
              <w:marLeft w:val="0"/>
              <w:marRight w:val="0"/>
              <w:marTop w:val="0"/>
              <w:marBottom w:val="0"/>
              <w:divBdr>
                <w:top w:val="none" w:sz="0" w:space="0" w:color="auto"/>
                <w:left w:val="none" w:sz="0" w:space="0" w:color="auto"/>
                <w:bottom w:val="none" w:sz="0" w:space="0" w:color="auto"/>
                <w:right w:val="none" w:sz="0" w:space="0" w:color="auto"/>
              </w:divBdr>
              <w:divsChild>
                <w:div w:id="1476996251">
                  <w:marLeft w:val="0"/>
                  <w:marRight w:val="0"/>
                  <w:marTop w:val="0"/>
                  <w:marBottom w:val="0"/>
                  <w:divBdr>
                    <w:top w:val="none" w:sz="0" w:space="0" w:color="auto"/>
                    <w:left w:val="none" w:sz="0" w:space="0" w:color="auto"/>
                    <w:bottom w:val="none" w:sz="0" w:space="0" w:color="auto"/>
                    <w:right w:val="none" w:sz="0" w:space="0" w:color="auto"/>
                  </w:divBdr>
                  <w:divsChild>
                    <w:div w:id="172693975">
                      <w:marLeft w:val="0"/>
                      <w:marRight w:val="0"/>
                      <w:marTop w:val="0"/>
                      <w:marBottom w:val="0"/>
                      <w:divBdr>
                        <w:top w:val="none" w:sz="0" w:space="0" w:color="auto"/>
                        <w:left w:val="none" w:sz="0" w:space="0" w:color="auto"/>
                        <w:bottom w:val="none" w:sz="0" w:space="0" w:color="auto"/>
                        <w:right w:val="none" w:sz="0" w:space="0" w:color="auto"/>
                      </w:divBdr>
                      <w:divsChild>
                        <w:div w:id="1967616001">
                          <w:marLeft w:val="0"/>
                          <w:marRight w:val="0"/>
                          <w:marTop w:val="0"/>
                          <w:marBottom w:val="0"/>
                          <w:divBdr>
                            <w:top w:val="none" w:sz="0" w:space="0" w:color="auto"/>
                            <w:left w:val="none" w:sz="0" w:space="0" w:color="auto"/>
                            <w:bottom w:val="none" w:sz="0" w:space="0" w:color="auto"/>
                            <w:right w:val="none" w:sz="0" w:space="0" w:color="auto"/>
                          </w:divBdr>
                          <w:divsChild>
                            <w:div w:id="1842616902">
                              <w:marLeft w:val="0"/>
                              <w:marRight w:val="0"/>
                              <w:marTop w:val="0"/>
                              <w:marBottom w:val="0"/>
                              <w:divBdr>
                                <w:top w:val="none" w:sz="0" w:space="0" w:color="auto"/>
                                <w:left w:val="none" w:sz="0" w:space="0" w:color="auto"/>
                                <w:bottom w:val="none" w:sz="0" w:space="0" w:color="auto"/>
                                <w:right w:val="none" w:sz="0" w:space="0" w:color="auto"/>
                              </w:divBdr>
                              <w:divsChild>
                                <w:div w:id="7593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053723">
      <w:bodyDiv w:val="1"/>
      <w:marLeft w:val="0"/>
      <w:marRight w:val="120"/>
      <w:marTop w:val="0"/>
      <w:marBottom w:val="0"/>
      <w:divBdr>
        <w:top w:val="none" w:sz="0" w:space="0" w:color="auto"/>
        <w:left w:val="none" w:sz="0" w:space="0" w:color="auto"/>
        <w:bottom w:val="none" w:sz="0" w:space="0" w:color="auto"/>
        <w:right w:val="none" w:sz="0" w:space="0" w:color="auto"/>
      </w:divBdr>
      <w:divsChild>
        <w:div w:id="1501695088">
          <w:marLeft w:val="0"/>
          <w:marRight w:val="0"/>
          <w:marTop w:val="0"/>
          <w:marBottom w:val="288"/>
          <w:divBdr>
            <w:top w:val="none" w:sz="0" w:space="0" w:color="auto"/>
            <w:left w:val="none" w:sz="0" w:space="0" w:color="auto"/>
            <w:bottom w:val="none" w:sz="0" w:space="0" w:color="auto"/>
            <w:right w:val="none" w:sz="0" w:space="0" w:color="auto"/>
          </w:divBdr>
          <w:divsChild>
            <w:div w:id="2123572321">
              <w:marLeft w:val="0"/>
              <w:marRight w:val="0"/>
              <w:marTop w:val="0"/>
              <w:marBottom w:val="0"/>
              <w:divBdr>
                <w:top w:val="none" w:sz="0" w:space="0" w:color="auto"/>
                <w:left w:val="none" w:sz="0" w:space="0" w:color="auto"/>
                <w:bottom w:val="none" w:sz="0" w:space="0" w:color="auto"/>
                <w:right w:val="none" w:sz="0" w:space="0" w:color="auto"/>
              </w:divBdr>
              <w:divsChild>
                <w:div w:id="1369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9876">
      <w:bodyDiv w:val="1"/>
      <w:marLeft w:val="0"/>
      <w:marRight w:val="0"/>
      <w:marTop w:val="0"/>
      <w:marBottom w:val="0"/>
      <w:divBdr>
        <w:top w:val="none" w:sz="0" w:space="0" w:color="auto"/>
        <w:left w:val="none" w:sz="0" w:space="0" w:color="auto"/>
        <w:bottom w:val="none" w:sz="0" w:space="0" w:color="auto"/>
        <w:right w:val="none" w:sz="0" w:space="0" w:color="auto"/>
      </w:divBdr>
      <w:divsChild>
        <w:div w:id="371927080">
          <w:marLeft w:val="0"/>
          <w:marRight w:val="0"/>
          <w:marTop w:val="0"/>
          <w:marBottom w:val="0"/>
          <w:divBdr>
            <w:top w:val="none" w:sz="0" w:space="0" w:color="auto"/>
            <w:left w:val="none" w:sz="0" w:space="0" w:color="auto"/>
            <w:bottom w:val="none" w:sz="0" w:space="0" w:color="auto"/>
            <w:right w:val="none" w:sz="0" w:space="0" w:color="auto"/>
          </w:divBdr>
          <w:divsChild>
            <w:div w:id="1124810784">
              <w:marLeft w:val="0"/>
              <w:marRight w:val="0"/>
              <w:marTop w:val="0"/>
              <w:marBottom w:val="0"/>
              <w:divBdr>
                <w:top w:val="none" w:sz="0" w:space="0" w:color="auto"/>
                <w:left w:val="none" w:sz="0" w:space="0" w:color="auto"/>
                <w:bottom w:val="none" w:sz="0" w:space="0" w:color="auto"/>
                <w:right w:val="none" w:sz="0" w:space="0" w:color="auto"/>
              </w:divBdr>
              <w:divsChild>
                <w:div w:id="1837501219">
                  <w:marLeft w:val="0"/>
                  <w:marRight w:val="0"/>
                  <w:marTop w:val="0"/>
                  <w:marBottom w:val="0"/>
                  <w:divBdr>
                    <w:top w:val="none" w:sz="0" w:space="0" w:color="auto"/>
                    <w:left w:val="none" w:sz="0" w:space="0" w:color="auto"/>
                    <w:bottom w:val="none" w:sz="0" w:space="0" w:color="auto"/>
                    <w:right w:val="none" w:sz="0" w:space="0" w:color="auto"/>
                  </w:divBdr>
                  <w:divsChild>
                    <w:div w:id="1809981018">
                      <w:marLeft w:val="0"/>
                      <w:marRight w:val="0"/>
                      <w:marTop w:val="0"/>
                      <w:marBottom w:val="0"/>
                      <w:divBdr>
                        <w:top w:val="none" w:sz="0" w:space="0" w:color="auto"/>
                        <w:left w:val="none" w:sz="0" w:space="0" w:color="auto"/>
                        <w:bottom w:val="none" w:sz="0" w:space="0" w:color="auto"/>
                        <w:right w:val="none" w:sz="0" w:space="0" w:color="auto"/>
                      </w:divBdr>
                      <w:divsChild>
                        <w:div w:id="719286643">
                          <w:marLeft w:val="0"/>
                          <w:marRight w:val="0"/>
                          <w:marTop w:val="0"/>
                          <w:marBottom w:val="0"/>
                          <w:divBdr>
                            <w:top w:val="none" w:sz="0" w:space="0" w:color="auto"/>
                            <w:left w:val="none" w:sz="0" w:space="0" w:color="auto"/>
                            <w:bottom w:val="none" w:sz="0" w:space="0" w:color="auto"/>
                            <w:right w:val="none" w:sz="0" w:space="0" w:color="auto"/>
                          </w:divBdr>
                          <w:divsChild>
                            <w:div w:id="559900390">
                              <w:marLeft w:val="0"/>
                              <w:marRight w:val="0"/>
                              <w:marTop w:val="0"/>
                              <w:marBottom w:val="0"/>
                              <w:divBdr>
                                <w:top w:val="none" w:sz="0" w:space="0" w:color="auto"/>
                                <w:left w:val="none" w:sz="0" w:space="0" w:color="auto"/>
                                <w:bottom w:val="none" w:sz="0" w:space="0" w:color="auto"/>
                                <w:right w:val="none" w:sz="0" w:space="0" w:color="auto"/>
                              </w:divBdr>
                              <w:divsChild>
                                <w:div w:id="15082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181711">
      <w:bodyDiv w:val="1"/>
      <w:marLeft w:val="0"/>
      <w:marRight w:val="0"/>
      <w:marTop w:val="0"/>
      <w:marBottom w:val="0"/>
      <w:divBdr>
        <w:top w:val="none" w:sz="0" w:space="0" w:color="auto"/>
        <w:left w:val="none" w:sz="0" w:space="0" w:color="auto"/>
        <w:bottom w:val="none" w:sz="0" w:space="0" w:color="auto"/>
        <w:right w:val="none" w:sz="0" w:space="0" w:color="auto"/>
      </w:divBdr>
      <w:divsChild>
        <w:div w:id="103043935">
          <w:marLeft w:val="0"/>
          <w:marRight w:val="0"/>
          <w:marTop w:val="0"/>
          <w:marBottom w:val="0"/>
          <w:divBdr>
            <w:top w:val="none" w:sz="0" w:space="0" w:color="auto"/>
            <w:left w:val="none" w:sz="0" w:space="0" w:color="auto"/>
            <w:bottom w:val="none" w:sz="0" w:space="0" w:color="auto"/>
            <w:right w:val="none" w:sz="0" w:space="0" w:color="auto"/>
          </w:divBdr>
          <w:divsChild>
            <w:div w:id="957683477">
              <w:marLeft w:val="0"/>
              <w:marRight w:val="0"/>
              <w:marTop w:val="0"/>
              <w:marBottom w:val="0"/>
              <w:divBdr>
                <w:top w:val="none" w:sz="0" w:space="0" w:color="auto"/>
                <w:left w:val="none" w:sz="0" w:space="0" w:color="auto"/>
                <w:bottom w:val="none" w:sz="0" w:space="0" w:color="auto"/>
                <w:right w:val="none" w:sz="0" w:space="0" w:color="auto"/>
              </w:divBdr>
              <w:divsChild>
                <w:div w:id="523904935">
                  <w:marLeft w:val="0"/>
                  <w:marRight w:val="0"/>
                  <w:marTop w:val="0"/>
                  <w:marBottom w:val="0"/>
                  <w:divBdr>
                    <w:top w:val="none" w:sz="0" w:space="0" w:color="auto"/>
                    <w:left w:val="none" w:sz="0" w:space="0" w:color="auto"/>
                    <w:bottom w:val="none" w:sz="0" w:space="0" w:color="auto"/>
                    <w:right w:val="none" w:sz="0" w:space="0" w:color="auto"/>
                  </w:divBdr>
                  <w:divsChild>
                    <w:div w:id="1875191388">
                      <w:marLeft w:val="0"/>
                      <w:marRight w:val="0"/>
                      <w:marTop w:val="0"/>
                      <w:marBottom w:val="0"/>
                      <w:divBdr>
                        <w:top w:val="none" w:sz="0" w:space="0" w:color="auto"/>
                        <w:left w:val="none" w:sz="0" w:space="0" w:color="auto"/>
                        <w:bottom w:val="none" w:sz="0" w:space="0" w:color="auto"/>
                        <w:right w:val="none" w:sz="0" w:space="0" w:color="auto"/>
                      </w:divBdr>
                      <w:divsChild>
                        <w:div w:id="554631968">
                          <w:marLeft w:val="0"/>
                          <w:marRight w:val="0"/>
                          <w:marTop w:val="0"/>
                          <w:marBottom w:val="0"/>
                          <w:divBdr>
                            <w:top w:val="none" w:sz="0" w:space="0" w:color="auto"/>
                            <w:left w:val="none" w:sz="0" w:space="0" w:color="auto"/>
                            <w:bottom w:val="none" w:sz="0" w:space="0" w:color="auto"/>
                            <w:right w:val="none" w:sz="0" w:space="0" w:color="auto"/>
                          </w:divBdr>
                          <w:divsChild>
                            <w:div w:id="1126504304">
                              <w:marLeft w:val="0"/>
                              <w:marRight w:val="0"/>
                              <w:marTop w:val="0"/>
                              <w:marBottom w:val="0"/>
                              <w:divBdr>
                                <w:top w:val="none" w:sz="0" w:space="0" w:color="auto"/>
                                <w:left w:val="none" w:sz="0" w:space="0" w:color="auto"/>
                                <w:bottom w:val="none" w:sz="0" w:space="0" w:color="auto"/>
                                <w:right w:val="none" w:sz="0" w:space="0" w:color="auto"/>
                              </w:divBdr>
                              <w:divsChild>
                                <w:div w:id="8876595">
                                  <w:marLeft w:val="0"/>
                                  <w:marRight w:val="0"/>
                                  <w:marTop w:val="0"/>
                                  <w:marBottom w:val="0"/>
                                  <w:divBdr>
                                    <w:top w:val="none" w:sz="0" w:space="0" w:color="auto"/>
                                    <w:left w:val="none" w:sz="0" w:space="0" w:color="auto"/>
                                    <w:bottom w:val="none" w:sz="0" w:space="0" w:color="auto"/>
                                    <w:right w:val="none" w:sz="0" w:space="0" w:color="auto"/>
                                  </w:divBdr>
                                  <w:divsChild>
                                    <w:div w:id="4293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4019">
      <w:bodyDiv w:val="1"/>
      <w:marLeft w:val="0"/>
      <w:marRight w:val="0"/>
      <w:marTop w:val="0"/>
      <w:marBottom w:val="0"/>
      <w:divBdr>
        <w:top w:val="none" w:sz="0" w:space="0" w:color="auto"/>
        <w:left w:val="none" w:sz="0" w:space="0" w:color="auto"/>
        <w:bottom w:val="none" w:sz="0" w:space="0" w:color="auto"/>
        <w:right w:val="none" w:sz="0" w:space="0" w:color="auto"/>
      </w:divBdr>
    </w:div>
    <w:div w:id="432943428">
      <w:bodyDiv w:val="1"/>
      <w:marLeft w:val="0"/>
      <w:marRight w:val="0"/>
      <w:marTop w:val="0"/>
      <w:marBottom w:val="0"/>
      <w:divBdr>
        <w:top w:val="none" w:sz="0" w:space="0" w:color="auto"/>
        <w:left w:val="none" w:sz="0" w:space="0" w:color="auto"/>
        <w:bottom w:val="none" w:sz="0" w:space="0" w:color="auto"/>
        <w:right w:val="none" w:sz="0" w:space="0" w:color="auto"/>
      </w:divBdr>
    </w:div>
    <w:div w:id="588731401">
      <w:bodyDiv w:val="1"/>
      <w:marLeft w:val="0"/>
      <w:marRight w:val="120"/>
      <w:marTop w:val="0"/>
      <w:marBottom w:val="0"/>
      <w:divBdr>
        <w:top w:val="none" w:sz="0" w:space="0" w:color="auto"/>
        <w:left w:val="none" w:sz="0" w:space="0" w:color="auto"/>
        <w:bottom w:val="none" w:sz="0" w:space="0" w:color="auto"/>
        <w:right w:val="none" w:sz="0" w:space="0" w:color="auto"/>
      </w:divBdr>
      <w:divsChild>
        <w:div w:id="686444761">
          <w:marLeft w:val="0"/>
          <w:marRight w:val="0"/>
          <w:marTop w:val="0"/>
          <w:marBottom w:val="288"/>
          <w:divBdr>
            <w:top w:val="none" w:sz="0" w:space="0" w:color="auto"/>
            <w:left w:val="none" w:sz="0" w:space="0" w:color="auto"/>
            <w:bottom w:val="none" w:sz="0" w:space="0" w:color="auto"/>
            <w:right w:val="none" w:sz="0" w:space="0" w:color="auto"/>
          </w:divBdr>
          <w:divsChild>
            <w:div w:id="631440799">
              <w:marLeft w:val="0"/>
              <w:marRight w:val="0"/>
              <w:marTop w:val="0"/>
              <w:marBottom w:val="0"/>
              <w:divBdr>
                <w:top w:val="none" w:sz="0" w:space="0" w:color="auto"/>
                <w:left w:val="none" w:sz="0" w:space="0" w:color="auto"/>
                <w:bottom w:val="none" w:sz="0" w:space="0" w:color="auto"/>
                <w:right w:val="none" w:sz="0" w:space="0" w:color="auto"/>
              </w:divBdr>
              <w:divsChild>
                <w:div w:id="12735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1151">
      <w:bodyDiv w:val="1"/>
      <w:marLeft w:val="0"/>
      <w:marRight w:val="0"/>
      <w:marTop w:val="0"/>
      <w:marBottom w:val="0"/>
      <w:divBdr>
        <w:top w:val="none" w:sz="0" w:space="0" w:color="auto"/>
        <w:left w:val="none" w:sz="0" w:space="0" w:color="auto"/>
        <w:bottom w:val="none" w:sz="0" w:space="0" w:color="auto"/>
        <w:right w:val="none" w:sz="0" w:space="0" w:color="auto"/>
      </w:divBdr>
    </w:div>
    <w:div w:id="751396587">
      <w:bodyDiv w:val="1"/>
      <w:marLeft w:val="0"/>
      <w:marRight w:val="0"/>
      <w:marTop w:val="0"/>
      <w:marBottom w:val="0"/>
      <w:divBdr>
        <w:top w:val="none" w:sz="0" w:space="0" w:color="auto"/>
        <w:left w:val="none" w:sz="0" w:space="0" w:color="auto"/>
        <w:bottom w:val="none" w:sz="0" w:space="0" w:color="auto"/>
        <w:right w:val="none" w:sz="0" w:space="0" w:color="auto"/>
      </w:divBdr>
    </w:div>
    <w:div w:id="1395814939">
      <w:bodyDiv w:val="1"/>
      <w:marLeft w:val="0"/>
      <w:marRight w:val="0"/>
      <w:marTop w:val="0"/>
      <w:marBottom w:val="0"/>
      <w:divBdr>
        <w:top w:val="none" w:sz="0" w:space="0" w:color="auto"/>
        <w:left w:val="none" w:sz="0" w:space="0" w:color="auto"/>
        <w:bottom w:val="none" w:sz="0" w:space="0" w:color="auto"/>
        <w:right w:val="none" w:sz="0" w:space="0" w:color="auto"/>
      </w:divBdr>
    </w:div>
    <w:div w:id="1593007079">
      <w:bodyDiv w:val="1"/>
      <w:marLeft w:val="0"/>
      <w:marRight w:val="0"/>
      <w:marTop w:val="0"/>
      <w:marBottom w:val="0"/>
      <w:divBdr>
        <w:top w:val="none" w:sz="0" w:space="0" w:color="auto"/>
        <w:left w:val="none" w:sz="0" w:space="0" w:color="auto"/>
        <w:bottom w:val="none" w:sz="0" w:space="0" w:color="auto"/>
        <w:right w:val="none" w:sz="0" w:space="0" w:color="auto"/>
      </w:divBdr>
    </w:div>
    <w:div w:id="1611086441">
      <w:bodyDiv w:val="1"/>
      <w:marLeft w:val="0"/>
      <w:marRight w:val="0"/>
      <w:marTop w:val="0"/>
      <w:marBottom w:val="0"/>
      <w:divBdr>
        <w:top w:val="none" w:sz="0" w:space="0" w:color="auto"/>
        <w:left w:val="none" w:sz="0" w:space="0" w:color="auto"/>
        <w:bottom w:val="none" w:sz="0" w:space="0" w:color="auto"/>
        <w:right w:val="none" w:sz="0" w:space="0" w:color="auto"/>
      </w:divBdr>
    </w:div>
    <w:div w:id="1736053654">
      <w:bodyDiv w:val="1"/>
      <w:marLeft w:val="0"/>
      <w:marRight w:val="0"/>
      <w:marTop w:val="0"/>
      <w:marBottom w:val="0"/>
      <w:divBdr>
        <w:top w:val="none" w:sz="0" w:space="0" w:color="auto"/>
        <w:left w:val="none" w:sz="0" w:space="0" w:color="auto"/>
        <w:bottom w:val="none" w:sz="0" w:space="0" w:color="auto"/>
        <w:right w:val="none" w:sz="0" w:space="0" w:color="auto"/>
      </w:divBdr>
    </w:div>
    <w:div w:id="1773279809">
      <w:bodyDiv w:val="1"/>
      <w:marLeft w:val="0"/>
      <w:marRight w:val="0"/>
      <w:marTop w:val="0"/>
      <w:marBottom w:val="0"/>
      <w:divBdr>
        <w:top w:val="none" w:sz="0" w:space="0" w:color="auto"/>
        <w:left w:val="none" w:sz="0" w:space="0" w:color="auto"/>
        <w:bottom w:val="none" w:sz="0" w:space="0" w:color="auto"/>
        <w:right w:val="none" w:sz="0" w:space="0" w:color="auto"/>
      </w:divBdr>
      <w:divsChild>
        <w:div w:id="1748570079">
          <w:marLeft w:val="0"/>
          <w:marRight w:val="0"/>
          <w:marTop w:val="0"/>
          <w:marBottom w:val="0"/>
          <w:divBdr>
            <w:top w:val="none" w:sz="0" w:space="0" w:color="auto"/>
            <w:left w:val="none" w:sz="0" w:space="0" w:color="auto"/>
            <w:bottom w:val="none" w:sz="0" w:space="0" w:color="auto"/>
            <w:right w:val="none" w:sz="0" w:space="0" w:color="auto"/>
          </w:divBdr>
          <w:divsChild>
            <w:div w:id="1227910851">
              <w:marLeft w:val="0"/>
              <w:marRight w:val="0"/>
              <w:marTop w:val="0"/>
              <w:marBottom w:val="0"/>
              <w:divBdr>
                <w:top w:val="none" w:sz="0" w:space="0" w:color="auto"/>
                <w:left w:val="none" w:sz="0" w:space="0" w:color="auto"/>
                <w:bottom w:val="none" w:sz="0" w:space="0" w:color="auto"/>
                <w:right w:val="none" w:sz="0" w:space="0" w:color="auto"/>
              </w:divBdr>
              <w:divsChild>
                <w:div w:id="46690274">
                  <w:marLeft w:val="0"/>
                  <w:marRight w:val="0"/>
                  <w:marTop w:val="0"/>
                  <w:marBottom w:val="0"/>
                  <w:divBdr>
                    <w:top w:val="none" w:sz="0" w:space="0" w:color="auto"/>
                    <w:left w:val="none" w:sz="0" w:space="0" w:color="auto"/>
                    <w:bottom w:val="none" w:sz="0" w:space="0" w:color="auto"/>
                    <w:right w:val="none" w:sz="0" w:space="0" w:color="auto"/>
                  </w:divBdr>
                  <w:divsChild>
                    <w:div w:id="1383484304">
                      <w:marLeft w:val="0"/>
                      <w:marRight w:val="0"/>
                      <w:marTop w:val="0"/>
                      <w:marBottom w:val="0"/>
                      <w:divBdr>
                        <w:top w:val="none" w:sz="0" w:space="0" w:color="auto"/>
                        <w:left w:val="none" w:sz="0" w:space="0" w:color="auto"/>
                        <w:bottom w:val="none" w:sz="0" w:space="0" w:color="auto"/>
                        <w:right w:val="none" w:sz="0" w:space="0" w:color="auto"/>
                      </w:divBdr>
                      <w:divsChild>
                        <w:div w:id="1367101231">
                          <w:marLeft w:val="0"/>
                          <w:marRight w:val="0"/>
                          <w:marTop w:val="0"/>
                          <w:marBottom w:val="0"/>
                          <w:divBdr>
                            <w:top w:val="none" w:sz="0" w:space="0" w:color="auto"/>
                            <w:left w:val="none" w:sz="0" w:space="0" w:color="auto"/>
                            <w:bottom w:val="none" w:sz="0" w:space="0" w:color="auto"/>
                            <w:right w:val="none" w:sz="0" w:space="0" w:color="auto"/>
                          </w:divBdr>
                          <w:divsChild>
                            <w:div w:id="1422947492">
                              <w:marLeft w:val="0"/>
                              <w:marRight w:val="0"/>
                              <w:marTop w:val="0"/>
                              <w:marBottom w:val="0"/>
                              <w:divBdr>
                                <w:top w:val="none" w:sz="0" w:space="0" w:color="auto"/>
                                <w:left w:val="none" w:sz="0" w:space="0" w:color="auto"/>
                                <w:bottom w:val="none" w:sz="0" w:space="0" w:color="auto"/>
                                <w:right w:val="none" w:sz="0" w:space="0" w:color="auto"/>
                              </w:divBdr>
                              <w:divsChild>
                                <w:div w:id="1917400417">
                                  <w:marLeft w:val="0"/>
                                  <w:marRight w:val="0"/>
                                  <w:marTop w:val="0"/>
                                  <w:marBottom w:val="0"/>
                                  <w:divBdr>
                                    <w:top w:val="none" w:sz="0" w:space="0" w:color="auto"/>
                                    <w:left w:val="none" w:sz="0" w:space="0" w:color="auto"/>
                                    <w:bottom w:val="none" w:sz="0" w:space="0" w:color="auto"/>
                                    <w:right w:val="none" w:sz="0" w:space="0" w:color="auto"/>
                                  </w:divBdr>
                                  <w:divsChild>
                                    <w:div w:id="1833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901819">
      <w:bodyDiv w:val="1"/>
      <w:marLeft w:val="0"/>
      <w:marRight w:val="0"/>
      <w:marTop w:val="0"/>
      <w:marBottom w:val="0"/>
      <w:divBdr>
        <w:top w:val="none" w:sz="0" w:space="0" w:color="auto"/>
        <w:left w:val="none" w:sz="0" w:space="0" w:color="auto"/>
        <w:bottom w:val="none" w:sz="0" w:space="0" w:color="auto"/>
        <w:right w:val="none" w:sz="0" w:space="0" w:color="auto"/>
      </w:divBdr>
    </w:div>
    <w:div w:id="2063282090">
      <w:bodyDiv w:val="1"/>
      <w:marLeft w:val="0"/>
      <w:marRight w:val="0"/>
      <w:marTop w:val="0"/>
      <w:marBottom w:val="0"/>
      <w:divBdr>
        <w:top w:val="none" w:sz="0" w:space="0" w:color="auto"/>
        <w:left w:val="none" w:sz="0" w:space="0" w:color="auto"/>
        <w:bottom w:val="none" w:sz="0" w:space="0" w:color="auto"/>
        <w:right w:val="none" w:sz="0" w:space="0" w:color="auto"/>
      </w:divBdr>
      <w:divsChild>
        <w:div w:id="2112314101">
          <w:marLeft w:val="0"/>
          <w:marRight w:val="0"/>
          <w:marTop w:val="0"/>
          <w:marBottom w:val="0"/>
          <w:divBdr>
            <w:top w:val="none" w:sz="0" w:space="0" w:color="auto"/>
            <w:left w:val="none" w:sz="0" w:space="0" w:color="auto"/>
            <w:bottom w:val="none" w:sz="0" w:space="0" w:color="auto"/>
            <w:right w:val="none" w:sz="0" w:space="0" w:color="auto"/>
          </w:divBdr>
          <w:divsChild>
            <w:div w:id="68308787">
              <w:marLeft w:val="0"/>
              <w:marRight w:val="0"/>
              <w:marTop w:val="0"/>
              <w:marBottom w:val="0"/>
              <w:divBdr>
                <w:top w:val="none" w:sz="0" w:space="0" w:color="auto"/>
                <w:left w:val="none" w:sz="0" w:space="0" w:color="auto"/>
                <w:bottom w:val="none" w:sz="0" w:space="0" w:color="auto"/>
                <w:right w:val="none" w:sz="0" w:space="0" w:color="auto"/>
              </w:divBdr>
              <w:divsChild>
                <w:div w:id="82379616">
                  <w:marLeft w:val="0"/>
                  <w:marRight w:val="0"/>
                  <w:marTop w:val="0"/>
                  <w:marBottom w:val="0"/>
                  <w:divBdr>
                    <w:top w:val="none" w:sz="0" w:space="0" w:color="auto"/>
                    <w:left w:val="none" w:sz="0" w:space="0" w:color="auto"/>
                    <w:bottom w:val="none" w:sz="0" w:space="0" w:color="auto"/>
                    <w:right w:val="none" w:sz="0" w:space="0" w:color="auto"/>
                  </w:divBdr>
                  <w:divsChild>
                    <w:div w:id="1012104671">
                      <w:marLeft w:val="0"/>
                      <w:marRight w:val="0"/>
                      <w:marTop w:val="0"/>
                      <w:marBottom w:val="0"/>
                      <w:divBdr>
                        <w:top w:val="none" w:sz="0" w:space="0" w:color="auto"/>
                        <w:left w:val="none" w:sz="0" w:space="0" w:color="auto"/>
                        <w:bottom w:val="none" w:sz="0" w:space="0" w:color="auto"/>
                        <w:right w:val="none" w:sz="0" w:space="0" w:color="auto"/>
                      </w:divBdr>
                      <w:divsChild>
                        <w:div w:id="1651520437">
                          <w:marLeft w:val="0"/>
                          <w:marRight w:val="0"/>
                          <w:marTop w:val="0"/>
                          <w:marBottom w:val="0"/>
                          <w:divBdr>
                            <w:top w:val="none" w:sz="0" w:space="0" w:color="auto"/>
                            <w:left w:val="none" w:sz="0" w:space="0" w:color="auto"/>
                            <w:bottom w:val="none" w:sz="0" w:space="0" w:color="auto"/>
                            <w:right w:val="none" w:sz="0" w:space="0" w:color="auto"/>
                          </w:divBdr>
                          <w:divsChild>
                            <w:div w:id="870873239">
                              <w:marLeft w:val="0"/>
                              <w:marRight w:val="0"/>
                              <w:marTop w:val="0"/>
                              <w:marBottom w:val="0"/>
                              <w:divBdr>
                                <w:top w:val="none" w:sz="0" w:space="0" w:color="auto"/>
                                <w:left w:val="none" w:sz="0" w:space="0" w:color="auto"/>
                                <w:bottom w:val="none" w:sz="0" w:space="0" w:color="auto"/>
                                <w:right w:val="none" w:sz="0" w:space="0" w:color="auto"/>
                              </w:divBdr>
                              <w:divsChild>
                                <w:div w:id="390427631">
                                  <w:marLeft w:val="0"/>
                                  <w:marRight w:val="0"/>
                                  <w:marTop w:val="0"/>
                                  <w:marBottom w:val="0"/>
                                  <w:divBdr>
                                    <w:top w:val="none" w:sz="0" w:space="0" w:color="auto"/>
                                    <w:left w:val="none" w:sz="0" w:space="0" w:color="auto"/>
                                    <w:bottom w:val="none" w:sz="0" w:space="0" w:color="auto"/>
                                    <w:right w:val="none" w:sz="0" w:space="0" w:color="auto"/>
                                  </w:divBdr>
                                  <w:divsChild>
                                    <w:div w:id="90888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2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ff.org/medicare/upload/8103.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1606</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Month 200X</vt:lpstr>
    </vt:vector>
  </TitlesOfParts>
  <Company>The Urban Institute</Company>
  <LinksUpToDate>false</LinksUpToDate>
  <CharactersWithSpaces>11192</CharactersWithSpaces>
  <SharedDoc>false</SharedDoc>
  <HLinks>
    <vt:vector size="6" baseType="variant">
      <vt:variant>
        <vt:i4>2097256</vt:i4>
      </vt:variant>
      <vt:variant>
        <vt:i4>0</vt:i4>
      </vt:variant>
      <vt:variant>
        <vt:i4>0</vt:i4>
      </vt:variant>
      <vt:variant>
        <vt:i4>5</vt:i4>
      </vt:variant>
      <vt:variant>
        <vt:lpwstr>http://www.kff.org/medicare/upload/8103.pdf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200X</dc:title>
  <dc:subject/>
  <dc:creator>npepoli</dc:creator>
  <cp:keywords/>
  <cp:lastModifiedBy>Denise King</cp:lastModifiedBy>
  <cp:revision>5</cp:revision>
  <cp:lastPrinted>2013-05-15T16:49:00Z</cp:lastPrinted>
  <dcterms:created xsi:type="dcterms:W3CDTF">2013-05-15T21:41:00Z</dcterms:created>
  <dcterms:modified xsi:type="dcterms:W3CDTF">2013-09-04T13:04:00Z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2115039575</vt:i4>
  </property>
  <property fmtid="{D5CDD505-2E9C-101B-9397-08002B2CF9AE}" pid="4" name="_EmailSubject">
    <vt:lpwstr>CMS-10483 Supporting Statement for MAPCP Beneficiary Survey</vt:lpwstr>
  </property>
  <property fmtid="{D5CDD505-2E9C-101B-9397-08002B2CF9AE}" pid="5" name="_AuthorEmail">
    <vt:lpwstr>suzanne.wensky@cms.hhs.gov</vt:lpwstr>
  </property>
  <property fmtid="{D5CDD505-2E9C-101B-9397-08002B2CF9AE}" pid="6" name="_AuthorEmailDisplayName">
    <vt:lpwstr>Wensky, Suzanne M. (CMS/CMMI)</vt:lpwstr>
  </property>
  <property fmtid="{D5CDD505-2E9C-101B-9397-08002B2CF9AE}" pid="7" name="_ReviewingToolsShownOnce">
    <vt:lpwstr/>
  </property>
</Properties>
</file>