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64D" w:rsidRPr="0038064D" w:rsidRDefault="0038064D" w:rsidP="0038064D">
      <w:pPr>
        <w:rPr>
          <w:rFonts w:ascii="Times New Roman" w:eastAsia="Times New Roman" w:hAnsi="Times New Roman" w:cs="Times New Roman"/>
          <w:noProof/>
        </w:rPr>
      </w:pPr>
      <w:bookmarkStart w:id="0" w:name="_GoBack"/>
      <w:bookmarkEnd w:id="0"/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Attachment 1</w:t>
      </w:r>
    </w:p>
    <w:p w:rsidR="0038064D" w:rsidRPr="0038064D" w:rsidRDefault="0038064D" w:rsidP="00380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Authorizing Legislation</w:t>
      </w:r>
    </w:p>
    <w:p w:rsidR="0038064D" w:rsidRPr="0038064D" w:rsidRDefault="0038064D" w:rsidP="00380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8064D">
        <w:rPr>
          <w:rFonts w:ascii="Times New Roman" w:eastAsia="Times New Roman" w:hAnsi="Times New Roman" w:cs="Times New Roman"/>
          <w:b/>
          <w:sz w:val="40"/>
          <w:szCs w:val="40"/>
        </w:rPr>
        <w:t>42 U.S.C. 241</w:t>
      </w: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064D" w:rsidRPr="0038064D" w:rsidRDefault="0038064D" w:rsidP="00380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BF2" w:rsidRDefault="00C13BF2">
      <w:pPr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br w:type="page"/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lastRenderedPageBreak/>
        <w:t>From the U.S. House of Representatives Downloadable U.S. Code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[uscode.house.gov]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[Laws in effect as of January 5, 1999]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[Document affected by Public Law 104-134 Section 101(d)] 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[Document affected by Public Law 104-140 Section 1(a)]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[CITE: 42USC241]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TITLE 42 - THE PUBLIC HEALTH AND WELFARE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CHAPTER 6A - PUBLIC HEALTH SERVICE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SUBCHAPTER II - GENERAL POWERS AND DUTIES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Part A - Research and Investigations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-HEAD-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Sec. 241. Research and investigations generally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>-STATUTE-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(a) Authority of Secretary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  The Secretary shall conduct in the Service, and encourage,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cooperate with, and render assistance to other appropriate public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authorities, scientific institutions, and scientists in the conduct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of, and promote the coordination of, research, investigations,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experiments, demonstrations, and studies relating to the causes,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diagnosis, treatment, control, and prevention of physical and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mental diseases and impairments of man, including water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purification, sewage treatment, and pollution of lakes and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streams.  In carrying out the foregoing the Secretary is authorized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to -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    (1) collect and make available through publications and other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  appropriate means, information as to, and the practical</w:t>
      </w:r>
    </w:p>
    <w:p w:rsid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t xml:space="preserve">      application of, such research and other activities;</w:t>
      </w:r>
    </w:p>
    <w:p w:rsidR="0038064D" w:rsidRPr="0038064D" w:rsidRDefault="0038064D" w:rsidP="00380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8064D">
        <w:rPr>
          <w:rFonts w:ascii="Courier New" w:eastAsia="Times New Roman" w:hAnsi="Courier New" w:cs="Courier New"/>
          <w:sz w:val="20"/>
          <w:szCs w:val="20"/>
        </w:rPr>
        <w:lastRenderedPageBreak/>
        <w:t>(2) make available research facilities of the Service to</w:t>
      </w:r>
      <w:r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38064D">
        <w:rPr>
          <w:rFonts w:ascii="Courier New" w:eastAsia="Times New Roman" w:hAnsi="Courier New" w:cs="Courier New"/>
          <w:sz w:val="20"/>
          <w:szCs w:val="20"/>
        </w:rPr>
        <w:t xml:space="preserve">authorities, and to health officials and scientists engaged in special study. </w:t>
      </w:r>
      <w:r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 wp14:anchorId="11931E48" wp14:editId="53FD5DF0">
            <wp:extent cx="5930265" cy="756793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56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p w:rsidR="0038064D" w:rsidRPr="0038064D" w:rsidRDefault="0038064D" w:rsidP="0038064D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noProof/>
        </w:rPr>
      </w:pPr>
    </w:p>
    <w:sectPr w:rsidR="0038064D" w:rsidRPr="00380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9630C"/>
    <w:multiLevelType w:val="hybridMultilevel"/>
    <w:tmpl w:val="6C52F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9E199E"/>
    <w:multiLevelType w:val="hybridMultilevel"/>
    <w:tmpl w:val="C31ED2C8"/>
    <w:lvl w:ilvl="0" w:tplc="95B6EA5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6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8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72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6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88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0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4D"/>
    <w:rsid w:val="00352815"/>
    <w:rsid w:val="0038064D"/>
    <w:rsid w:val="00C03A60"/>
    <w:rsid w:val="00C13BF2"/>
    <w:rsid w:val="00C64159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2012-12-14T22:27:00Z</dcterms:created>
  <dcterms:modified xsi:type="dcterms:W3CDTF">2012-12-14T22:27:00Z</dcterms:modified>
</cp:coreProperties>
</file>