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1285" w:rsidRDefault="00211285" w:rsidP="00D158D6">
      <w:pPr>
        <w:pStyle w:val="NoSpacing"/>
        <w:jc w:val="center"/>
        <w:rPr>
          <w:rFonts w:ascii="Times New Roman" w:hAnsi="Times New Roman"/>
          <w:b/>
          <w:sz w:val="24"/>
          <w:szCs w:val="24"/>
        </w:rPr>
      </w:pPr>
    </w:p>
    <w:p w:rsidR="00CB1C01" w:rsidRPr="00351FB4" w:rsidRDefault="00CB1C01" w:rsidP="00D158D6">
      <w:pPr>
        <w:pStyle w:val="NoSpacing"/>
        <w:jc w:val="center"/>
        <w:rPr>
          <w:rFonts w:ascii="Times New Roman" w:hAnsi="Times New Roman"/>
          <w:b/>
          <w:sz w:val="24"/>
          <w:szCs w:val="24"/>
        </w:rPr>
      </w:pPr>
      <w:r w:rsidRPr="00351FB4">
        <w:rPr>
          <w:rFonts w:ascii="Times New Roman" w:hAnsi="Times New Roman"/>
          <w:b/>
          <w:sz w:val="24"/>
          <w:szCs w:val="24"/>
        </w:rPr>
        <w:t xml:space="preserve">Ronald E. McNair Postbaccalaureate Achievement </w:t>
      </w:r>
      <w:r w:rsidR="00F5597A" w:rsidRPr="00351FB4">
        <w:rPr>
          <w:rFonts w:ascii="Times New Roman" w:hAnsi="Times New Roman"/>
          <w:b/>
          <w:sz w:val="24"/>
          <w:szCs w:val="24"/>
        </w:rPr>
        <w:t xml:space="preserve">(McNair) </w:t>
      </w:r>
      <w:r w:rsidRPr="00351FB4">
        <w:rPr>
          <w:rFonts w:ascii="Times New Roman" w:hAnsi="Times New Roman"/>
          <w:b/>
          <w:sz w:val="24"/>
          <w:szCs w:val="24"/>
        </w:rPr>
        <w:t xml:space="preserve">Program </w:t>
      </w:r>
    </w:p>
    <w:p w:rsidR="00C83660" w:rsidRPr="00351FB4" w:rsidRDefault="00C83660" w:rsidP="00D158D6">
      <w:pPr>
        <w:pStyle w:val="NoSpacing"/>
        <w:jc w:val="center"/>
        <w:rPr>
          <w:rFonts w:ascii="Times New Roman" w:hAnsi="Times New Roman"/>
          <w:b/>
          <w:sz w:val="24"/>
          <w:szCs w:val="24"/>
        </w:rPr>
      </w:pPr>
      <w:r w:rsidRPr="00351FB4">
        <w:rPr>
          <w:rFonts w:ascii="Times New Roman" w:hAnsi="Times New Roman"/>
          <w:b/>
          <w:sz w:val="24"/>
          <w:szCs w:val="24"/>
        </w:rPr>
        <w:t>Summary of Public Comments on</w:t>
      </w:r>
    </w:p>
    <w:p w:rsidR="00C83660" w:rsidRPr="00351FB4" w:rsidRDefault="00C83660" w:rsidP="00D158D6">
      <w:pPr>
        <w:pStyle w:val="NoSpacing"/>
        <w:jc w:val="center"/>
        <w:rPr>
          <w:rFonts w:ascii="Times New Roman" w:hAnsi="Times New Roman"/>
          <w:b/>
          <w:sz w:val="24"/>
          <w:szCs w:val="24"/>
        </w:rPr>
      </w:pPr>
      <w:r w:rsidRPr="00351FB4">
        <w:rPr>
          <w:rFonts w:ascii="Times New Roman" w:hAnsi="Times New Roman"/>
          <w:b/>
          <w:sz w:val="24"/>
          <w:szCs w:val="24"/>
        </w:rPr>
        <w:t xml:space="preserve">Proposed Changes to the </w:t>
      </w:r>
      <w:r w:rsidR="00CB1C01" w:rsidRPr="00351FB4">
        <w:rPr>
          <w:rFonts w:ascii="Times New Roman" w:hAnsi="Times New Roman"/>
          <w:b/>
          <w:sz w:val="24"/>
          <w:szCs w:val="24"/>
        </w:rPr>
        <w:t>2012-13 McNair</w:t>
      </w:r>
      <w:r w:rsidRPr="00351FB4">
        <w:rPr>
          <w:rFonts w:ascii="Times New Roman" w:hAnsi="Times New Roman"/>
          <w:b/>
          <w:sz w:val="24"/>
          <w:szCs w:val="24"/>
        </w:rPr>
        <w:t xml:space="preserve"> Annual Performance Report (APR)</w:t>
      </w:r>
    </w:p>
    <w:p w:rsidR="00851E96" w:rsidRPr="00351FB4" w:rsidRDefault="00851E96" w:rsidP="00D158D6">
      <w:pPr>
        <w:pStyle w:val="NoSpacing"/>
        <w:jc w:val="center"/>
        <w:rPr>
          <w:rFonts w:ascii="Times New Roman" w:hAnsi="Times New Roman"/>
          <w:b/>
          <w:sz w:val="24"/>
          <w:szCs w:val="24"/>
        </w:rPr>
      </w:pPr>
      <w:r w:rsidRPr="00351FB4">
        <w:rPr>
          <w:rFonts w:ascii="Times New Roman" w:hAnsi="Times New Roman"/>
          <w:b/>
          <w:sz w:val="24"/>
          <w:szCs w:val="24"/>
        </w:rPr>
        <w:t xml:space="preserve">Following </w:t>
      </w:r>
      <w:r w:rsidR="00416325">
        <w:rPr>
          <w:rFonts w:ascii="Times New Roman" w:hAnsi="Times New Roman"/>
          <w:b/>
          <w:sz w:val="24"/>
          <w:szCs w:val="24"/>
        </w:rPr>
        <w:t>3</w:t>
      </w:r>
      <w:r w:rsidRPr="00351FB4">
        <w:rPr>
          <w:rFonts w:ascii="Times New Roman" w:hAnsi="Times New Roman"/>
          <w:b/>
          <w:sz w:val="24"/>
          <w:szCs w:val="24"/>
        </w:rPr>
        <w:t>0</w:t>
      </w:r>
      <w:r w:rsidR="00C3279F">
        <w:rPr>
          <w:rFonts w:ascii="Times New Roman" w:hAnsi="Times New Roman"/>
          <w:b/>
          <w:sz w:val="24"/>
          <w:szCs w:val="24"/>
        </w:rPr>
        <w:t>-</w:t>
      </w:r>
      <w:r w:rsidRPr="00351FB4">
        <w:rPr>
          <w:rFonts w:ascii="Times New Roman" w:hAnsi="Times New Roman"/>
          <w:b/>
          <w:sz w:val="24"/>
          <w:szCs w:val="24"/>
        </w:rPr>
        <w:t>Day Review Period</w:t>
      </w:r>
    </w:p>
    <w:p w:rsidR="00C83660" w:rsidRPr="001941CA" w:rsidRDefault="00C83660" w:rsidP="00D158D6">
      <w:pPr>
        <w:spacing w:after="0" w:line="240" w:lineRule="auto"/>
        <w:rPr>
          <w:rFonts w:ascii="Times New Roman" w:hAnsi="Times New Roman" w:cs="Times New Roman"/>
          <w:sz w:val="24"/>
          <w:szCs w:val="24"/>
        </w:rPr>
      </w:pPr>
    </w:p>
    <w:p w:rsidR="00AF0A4A" w:rsidRDefault="00ED7DCD" w:rsidP="00366E80">
      <w:pPr>
        <w:spacing w:before="240" w:after="0" w:line="240" w:lineRule="auto"/>
        <w:rPr>
          <w:rFonts w:ascii="Times New Roman" w:hAnsi="Times New Roman"/>
          <w:sz w:val="24"/>
          <w:szCs w:val="24"/>
        </w:rPr>
      </w:pPr>
      <w:r w:rsidRPr="001941CA">
        <w:rPr>
          <w:rFonts w:ascii="Times New Roman" w:hAnsi="Times New Roman"/>
          <w:sz w:val="24"/>
          <w:szCs w:val="24"/>
        </w:rPr>
        <w:t xml:space="preserve">On March 22, 2013, the Department of Education (Department) published a Notice of Proposed Information Collection Request (Notice) in the </w:t>
      </w:r>
      <w:r w:rsidRPr="000B758D">
        <w:rPr>
          <w:rFonts w:ascii="Times New Roman" w:hAnsi="Times New Roman"/>
          <w:sz w:val="24"/>
          <w:szCs w:val="24"/>
          <w:u w:val="single"/>
        </w:rPr>
        <w:t>Federal Register</w:t>
      </w:r>
      <w:r w:rsidRPr="001941CA">
        <w:rPr>
          <w:rFonts w:ascii="Times New Roman" w:hAnsi="Times New Roman"/>
          <w:sz w:val="24"/>
          <w:szCs w:val="24"/>
        </w:rPr>
        <w:t xml:space="preserve"> inviting comments by May 21, 2013, on the proposed annual performance report (APR) for the Ronald E. McNair Postbaccalaureate Achievement (McNair) Program. </w:t>
      </w:r>
      <w:r w:rsidR="00AF0A4A">
        <w:rPr>
          <w:rFonts w:ascii="Times New Roman" w:hAnsi="Times New Roman"/>
          <w:sz w:val="24"/>
          <w:szCs w:val="24"/>
        </w:rPr>
        <w:t>The Department reviewed each of the comments and concerns and made a number of changes to the APR to reduce burden and clarify the reporting requirements.</w:t>
      </w:r>
      <w:r w:rsidR="00416325">
        <w:rPr>
          <w:rFonts w:ascii="Times New Roman" w:hAnsi="Times New Roman"/>
          <w:sz w:val="24"/>
          <w:szCs w:val="24"/>
        </w:rPr>
        <w:t xml:space="preserve">  Subsequently, the Department published</w:t>
      </w:r>
      <w:r w:rsidR="00D40CD2">
        <w:rPr>
          <w:rFonts w:ascii="Times New Roman" w:hAnsi="Times New Roman"/>
          <w:sz w:val="24"/>
          <w:szCs w:val="24"/>
        </w:rPr>
        <w:t>,</w:t>
      </w:r>
      <w:r w:rsidR="00416325">
        <w:rPr>
          <w:rFonts w:ascii="Times New Roman" w:hAnsi="Times New Roman"/>
          <w:sz w:val="24"/>
          <w:szCs w:val="24"/>
        </w:rPr>
        <w:t xml:space="preserve"> </w:t>
      </w:r>
      <w:r w:rsidR="0036407E">
        <w:rPr>
          <w:rFonts w:ascii="Times New Roman" w:hAnsi="Times New Roman"/>
          <w:sz w:val="24"/>
          <w:szCs w:val="24"/>
        </w:rPr>
        <w:t>on August 29, 2013</w:t>
      </w:r>
      <w:r w:rsidR="00D40CD2">
        <w:rPr>
          <w:rFonts w:ascii="Times New Roman" w:hAnsi="Times New Roman"/>
          <w:sz w:val="24"/>
          <w:szCs w:val="24"/>
        </w:rPr>
        <w:t>,</w:t>
      </w:r>
      <w:r w:rsidR="0036407E">
        <w:rPr>
          <w:rFonts w:ascii="Times New Roman" w:hAnsi="Times New Roman"/>
          <w:sz w:val="24"/>
          <w:szCs w:val="24"/>
        </w:rPr>
        <w:t xml:space="preserve"> </w:t>
      </w:r>
      <w:r w:rsidR="00416325">
        <w:rPr>
          <w:rFonts w:ascii="Times New Roman" w:hAnsi="Times New Roman"/>
          <w:sz w:val="24"/>
          <w:szCs w:val="24"/>
        </w:rPr>
        <w:t xml:space="preserve">a 30-day notice inviting </w:t>
      </w:r>
      <w:r w:rsidR="0036407E">
        <w:rPr>
          <w:rFonts w:ascii="Times New Roman" w:hAnsi="Times New Roman"/>
          <w:sz w:val="24"/>
          <w:szCs w:val="24"/>
        </w:rPr>
        <w:t>comments on the revised proposed APR</w:t>
      </w:r>
      <w:r w:rsidR="00D40CD2">
        <w:rPr>
          <w:rFonts w:ascii="Times New Roman" w:hAnsi="Times New Roman"/>
          <w:sz w:val="24"/>
          <w:szCs w:val="24"/>
        </w:rPr>
        <w:t xml:space="preserve"> by September 30, 2013</w:t>
      </w:r>
      <w:r w:rsidR="00416325">
        <w:rPr>
          <w:rFonts w:ascii="Times New Roman" w:hAnsi="Times New Roman"/>
          <w:sz w:val="24"/>
          <w:szCs w:val="24"/>
        </w:rPr>
        <w:t xml:space="preserve">.  </w:t>
      </w:r>
      <w:r w:rsidR="00897090">
        <w:rPr>
          <w:rFonts w:ascii="Times New Roman" w:hAnsi="Times New Roman"/>
          <w:sz w:val="24"/>
          <w:szCs w:val="24"/>
        </w:rPr>
        <w:t xml:space="preserve">Sixteen (16) </w:t>
      </w:r>
      <w:r w:rsidR="00897090" w:rsidRPr="001941CA">
        <w:rPr>
          <w:rFonts w:ascii="Times New Roman" w:hAnsi="Times New Roman"/>
          <w:sz w:val="24"/>
          <w:szCs w:val="24"/>
        </w:rPr>
        <w:t xml:space="preserve">commenters submitted approximately </w:t>
      </w:r>
      <w:r w:rsidR="00897090">
        <w:rPr>
          <w:rFonts w:ascii="Times New Roman" w:hAnsi="Times New Roman"/>
          <w:sz w:val="24"/>
          <w:szCs w:val="24"/>
        </w:rPr>
        <w:t>42</w:t>
      </w:r>
      <w:r w:rsidR="00897090" w:rsidRPr="001941CA">
        <w:rPr>
          <w:rFonts w:ascii="Times New Roman" w:hAnsi="Times New Roman"/>
          <w:sz w:val="24"/>
          <w:szCs w:val="24"/>
        </w:rPr>
        <w:t xml:space="preserve"> individual comments (i.e., multiple comments from individual commenters).  </w:t>
      </w:r>
      <w:r w:rsidR="00161241">
        <w:rPr>
          <w:rFonts w:ascii="Times New Roman" w:hAnsi="Times New Roman"/>
          <w:sz w:val="24"/>
          <w:szCs w:val="24"/>
        </w:rPr>
        <w:t>B</w:t>
      </w:r>
      <w:r w:rsidR="00161241" w:rsidRPr="00D40CD2">
        <w:rPr>
          <w:rFonts w:ascii="Times New Roman" w:hAnsi="Times New Roman" w:cs="Times New Roman"/>
          <w:sz w:val="24"/>
          <w:szCs w:val="24"/>
        </w:rPr>
        <w:t>y and large, most of the commenters were very pleased to see that the Department had taken the time to address their concerns as well as, where applicable, incorporate many of their suggestions.</w:t>
      </w:r>
    </w:p>
    <w:p w:rsidR="00D40CD2" w:rsidRPr="00161241" w:rsidRDefault="00ED7DCD" w:rsidP="00161241">
      <w:pPr>
        <w:spacing w:before="240" w:after="0" w:line="240" w:lineRule="auto"/>
        <w:rPr>
          <w:rFonts w:ascii="Times New Roman" w:hAnsi="Times New Roman"/>
          <w:sz w:val="24"/>
          <w:szCs w:val="24"/>
        </w:rPr>
      </w:pPr>
      <w:r w:rsidRPr="001941CA">
        <w:rPr>
          <w:rFonts w:ascii="Times New Roman" w:hAnsi="Times New Roman"/>
          <w:sz w:val="24"/>
          <w:szCs w:val="24"/>
        </w:rPr>
        <w:t>A summary and discussion of the comments</w:t>
      </w:r>
      <w:r w:rsidR="0036407E">
        <w:rPr>
          <w:rFonts w:ascii="Times New Roman" w:hAnsi="Times New Roman"/>
          <w:sz w:val="24"/>
          <w:szCs w:val="24"/>
        </w:rPr>
        <w:t xml:space="preserve"> received as a result of the 30-day comment </w:t>
      </w:r>
      <w:r w:rsidR="00D40CD2">
        <w:rPr>
          <w:rFonts w:ascii="Times New Roman" w:hAnsi="Times New Roman"/>
          <w:sz w:val="24"/>
          <w:szCs w:val="24"/>
        </w:rPr>
        <w:t xml:space="preserve">period </w:t>
      </w:r>
      <w:r w:rsidR="00963621">
        <w:rPr>
          <w:rFonts w:ascii="Times New Roman" w:hAnsi="Times New Roman"/>
          <w:sz w:val="24"/>
          <w:szCs w:val="24"/>
        </w:rPr>
        <w:t xml:space="preserve">on the proposed McNair APR </w:t>
      </w:r>
      <w:r w:rsidRPr="001941CA">
        <w:rPr>
          <w:rFonts w:ascii="Times New Roman" w:hAnsi="Times New Roman"/>
          <w:sz w:val="24"/>
          <w:szCs w:val="24"/>
        </w:rPr>
        <w:t>as well as information on the action</w:t>
      </w:r>
      <w:r w:rsidR="00AF0A4A">
        <w:rPr>
          <w:rFonts w:ascii="Times New Roman" w:hAnsi="Times New Roman"/>
          <w:sz w:val="24"/>
          <w:szCs w:val="24"/>
        </w:rPr>
        <w:t>s</w:t>
      </w:r>
      <w:r w:rsidRPr="001941CA">
        <w:rPr>
          <w:rFonts w:ascii="Times New Roman" w:hAnsi="Times New Roman"/>
          <w:sz w:val="24"/>
          <w:szCs w:val="24"/>
        </w:rPr>
        <w:t xml:space="preserve"> taken follows.  </w:t>
      </w:r>
      <w:r w:rsidR="00D40CD2" w:rsidRPr="00D40CD2">
        <w:rPr>
          <w:rFonts w:ascii="Times New Roman" w:hAnsi="Times New Roman" w:cs="Times New Roman"/>
          <w:sz w:val="24"/>
          <w:szCs w:val="24"/>
        </w:rPr>
        <w:t xml:space="preserve"> </w:t>
      </w:r>
    </w:p>
    <w:p w:rsidR="00D40CD2" w:rsidRDefault="00D40CD2" w:rsidP="00366E80">
      <w:pPr>
        <w:pStyle w:val="PlainText"/>
        <w:spacing w:before="240"/>
        <w:rPr>
          <w:rFonts w:ascii="Times New Roman" w:hAnsi="Times New Roman" w:cs="Times New Roman"/>
          <w:b/>
          <w:sz w:val="24"/>
          <w:szCs w:val="24"/>
        </w:rPr>
      </w:pPr>
    </w:p>
    <w:p w:rsidR="00D40CD2" w:rsidRDefault="00D40CD2" w:rsidP="00C24865">
      <w:pPr>
        <w:tabs>
          <w:tab w:val="left" w:pos="-3060"/>
          <w:tab w:val="left" w:pos="-1620"/>
          <w:tab w:val="left" w:pos="5760"/>
        </w:tabs>
        <w:spacing w:after="0" w:line="240" w:lineRule="auto"/>
        <w:rPr>
          <w:rFonts w:ascii="Times New Roman" w:hAnsi="Times New Roman" w:cs="Times New Roman"/>
          <w:b/>
          <w:sz w:val="24"/>
          <w:szCs w:val="24"/>
        </w:rPr>
      </w:pPr>
      <w:r>
        <w:rPr>
          <w:rFonts w:ascii="Times New Roman" w:hAnsi="Times New Roman" w:cs="Times New Roman"/>
          <w:b/>
          <w:sz w:val="24"/>
          <w:szCs w:val="24"/>
        </w:rPr>
        <w:t>Fields 4 &amp; 5: Student’s Last Name and Student’s First Name</w:t>
      </w:r>
    </w:p>
    <w:p w:rsidR="00A945BF" w:rsidRPr="00A945BF" w:rsidRDefault="00D40CD2" w:rsidP="00C24865">
      <w:pPr>
        <w:tabs>
          <w:tab w:val="left" w:pos="-3060"/>
          <w:tab w:val="left" w:pos="-1620"/>
          <w:tab w:val="left" w:pos="5760"/>
        </w:tabs>
        <w:spacing w:after="0" w:line="240" w:lineRule="auto"/>
        <w:rPr>
          <w:rFonts w:ascii="Times New Roman" w:eastAsia="PMingLiU" w:hAnsi="Times New Roman" w:cs="Times New Roman"/>
          <w:sz w:val="24"/>
          <w:szCs w:val="24"/>
        </w:rPr>
      </w:pPr>
      <w:r>
        <w:rPr>
          <w:rFonts w:ascii="Times New Roman" w:hAnsi="Times New Roman" w:cs="Times New Roman"/>
          <w:b/>
          <w:sz w:val="24"/>
          <w:szCs w:val="24"/>
        </w:rPr>
        <w:t xml:space="preserve">Comments:  </w:t>
      </w:r>
      <w:r w:rsidRPr="007159F8">
        <w:rPr>
          <w:rFonts w:ascii="Times New Roman" w:hAnsi="Times New Roman" w:cs="Times New Roman"/>
          <w:sz w:val="24"/>
          <w:szCs w:val="24"/>
        </w:rPr>
        <w:t xml:space="preserve">Commenters </w:t>
      </w:r>
      <w:r>
        <w:rPr>
          <w:rFonts w:ascii="Times New Roman" w:hAnsi="Times New Roman" w:cs="Times New Roman"/>
          <w:sz w:val="24"/>
          <w:szCs w:val="24"/>
        </w:rPr>
        <w:t xml:space="preserve">continue to be concerned regarding not being permitted to </w:t>
      </w:r>
      <w:r w:rsidRPr="007159F8">
        <w:rPr>
          <w:rFonts w:ascii="Times New Roman" w:hAnsi="Times New Roman" w:cs="Times New Roman"/>
          <w:sz w:val="24"/>
          <w:szCs w:val="24"/>
        </w:rPr>
        <w:t xml:space="preserve">update a student’s </w:t>
      </w:r>
      <w:r>
        <w:rPr>
          <w:rFonts w:ascii="Times New Roman" w:hAnsi="Times New Roman" w:cs="Times New Roman"/>
          <w:sz w:val="24"/>
          <w:szCs w:val="24"/>
        </w:rPr>
        <w:t xml:space="preserve">name </w:t>
      </w:r>
      <w:r w:rsidRPr="007159F8">
        <w:rPr>
          <w:rFonts w:ascii="Times New Roman" w:hAnsi="Times New Roman" w:cs="Times New Roman"/>
          <w:sz w:val="24"/>
          <w:szCs w:val="24"/>
        </w:rPr>
        <w:t>because students commonly change their name</w:t>
      </w:r>
      <w:r>
        <w:rPr>
          <w:rFonts w:ascii="Times New Roman" w:hAnsi="Times New Roman" w:cs="Times New Roman"/>
          <w:sz w:val="24"/>
          <w:szCs w:val="24"/>
        </w:rPr>
        <w:t xml:space="preserve">s (particularly after marriage).  </w:t>
      </w:r>
      <w:r w:rsidR="00A34704">
        <w:rPr>
          <w:rFonts w:ascii="Times New Roman" w:hAnsi="Times New Roman" w:cs="Times New Roman"/>
          <w:sz w:val="24"/>
          <w:szCs w:val="24"/>
        </w:rPr>
        <w:t xml:space="preserve">The commenters stated that while they appreciated the opportunity to update students’ name during the Tier 1A Student Verification Process, they still had concerns because they would not be able to effectively track participants as required by the Department since the time frame for tracking participants was protracted (10-years post baccalaureate degree attainment).  One commenter stated that students </w:t>
      </w:r>
      <w:r w:rsidR="00A34704" w:rsidRPr="00A945BF">
        <w:rPr>
          <w:rFonts w:ascii="Times New Roman" w:eastAsia="PMingLiU" w:hAnsi="Times New Roman" w:cs="Times New Roman"/>
          <w:sz w:val="24"/>
          <w:szCs w:val="24"/>
        </w:rPr>
        <w:t>become very upset if t</w:t>
      </w:r>
      <w:r w:rsidR="00A945BF" w:rsidRPr="00A945BF">
        <w:rPr>
          <w:rFonts w:ascii="Times New Roman" w:eastAsia="PMingLiU" w:hAnsi="Times New Roman" w:cs="Times New Roman"/>
          <w:sz w:val="24"/>
          <w:szCs w:val="24"/>
        </w:rPr>
        <w:t>he project</w:t>
      </w:r>
      <w:r w:rsidR="00A34704" w:rsidRPr="00A945BF">
        <w:rPr>
          <w:rFonts w:ascii="Times New Roman" w:eastAsia="PMingLiU" w:hAnsi="Times New Roman" w:cs="Times New Roman"/>
          <w:sz w:val="24"/>
          <w:szCs w:val="24"/>
        </w:rPr>
        <w:t xml:space="preserve"> refuses</w:t>
      </w:r>
      <w:r w:rsidR="00A945BF" w:rsidRPr="00A945BF">
        <w:rPr>
          <w:rFonts w:ascii="Times New Roman" w:eastAsia="PMingLiU" w:hAnsi="Times New Roman" w:cs="Times New Roman"/>
          <w:sz w:val="24"/>
          <w:szCs w:val="24"/>
        </w:rPr>
        <w:t xml:space="preserve"> to change the participant’s</w:t>
      </w:r>
      <w:r w:rsidR="00A34704" w:rsidRPr="00A945BF">
        <w:rPr>
          <w:rFonts w:ascii="Times New Roman" w:eastAsia="PMingLiU" w:hAnsi="Times New Roman" w:cs="Times New Roman"/>
          <w:sz w:val="24"/>
          <w:szCs w:val="24"/>
        </w:rPr>
        <w:t xml:space="preserve"> name after they have notified them of the change, which often results </w:t>
      </w:r>
      <w:r w:rsidR="00A945BF" w:rsidRPr="00A945BF">
        <w:rPr>
          <w:rFonts w:ascii="Times New Roman" w:eastAsia="PMingLiU" w:hAnsi="Times New Roman" w:cs="Times New Roman"/>
          <w:sz w:val="24"/>
          <w:szCs w:val="24"/>
        </w:rPr>
        <w:t xml:space="preserve">in </w:t>
      </w:r>
      <w:r w:rsidR="00A34704" w:rsidRPr="00A945BF">
        <w:rPr>
          <w:rFonts w:ascii="Times New Roman" w:eastAsia="PMingLiU" w:hAnsi="Times New Roman" w:cs="Times New Roman"/>
          <w:sz w:val="24"/>
          <w:szCs w:val="24"/>
        </w:rPr>
        <w:t xml:space="preserve">students simply </w:t>
      </w:r>
      <w:r w:rsidR="00A945BF" w:rsidRPr="00A945BF">
        <w:rPr>
          <w:rFonts w:ascii="Times New Roman" w:eastAsia="PMingLiU" w:hAnsi="Times New Roman" w:cs="Times New Roman"/>
          <w:sz w:val="24"/>
          <w:szCs w:val="24"/>
        </w:rPr>
        <w:t xml:space="preserve">not </w:t>
      </w:r>
      <w:r w:rsidR="00A34704" w:rsidRPr="00A945BF">
        <w:rPr>
          <w:rFonts w:ascii="Times New Roman" w:eastAsia="PMingLiU" w:hAnsi="Times New Roman" w:cs="Times New Roman"/>
          <w:sz w:val="24"/>
          <w:szCs w:val="24"/>
        </w:rPr>
        <w:t>responding to requests for updates</w:t>
      </w:r>
      <w:r w:rsidR="00A945BF" w:rsidRPr="00A945BF">
        <w:rPr>
          <w:rFonts w:ascii="Times New Roman" w:eastAsia="PMingLiU" w:hAnsi="Times New Roman" w:cs="Times New Roman"/>
          <w:sz w:val="24"/>
          <w:szCs w:val="24"/>
        </w:rPr>
        <w:t xml:space="preserve"> to their educational status</w:t>
      </w:r>
      <w:r w:rsidR="00A34704" w:rsidRPr="00A945BF">
        <w:rPr>
          <w:rFonts w:ascii="Times New Roman" w:eastAsia="PMingLiU" w:hAnsi="Times New Roman" w:cs="Times New Roman"/>
          <w:sz w:val="24"/>
          <w:szCs w:val="24"/>
        </w:rPr>
        <w:t>.</w:t>
      </w:r>
    </w:p>
    <w:p w:rsidR="00D52218" w:rsidRDefault="00D52218" w:rsidP="00D52218">
      <w:pPr>
        <w:rPr>
          <w:rFonts w:ascii="Times New Roman" w:hAnsi="Times New Roman" w:cs="Times New Roman"/>
          <w:b/>
          <w:sz w:val="24"/>
          <w:szCs w:val="24"/>
        </w:rPr>
      </w:pPr>
    </w:p>
    <w:p w:rsidR="00D40CD2" w:rsidRPr="00151D53" w:rsidRDefault="00D40CD2" w:rsidP="00D52218">
      <w:pPr>
        <w:rPr>
          <w:rFonts w:ascii="Times New Roman" w:hAnsi="Times New Roman" w:cs="Times New Roman"/>
          <w:b/>
          <w:sz w:val="24"/>
          <w:szCs w:val="24"/>
        </w:rPr>
      </w:pPr>
      <w:r w:rsidRPr="007159F8">
        <w:rPr>
          <w:rFonts w:ascii="Times New Roman" w:hAnsi="Times New Roman" w:cs="Times New Roman"/>
          <w:b/>
          <w:sz w:val="24"/>
          <w:szCs w:val="24"/>
        </w:rPr>
        <w:t>Discussion</w:t>
      </w:r>
      <w:r>
        <w:rPr>
          <w:rFonts w:ascii="Times New Roman" w:hAnsi="Times New Roman" w:cs="Times New Roman"/>
          <w:b/>
          <w:sz w:val="24"/>
          <w:szCs w:val="24"/>
        </w:rPr>
        <w:t xml:space="preserve">:  </w:t>
      </w:r>
      <w:r w:rsidR="00A945BF" w:rsidRPr="00A945BF">
        <w:rPr>
          <w:rFonts w:ascii="Times New Roman" w:hAnsi="Times New Roman" w:cs="Times New Roman"/>
          <w:sz w:val="24"/>
          <w:szCs w:val="24"/>
        </w:rPr>
        <w:t xml:space="preserve">The Department recognizes the challenges projects encounter </w:t>
      </w:r>
      <w:r w:rsidR="00A945BF">
        <w:rPr>
          <w:rFonts w:ascii="Times New Roman" w:hAnsi="Times New Roman" w:cs="Times New Roman"/>
          <w:sz w:val="24"/>
          <w:szCs w:val="24"/>
        </w:rPr>
        <w:t xml:space="preserve">when </w:t>
      </w:r>
      <w:r w:rsidR="00DB6697">
        <w:rPr>
          <w:rFonts w:ascii="Times New Roman" w:hAnsi="Times New Roman" w:cs="Times New Roman"/>
          <w:sz w:val="24"/>
          <w:szCs w:val="24"/>
        </w:rPr>
        <w:t xml:space="preserve">tracking participants.  </w:t>
      </w:r>
      <w:r w:rsidR="00A945BF" w:rsidRPr="00A945BF">
        <w:rPr>
          <w:rFonts w:ascii="Times New Roman" w:hAnsi="Times New Roman" w:cs="Times New Roman"/>
          <w:sz w:val="24"/>
          <w:szCs w:val="24"/>
        </w:rPr>
        <w:t>Unfortunately, because</w:t>
      </w:r>
      <w:r>
        <w:rPr>
          <w:rFonts w:ascii="Times New Roman" w:hAnsi="Times New Roman" w:cs="Times New Roman"/>
          <w:sz w:val="24"/>
          <w:szCs w:val="24"/>
        </w:rPr>
        <w:t xml:space="preserve"> t</w:t>
      </w:r>
      <w:r w:rsidRPr="007159F8">
        <w:rPr>
          <w:rFonts w:ascii="Times New Roman" w:hAnsi="Times New Roman" w:cs="Times New Roman"/>
          <w:sz w:val="24"/>
          <w:szCs w:val="24"/>
        </w:rPr>
        <w:t xml:space="preserve">he Department </w:t>
      </w:r>
      <w:r w:rsidR="00A945BF">
        <w:rPr>
          <w:rFonts w:ascii="Times New Roman" w:hAnsi="Times New Roman" w:cs="Times New Roman"/>
          <w:sz w:val="24"/>
          <w:szCs w:val="24"/>
        </w:rPr>
        <w:t>cannot</w:t>
      </w:r>
      <w:r w:rsidRPr="007159F8">
        <w:rPr>
          <w:rFonts w:ascii="Times New Roman" w:hAnsi="Times New Roman" w:cs="Times New Roman"/>
          <w:sz w:val="24"/>
          <w:szCs w:val="24"/>
        </w:rPr>
        <w:t xml:space="preserve"> sole</w:t>
      </w:r>
      <w:r>
        <w:rPr>
          <w:rFonts w:ascii="Times New Roman" w:hAnsi="Times New Roman" w:cs="Times New Roman"/>
          <w:sz w:val="24"/>
          <w:szCs w:val="24"/>
        </w:rPr>
        <w:t>l</w:t>
      </w:r>
      <w:r w:rsidRPr="007159F8">
        <w:rPr>
          <w:rFonts w:ascii="Times New Roman" w:hAnsi="Times New Roman" w:cs="Times New Roman"/>
          <w:sz w:val="24"/>
          <w:szCs w:val="24"/>
        </w:rPr>
        <w:t xml:space="preserve">y rely on the SSN for matching purposes </w:t>
      </w:r>
      <w:r w:rsidR="00A945BF">
        <w:rPr>
          <w:rFonts w:ascii="Times New Roman" w:hAnsi="Times New Roman" w:cs="Times New Roman"/>
          <w:sz w:val="24"/>
          <w:szCs w:val="24"/>
        </w:rPr>
        <w:t xml:space="preserve">and does not assign a unique student identifier, </w:t>
      </w:r>
      <w:r>
        <w:rPr>
          <w:rFonts w:ascii="Times New Roman" w:hAnsi="Times New Roman" w:cs="Times New Roman"/>
          <w:sz w:val="24"/>
          <w:szCs w:val="24"/>
        </w:rPr>
        <w:t>the Department must rely on the name and date of birth to match records across reporting years. A change to any of these fields may result in a non-match and can p</w:t>
      </w:r>
      <w:r w:rsidR="00D52218">
        <w:rPr>
          <w:rFonts w:ascii="Times New Roman" w:hAnsi="Times New Roman" w:cs="Times New Roman"/>
          <w:sz w:val="24"/>
          <w:szCs w:val="24"/>
        </w:rPr>
        <w:t>otentially impact a project’s Prior Experience (PE)</w:t>
      </w:r>
      <w:r>
        <w:rPr>
          <w:rFonts w:ascii="Times New Roman" w:hAnsi="Times New Roman" w:cs="Times New Roman"/>
          <w:sz w:val="24"/>
          <w:szCs w:val="24"/>
        </w:rPr>
        <w:t xml:space="preserve"> points and other TRIO data analysis. </w:t>
      </w:r>
      <w:r w:rsidR="00255CF9">
        <w:rPr>
          <w:rFonts w:ascii="Times New Roman" w:hAnsi="Times New Roman" w:cs="Times New Roman"/>
          <w:sz w:val="24"/>
          <w:szCs w:val="24"/>
        </w:rPr>
        <w:t xml:space="preserve"> Nonetheless, the Department does appreciate the effort project’s make in tracking students over a long period of time and as such </w:t>
      </w:r>
      <w:r w:rsidR="00D52218">
        <w:rPr>
          <w:rFonts w:ascii="Times New Roman" w:hAnsi="Times New Roman" w:cs="Times New Roman"/>
          <w:sz w:val="24"/>
          <w:szCs w:val="24"/>
        </w:rPr>
        <w:t>a field has been added to address projects’ concerns.</w:t>
      </w:r>
    </w:p>
    <w:p w:rsidR="00D40CD2" w:rsidRPr="00B317C0" w:rsidRDefault="00D40CD2" w:rsidP="00366E80">
      <w:pPr>
        <w:tabs>
          <w:tab w:val="left" w:pos="-3060"/>
          <w:tab w:val="left" w:pos="-1620"/>
          <w:tab w:val="left" w:pos="5760"/>
        </w:tabs>
        <w:spacing w:before="240" w:after="0" w:line="240" w:lineRule="auto"/>
        <w:rPr>
          <w:rFonts w:ascii="Times New Roman" w:hAnsi="Times New Roman" w:cs="Times New Roman"/>
          <w:i/>
          <w:sz w:val="24"/>
          <w:szCs w:val="24"/>
        </w:rPr>
      </w:pPr>
      <w:r w:rsidRPr="007159F8">
        <w:rPr>
          <w:rFonts w:ascii="Times New Roman" w:hAnsi="Times New Roman" w:cs="Times New Roman"/>
          <w:b/>
          <w:sz w:val="24"/>
          <w:szCs w:val="24"/>
        </w:rPr>
        <w:t>Action</w:t>
      </w:r>
      <w:r>
        <w:rPr>
          <w:rFonts w:ascii="Times New Roman" w:hAnsi="Times New Roman" w:cs="Times New Roman"/>
          <w:b/>
          <w:sz w:val="24"/>
          <w:szCs w:val="24"/>
        </w:rPr>
        <w:t>s</w:t>
      </w:r>
      <w:r w:rsidRPr="007159F8">
        <w:rPr>
          <w:rFonts w:ascii="Times New Roman" w:hAnsi="Times New Roman" w:cs="Times New Roman"/>
          <w:b/>
          <w:sz w:val="24"/>
          <w:szCs w:val="24"/>
        </w:rPr>
        <w:t xml:space="preserve"> Taken:</w:t>
      </w:r>
      <w:r>
        <w:rPr>
          <w:rFonts w:ascii="Times New Roman" w:hAnsi="Times New Roman" w:cs="Times New Roman"/>
          <w:b/>
          <w:sz w:val="24"/>
          <w:szCs w:val="24"/>
        </w:rPr>
        <w:t xml:space="preserve">  </w:t>
      </w:r>
      <w:r w:rsidR="00D52218">
        <w:rPr>
          <w:rFonts w:ascii="Times New Roman" w:hAnsi="Times New Roman" w:cs="Times New Roman"/>
          <w:sz w:val="24"/>
          <w:szCs w:val="24"/>
        </w:rPr>
        <w:t>Added field 48—Student’s Name Change</w:t>
      </w:r>
      <w:r w:rsidR="00B317C0">
        <w:rPr>
          <w:rFonts w:ascii="Times New Roman" w:hAnsi="Times New Roman" w:cs="Times New Roman"/>
          <w:sz w:val="24"/>
          <w:szCs w:val="24"/>
        </w:rPr>
        <w:t xml:space="preserve">—Optional </w:t>
      </w:r>
      <w:r w:rsidR="00D52218" w:rsidRPr="00B317C0">
        <w:rPr>
          <w:rFonts w:ascii="Times New Roman" w:hAnsi="Times New Roman" w:cs="Times New Roman"/>
          <w:i/>
          <w:sz w:val="24"/>
          <w:szCs w:val="24"/>
        </w:rPr>
        <w:t>(</w:t>
      </w:r>
      <w:r w:rsidR="00903125">
        <w:rPr>
          <w:rFonts w:ascii="Times New Roman" w:hAnsi="Times New Roman" w:cs="Times New Roman"/>
          <w:i/>
          <w:sz w:val="24"/>
          <w:szCs w:val="24"/>
        </w:rPr>
        <w:t>F</w:t>
      </w:r>
      <w:r w:rsidR="00B317C0" w:rsidRPr="00B317C0">
        <w:rPr>
          <w:rFonts w:ascii="Times New Roman" w:hAnsi="Times New Roman" w:cs="Times New Roman"/>
          <w:i/>
          <w:sz w:val="24"/>
          <w:szCs w:val="24"/>
        </w:rPr>
        <w:t xml:space="preserve">ull </w:t>
      </w:r>
      <w:r w:rsidR="00903125">
        <w:rPr>
          <w:rFonts w:ascii="Times New Roman" w:hAnsi="Times New Roman" w:cs="Times New Roman"/>
          <w:i/>
          <w:sz w:val="24"/>
          <w:szCs w:val="24"/>
        </w:rPr>
        <w:t>N</w:t>
      </w:r>
      <w:r w:rsidR="00D52218" w:rsidRPr="00B317C0">
        <w:rPr>
          <w:rFonts w:ascii="Times New Roman" w:hAnsi="Times New Roman" w:cs="Times New Roman"/>
          <w:i/>
          <w:sz w:val="24"/>
          <w:szCs w:val="24"/>
        </w:rPr>
        <w:t>ame</w:t>
      </w:r>
      <w:r w:rsidR="00B317C0" w:rsidRPr="00B317C0">
        <w:rPr>
          <w:rFonts w:ascii="Times New Roman" w:hAnsi="Times New Roman" w:cs="Times New Roman"/>
          <w:i/>
          <w:sz w:val="24"/>
          <w:szCs w:val="24"/>
        </w:rPr>
        <w:t>.</w:t>
      </w:r>
      <w:r w:rsidR="00D52218" w:rsidRPr="00B317C0">
        <w:rPr>
          <w:rFonts w:ascii="Times New Roman" w:hAnsi="Times New Roman" w:cs="Times New Roman"/>
          <w:i/>
          <w:sz w:val="24"/>
          <w:szCs w:val="24"/>
        </w:rPr>
        <w:t>)</w:t>
      </w:r>
    </w:p>
    <w:p w:rsidR="00D52218" w:rsidRDefault="00D52218" w:rsidP="00C24865">
      <w:pPr>
        <w:spacing w:after="0" w:line="240" w:lineRule="auto"/>
        <w:rPr>
          <w:rFonts w:ascii="Times New Roman" w:hAnsi="Times New Roman" w:cs="Times New Roman"/>
          <w:b/>
          <w:sz w:val="24"/>
          <w:szCs w:val="24"/>
        </w:rPr>
      </w:pPr>
    </w:p>
    <w:p w:rsidR="00230557" w:rsidRPr="00D272ED" w:rsidRDefault="00C24865" w:rsidP="00C24865">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F</w:t>
      </w:r>
      <w:r w:rsidR="00230557" w:rsidRPr="00D272ED">
        <w:rPr>
          <w:rFonts w:ascii="Times New Roman" w:hAnsi="Times New Roman" w:cs="Times New Roman"/>
          <w:b/>
          <w:sz w:val="24"/>
          <w:szCs w:val="24"/>
        </w:rPr>
        <w:t xml:space="preserve">ield 19: First School Enrollment Date (Postsecondary Education) </w:t>
      </w:r>
    </w:p>
    <w:p w:rsidR="00230557" w:rsidRPr="001A0AEE" w:rsidRDefault="00230557" w:rsidP="00C24865">
      <w:pPr>
        <w:autoSpaceDE w:val="0"/>
        <w:autoSpaceDN w:val="0"/>
        <w:adjustRightInd w:val="0"/>
        <w:spacing w:after="0" w:line="240" w:lineRule="auto"/>
        <w:rPr>
          <w:rFonts w:ascii="Times New Roman" w:eastAsia="PMingLiU" w:hAnsi="Times New Roman" w:cs="Times New Roman"/>
          <w:color w:val="000000"/>
          <w:sz w:val="24"/>
          <w:szCs w:val="24"/>
        </w:rPr>
      </w:pPr>
      <w:r w:rsidRPr="001A0AEE">
        <w:rPr>
          <w:rFonts w:ascii="Times New Roman" w:eastAsia="PMingLiU" w:hAnsi="Times New Roman" w:cs="Times New Roman"/>
          <w:b/>
          <w:color w:val="000000"/>
          <w:sz w:val="24"/>
          <w:szCs w:val="24"/>
        </w:rPr>
        <w:t>Comment</w:t>
      </w:r>
      <w:r w:rsidR="005D7CFC">
        <w:rPr>
          <w:rFonts w:ascii="Times New Roman" w:eastAsia="PMingLiU" w:hAnsi="Times New Roman" w:cs="Times New Roman"/>
          <w:b/>
          <w:color w:val="000000"/>
          <w:sz w:val="24"/>
          <w:szCs w:val="24"/>
        </w:rPr>
        <w:t>s</w:t>
      </w:r>
      <w:r w:rsidRPr="001A0AEE">
        <w:rPr>
          <w:rFonts w:ascii="Times New Roman" w:eastAsia="PMingLiU" w:hAnsi="Times New Roman" w:cs="Times New Roman"/>
          <w:b/>
          <w:color w:val="000000"/>
          <w:sz w:val="24"/>
          <w:szCs w:val="24"/>
        </w:rPr>
        <w:t>:</w:t>
      </w:r>
      <w:r w:rsidRPr="001A0AEE">
        <w:rPr>
          <w:rFonts w:ascii="Times New Roman" w:eastAsia="PMingLiU" w:hAnsi="Times New Roman" w:cs="Times New Roman"/>
          <w:color w:val="000000"/>
          <w:sz w:val="24"/>
          <w:szCs w:val="24"/>
        </w:rPr>
        <w:t xml:space="preserve">  Two commenters </w:t>
      </w:r>
      <w:r w:rsidR="00475085">
        <w:rPr>
          <w:rFonts w:ascii="Times New Roman" w:eastAsia="PMingLiU" w:hAnsi="Times New Roman" w:cs="Times New Roman"/>
          <w:color w:val="000000"/>
          <w:sz w:val="24"/>
          <w:szCs w:val="24"/>
        </w:rPr>
        <w:t xml:space="preserve">stated </w:t>
      </w:r>
      <w:r w:rsidRPr="001A0AEE">
        <w:rPr>
          <w:rFonts w:ascii="Times New Roman" w:eastAsia="PMingLiU" w:hAnsi="Times New Roman" w:cs="Times New Roman"/>
          <w:color w:val="000000"/>
          <w:sz w:val="24"/>
          <w:szCs w:val="24"/>
        </w:rPr>
        <w:t xml:space="preserve">that the information reported in this field for non-traditional students could negatively skew the results because oftentimes these students first enrolled in college in the 1980s or 1990s but dropped, then re-enrolled; therefore, their time to degree completion for the PhD could be </w:t>
      </w:r>
      <w:r w:rsidR="00475085">
        <w:rPr>
          <w:rFonts w:ascii="Times New Roman" w:eastAsia="PMingLiU" w:hAnsi="Times New Roman" w:cs="Times New Roman"/>
          <w:color w:val="000000"/>
          <w:sz w:val="24"/>
          <w:szCs w:val="24"/>
        </w:rPr>
        <w:t>skewed</w:t>
      </w:r>
      <w:r w:rsidRPr="001A0AEE">
        <w:rPr>
          <w:rFonts w:ascii="Times New Roman" w:eastAsia="PMingLiU" w:hAnsi="Times New Roman" w:cs="Times New Roman"/>
          <w:color w:val="000000"/>
          <w:sz w:val="24"/>
          <w:szCs w:val="24"/>
        </w:rPr>
        <w:t>.  The commenters</w:t>
      </w:r>
      <w:r w:rsidR="001A0AEE" w:rsidRPr="001A0AEE">
        <w:rPr>
          <w:rFonts w:ascii="Times New Roman" w:eastAsia="PMingLiU" w:hAnsi="Times New Roman" w:cs="Times New Roman"/>
          <w:color w:val="000000"/>
          <w:sz w:val="24"/>
          <w:szCs w:val="24"/>
        </w:rPr>
        <w:t>’</w:t>
      </w:r>
      <w:r w:rsidRPr="001A0AEE">
        <w:rPr>
          <w:rFonts w:ascii="Times New Roman" w:eastAsia="PMingLiU" w:hAnsi="Times New Roman" w:cs="Times New Roman"/>
          <w:color w:val="000000"/>
          <w:sz w:val="24"/>
          <w:szCs w:val="24"/>
        </w:rPr>
        <w:t xml:space="preserve"> </w:t>
      </w:r>
      <w:r w:rsidR="001A0AEE" w:rsidRPr="001A0AEE">
        <w:rPr>
          <w:rFonts w:ascii="Times New Roman" w:eastAsia="PMingLiU" w:hAnsi="Times New Roman" w:cs="Times New Roman"/>
          <w:color w:val="000000"/>
          <w:sz w:val="24"/>
          <w:szCs w:val="24"/>
        </w:rPr>
        <w:t xml:space="preserve">recommendation was for the Department to </w:t>
      </w:r>
      <w:r w:rsidR="00475085">
        <w:rPr>
          <w:rFonts w:ascii="Times New Roman" w:eastAsia="PMingLiU" w:hAnsi="Times New Roman" w:cs="Times New Roman"/>
          <w:iCs/>
          <w:color w:val="000000"/>
          <w:sz w:val="24"/>
          <w:szCs w:val="24"/>
        </w:rPr>
        <w:t>clarify</w:t>
      </w:r>
      <w:r w:rsidRPr="001A0AEE">
        <w:rPr>
          <w:rFonts w:ascii="Times New Roman" w:eastAsia="PMingLiU" w:hAnsi="Times New Roman" w:cs="Times New Roman"/>
          <w:iCs/>
          <w:color w:val="000000"/>
          <w:sz w:val="24"/>
          <w:szCs w:val="24"/>
        </w:rPr>
        <w:t xml:space="preserve"> that the intent of this field includes non-traditional students as well</w:t>
      </w:r>
      <w:r w:rsidRPr="001A0AEE">
        <w:rPr>
          <w:rFonts w:ascii="Times New Roman" w:eastAsia="PMingLiU" w:hAnsi="Times New Roman" w:cs="Times New Roman"/>
          <w:color w:val="000000"/>
          <w:sz w:val="24"/>
          <w:szCs w:val="24"/>
        </w:rPr>
        <w:t>.</w:t>
      </w:r>
    </w:p>
    <w:p w:rsidR="00230557" w:rsidRPr="004973F3" w:rsidRDefault="00230557" w:rsidP="00366E80">
      <w:pPr>
        <w:autoSpaceDE w:val="0"/>
        <w:autoSpaceDN w:val="0"/>
        <w:adjustRightInd w:val="0"/>
        <w:spacing w:before="240" w:after="0" w:line="240" w:lineRule="auto"/>
        <w:rPr>
          <w:rFonts w:ascii="Times New Roman" w:eastAsia="PMingLiU" w:hAnsi="Times New Roman" w:cs="Times New Roman"/>
          <w:color w:val="000000"/>
          <w:sz w:val="24"/>
          <w:szCs w:val="24"/>
        </w:rPr>
      </w:pPr>
      <w:r w:rsidRPr="004973F3">
        <w:rPr>
          <w:rFonts w:ascii="Times New Roman" w:eastAsia="PMingLiU" w:hAnsi="Times New Roman" w:cs="Times New Roman"/>
          <w:b/>
          <w:color w:val="000000"/>
          <w:sz w:val="24"/>
          <w:szCs w:val="24"/>
        </w:rPr>
        <w:t>Discussion:</w:t>
      </w:r>
      <w:r w:rsidRPr="004973F3">
        <w:rPr>
          <w:rFonts w:ascii="Times New Roman" w:eastAsia="PMingLiU" w:hAnsi="Times New Roman" w:cs="Times New Roman"/>
          <w:color w:val="000000"/>
          <w:sz w:val="24"/>
          <w:szCs w:val="24"/>
        </w:rPr>
        <w:t xml:space="preserve">  For the purposes of tracking time to degree completion, the date of first enrollment into postsecondary education includes any student who enrolled in a program of undergraduate study; therefore, this definition includes students who stopped-out for a period of time and later re-enrolled.  </w:t>
      </w:r>
    </w:p>
    <w:p w:rsidR="00230557" w:rsidRPr="004973F3" w:rsidRDefault="00230557" w:rsidP="00366E80">
      <w:pPr>
        <w:spacing w:before="240" w:line="240" w:lineRule="auto"/>
        <w:rPr>
          <w:rFonts w:ascii="Times New Roman" w:hAnsi="Times New Roman" w:cs="Times New Roman"/>
          <w:sz w:val="24"/>
          <w:szCs w:val="24"/>
        </w:rPr>
      </w:pPr>
      <w:r w:rsidRPr="004973F3">
        <w:rPr>
          <w:rFonts w:ascii="Times New Roman" w:eastAsia="PMingLiU" w:hAnsi="Times New Roman" w:cs="Times New Roman"/>
          <w:b/>
          <w:color w:val="000000"/>
          <w:sz w:val="24"/>
          <w:szCs w:val="24"/>
        </w:rPr>
        <w:t>Action Taken:</w:t>
      </w:r>
      <w:r w:rsidRPr="004973F3">
        <w:rPr>
          <w:rFonts w:ascii="Times New Roman" w:eastAsia="PMingLiU" w:hAnsi="Times New Roman" w:cs="Times New Roman"/>
          <w:color w:val="000000"/>
          <w:sz w:val="24"/>
          <w:szCs w:val="24"/>
        </w:rPr>
        <w:t xml:space="preserve">  Revised the instructions as follows: “</w:t>
      </w:r>
      <w:r w:rsidRPr="004973F3">
        <w:rPr>
          <w:rFonts w:ascii="Times New Roman" w:eastAsia="MS Mincho" w:hAnsi="Times New Roman" w:cs="Times New Roman"/>
          <w:bCs/>
          <w:sz w:val="24"/>
          <w:szCs w:val="24"/>
        </w:rPr>
        <w:t xml:space="preserve">Enter participant’s date of first enrollment in postsecondary education.  </w:t>
      </w:r>
      <w:r w:rsidRPr="004973F3">
        <w:rPr>
          <w:rFonts w:ascii="Times New Roman" w:hAnsi="Times New Roman" w:cs="Times New Roman"/>
          <w:sz w:val="24"/>
          <w:szCs w:val="24"/>
        </w:rPr>
        <w:t xml:space="preserve">The first postsecondary enrollment date is the first date a participant enrolled in a program of postsecondary education.  </w:t>
      </w:r>
      <w:r w:rsidRPr="00D52218">
        <w:rPr>
          <w:rFonts w:ascii="Times New Roman" w:hAnsi="Times New Roman" w:cs="Times New Roman"/>
          <w:sz w:val="24"/>
          <w:szCs w:val="24"/>
        </w:rPr>
        <w:t xml:space="preserve">For participants who stopped-out for a period of time and subsequently re-enrolled, enter the date the participant first enrolled in postsecondary education. </w:t>
      </w:r>
      <w:r w:rsidRPr="004973F3">
        <w:rPr>
          <w:rFonts w:ascii="Times New Roman" w:hAnsi="Times New Roman" w:cs="Times New Roman"/>
          <w:sz w:val="24"/>
          <w:szCs w:val="24"/>
        </w:rPr>
        <w:t xml:space="preserve"> Please note that this date does not include the date a participant enrolled in a high school bridge-to-college program/dual enrollment program </w:t>
      </w:r>
      <w:r w:rsidR="00437EA5" w:rsidRPr="004973F3">
        <w:rPr>
          <w:rFonts w:ascii="Times New Roman" w:hAnsi="Times New Roman" w:cs="Times New Roman"/>
          <w:sz w:val="24"/>
          <w:szCs w:val="24"/>
        </w:rPr>
        <w:t>or</w:t>
      </w:r>
      <w:r w:rsidRPr="004973F3">
        <w:rPr>
          <w:rFonts w:ascii="Times New Roman" w:hAnsi="Times New Roman" w:cs="Times New Roman"/>
          <w:sz w:val="24"/>
          <w:szCs w:val="24"/>
        </w:rPr>
        <w:t xml:space="preserve"> the first enrollment date a participant took college courses while enrolled in high school.  </w:t>
      </w:r>
    </w:p>
    <w:p w:rsidR="00903125" w:rsidRDefault="00903125" w:rsidP="00903125">
      <w:pPr>
        <w:spacing w:before="240" w:line="240" w:lineRule="auto"/>
        <w:rPr>
          <w:rFonts w:ascii="Times New Roman" w:hAnsi="Times New Roman" w:cs="Times New Roman"/>
          <w:b/>
          <w:color w:val="333333"/>
          <w:sz w:val="24"/>
          <w:szCs w:val="24"/>
          <w:shd w:val="clear" w:color="auto" w:fill="FFFFFF"/>
        </w:rPr>
      </w:pPr>
    </w:p>
    <w:p w:rsidR="00903125" w:rsidRDefault="00903125" w:rsidP="00903125">
      <w:pPr>
        <w:spacing w:before="240" w:line="240" w:lineRule="auto"/>
        <w:rPr>
          <w:rFonts w:ascii="Times New Roman" w:hAnsi="Times New Roman" w:cs="Times New Roman"/>
          <w:b/>
          <w:color w:val="333333"/>
          <w:sz w:val="24"/>
          <w:szCs w:val="24"/>
          <w:shd w:val="clear" w:color="auto" w:fill="FFFFFF"/>
        </w:rPr>
      </w:pPr>
      <w:r w:rsidRPr="00D472FA">
        <w:rPr>
          <w:rFonts w:ascii="Times New Roman" w:hAnsi="Times New Roman" w:cs="Times New Roman"/>
          <w:b/>
          <w:color w:val="333333"/>
          <w:sz w:val="24"/>
          <w:szCs w:val="24"/>
          <w:shd w:val="clear" w:color="auto" w:fill="FFFFFF"/>
        </w:rPr>
        <w:t xml:space="preserve">Field </w:t>
      </w:r>
      <w:r>
        <w:rPr>
          <w:rFonts w:ascii="Times New Roman" w:hAnsi="Times New Roman" w:cs="Times New Roman"/>
          <w:b/>
          <w:color w:val="333333"/>
          <w:sz w:val="24"/>
          <w:szCs w:val="24"/>
          <w:shd w:val="clear" w:color="auto" w:fill="FFFFFF"/>
        </w:rPr>
        <w:t>19</w:t>
      </w:r>
      <w:r w:rsidRPr="00D472FA">
        <w:rPr>
          <w:rFonts w:ascii="Times New Roman" w:hAnsi="Times New Roman" w:cs="Times New Roman"/>
          <w:b/>
          <w:color w:val="333333"/>
          <w:sz w:val="24"/>
          <w:szCs w:val="24"/>
          <w:shd w:val="clear" w:color="auto" w:fill="FFFFFF"/>
        </w:rPr>
        <w:t xml:space="preserve"> -</w:t>
      </w:r>
      <w:r>
        <w:rPr>
          <w:rFonts w:ascii="Times New Roman" w:hAnsi="Times New Roman" w:cs="Times New Roman"/>
          <w:b/>
          <w:color w:val="333333"/>
          <w:sz w:val="24"/>
          <w:szCs w:val="24"/>
          <w:shd w:val="clear" w:color="auto" w:fill="FFFFFF"/>
        </w:rPr>
        <w:t xml:space="preserve">- </w:t>
      </w:r>
      <w:r w:rsidRPr="00D472FA">
        <w:rPr>
          <w:rFonts w:ascii="Times New Roman" w:hAnsi="Times New Roman" w:cs="Times New Roman"/>
          <w:b/>
          <w:color w:val="333333"/>
          <w:sz w:val="24"/>
          <w:szCs w:val="24"/>
          <w:shd w:val="clear" w:color="auto" w:fill="FFFFFF"/>
        </w:rPr>
        <w:t>Attendance at community college</w:t>
      </w:r>
    </w:p>
    <w:p w:rsidR="00903125" w:rsidRDefault="00903125" w:rsidP="00903125">
      <w:pPr>
        <w:spacing w:before="240" w:line="240" w:lineRule="auto"/>
        <w:rPr>
          <w:rStyle w:val="apple-converted-space"/>
          <w:rFonts w:ascii="Times New Roman" w:hAnsi="Times New Roman" w:cs="Times New Roman"/>
          <w:color w:val="333333"/>
          <w:sz w:val="24"/>
          <w:szCs w:val="24"/>
          <w:shd w:val="clear" w:color="auto" w:fill="FFFFFF"/>
        </w:rPr>
      </w:pPr>
      <w:r>
        <w:rPr>
          <w:rFonts w:ascii="Times New Roman" w:hAnsi="Times New Roman" w:cs="Times New Roman"/>
          <w:b/>
          <w:color w:val="333333"/>
          <w:sz w:val="24"/>
          <w:szCs w:val="24"/>
          <w:shd w:val="clear" w:color="auto" w:fill="FFFFFF"/>
        </w:rPr>
        <w:t>Comment</w:t>
      </w:r>
      <w:r>
        <w:rPr>
          <w:rFonts w:ascii="Times New Roman" w:hAnsi="Times New Roman" w:cs="Times New Roman"/>
          <w:b/>
          <w:color w:val="333333"/>
          <w:sz w:val="24"/>
          <w:szCs w:val="24"/>
        </w:rPr>
        <w:t xml:space="preserve">s:  </w:t>
      </w:r>
      <w:r w:rsidRPr="00D472FA">
        <w:rPr>
          <w:rFonts w:ascii="Times New Roman" w:hAnsi="Times New Roman" w:cs="Times New Roman"/>
          <w:color w:val="333333"/>
          <w:sz w:val="24"/>
          <w:szCs w:val="24"/>
        </w:rPr>
        <w:t>One commenter suggested that for clarification purposes the field name should be renamed</w:t>
      </w:r>
      <w:r>
        <w:rPr>
          <w:rFonts w:ascii="Times New Roman" w:hAnsi="Times New Roman" w:cs="Times New Roman"/>
          <w:b/>
          <w:color w:val="333333"/>
          <w:sz w:val="24"/>
          <w:szCs w:val="24"/>
        </w:rPr>
        <w:t xml:space="preserve"> “</w:t>
      </w:r>
      <w:r w:rsidRPr="00815155">
        <w:rPr>
          <w:rFonts w:ascii="Times New Roman" w:hAnsi="Times New Roman" w:cs="Times New Roman"/>
          <w:color w:val="333333"/>
          <w:sz w:val="24"/>
          <w:szCs w:val="24"/>
          <w:shd w:val="clear" w:color="auto" w:fill="FFFFFF"/>
        </w:rPr>
        <w:t>Attended Community College/2-Year Institution</w:t>
      </w:r>
      <w:r>
        <w:rPr>
          <w:rFonts w:ascii="Times New Roman" w:hAnsi="Times New Roman" w:cs="Times New Roman"/>
          <w:color w:val="333333"/>
          <w:sz w:val="24"/>
          <w:szCs w:val="24"/>
          <w:shd w:val="clear" w:color="auto" w:fill="FFFFFF"/>
        </w:rPr>
        <w:t>”</w:t>
      </w:r>
      <w:r w:rsidRPr="00815155">
        <w:rPr>
          <w:rFonts w:ascii="Times New Roman" w:hAnsi="Times New Roman" w:cs="Times New Roman"/>
          <w:color w:val="333333"/>
          <w:sz w:val="24"/>
          <w:szCs w:val="24"/>
          <w:shd w:val="clear" w:color="auto" w:fill="FFFFFF"/>
        </w:rPr>
        <w:t xml:space="preserve"> since the student will have transferred and/or attended community college or </w:t>
      </w:r>
      <w:r>
        <w:rPr>
          <w:rFonts w:ascii="Times New Roman" w:hAnsi="Times New Roman" w:cs="Times New Roman"/>
          <w:color w:val="333333"/>
          <w:sz w:val="24"/>
          <w:szCs w:val="24"/>
          <w:shd w:val="clear" w:color="auto" w:fill="FFFFFF"/>
        </w:rPr>
        <w:t xml:space="preserve">a </w:t>
      </w:r>
      <w:r w:rsidRPr="00815155">
        <w:rPr>
          <w:rFonts w:ascii="Times New Roman" w:hAnsi="Times New Roman" w:cs="Times New Roman"/>
          <w:color w:val="333333"/>
          <w:sz w:val="24"/>
          <w:szCs w:val="24"/>
          <w:shd w:val="clear" w:color="auto" w:fill="FFFFFF"/>
        </w:rPr>
        <w:t xml:space="preserve">2 year institution prior to being enrolled in the McNair program. </w:t>
      </w:r>
      <w:r>
        <w:rPr>
          <w:rFonts w:ascii="Times New Roman" w:hAnsi="Times New Roman" w:cs="Times New Roman"/>
          <w:color w:val="333333"/>
          <w:sz w:val="24"/>
          <w:szCs w:val="24"/>
          <w:shd w:val="clear" w:color="auto" w:fill="FFFFFF"/>
        </w:rPr>
        <w:t xml:space="preserve"> They stated that as currently </w:t>
      </w:r>
      <w:r w:rsidRPr="00815155">
        <w:rPr>
          <w:rFonts w:ascii="Times New Roman" w:hAnsi="Times New Roman" w:cs="Times New Roman"/>
          <w:color w:val="333333"/>
          <w:sz w:val="24"/>
          <w:szCs w:val="24"/>
          <w:shd w:val="clear" w:color="auto" w:fill="FFFFFF"/>
        </w:rPr>
        <w:t>written, the word “attendance”</w:t>
      </w:r>
      <w:r>
        <w:rPr>
          <w:rFonts w:ascii="Times New Roman" w:hAnsi="Times New Roman" w:cs="Times New Roman"/>
          <w:color w:val="333333"/>
          <w:sz w:val="24"/>
          <w:szCs w:val="24"/>
          <w:shd w:val="clear" w:color="auto" w:fill="FFFFFF"/>
        </w:rPr>
        <w:t xml:space="preserve"> </w:t>
      </w:r>
      <w:r w:rsidRPr="00815155">
        <w:rPr>
          <w:rFonts w:ascii="Times New Roman" w:hAnsi="Times New Roman" w:cs="Times New Roman"/>
          <w:color w:val="333333"/>
          <w:sz w:val="24"/>
          <w:szCs w:val="24"/>
          <w:shd w:val="clear" w:color="auto" w:fill="FFFFFF"/>
        </w:rPr>
        <w:t>implies the act of attending in the present tense.</w:t>
      </w:r>
      <w:r w:rsidRPr="00815155">
        <w:rPr>
          <w:rStyle w:val="apple-converted-space"/>
          <w:rFonts w:ascii="Times New Roman" w:hAnsi="Times New Roman" w:cs="Times New Roman"/>
          <w:color w:val="333333"/>
          <w:sz w:val="24"/>
          <w:szCs w:val="24"/>
          <w:shd w:val="clear" w:color="auto" w:fill="FFFFFF"/>
        </w:rPr>
        <w:t> </w:t>
      </w:r>
    </w:p>
    <w:p w:rsidR="003617A0" w:rsidRDefault="00903125" w:rsidP="00903125">
      <w:pPr>
        <w:spacing w:before="240" w:after="0" w:line="240" w:lineRule="auto"/>
        <w:rPr>
          <w:rStyle w:val="apple-converted-space"/>
          <w:rFonts w:ascii="Times New Roman" w:hAnsi="Times New Roman" w:cs="Times New Roman"/>
          <w:color w:val="333333"/>
          <w:sz w:val="24"/>
          <w:szCs w:val="24"/>
          <w:shd w:val="clear" w:color="auto" w:fill="FFFFFF"/>
        </w:rPr>
      </w:pPr>
      <w:r w:rsidRPr="00D472FA">
        <w:rPr>
          <w:rStyle w:val="apple-converted-space"/>
          <w:rFonts w:ascii="Times New Roman" w:hAnsi="Times New Roman" w:cs="Times New Roman"/>
          <w:b/>
          <w:color w:val="333333"/>
          <w:sz w:val="24"/>
          <w:szCs w:val="24"/>
          <w:shd w:val="clear" w:color="auto" w:fill="FFFFFF"/>
        </w:rPr>
        <w:t xml:space="preserve">Discussion: </w:t>
      </w:r>
      <w:r w:rsidRPr="00D472FA">
        <w:rPr>
          <w:rStyle w:val="apple-converted-space"/>
          <w:rFonts w:ascii="Times New Roman" w:hAnsi="Times New Roman" w:cs="Times New Roman"/>
          <w:color w:val="333333"/>
          <w:sz w:val="24"/>
          <w:szCs w:val="24"/>
          <w:shd w:val="clear" w:color="auto" w:fill="FFFFFF"/>
        </w:rPr>
        <w:t>The Department agrees with the commenter</w:t>
      </w:r>
      <w:r>
        <w:rPr>
          <w:rStyle w:val="apple-converted-space"/>
          <w:rFonts w:ascii="Times New Roman" w:hAnsi="Times New Roman" w:cs="Times New Roman"/>
          <w:color w:val="333333"/>
          <w:sz w:val="24"/>
          <w:szCs w:val="24"/>
          <w:shd w:val="clear" w:color="auto" w:fill="FFFFFF"/>
        </w:rPr>
        <w:t>’</w:t>
      </w:r>
      <w:r w:rsidRPr="00D472FA">
        <w:rPr>
          <w:rStyle w:val="apple-converted-space"/>
          <w:rFonts w:ascii="Times New Roman" w:hAnsi="Times New Roman" w:cs="Times New Roman"/>
          <w:color w:val="333333"/>
          <w:sz w:val="24"/>
          <w:szCs w:val="24"/>
          <w:shd w:val="clear" w:color="auto" w:fill="FFFFFF"/>
        </w:rPr>
        <w:t xml:space="preserve">s suggestion and will make the revision. </w:t>
      </w:r>
    </w:p>
    <w:p w:rsidR="00903125" w:rsidRPr="00D472FA" w:rsidRDefault="00903125" w:rsidP="00903125">
      <w:pPr>
        <w:spacing w:before="240" w:after="0" w:line="240" w:lineRule="auto"/>
        <w:rPr>
          <w:rStyle w:val="apple-converted-space"/>
          <w:rFonts w:ascii="Times New Roman" w:hAnsi="Times New Roman" w:cs="Times New Roman"/>
          <w:color w:val="333333"/>
          <w:sz w:val="24"/>
          <w:szCs w:val="24"/>
          <w:shd w:val="clear" w:color="auto" w:fill="FFFFFF"/>
        </w:rPr>
      </w:pPr>
      <w:r w:rsidRPr="00D472FA">
        <w:rPr>
          <w:rStyle w:val="apple-converted-space"/>
          <w:rFonts w:ascii="Times New Roman" w:hAnsi="Times New Roman" w:cs="Times New Roman"/>
          <w:color w:val="333333"/>
          <w:sz w:val="24"/>
          <w:szCs w:val="24"/>
          <w:shd w:val="clear" w:color="auto" w:fill="FFFFFF"/>
        </w:rPr>
        <w:t xml:space="preserve"> </w:t>
      </w:r>
    </w:p>
    <w:p w:rsidR="00903125" w:rsidRDefault="00903125" w:rsidP="00903125">
      <w:pPr>
        <w:spacing w:after="0" w:line="240" w:lineRule="auto"/>
        <w:rPr>
          <w:rFonts w:ascii="Times New Roman" w:hAnsi="Times New Roman" w:cs="Times New Roman"/>
          <w:sz w:val="24"/>
          <w:szCs w:val="24"/>
          <w:shd w:val="clear" w:color="auto" w:fill="FFFFFF"/>
        </w:rPr>
      </w:pPr>
      <w:r w:rsidRPr="00D472FA">
        <w:rPr>
          <w:rStyle w:val="apple-converted-space"/>
          <w:rFonts w:ascii="Times New Roman" w:hAnsi="Times New Roman" w:cs="Times New Roman"/>
          <w:b/>
          <w:color w:val="333333"/>
          <w:sz w:val="24"/>
          <w:szCs w:val="24"/>
          <w:shd w:val="clear" w:color="auto" w:fill="FFFFFF"/>
        </w:rPr>
        <w:t xml:space="preserve">Action Take:  </w:t>
      </w:r>
      <w:r w:rsidRPr="00D472FA">
        <w:rPr>
          <w:rStyle w:val="apple-converted-space"/>
          <w:rFonts w:ascii="Times New Roman" w:hAnsi="Times New Roman" w:cs="Times New Roman"/>
          <w:color w:val="333333"/>
          <w:sz w:val="24"/>
          <w:szCs w:val="24"/>
          <w:shd w:val="clear" w:color="auto" w:fill="FFFFFF"/>
        </w:rPr>
        <w:t>Revise to “</w:t>
      </w:r>
      <w:r w:rsidRPr="00D52218">
        <w:rPr>
          <w:rStyle w:val="apple-converted-space"/>
          <w:rFonts w:ascii="Times New Roman" w:hAnsi="Times New Roman" w:cs="Times New Roman"/>
          <w:sz w:val="24"/>
          <w:szCs w:val="24"/>
          <w:shd w:val="clear" w:color="auto" w:fill="FFFFFF"/>
        </w:rPr>
        <w:t xml:space="preserve">Attended </w:t>
      </w:r>
      <w:r w:rsidRPr="00D52218">
        <w:rPr>
          <w:rFonts w:ascii="Times New Roman" w:hAnsi="Times New Roman" w:cs="Times New Roman"/>
          <w:sz w:val="24"/>
          <w:szCs w:val="24"/>
          <w:shd w:val="clear" w:color="auto" w:fill="FFFFFF"/>
        </w:rPr>
        <w:t>Community College/2-Year Institution”.</w:t>
      </w:r>
    </w:p>
    <w:p w:rsidR="00903125" w:rsidRDefault="00903125" w:rsidP="00903125">
      <w:pPr>
        <w:spacing w:after="0" w:line="240" w:lineRule="auto"/>
        <w:rPr>
          <w:rFonts w:ascii="Times New Roman" w:hAnsi="Times New Roman" w:cs="Times New Roman"/>
          <w:b/>
          <w:sz w:val="24"/>
          <w:szCs w:val="24"/>
        </w:rPr>
      </w:pPr>
      <w:r w:rsidRPr="00D472FA">
        <w:rPr>
          <w:rFonts w:ascii="Times New Roman" w:hAnsi="Times New Roman" w:cs="Times New Roman"/>
          <w:color w:val="333333"/>
          <w:sz w:val="24"/>
          <w:szCs w:val="24"/>
        </w:rPr>
        <w:br/>
      </w:r>
    </w:p>
    <w:p w:rsidR="003617A0" w:rsidRDefault="003617A0" w:rsidP="00903125">
      <w:pPr>
        <w:spacing w:after="0" w:line="240" w:lineRule="auto"/>
        <w:rPr>
          <w:rFonts w:ascii="Times New Roman" w:hAnsi="Times New Roman" w:cs="Times New Roman"/>
          <w:b/>
          <w:sz w:val="24"/>
          <w:szCs w:val="24"/>
        </w:rPr>
      </w:pPr>
    </w:p>
    <w:p w:rsidR="001A0AEE" w:rsidRPr="00D272ED" w:rsidRDefault="001A0AEE" w:rsidP="00903125">
      <w:pPr>
        <w:spacing w:after="0" w:line="240" w:lineRule="auto"/>
        <w:rPr>
          <w:rFonts w:ascii="Times New Roman" w:hAnsi="Times New Roman" w:cs="Times New Roman"/>
          <w:b/>
          <w:sz w:val="24"/>
          <w:szCs w:val="24"/>
        </w:rPr>
      </w:pPr>
      <w:r w:rsidRPr="00D272ED">
        <w:rPr>
          <w:rFonts w:ascii="Times New Roman" w:hAnsi="Times New Roman" w:cs="Times New Roman"/>
          <w:b/>
          <w:sz w:val="24"/>
          <w:szCs w:val="24"/>
        </w:rPr>
        <w:t xml:space="preserve">Field </w:t>
      </w:r>
      <w:r>
        <w:rPr>
          <w:rFonts w:ascii="Times New Roman" w:hAnsi="Times New Roman" w:cs="Times New Roman"/>
          <w:b/>
          <w:sz w:val="24"/>
          <w:szCs w:val="24"/>
        </w:rPr>
        <w:t>20</w:t>
      </w:r>
      <w:r w:rsidRPr="00D272ED">
        <w:rPr>
          <w:rFonts w:ascii="Times New Roman" w:hAnsi="Times New Roman" w:cs="Times New Roman"/>
          <w:b/>
          <w:sz w:val="24"/>
          <w:szCs w:val="24"/>
        </w:rPr>
        <w:t xml:space="preserve">: </w:t>
      </w:r>
      <w:r w:rsidRPr="001A0AEE">
        <w:rPr>
          <w:rFonts w:ascii="Times New Roman" w:hAnsi="Times New Roman" w:cs="Times New Roman"/>
          <w:b/>
          <w:color w:val="000000"/>
          <w:sz w:val="24"/>
          <w:szCs w:val="24"/>
        </w:rPr>
        <w:t>Project Entry Date</w:t>
      </w:r>
      <w:r w:rsidRPr="00D272ED">
        <w:rPr>
          <w:rFonts w:ascii="Times New Roman" w:hAnsi="Times New Roman" w:cs="Times New Roman"/>
          <w:b/>
          <w:sz w:val="24"/>
          <w:szCs w:val="24"/>
        </w:rPr>
        <w:t xml:space="preserve"> </w:t>
      </w:r>
    </w:p>
    <w:p w:rsidR="001A0AEE" w:rsidRDefault="001A0AEE" w:rsidP="00C24865">
      <w:pPr>
        <w:pStyle w:val="ListParagraph"/>
        <w:shd w:val="clear" w:color="auto" w:fill="FFFFFF"/>
        <w:spacing w:after="0" w:line="240" w:lineRule="auto"/>
        <w:ind w:left="0"/>
        <w:outlineLvl w:val="1"/>
        <w:rPr>
          <w:rStyle w:val="apple-converted-space"/>
          <w:rFonts w:ascii="Times New Roman" w:hAnsi="Times New Roman" w:cs="Times New Roman"/>
          <w:color w:val="333333"/>
          <w:sz w:val="24"/>
          <w:szCs w:val="24"/>
          <w:shd w:val="clear" w:color="auto" w:fill="FFFFFF"/>
        </w:rPr>
      </w:pPr>
      <w:r w:rsidRPr="001A0AEE">
        <w:rPr>
          <w:rFonts w:ascii="Times New Roman" w:hAnsi="Times New Roman" w:cs="Times New Roman"/>
          <w:b/>
          <w:color w:val="333333"/>
          <w:sz w:val="24"/>
          <w:szCs w:val="24"/>
          <w:shd w:val="clear" w:color="auto" w:fill="FFFFFF"/>
        </w:rPr>
        <w:t>Comments:</w:t>
      </w:r>
      <w:r>
        <w:rPr>
          <w:rFonts w:ascii="Times New Roman" w:hAnsi="Times New Roman" w:cs="Times New Roman"/>
          <w:color w:val="333333"/>
          <w:sz w:val="24"/>
          <w:szCs w:val="24"/>
          <w:shd w:val="clear" w:color="auto" w:fill="FFFFFF"/>
        </w:rPr>
        <w:t xml:space="preserve">  One commenter asked if </w:t>
      </w:r>
      <w:r w:rsidRPr="00815155">
        <w:rPr>
          <w:rFonts w:ascii="Times New Roman" w:hAnsi="Times New Roman" w:cs="Times New Roman"/>
          <w:color w:val="333333"/>
          <w:sz w:val="24"/>
          <w:szCs w:val="24"/>
          <w:shd w:val="clear" w:color="auto" w:fill="FFFFFF"/>
        </w:rPr>
        <w:t xml:space="preserve">the project entry date </w:t>
      </w:r>
      <w:r>
        <w:rPr>
          <w:rFonts w:ascii="Times New Roman" w:hAnsi="Times New Roman" w:cs="Times New Roman"/>
          <w:color w:val="333333"/>
          <w:sz w:val="24"/>
          <w:szCs w:val="24"/>
          <w:shd w:val="clear" w:color="auto" w:fill="FFFFFF"/>
        </w:rPr>
        <w:t>will be</w:t>
      </w:r>
      <w:r w:rsidRPr="00815155">
        <w:rPr>
          <w:rFonts w:ascii="Times New Roman" w:hAnsi="Times New Roman" w:cs="Times New Roman"/>
          <w:color w:val="333333"/>
          <w:sz w:val="24"/>
          <w:szCs w:val="24"/>
          <w:shd w:val="clear" w:color="auto" w:fill="FFFFFF"/>
        </w:rPr>
        <w:t xml:space="preserve"> used to calculate </w:t>
      </w:r>
      <w:r>
        <w:rPr>
          <w:rFonts w:ascii="Times New Roman" w:hAnsi="Times New Roman" w:cs="Times New Roman"/>
          <w:color w:val="333333"/>
          <w:sz w:val="24"/>
          <w:szCs w:val="24"/>
          <w:shd w:val="clear" w:color="auto" w:fill="FFFFFF"/>
        </w:rPr>
        <w:t>the eligibility criteria, that is, two-thirds first generation and</w:t>
      </w:r>
      <w:r w:rsidRPr="00815155">
        <w:rPr>
          <w:rFonts w:ascii="Times New Roman" w:hAnsi="Times New Roman" w:cs="Times New Roman"/>
          <w:color w:val="333333"/>
          <w:sz w:val="24"/>
          <w:szCs w:val="24"/>
          <w:shd w:val="clear" w:color="auto" w:fill="FFFFFF"/>
        </w:rPr>
        <w:t xml:space="preserve"> low income </w:t>
      </w:r>
      <w:r>
        <w:rPr>
          <w:rFonts w:ascii="Times New Roman" w:hAnsi="Times New Roman" w:cs="Times New Roman"/>
          <w:color w:val="333333"/>
          <w:sz w:val="24"/>
          <w:szCs w:val="24"/>
          <w:shd w:val="clear" w:color="auto" w:fill="FFFFFF"/>
        </w:rPr>
        <w:t>and one-third</w:t>
      </w:r>
      <w:r w:rsidRPr="00815155">
        <w:rPr>
          <w:rFonts w:ascii="Times New Roman" w:hAnsi="Times New Roman" w:cs="Times New Roman"/>
          <w:color w:val="333333"/>
          <w:sz w:val="24"/>
          <w:szCs w:val="24"/>
          <w:shd w:val="clear" w:color="auto" w:fill="FFFFFF"/>
        </w:rPr>
        <w:t xml:space="preserve"> underrepresented.</w:t>
      </w:r>
      <w:r w:rsidRPr="00815155">
        <w:rPr>
          <w:rStyle w:val="apple-converted-space"/>
          <w:rFonts w:ascii="Times New Roman" w:hAnsi="Times New Roman" w:cs="Times New Roman"/>
          <w:color w:val="333333"/>
          <w:sz w:val="24"/>
          <w:szCs w:val="24"/>
          <w:shd w:val="clear" w:color="auto" w:fill="FFFFFF"/>
        </w:rPr>
        <w:t> </w:t>
      </w:r>
    </w:p>
    <w:p w:rsidR="005D7CFC" w:rsidRPr="006E5C34" w:rsidRDefault="005D7CFC" w:rsidP="00366E80">
      <w:pPr>
        <w:spacing w:before="240" w:after="0" w:line="240" w:lineRule="auto"/>
        <w:rPr>
          <w:rFonts w:ascii="Times New Roman" w:hAnsi="Times New Roman" w:cs="Times New Roman"/>
          <w:color w:val="333333"/>
          <w:sz w:val="24"/>
          <w:szCs w:val="24"/>
        </w:rPr>
      </w:pPr>
      <w:r>
        <w:rPr>
          <w:rFonts w:ascii="Times New Roman" w:hAnsi="Times New Roman" w:cs="Times New Roman"/>
          <w:b/>
          <w:sz w:val="24"/>
          <w:szCs w:val="24"/>
        </w:rPr>
        <w:t>Discussion</w:t>
      </w:r>
      <w:r w:rsidR="001A0AEE" w:rsidRPr="001A0AEE">
        <w:rPr>
          <w:rFonts w:ascii="Times New Roman" w:hAnsi="Times New Roman" w:cs="Times New Roman"/>
          <w:b/>
          <w:sz w:val="24"/>
          <w:szCs w:val="24"/>
        </w:rPr>
        <w:t xml:space="preserve">:  </w:t>
      </w:r>
      <w:r w:rsidR="001A0AEE" w:rsidRPr="001A0AEE">
        <w:rPr>
          <w:rFonts w:ascii="Times New Roman" w:hAnsi="Times New Roman" w:cs="Times New Roman"/>
          <w:color w:val="333333"/>
          <w:sz w:val="24"/>
          <w:szCs w:val="24"/>
        </w:rPr>
        <w:t xml:space="preserve">The determination of whether a project met the eligibility criteria (i.e., two-thirds must be first-generation and low-income and one-third may be underrepresented) is based on the numbers served in the reporting period.  Please note that the Department does not use the project </w:t>
      </w:r>
      <w:r w:rsidR="00475085">
        <w:rPr>
          <w:rFonts w:ascii="Times New Roman" w:hAnsi="Times New Roman" w:cs="Times New Roman"/>
          <w:color w:val="333333"/>
          <w:sz w:val="24"/>
          <w:szCs w:val="24"/>
        </w:rPr>
        <w:t>entry date to establish cohorts for calculating prior experience points and GPRA</w:t>
      </w:r>
      <w:r w:rsidR="001A0AEE" w:rsidRPr="001A0AEE">
        <w:rPr>
          <w:rFonts w:ascii="Times New Roman" w:hAnsi="Times New Roman" w:cs="Times New Roman"/>
          <w:color w:val="333333"/>
          <w:sz w:val="24"/>
          <w:szCs w:val="24"/>
        </w:rPr>
        <w:t>.</w:t>
      </w:r>
      <w:r w:rsidR="006E5C34">
        <w:rPr>
          <w:rFonts w:ascii="Times New Roman" w:hAnsi="Times New Roman" w:cs="Times New Roman"/>
          <w:color w:val="333333"/>
          <w:sz w:val="24"/>
          <w:szCs w:val="24"/>
        </w:rPr>
        <w:t xml:space="preserve">  For example, the cohort for the student outcome “graduate enrollment” is based on the number of participants </w:t>
      </w:r>
      <w:r w:rsidR="006E5C34">
        <w:rPr>
          <w:rFonts w:ascii="Times New Roman" w:hAnsi="Times New Roman" w:cs="Times New Roman"/>
          <w:color w:val="333333"/>
          <w:sz w:val="24"/>
          <w:szCs w:val="24"/>
        </w:rPr>
        <w:lastRenderedPageBreak/>
        <w:t xml:space="preserve">who earned a baccalaureate degree in the reporting period </w:t>
      </w:r>
      <w:r w:rsidR="006E5C34" w:rsidRPr="006E5C34">
        <w:rPr>
          <w:rFonts w:ascii="Times New Roman" w:hAnsi="Times New Roman" w:cs="Times New Roman"/>
          <w:color w:val="333333"/>
          <w:sz w:val="24"/>
          <w:szCs w:val="24"/>
        </w:rPr>
        <w:t xml:space="preserve">(i.e., field 29, </w:t>
      </w:r>
      <w:r w:rsidR="006E5C34" w:rsidRPr="006E5C34">
        <w:rPr>
          <w:rFonts w:ascii="Times New Roman" w:hAnsi="Times New Roman" w:cs="Times New Roman"/>
          <w:sz w:val="24"/>
          <w:szCs w:val="24"/>
        </w:rPr>
        <w:t>Graduating Cohort Year of Bachelor’s Degree).</w:t>
      </w:r>
    </w:p>
    <w:p w:rsidR="00366E80" w:rsidRDefault="005D7CFC" w:rsidP="00366E80">
      <w:pPr>
        <w:spacing w:before="240" w:after="0" w:line="240" w:lineRule="auto"/>
        <w:rPr>
          <w:rFonts w:ascii="Times New Roman" w:hAnsi="Times New Roman" w:cs="Times New Roman"/>
          <w:b/>
          <w:color w:val="333333"/>
          <w:sz w:val="24"/>
          <w:szCs w:val="24"/>
          <w:shd w:val="clear" w:color="auto" w:fill="FFFFFF"/>
        </w:rPr>
      </w:pPr>
      <w:r w:rsidRPr="005D7CFC">
        <w:rPr>
          <w:rFonts w:ascii="Times New Roman" w:hAnsi="Times New Roman" w:cs="Times New Roman"/>
          <w:b/>
          <w:color w:val="333333"/>
          <w:sz w:val="24"/>
          <w:szCs w:val="24"/>
        </w:rPr>
        <w:t>Action Taken:</w:t>
      </w:r>
      <w:r>
        <w:rPr>
          <w:rFonts w:ascii="Times New Roman" w:hAnsi="Times New Roman" w:cs="Times New Roman"/>
          <w:color w:val="333333"/>
          <w:sz w:val="24"/>
          <w:szCs w:val="24"/>
        </w:rPr>
        <w:t xml:space="preserve">  None</w:t>
      </w:r>
      <w:r w:rsidR="001A0AEE" w:rsidRPr="00815155">
        <w:rPr>
          <w:rFonts w:ascii="Times New Roman" w:hAnsi="Times New Roman" w:cs="Times New Roman"/>
          <w:color w:val="333333"/>
          <w:sz w:val="24"/>
          <w:szCs w:val="24"/>
        </w:rPr>
        <w:br/>
      </w:r>
    </w:p>
    <w:p w:rsidR="00DD0297" w:rsidRDefault="00DD0297" w:rsidP="00F46654">
      <w:pPr>
        <w:pStyle w:val="NoSpacing"/>
        <w:rPr>
          <w:rFonts w:ascii="Times New Roman" w:hAnsi="Times New Roman"/>
          <w:b/>
          <w:sz w:val="24"/>
          <w:szCs w:val="24"/>
        </w:rPr>
      </w:pPr>
    </w:p>
    <w:p w:rsidR="00366E80" w:rsidRPr="00C24865" w:rsidRDefault="00C24865" w:rsidP="00F46654">
      <w:pPr>
        <w:pStyle w:val="NoSpacing"/>
        <w:rPr>
          <w:rFonts w:ascii="Times New Roman" w:hAnsi="Times New Roman"/>
          <w:b/>
          <w:sz w:val="24"/>
          <w:szCs w:val="24"/>
        </w:rPr>
      </w:pPr>
      <w:r>
        <w:rPr>
          <w:rFonts w:ascii="Times New Roman" w:hAnsi="Times New Roman"/>
          <w:b/>
          <w:sz w:val="24"/>
          <w:szCs w:val="24"/>
        </w:rPr>
        <w:t xml:space="preserve">Field 25 -- </w:t>
      </w:r>
      <w:r w:rsidR="00366E80" w:rsidRPr="00C24865">
        <w:rPr>
          <w:rFonts w:ascii="Times New Roman" w:hAnsi="Times New Roman"/>
          <w:b/>
          <w:sz w:val="24"/>
          <w:szCs w:val="24"/>
        </w:rPr>
        <w:t>Funding Source</w:t>
      </w:r>
    </w:p>
    <w:p w:rsidR="00366E80" w:rsidRPr="00815155" w:rsidRDefault="00366E80" w:rsidP="00F46654">
      <w:pPr>
        <w:pStyle w:val="NoSpacing"/>
        <w:rPr>
          <w:rFonts w:ascii="Times New Roman" w:hAnsi="Times New Roman"/>
          <w:sz w:val="24"/>
          <w:szCs w:val="24"/>
        </w:rPr>
      </w:pPr>
      <w:r w:rsidRPr="00F46654">
        <w:rPr>
          <w:rFonts w:ascii="Times New Roman" w:hAnsi="Times New Roman"/>
          <w:b/>
          <w:sz w:val="24"/>
          <w:szCs w:val="24"/>
        </w:rPr>
        <w:t>Comments:</w:t>
      </w:r>
      <w:r>
        <w:rPr>
          <w:rFonts w:ascii="Times New Roman" w:hAnsi="Times New Roman"/>
          <w:sz w:val="24"/>
          <w:szCs w:val="24"/>
        </w:rPr>
        <w:t xml:space="preserve">  One comment suggested that since </w:t>
      </w:r>
      <w:r w:rsidR="00475085">
        <w:rPr>
          <w:rFonts w:ascii="Times New Roman" w:hAnsi="Times New Roman"/>
          <w:sz w:val="24"/>
          <w:szCs w:val="24"/>
        </w:rPr>
        <w:t xml:space="preserve">the intent of Field </w:t>
      </w:r>
      <w:r w:rsidRPr="00815155">
        <w:rPr>
          <w:rFonts w:ascii="Times New Roman" w:hAnsi="Times New Roman"/>
          <w:sz w:val="24"/>
          <w:szCs w:val="24"/>
        </w:rPr>
        <w:t>25 is to “determine if the cost of serving the student in the McNair project was supported with Federal funds only</w:t>
      </w:r>
      <w:r w:rsidRPr="00815155">
        <w:rPr>
          <w:rFonts w:ascii="Times New Roman" w:hAnsi="Times New Roman"/>
          <w:b/>
          <w:sz w:val="24"/>
          <w:szCs w:val="24"/>
        </w:rPr>
        <w:t xml:space="preserve"> </w:t>
      </w:r>
      <w:r w:rsidRPr="00815155">
        <w:rPr>
          <w:rFonts w:ascii="Times New Roman" w:hAnsi="Times New Roman"/>
          <w:sz w:val="24"/>
          <w:szCs w:val="24"/>
        </w:rPr>
        <w:t>or partially supported with non-federal funds</w:t>
      </w:r>
      <w:r>
        <w:rPr>
          <w:rFonts w:ascii="Times New Roman" w:hAnsi="Times New Roman"/>
          <w:sz w:val="24"/>
          <w:szCs w:val="24"/>
        </w:rPr>
        <w:t>, option</w:t>
      </w:r>
      <w:r w:rsidRPr="00815155">
        <w:rPr>
          <w:rFonts w:ascii="Times New Roman" w:hAnsi="Times New Roman"/>
          <w:sz w:val="24"/>
          <w:szCs w:val="24"/>
        </w:rPr>
        <w:t xml:space="preserve"> </w:t>
      </w:r>
      <w:r w:rsidR="00475085">
        <w:rPr>
          <w:rFonts w:ascii="Times New Roman" w:hAnsi="Times New Roman"/>
          <w:sz w:val="24"/>
          <w:szCs w:val="24"/>
        </w:rPr>
        <w:t>1</w:t>
      </w:r>
      <w:r>
        <w:rPr>
          <w:rFonts w:ascii="Times New Roman" w:hAnsi="Times New Roman"/>
          <w:sz w:val="24"/>
          <w:szCs w:val="24"/>
        </w:rPr>
        <w:t xml:space="preserve"> should read “</w:t>
      </w:r>
      <w:r w:rsidRPr="00815155">
        <w:rPr>
          <w:rFonts w:ascii="Times New Roman" w:hAnsi="Times New Roman"/>
          <w:sz w:val="24"/>
          <w:szCs w:val="24"/>
        </w:rPr>
        <w:t>Federal funds only</w:t>
      </w:r>
      <w:r>
        <w:rPr>
          <w:rFonts w:ascii="Times New Roman" w:hAnsi="Times New Roman"/>
          <w:sz w:val="24"/>
          <w:szCs w:val="24"/>
        </w:rPr>
        <w:t>.”</w:t>
      </w:r>
    </w:p>
    <w:p w:rsidR="00366E80" w:rsidRPr="00815155" w:rsidRDefault="00366E80" w:rsidP="00F46654">
      <w:pPr>
        <w:pStyle w:val="NoSpacing"/>
        <w:rPr>
          <w:rFonts w:ascii="Times New Roman" w:hAnsi="Times New Roman"/>
          <w:sz w:val="24"/>
          <w:szCs w:val="24"/>
        </w:rPr>
      </w:pPr>
    </w:p>
    <w:p w:rsidR="00366E80" w:rsidRDefault="00366E80" w:rsidP="00F46654">
      <w:pPr>
        <w:pStyle w:val="NoSpacing"/>
        <w:rPr>
          <w:rFonts w:ascii="Times New Roman" w:hAnsi="Times New Roman"/>
          <w:color w:val="333333"/>
          <w:sz w:val="24"/>
          <w:szCs w:val="24"/>
        </w:rPr>
      </w:pPr>
      <w:r>
        <w:rPr>
          <w:rFonts w:ascii="Times New Roman" w:hAnsi="Times New Roman"/>
          <w:b/>
          <w:sz w:val="24"/>
          <w:szCs w:val="24"/>
        </w:rPr>
        <w:t>Discussion</w:t>
      </w:r>
      <w:r w:rsidRPr="001A0AEE">
        <w:rPr>
          <w:rFonts w:ascii="Times New Roman" w:hAnsi="Times New Roman"/>
          <w:b/>
          <w:sz w:val="24"/>
          <w:szCs w:val="24"/>
        </w:rPr>
        <w:t xml:space="preserve">:  </w:t>
      </w:r>
      <w:r>
        <w:rPr>
          <w:rFonts w:ascii="Times New Roman" w:hAnsi="Times New Roman"/>
          <w:color w:val="333333"/>
          <w:sz w:val="24"/>
          <w:szCs w:val="24"/>
        </w:rPr>
        <w:t>The Department agrees with the commenter and will revise option 1.</w:t>
      </w:r>
    </w:p>
    <w:p w:rsidR="00366E80" w:rsidRDefault="00366E80" w:rsidP="00F46654">
      <w:pPr>
        <w:pStyle w:val="NoSpacing"/>
        <w:spacing w:before="240"/>
        <w:rPr>
          <w:rFonts w:ascii="Times New Roman" w:hAnsi="Times New Roman"/>
          <w:sz w:val="24"/>
          <w:szCs w:val="24"/>
        </w:rPr>
      </w:pPr>
      <w:r w:rsidRPr="005F03E4">
        <w:rPr>
          <w:rFonts w:ascii="Times New Roman" w:hAnsi="Times New Roman"/>
          <w:b/>
          <w:sz w:val="24"/>
          <w:szCs w:val="24"/>
        </w:rPr>
        <w:t>Action Taken:</w:t>
      </w:r>
      <w:r>
        <w:rPr>
          <w:rFonts w:ascii="Times New Roman" w:hAnsi="Times New Roman"/>
          <w:sz w:val="24"/>
          <w:szCs w:val="24"/>
        </w:rPr>
        <w:t xml:space="preserve">  </w:t>
      </w:r>
      <w:r w:rsidR="00475085">
        <w:rPr>
          <w:rFonts w:ascii="Times New Roman" w:hAnsi="Times New Roman"/>
          <w:sz w:val="24"/>
          <w:szCs w:val="24"/>
        </w:rPr>
        <w:t xml:space="preserve">Revised option to:  </w:t>
      </w:r>
      <w:r w:rsidR="00475085" w:rsidRPr="00D52218">
        <w:rPr>
          <w:rFonts w:ascii="Times New Roman" w:hAnsi="Times New Roman"/>
          <w:sz w:val="24"/>
          <w:szCs w:val="24"/>
        </w:rPr>
        <w:t>Federal funds only</w:t>
      </w:r>
    </w:p>
    <w:p w:rsidR="00366E80" w:rsidRPr="00815155" w:rsidRDefault="00366E80" w:rsidP="00F46654">
      <w:pPr>
        <w:pStyle w:val="NoSpacing"/>
        <w:spacing w:before="240"/>
        <w:rPr>
          <w:rFonts w:ascii="Times New Roman" w:hAnsi="Times New Roman"/>
          <w:sz w:val="24"/>
          <w:szCs w:val="24"/>
        </w:rPr>
      </w:pPr>
    </w:p>
    <w:p w:rsidR="008F0D95" w:rsidRDefault="00C24865" w:rsidP="00366E80">
      <w:pPr>
        <w:spacing w:after="0" w:line="240" w:lineRule="auto"/>
        <w:rPr>
          <w:rStyle w:val="apple-converted-space"/>
          <w:rFonts w:ascii="Times New Roman" w:hAnsi="Times New Roman" w:cs="Times New Roman"/>
          <w:color w:val="333333"/>
          <w:sz w:val="24"/>
          <w:szCs w:val="24"/>
          <w:shd w:val="clear" w:color="auto" w:fill="FFFFFF"/>
        </w:rPr>
      </w:pPr>
      <w:r>
        <w:rPr>
          <w:rFonts w:ascii="Times New Roman" w:hAnsi="Times New Roman" w:cs="Times New Roman"/>
          <w:b/>
          <w:color w:val="333333"/>
          <w:sz w:val="24"/>
          <w:szCs w:val="24"/>
          <w:shd w:val="clear" w:color="auto" w:fill="FFFFFF"/>
        </w:rPr>
        <w:t xml:space="preserve">Field </w:t>
      </w:r>
      <w:r w:rsidR="001A0AEE" w:rsidRPr="001A0AEE">
        <w:rPr>
          <w:rFonts w:ascii="Times New Roman" w:hAnsi="Times New Roman" w:cs="Times New Roman"/>
          <w:b/>
          <w:color w:val="333333"/>
          <w:sz w:val="24"/>
          <w:szCs w:val="24"/>
          <w:shd w:val="clear" w:color="auto" w:fill="FFFFFF"/>
        </w:rPr>
        <w:t>26</w:t>
      </w:r>
      <w:r>
        <w:rPr>
          <w:rFonts w:ascii="Times New Roman" w:hAnsi="Times New Roman" w:cs="Times New Roman"/>
          <w:b/>
          <w:color w:val="333333"/>
          <w:sz w:val="24"/>
          <w:szCs w:val="24"/>
          <w:shd w:val="clear" w:color="auto" w:fill="FFFFFF"/>
        </w:rPr>
        <w:t xml:space="preserve"> -- </w:t>
      </w:r>
      <w:r w:rsidR="001A0AEE">
        <w:rPr>
          <w:rFonts w:ascii="Times New Roman" w:hAnsi="Times New Roman" w:cs="Times New Roman"/>
          <w:b/>
          <w:color w:val="333333"/>
          <w:sz w:val="24"/>
          <w:szCs w:val="24"/>
          <w:shd w:val="clear" w:color="auto" w:fill="FFFFFF"/>
        </w:rPr>
        <w:t>STEM Major</w:t>
      </w:r>
      <w:r w:rsidR="001A0AEE" w:rsidRPr="001A0AEE">
        <w:rPr>
          <w:rFonts w:ascii="Times New Roman" w:hAnsi="Times New Roman" w:cs="Times New Roman"/>
          <w:b/>
          <w:color w:val="333333"/>
          <w:sz w:val="24"/>
          <w:szCs w:val="24"/>
        </w:rPr>
        <w:br/>
      </w:r>
      <w:r w:rsidR="001A0AEE" w:rsidRPr="00F46654">
        <w:rPr>
          <w:rFonts w:ascii="Times New Roman" w:hAnsi="Times New Roman" w:cs="Times New Roman"/>
          <w:b/>
          <w:color w:val="333333"/>
          <w:sz w:val="24"/>
          <w:szCs w:val="24"/>
          <w:shd w:val="clear" w:color="auto" w:fill="FFFFFF"/>
        </w:rPr>
        <w:t>Comments:</w:t>
      </w:r>
      <w:r w:rsidR="001A0AEE">
        <w:rPr>
          <w:rFonts w:ascii="Times New Roman" w:hAnsi="Times New Roman" w:cs="Times New Roman"/>
          <w:color w:val="333333"/>
          <w:sz w:val="24"/>
          <w:szCs w:val="24"/>
          <w:shd w:val="clear" w:color="auto" w:fill="FFFFFF"/>
        </w:rPr>
        <w:t xml:space="preserve">  One commenter stated that b</w:t>
      </w:r>
      <w:r w:rsidR="001A0AEE" w:rsidRPr="001A0AEE">
        <w:rPr>
          <w:rFonts w:ascii="Times New Roman" w:hAnsi="Times New Roman" w:cs="Times New Roman"/>
          <w:color w:val="333333"/>
          <w:sz w:val="24"/>
          <w:szCs w:val="24"/>
          <w:shd w:val="clear" w:color="auto" w:fill="FFFFFF"/>
        </w:rPr>
        <w:t xml:space="preserve">y focusing on STEM and non-STEM </w:t>
      </w:r>
      <w:r w:rsidR="001A0AEE">
        <w:rPr>
          <w:rFonts w:ascii="Times New Roman" w:hAnsi="Times New Roman" w:cs="Times New Roman"/>
          <w:color w:val="333333"/>
          <w:sz w:val="24"/>
          <w:szCs w:val="24"/>
          <w:shd w:val="clear" w:color="auto" w:fill="FFFFFF"/>
        </w:rPr>
        <w:t>they</w:t>
      </w:r>
      <w:r w:rsidR="001A0AEE" w:rsidRPr="001A0AEE">
        <w:rPr>
          <w:rFonts w:ascii="Times New Roman" w:hAnsi="Times New Roman" w:cs="Times New Roman"/>
          <w:color w:val="333333"/>
          <w:sz w:val="24"/>
          <w:szCs w:val="24"/>
          <w:shd w:val="clear" w:color="auto" w:fill="FFFFFF"/>
        </w:rPr>
        <w:t xml:space="preserve"> are losing the ability to track different fields such as linguistics, English, and history as well as to see the diff</w:t>
      </w:r>
      <w:r w:rsidR="005D7CFC">
        <w:rPr>
          <w:rFonts w:ascii="Times New Roman" w:hAnsi="Times New Roman" w:cs="Times New Roman"/>
          <w:color w:val="333333"/>
          <w:sz w:val="24"/>
          <w:szCs w:val="24"/>
          <w:shd w:val="clear" w:color="auto" w:fill="FFFFFF"/>
        </w:rPr>
        <w:t>erence within STEM fields. They stated that there</w:t>
      </w:r>
      <w:r w:rsidR="001A0AEE" w:rsidRPr="001A0AEE">
        <w:rPr>
          <w:rFonts w:ascii="Times New Roman" w:hAnsi="Times New Roman" w:cs="Times New Roman"/>
          <w:color w:val="333333"/>
          <w:sz w:val="24"/>
          <w:szCs w:val="24"/>
          <w:shd w:val="clear" w:color="auto" w:fill="FFFFFF"/>
        </w:rPr>
        <w:t xml:space="preserve"> are differences with underrepresented populations in science (biology vs. chemistry) which </w:t>
      </w:r>
      <w:r w:rsidR="005D7CFC">
        <w:rPr>
          <w:rFonts w:ascii="Times New Roman" w:hAnsi="Times New Roman" w:cs="Times New Roman"/>
          <w:color w:val="333333"/>
          <w:sz w:val="24"/>
          <w:szCs w:val="24"/>
          <w:shd w:val="clear" w:color="auto" w:fill="FFFFFF"/>
        </w:rPr>
        <w:t>they</w:t>
      </w:r>
      <w:r w:rsidR="001A0AEE" w:rsidRPr="001A0AEE">
        <w:rPr>
          <w:rFonts w:ascii="Times New Roman" w:hAnsi="Times New Roman" w:cs="Times New Roman"/>
          <w:color w:val="333333"/>
          <w:sz w:val="24"/>
          <w:szCs w:val="24"/>
          <w:shd w:val="clear" w:color="auto" w:fill="FFFFFF"/>
        </w:rPr>
        <w:t xml:space="preserve"> will not be able to track.</w:t>
      </w:r>
      <w:r w:rsidR="001A0AEE" w:rsidRPr="001A0AEE">
        <w:rPr>
          <w:rStyle w:val="apple-converted-space"/>
          <w:rFonts w:ascii="Times New Roman" w:hAnsi="Times New Roman" w:cs="Times New Roman"/>
          <w:color w:val="333333"/>
          <w:sz w:val="24"/>
          <w:szCs w:val="24"/>
          <w:shd w:val="clear" w:color="auto" w:fill="FFFFFF"/>
        </w:rPr>
        <w:t> </w:t>
      </w:r>
      <w:r w:rsidR="0078111A">
        <w:rPr>
          <w:rStyle w:val="apple-converted-space"/>
          <w:rFonts w:ascii="Times New Roman" w:hAnsi="Times New Roman" w:cs="Times New Roman"/>
          <w:color w:val="333333"/>
          <w:sz w:val="24"/>
          <w:szCs w:val="24"/>
          <w:shd w:val="clear" w:color="auto" w:fill="FFFFFF"/>
        </w:rPr>
        <w:t xml:space="preserve">  </w:t>
      </w:r>
    </w:p>
    <w:p w:rsidR="0078111A" w:rsidRDefault="008F0D95" w:rsidP="00366E80">
      <w:pPr>
        <w:shd w:val="clear" w:color="auto" w:fill="FFFFFF"/>
        <w:tabs>
          <w:tab w:val="left" w:pos="810"/>
        </w:tabs>
        <w:spacing w:before="240" w:after="0" w:line="240" w:lineRule="auto"/>
        <w:rPr>
          <w:rFonts w:ascii="Times New Roman" w:eastAsia="Times New Roman" w:hAnsi="Times New Roman" w:cs="Times New Roman"/>
          <w:color w:val="333333"/>
          <w:sz w:val="24"/>
          <w:szCs w:val="24"/>
        </w:rPr>
      </w:pPr>
      <w:r>
        <w:rPr>
          <w:rStyle w:val="apple-converted-space"/>
          <w:rFonts w:ascii="Times New Roman" w:hAnsi="Times New Roman" w:cs="Times New Roman"/>
          <w:color w:val="333333"/>
          <w:sz w:val="24"/>
          <w:szCs w:val="24"/>
          <w:shd w:val="clear" w:color="auto" w:fill="FFFFFF"/>
        </w:rPr>
        <w:t xml:space="preserve">One commenter stated that there appears to be a </w:t>
      </w:r>
      <w:r w:rsidR="0078111A" w:rsidRPr="00B3618B">
        <w:rPr>
          <w:rFonts w:ascii="Times New Roman" w:eastAsia="Times New Roman" w:hAnsi="Times New Roman" w:cs="Times New Roman"/>
          <w:color w:val="333333"/>
          <w:sz w:val="24"/>
          <w:szCs w:val="24"/>
        </w:rPr>
        <w:t>distinction between the social</w:t>
      </w:r>
      <w:r w:rsidR="00475085">
        <w:rPr>
          <w:rFonts w:ascii="Times New Roman" w:eastAsia="Times New Roman" w:hAnsi="Times New Roman" w:cs="Times New Roman"/>
          <w:color w:val="333333"/>
          <w:sz w:val="24"/>
          <w:szCs w:val="24"/>
        </w:rPr>
        <w:t>/behavioral sciences, the "hard</w:t>
      </w:r>
      <w:r w:rsidR="0078111A" w:rsidRPr="00B3618B">
        <w:rPr>
          <w:rFonts w:ascii="Times New Roman" w:eastAsia="Times New Roman" w:hAnsi="Times New Roman" w:cs="Times New Roman"/>
          <w:color w:val="333333"/>
          <w:sz w:val="24"/>
          <w:szCs w:val="24"/>
        </w:rPr>
        <w:t xml:space="preserve"> sciences</w:t>
      </w:r>
      <w:r w:rsidR="00475085">
        <w:rPr>
          <w:rFonts w:ascii="Times New Roman" w:eastAsia="Times New Roman" w:hAnsi="Times New Roman" w:cs="Times New Roman"/>
          <w:color w:val="333333"/>
          <w:sz w:val="24"/>
          <w:szCs w:val="24"/>
        </w:rPr>
        <w:t>”</w:t>
      </w:r>
      <w:r w:rsidR="0078111A" w:rsidRPr="00B3618B">
        <w:rPr>
          <w:rFonts w:ascii="Times New Roman" w:eastAsia="Times New Roman" w:hAnsi="Times New Roman" w:cs="Times New Roman"/>
          <w:color w:val="333333"/>
          <w:sz w:val="24"/>
          <w:szCs w:val="24"/>
        </w:rPr>
        <w:t xml:space="preserve"> (biology, chemistry, computer sciences, etc.), and non-STEM majors. </w:t>
      </w:r>
      <w:r>
        <w:rPr>
          <w:rFonts w:ascii="Times New Roman" w:eastAsia="Times New Roman" w:hAnsi="Times New Roman" w:cs="Times New Roman"/>
          <w:color w:val="333333"/>
          <w:sz w:val="24"/>
          <w:szCs w:val="24"/>
        </w:rPr>
        <w:t xml:space="preserve">The commenter requested clarification as to </w:t>
      </w:r>
      <w:r w:rsidR="0078111A" w:rsidRPr="00B3618B">
        <w:rPr>
          <w:rFonts w:ascii="Times New Roman" w:eastAsia="Times New Roman" w:hAnsi="Times New Roman" w:cs="Times New Roman"/>
          <w:color w:val="333333"/>
          <w:sz w:val="24"/>
          <w:szCs w:val="24"/>
        </w:rPr>
        <w:t xml:space="preserve">whether the social/behavioral sciences fall under the STEM category. </w:t>
      </w:r>
      <w:r>
        <w:rPr>
          <w:rFonts w:ascii="Times New Roman" w:eastAsia="Times New Roman" w:hAnsi="Times New Roman" w:cs="Times New Roman"/>
          <w:color w:val="333333"/>
          <w:sz w:val="24"/>
          <w:szCs w:val="24"/>
        </w:rPr>
        <w:t xml:space="preserve"> They further stated that t</w:t>
      </w:r>
      <w:r w:rsidR="0078111A" w:rsidRPr="00B3618B">
        <w:rPr>
          <w:rFonts w:ascii="Times New Roman" w:eastAsia="Times New Roman" w:hAnsi="Times New Roman" w:cs="Times New Roman"/>
          <w:color w:val="333333"/>
          <w:sz w:val="24"/>
          <w:szCs w:val="24"/>
        </w:rPr>
        <w:t>his could be an important fac</w:t>
      </w:r>
      <w:r>
        <w:rPr>
          <w:rFonts w:ascii="Times New Roman" w:eastAsia="Times New Roman" w:hAnsi="Times New Roman" w:cs="Times New Roman"/>
          <w:color w:val="333333"/>
          <w:sz w:val="24"/>
          <w:szCs w:val="24"/>
        </w:rPr>
        <w:t>tor in recruitment for those McNair projects that</w:t>
      </w:r>
      <w:r w:rsidR="0078111A" w:rsidRPr="00B3618B">
        <w:rPr>
          <w:rFonts w:ascii="Times New Roman" w:eastAsia="Times New Roman" w:hAnsi="Times New Roman" w:cs="Times New Roman"/>
          <w:color w:val="333333"/>
          <w:sz w:val="24"/>
          <w:szCs w:val="24"/>
        </w:rPr>
        <w:t xml:space="preserve"> are engaging strategies in attracting more STEM students into </w:t>
      </w:r>
      <w:r>
        <w:rPr>
          <w:rFonts w:ascii="Times New Roman" w:eastAsia="Times New Roman" w:hAnsi="Times New Roman" w:cs="Times New Roman"/>
          <w:color w:val="333333"/>
          <w:sz w:val="24"/>
          <w:szCs w:val="24"/>
        </w:rPr>
        <w:t>their</w:t>
      </w:r>
      <w:r w:rsidR="0078111A" w:rsidRPr="00B3618B">
        <w:rPr>
          <w:rFonts w:ascii="Times New Roman" w:eastAsia="Times New Roman" w:hAnsi="Times New Roman" w:cs="Times New Roman"/>
          <w:color w:val="333333"/>
          <w:sz w:val="24"/>
          <w:szCs w:val="24"/>
        </w:rPr>
        <w:t xml:space="preserve"> program. </w:t>
      </w:r>
      <w:r>
        <w:rPr>
          <w:rFonts w:ascii="Times New Roman" w:eastAsia="Times New Roman" w:hAnsi="Times New Roman" w:cs="Times New Roman"/>
          <w:color w:val="333333"/>
          <w:sz w:val="24"/>
          <w:szCs w:val="24"/>
        </w:rPr>
        <w:t>The commenter asserted that the</w:t>
      </w:r>
      <w:r w:rsidR="0078111A" w:rsidRPr="00B3618B">
        <w:rPr>
          <w:rFonts w:ascii="Times New Roman" w:eastAsia="Times New Roman" w:hAnsi="Times New Roman" w:cs="Times New Roman"/>
          <w:color w:val="333333"/>
          <w:sz w:val="24"/>
          <w:szCs w:val="24"/>
        </w:rPr>
        <w:t xml:space="preserve"> distinction either </w:t>
      </w:r>
      <w:r w:rsidR="00475085">
        <w:rPr>
          <w:rFonts w:ascii="Times New Roman" w:eastAsia="Times New Roman" w:hAnsi="Times New Roman" w:cs="Times New Roman"/>
          <w:color w:val="333333"/>
          <w:sz w:val="24"/>
          <w:szCs w:val="24"/>
        </w:rPr>
        <w:t>“</w:t>
      </w:r>
      <w:r w:rsidR="0078111A" w:rsidRPr="00B3618B">
        <w:rPr>
          <w:rFonts w:ascii="Times New Roman" w:eastAsia="Times New Roman" w:hAnsi="Times New Roman" w:cs="Times New Roman"/>
          <w:color w:val="333333"/>
          <w:sz w:val="24"/>
          <w:szCs w:val="24"/>
        </w:rPr>
        <w:t xml:space="preserve">broadens </w:t>
      </w:r>
      <w:r w:rsidR="00475085">
        <w:rPr>
          <w:rFonts w:ascii="Times New Roman" w:eastAsia="Times New Roman" w:hAnsi="Times New Roman" w:cs="Times New Roman"/>
          <w:color w:val="333333"/>
          <w:sz w:val="24"/>
          <w:szCs w:val="24"/>
        </w:rPr>
        <w:t xml:space="preserve">their </w:t>
      </w:r>
      <w:r w:rsidR="0078111A" w:rsidRPr="00B3618B">
        <w:rPr>
          <w:rFonts w:ascii="Times New Roman" w:eastAsia="Times New Roman" w:hAnsi="Times New Roman" w:cs="Times New Roman"/>
          <w:color w:val="333333"/>
          <w:sz w:val="24"/>
          <w:szCs w:val="24"/>
        </w:rPr>
        <w:t>net or shrinks it</w:t>
      </w:r>
      <w:r>
        <w:rPr>
          <w:rFonts w:ascii="Times New Roman" w:eastAsia="Times New Roman" w:hAnsi="Times New Roman" w:cs="Times New Roman"/>
          <w:color w:val="333333"/>
          <w:sz w:val="24"/>
          <w:szCs w:val="24"/>
        </w:rPr>
        <w:t>”</w:t>
      </w:r>
      <w:r w:rsidR="0078111A" w:rsidRPr="00B3618B">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rPr>
        <w:t xml:space="preserve">and </w:t>
      </w:r>
      <w:r w:rsidR="0078111A" w:rsidRPr="00B3618B">
        <w:rPr>
          <w:rFonts w:ascii="Times New Roman" w:eastAsia="Times New Roman" w:hAnsi="Times New Roman" w:cs="Times New Roman"/>
          <w:color w:val="333333"/>
          <w:sz w:val="24"/>
          <w:szCs w:val="24"/>
        </w:rPr>
        <w:t xml:space="preserve">in either case, clarification on this would be very helpful as </w:t>
      </w:r>
      <w:r>
        <w:rPr>
          <w:rFonts w:ascii="Times New Roman" w:eastAsia="Times New Roman" w:hAnsi="Times New Roman" w:cs="Times New Roman"/>
          <w:color w:val="333333"/>
          <w:sz w:val="24"/>
          <w:szCs w:val="24"/>
        </w:rPr>
        <w:t>they</w:t>
      </w:r>
      <w:r w:rsidR="0078111A" w:rsidRPr="00B3618B">
        <w:rPr>
          <w:rFonts w:ascii="Times New Roman" w:eastAsia="Times New Roman" w:hAnsi="Times New Roman" w:cs="Times New Roman"/>
          <w:color w:val="333333"/>
          <w:sz w:val="24"/>
          <w:szCs w:val="24"/>
        </w:rPr>
        <w:t xml:space="preserve"> move forward in supplying data on STEM students served.</w:t>
      </w:r>
    </w:p>
    <w:p w:rsidR="008F0D95" w:rsidRPr="00475085" w:rsidRDefault="001A0AEE" w:rsidP="00475085">
      <w:pPr>
        <w:spacing w:before="240" w:after="0" w:line="240" w:lineRule="auto"/>
        <w:rPr>
          <w:rStyle w:val="apple-converted-space"/>
          <w:rFonts w:ascii="Times New Roman" w:hAnsi="Times New Roman" w:cs="Times New Roman"/>
          <w:sz w:val="24"/>
          <w:szCs w:val="24"/>
        </w:rPr>
      </w:pPr>
      <w:r w:rsidRPr="005D7CFC">
        <w:rPr>
          <w:rStyle w:val="apple-converted-space"/>
          <w:rFonts w:ascii="Times New Roman" w:hAnsi="Times New Roman" w:cs="Times New Roman"/>
          <w:b/>
          <w:color w:val="333333"/>
          <w:sz w:val="24"/>
          <w:szCs w:val="24"/>
          <w:shd w:val="clear" w:color="auto" w:fill="FFFFFF"/>
        </w:rPr>
        <w:t>Response:</w:t>
      </w:r>
      <w:r w:rsidRPr="005D7CFC">
        <w:rPr>
          <w:rStyle w:val="apple-converted-space"/>
          <w:rFonts w:ascii="Times New Roman" w:hAnsi="Times New Roman" w:cs="Times New Roman"/>
          <w:color w:val="333333"/>
          <w:sz w:val="24"/>
          <w:szCs w:val="24"/>
          <w:shd w:val="clear" w:color="auto" w:fill="FFFFFF"/>
        </w:rPr>
        <w:t xml:space="preserve">  </w:t>
      </w:r>
      <w:r w:rsidR="008F0D95">
        <w:rPr>
          <w:rStyle w:val="apple-converted-space"/>
          <w:rFonts w:ascii="Times New Roman" w:hAnsi="Times New Roman" w:cs="Times New Roman"/>
          <w:color w:val="333333"/>
          <w:sz w:val="24"/>
          <w:szCs w:val="24"/>
          <w:shd w:val="clear" w:color="auto" w:fill="FFFFFF"/>
        </w:rPr>
        <w:t>U</w:t>
      </w:r>
      <w:r w:rsidR="0078111A">
        <w:rPr>
          <w:rFonts w:ascii="Times New Roman" w:hAnsi="Times New Roman" w:cs="Times New Roman"/>
          <w:sz w:val="24"/>
          <w:szCs w:val="24"/>
        </w:rPr>
        <w:t xml:space="preserve">nder the </w:t>
      </w:r>
      <w:r w:rsidR="0078111A" w:rsidRPr="007159F8">
        <w:rPr>
          <w:rFonts w:ascii="Times New Roman" w:hAnsi="Times New Roman" w:cs="Times New Roman"/>
          <w:sz w:val="24"/>
          <w:szCs w:val="24"/>
        </w:rPr>
        <w:t>FY 2012</w:t>
      </w:r>
      <w:r w:rsidR="0078111A">
        <w:rPr>
          <w:rFonts w:ascii="Times New Roman" w:hAnsi="Times New Roman" w:cs="Times New Roman"/>
          <w:sz w:val="24"/>
          <w:szCs w:val="24"/>
        </w:rPr>
        <w:t xml:space="preserve"> grant competition</w:t>
      </w:r>
      <w:r w:rsidR="0078111A" w:rsidRPr="007159F8">
        <w:rPr>
          <w:rFonts w:ascii="Times New Roman" w:hAnsi="Times New Roman" w:cs="Times New Roman"/>
          <w:sz w:val="24"/>
          <w:szCs w:val="24"/>
        </w:rPr>
        <w:t xml:space="preserve">, McNair applicants were given the opportunity to address one or more of the three competitive preference priorities listed in the </w:t>
      </w:r>
      <w:r w:rsidR="0078111A">
        <w:rPr>
          <w:rFonts w:ascii="Times New Roman" w:hAnsi="Times New Roman" w:cs="Times New Roman"/>
          <w:sz w:val="24"/>
          <w:szCs w:val="24"/>
        </w:rPr>
        <w:t xml:space="preserve">Notice Inviting Applications for New Awards for FY 2012. The goal of </w:t>
      </w:r>
      <w:r w:rsidR="0078111A" w:rsidRPr="007159F8">
        <w:rPr>
          <w:rFonts w:ascii="Times New Roman" w:hAnsi="Times New Roman" w:cs="Times New Roman"/>
          <w:sz w:val="24"/>
          <w:szCs w:val="24"/>
        </w:rPr>
        <w:t>Competitive Preference Priority 1:  Promoting STEM education</w:t>
      </w:r>
      <w:r w:rsidR="0078111A">
        <w:rPr>
          <w:rFonts w:ascii="Times New Roman" w:hAnsi="Times New Roman" w:cs="Times New Roman"/>
          <w:sz w:val="24"/>
          <w:szCs w:val="24"/>
        </w:rPr>
        <w:t xml:space="preserve"> is to increase the number and proportion of McNair participants prepared for graduate study in the STEM fields</w:t>
      </w:r>
      <w:r w:rsidR="0078111A" w:rsidRPr="007159F8">
        <w:rPr>
          <w:rFonts w:ascii="Times New Roman" w:hAnsi="Times New Roman" w:cs="Times New Roman"/>
          <w:sz w:val="24"/>
          <w:szCs w:val="24"/>
        </w:rPr>
        <w:t>.</w:t>
      </w:r>
      <w:r w:rsidR="00475085">
        <w:rPr>
          <w:rFonts w:ascii="Times New Roman" w:hAnsi="Times New Roman" w:cs="Times New Roman"/>
          <w:sz w:val="24"/>
          <w:szCs w:val="24"/>
        </w:rPr>
        <w:t xml:space="preserve">  </w:t>
      </w:r>
      <w:r w:rsidR="0078111A">
        <w:rPr>
          <w:rFonts w:ascii="Times New Roman" w:hAnsi="Times New Roman" w:cs="Times New Roman"/>
          <w:sz w:val="24"/>
          <w:szCs w:val="24"/>
        </w:rPr>
        <w:t>If an applicant chose to address this prio</w:t>
      </w:r>
      <w:r w:rsidR="00CD6A96">
        <w:rPr>
          <w:rFonts w:ascii="Times New Roman" w:hAnsi="Times New Roman" w:cs="Times New Roman"/>
          <w:sz w:val="24"/>
          <w:szCs w:val="24"/>
        </w:rPr>
        <w:t>rity and received priority point</w:t>
      </w:r>
      <w:r w:rsidR="0078111A">
        <w:rPr>
          <w:rFonts w:ascii="Times New Roman" w:hAnsi="Times New Roman" w:cs="Times New Roman"/>
          <w:sz w:val="24"/>
          <w:szCs w:val="24"/>
        </w:rPr>
        <w:t>s</w:t>
      </w:r>
      <w:r w:rsidR="0078111A" w:rsidRPr="00A8497D">
        <w:rPr>
          <w:rFonts w:ascii="Times New Roman" w:hAnsi="Times New Roman" w:cs="Times New Roman"/>
          <w:sz w:val="24"/>
          <w:szCs w:val="24"/>
        </w:rPr>
        <w:t xml:space="preserve">, the </w:t>
      </w:r>
      <w:r w:rsidR="0078111A">
        <w:rPr>
          <w:rFonts w:ascii="Times New Roman" w:hAnsi="Times New Roman" w:cs="Times New Roman"/>
          <w:sz w:val="24"/>
          <w:szCs w:val="24"/>
        </w:rPr>
        <w:t xml:space="preserve">Department expects the project to focus on serving </w:t>
      </w:r>
      <w:r w:rsidR="0078111A" w:rsidRPr="00A8497D">
        <w:rPr>
          <w:rFonts w:ascii="Times New Roman" w:hAnsi="Times New Roman" w:cs="Times New Roman"/>
          <w:sz w:val="24"/>
          <w:szCs w:val="24"/>
        </w:rPr>
        <w:t>students who have chosen to major in one of the STEM disciplines</w:t>
      </w:r>
      <w:r w:rsidR="0078111A">
        <w:rPr>
          <w:rFonts w:ascii="Times New Roman" w:hAnsi="Times New Roman" w:cs="Times New Roman"/>
          <w:sz w:val="24"/>
          <w:szCs w:val="24"/>
        </w:rPr>
        <w:t>, as proposed in the project’s approved application</w:t>
      </w:r>
      <w:r w:rsidR="00CD6A96">
        <w:rPr>
          <w:rFonts w:ascii="Times New Roman" w:hAnsi="Times New Roman" w:cs="Times New Roman"/>
          <w:sz w:val="24"/>
          <w:szCs w:val="24"/>
        </w:rPr>
        <w:t xml:space="preserve">.  Furthermore, </w:t>
      </w:r>
      <w:r w:rsidR="0078111A">
        <w:rPr>
          <w:rFonts w:ascii="Times New Roman" w:hAnsi="Times New Roman" w:cs="Times New Roman"/>
          <w:sz w:val="24"/>
          <w:szCs w:val="24"/>
        </w:rPr>
        <w:t xml:space="preserve">one of the goals of </w:t>
      </w:r>
      <w:r w:rsidR="00475085">
        <w:rPr>
          <w:rStyle w:val="apple-converted-space"/>
          <w:rFonts w:ascii="Times New Roman" w:hAnsi="Times New Roman" w:cs="Times New Roman"/>
          <w:color w:val="333333"/>
          <w:sz w:val="24"/>
          <w:szCs w:val="24"/>
          <w:shd w:val="clear" w:color="auto" w:fill="FFFFFF"/>
        </w:rPr>
        <w:t xml:space="preserve">field </w:t>
      </w:r>
      <w:r w:rsidRPr="005D7CFC">
        <w:rPr>
          <w:rStyle w:val="apple-converted-space"/>
          <w:rFonts w:ascii="Times New Roman" w:hAnsi="Times New Roman" w:cs="Times New Roman"/>
          <w:color w:val="333333"/>
          <w:sz w:val="24"/>
          <w:szCs w:val="24"/>
          <w:shd w:val="clear" w:color="auto" w:fill="FFFFFF"/>
        </w:rPr>
        <w:t xml:space="preserve">26 is to measure student outcomes for project participants who are in enrolled in a STEM field.  To </w:t>
      </w:r>
      <w:r w:rsidR="0078111A">
        <w:rPr>
          <w:rStyle w:val="apple-converted-space"/>
          <w:rFonts w:ascii="Times New Roman" w:hAnsi="Times New Roman" w:cs="Times New Roman"/>
          <w:color w:val="333333"/>
          <w:sz w:val="24"/>
          <w:szCs w:val="24"/>
          <w:shd w:val="clear" w:color="auto" w:fill="FFFFFF"/>
        </w:rPr>
        <w:t xml:space="preserve">accomplish this goal, the Department has </w:t>
      </w:r>
      <w:r w:rsidRPr="005D7CFC">
        <w:rPr>
          <w:rStyle w:val="apple-converted-space"/>
          <w:rFonts w:ascii="Times New Roman" w:hAnsi="Times New Roman" w:cs="Times New Roman"/>
          <w:color w:val="333333"/>
          <w:sz w:val="24"/>
          <w:szCs w:val="24"/>
          <w:shd w:val="clear" w:color="auto" w:fill="FFFFFF"/>
        </w:rPr>
        <w:t>mapped the field with both the Survey of Earned Doctorate (SED) and the Baccalaureate &amp; Beyond (B&amp;B) Survey.</w:t>
      </w:r>
    </w:p>
    <w:p w:rsidR="001A0AEE" w:rsidRPr="00CD6A96" w:rsidRDefault="008F0D95" w:rsidP="00366E80">
      <w:pPr>
        <w:shd w:val="clear" w:color="auto" w:fill="FFFFFF"/>
        <w:spacing w:before="240" w:after="0" w:line="240" w:lineRule="auto"/>
        <w:outlineLvl w:val="1"/>
        <w:rPr>
          <w:rStyle w:val="apple-converted-space"/>
          <w:rFonts w:ascii="Times New Roman" w:hAnsi="Times New Roman" w:cs="Times New Roman"/>
          <w:color w:val="333333"/>
          <w:sz w:val="24"/>
          <w:szCs w:val="24"/>
          <w:shd w:val="clear" w:color="auto" w:fill="FFFFFF"/>
        </w:rPr>
      </w:pPr>
      <w:r>
        <w:rPr>
          <w:rStyle w:val="apple-converted-space"/>
          <w:rFonts w:ascii="Times New Roman" w:hAnsi="Times New Roman" w:cs="Times New Roman"/>
          <w:color w:val="333333"/>
          <w:sz w:val="24"/>
          <w:szCs w:val="24"/>
          <w:shd w:val="clear" w:color="auto" w:fill="FFFFFF"/>
        </w:rPr>
        <w:t xml:space="preserve">Finally, </w:t>
      </w:r>
      <w:r w:rsidR="00CD6A96">
        <w:rPr>
          <w:rStyle w:val="apple-converted-space"/>
          <w:rFonts w:ascii="Times New Roman" w:hAnsi="Times New Roman" w:cs="Times New Roman"/>
          <w:color w:val="333333"/>
          <w:sz w:val="24"/>
          <w:szCs w:val="24"/>
          <w:shd w:val="clear" w:color="auto" w:fill="FFFFFF"/>
        </w:rPr>
        <w:t xml:space="preserve">for the purposes of tracking participants in the STEM fields as it relates to </w:t>
      </w:r>
      <w:r w:rsidR="00CD6A96" w:rsidRPr="007159F8">
        <w:rPr>
          <w:rFonts w:ascii="Times New Roman" w:hAnsi="Times New Roman" w:cs="Times New Roman"/>
          <w:sz w:val="24"/>
          <w:szCs w:val="24"/>
        </w:rPr>
        <w:t>Competitive Preference Priority 1</w:t>
      </w:r>
      <w:r w:rsidR="00CD6A96">
        <w:rPr>
          <w:rFonts w:ascii="Times New Roman" w:hAnsi="Times New Roman" w:cs="Times New Roman"/>
          <w:sz w:val="24"/>
          <w:szCs w:val="24"/>
        </w:rPr>
        <w:t xml:space="preserve">, STEM refers to fields in the “hard sciences” and not in the behavioral/social sciences.  </w:t>
      </w:r>
      <w:r w:rsidR="00475085">
        <w:rPr>
          <w:rFonts w:ascii="Times New Roman" w:hAnsi="Times New Roman" w:cs="Times New Roman"/>
          <w:sz w:val="24"/>
          <w:szCs w:val="24"/>
        </w:rPr>
        <w:t>Again, t</w:t>
      </w:r>
      <w:r w:rsidR="00CD6A96" w:rsidRPr="00CD6A96">
        <w:rPr>
          <w:rFonts w:ascii="Times New Roman" w:eastAsia="Times New Roman" w:hAnsi="Times New Roman" w:cs="Times New Roman"/>
          <w:color w:val="333333"/>
          <w:sz w:val="24"/>
          <w:szCs w:val="24"/>
        </w:rPr>
        <w:t>he reason for the separate options is to better align with B&amp;B and SED.</w:t>
      </w:r>
    </w:p>
    <w:p w:rsidR="00B5323F" w:rsidRDefault="00B5323F" w:rsidP="00366E80">
      <w:pPr>
        <w:spacing w:before="240" w:after="0" w:line="240" w:lineRule="auto"/>
        <w:rPr>
          <w:rFonts w:ascii="Times New Roman" w:hAnsi="Times New Roman"/>
          <w:sz w:val="24"/>
          <w:szCs w:val="24"/>
        </w:rPr>
      </w:pPr>
      <w:r w:rsidRPr="007159F8">
        <w:rPr>
          <w:rFonts w:ascii="Times New Roman" w:hAnsi="Times New Roman"/>
          <w:b/>
          <w:sz w:val="24"/>
          <w:szCs w:val="24"/>
        </w:rPr>
        <w:lastRenderedPageBreak/>
        <w:t>Action Taken</w:t>
      </w:r>
      <w:r w:rsidRPr="007159F8">
        <w:rPr>
          <w:rFonts w:ascii="Times New Roman" w:hAnsi="Times New Roman"/>
          <w:sz w:val="24"/>
          <w:szCs w:val="24"/>
        </w:rPr>
        <w:t xml:space="preserve">: </w:t>
      </w:r>
      <w:r w:rsidR="00653E5A">
        <w:rPr>
          <w:rFonts w:ascii="Times New Roman" w:hAnsi="Times New Roman"/>
          <w:sz w:val="24"/>
          <w:szCs w:val="24"/>
        </w:rPr>
        <w:t>None</w:t>
      </w:r>
    </w:p>
    <w:p w:rsidR="00903125" w:rsidRDefault="00903125" w:rsidP="00C24865">
      <w:pPr>
        <w:spacing w:after="0" w:line="240" w:lineRule="auto"/>
        <w:rPr>
          <w:rFonts w:ascii="Times New Roman" w:hAnsi="Times New Roman" w:cs="Times New Roman"/>
          <w:b/>
          <w:color w:val="333333"/>
          <w:sz w:val="24"/>
          <w:szCs w:val="24"/>
          <w:shd w:val="clear" w:color="auto" w:fill="FFFFFF"/>
        </w:rPr>
      </w:pPr>
    </w:p>
    <w:p w:rsidR="00427B24" w:rsidRDefault="00D472FA" w:rsidP="00C24865">
      <w:pPr>
        <w:spacing w:after="0" w:line="240" w:lineRule="auto"/>
        <w:rPr>
          <w:rFonts w:ascii="Times New Roman" w:hAnsi="Times New Roman" w:cs="Times New Roman"/>
          <w:b/>
          <w:color w:val="333333"/>
          <w:sz w:val="24"/>
          <w:szCs w:val="24"/>
          <w:shd w:val="clear" w:color="auto" w:fill="FFFFFF"/>
        </w:rPr>
      </w:pPr>
      <w:r w:rsidRPr="00D472FA">
        <w:rPr>
          <w:rFonts w:ascii="Times New Roman" w:hAnsi="Times New Roman" w:cs="Times New Roman"/>
          <w:b/>
          <w:color w:val="333333"/>
          <w:sz w:val="24"/>
          <w:szCs w:val="24"/>
          <w:shd w:val="clear" w:color="auto" w:fill="FFFFFF"/>
        </w:rPr>
        <w:t>Fields</w:t>
      </w:r>
      <w:r>
        <w:rPr>
          <w:rFonts w:ascii="Times New Roman" w:hAnsi="Times New Roman" w:cs="Times New Roman"/>
          <w:b/>
          <w:color w:val="333333"/>
          <w:sz w:val="24"/>
          <w:szCs w:val="24"/>
          <w:shd w:val="clear" w:color="auto" w:fill="FFFFFF"/>
        </w:rPr>
        <w:t xml:space="preserve"> </w:t>
      </w:r>
      <w:r w:rsidRPr="00D472FA">
        <w:rPr>
          <w:rFonts w:ascii="Times New Roman" w:hAnsi="Times New Roman" w:cs="Times New Roman"/>
          <w:b/>
          <w:color w:val="333333"/>
          <w:sz w:val="24"/>
          <w:szCs w:val="24"/>
          <w:shd w:val="clear" w:color="auto" w:fill="FFFFFF"/>
        </w:rPr>
        <w:t>32</w:t>
      </w:r>
      <w:r w:rsidR="00427B24" w:rsidRPr="00D472FA">
        <w:rPr>
          <w:rFonts w:ascii="Times New Roman" w:hAnsi="Times New Roman" w:cs="Times New Roman"/>
          <w:b/>
          <w:color w:val="333333"/>
          <w:sz w:val="24"/>
          <w:szCs w:val="24"/>
          <w:shd w:val="clear" w:color="auto" w:fill="FFFFFF"/>
        </w:rPr>
        <w:t>—Research</w:t>
      </w:r>
      <w:r w:rsidRPr="00D472FA">
        <w:rPr>
          <w:rFonts w:ascii="Times New Roman" w:hAnsi="Times New Roman" w:cs="Times New Roman"/>
          <w:b/>
          <w:color w:val="333333"/>
          <w:sz w:val="24"/>
          <w:szCs w:val="24"/>
          <w:shd w:val="clear" w:color="auto" w:fill="FFFFFF"/>
        </w:rPr>
        <w:t xml:space="preserve">, </w:t>
      </w:r>
    </w:p>
    <w:p w:rsidR="00427B24" w:rsidRDefault="00427B24" w:rsidP="00C24865">
      <w:pPr>
        <w:spacing w:after="0" w:line="240" w:lineRule="auto"/>
        <w:rPr>
          <w:rFonts w:ascii="Times New Roman" w:hAnsi="Times New Roman" w:cs="Times New Roman"/>
          <w:b/>
          <w:color w:val="333333"/>
          <w:sz w:val="24"/>
          <w:szCs w:val="24"/>
          <w:shd w:val="clear" w:color="auto" w:fill="FFFFFF"/>
        </w:rPr>
      </w:pPr>
      <w:r>
        <w:rPr>
          <w:rFonts w:ascii="Times New Roman" w:hAnsi="Times New Roman" w:cs="Times New Roman"/>
          <w:b/>
          <w:color w:val="333333"/>
          <w:sz w:val="24"/>
          <w:szCs w:val="24"/>
          <w:shd w:val="clear" w:color="auto" w:fill="FFFFFF"/>
        </w:rPr>
        <w:t xml:space="preserve">Field 33—Other Scholarly Activities, </w:t>
      </w:r>
      <w:r w:rsidR="00D472FA" w:rsidRPr="00D472FA">
        <w:rPr>
          <w:rFonts w:ascii="Times New Roman" w:hAnsi="Times New Roman" w:cs="Times New Roman"/>
          <w:b/>
          <w:color w:val="333333"/>
          <w:sz w:val="24"/>
          <w:szCs w:val="24"/>
          <w:shd w:val="clear" w:color="auto" w:fill="FFFFFF"/>
        </w:rPr>
        <w:t xml:space="preserve">and </w:t>
      </w:r>
    </w:p>
    <w:p w:rsidR="00366E80" w:rsidRDefault="00427B24" w:rsidP="00C24865">
      <w:pPr>
        <w:spacing w:after="0" w:line="240" w:lineRule="auto"/>
        <w:rPr>
          <w:rFonts w:ascii="Times New Roman" w:hAnsi="Times New Roman" w:cs="Times New Roman"/>
          <w:b/>
          <w:color w:val="333333"/>
          <w:sz w:val="24"/>
          <w:szCs w:val="24"/>
          <w:shd w:val="clear" w:color="auto" w:fill="FFFFFF"/>
        </w:rPr>
      </w:pPr>
      <w:r>
        <w:rPr>
          <w:rFonts w:ascii="Times New Roman" w:hAnsi="Times New Roman" w:cs="Times New Roman"/>
          <w:b/>
          <w:color w:val="333333"/>
          <w:sz w:val="24"/>
          <w:szCs w:val="24"/>
          <w:shd w:val="clear" w:color="auto" w:fill="FFFFFF"/>
        </w:rPr>
        <w:t>Field 34—McNair Internships</w:t>
      </w:r>
    </w:p>
    <w:p w:rsidR="00D472FA" w:rsidRDefault="00D472FA" w:rsidP="00C24865">
      <w:pPr>
        <w:spacing w:after="0" w:line="240" w:lineRule="auto"/>
        <w:rPr>
          <w:rFonts w:ascii="Times New Roman" w:hAnsi="Times New Roman"/>
          <w:sz w:val="24"/>
          <w:szCs w:val="24"/>
        </w:rPr>
      </w:pPr>
      <w:r>
        <w:rPr>
          <w:rFonts w:ascii="Times New Roman" w:hAnsi="Times New Roman"/>
          <w:b/>
          <w:sz w:val="24"/>
          <w:szCs w:val="24"/>
        </w:rPr>
        <w:t xml:space="preserve">Comments:  </w:t>
      </w:r>
      <w:r w:rsidRPr="00D472FA">
        <w:rPr>
          <w:rFonts w:ascii="Times New Roman" w:hAnsi="Times New Roman"/>
          <w:sz w:val="24"/>
          <w:szCs w:val="24"/>
        </w:rPr>
        <w:t>Most of the comments received concerned fields 32, 33, and 34</w:t>
      </w:r>
      <w:r>
        <w:rPr>
          <w:rFonts w:ascii="Times New Roman" w:hAnsi="Times New Roman"/>
          <w:sz w:val="24"/>
          <w:szCs w:val="24"/>
        </w:rPr>
        <w:t>.  While commenters were elated that the Department had taken into consideration and included “other scholar</w:t>
      </w:r>
      <w:r w:rsidR="00DB6697">
        <w:rPr>
          <w:rFonts w:ascii="Times New Roman" w:hAnsi="Times New Roman"/>
          <w:sz w:val="24"/>
          <w:szCs w:val="24"/>
        </w:rPr>
        <w:t>ly</w:t>
      </w:r>
      <w:r>
        <w:rPr>
          <w:rFonts w:ascii="Times New Roman" w:hAnsi="Times New Roman"/>
          <w:sz w:val="24"/>
          <w:szCs w:val="24"/>
        </w:rPr>
        <w:t xml:space="preserve"> activities” in the calculation of prior experience points, they still had the following issues and concerns and requested further clarification:</w:t>
      </w:r>
    </w:p>
    <w:p w:rsidR="003477DF" w:rsidRDefault="00D472FA" w:rsidP="00366E80">
      <w:pPr>
        <w:pStyle w:val="ListParagraph"/>
        <w:numPr>
          <w:ilvl w:val="0"/>
          <w:numId w:val="71"/>
        </w:numPr>
        <w:spacing w:before="240" w:after="0" w:line="240" w:lineRule="auto"/>
        <w:rPr>
          <w:rFonts w:ascii="Times New Roman" w:hAnsi="Times New Roman"/>
          <w:sz w:val="24"/>
          <w:szCs w:val="24"/>
        </w:rPr>
      </w:pPr>
      <w:r>
        <w:rPr>
          <w:rFonts w:ascii="Times New Roman" w:hAnsi="Times New Roman"/>
          <w:sz w:val="24"/>
          <w:szCs w:val="24"/>
        </w:rPr>
        <w:t xml:space="preserve">Several commenters expressed concerns about the explicit definition of “other scholarly activities”.  More specifically, the commenters stated that in a previous comment period (i.e., McNair regulations), </w:t>
      </w:r>
      <w:r w:rsidR="003477DF">
        <w:rPr>
          <w:rFonts w:ascii="Times New Roman" w:hAnsi="Times New Roman"/>
          <w:sz w:val="24"/>
          <w:szCs w:val="24"/>
        </w:rPr>
        <w:t>commenters stated the following:</w:t>
      </w:r>
    </w:p>
    <w:p w:rsidR="00366E80" w:rsidRDefault="00366E80" w:rsidP="00366E80">
      <w:pPr>
        <w:pStyle w:val="ListParagraph"/>
        <w:spacing w:before="240" w:after="0" w:line="240" w:lineRule="auto"/>
        <w:ind w:left="900"/>
        <w:rPr>
          <w:rFonts w:ascii="Times New Roman" w:hAnsi="Times New Roman"/>
          <w:i/>
          <w:sz w:val="24"/>
          <w:szCs w:val="24"/>
        </w:rPr>
      </w:pPr>
    </w:p>
    <w:p w:rsidR="00D472FA" w:rsidRPr="003477DF" w:rsidRDefault="00366E80" w:rsidP="00366E80">
      <w:pPr>
        <w:pStyle w:val="ListParagraph"/>
        <w:spacing w:before="240" w:after="0" w:line="240" w:lineRule="auto"/>
        <w:ind w:left="900"/>
        <w:rPr>
          <w:rFonts w:ascii="Times New Roman" w:hAnsi="Times New Roman"/>
          <w:i/>
          <w:sz w:val="24"/>
          <w:szCs w:val="24"/>
        </w:rPr>
      </w:pPr>
      <w:r w:rsidRPr="003477DF">
        <w:rPr>
          <w:rFonts w:ascii="Times New Roman" w:hAnsi="Times New Roman"/>
          <w:i/>
          <w:sz w:val="24"/>
          <w:szCs w:val="24"/>
        </w:rPr>
        <w:t xml:space="preserve"> </w:t>
      </w:r>
      <w:r w:rsidR="003477DF" w:rsidRPr="003477DF">
        <w:rPr>
          <w:rFonts w:ascii="Times New Roman" w:hAnsi="Times New Roman"/>
          <w:i/>
          <w:sz w:val="24"/>
          <w:szCs w:val="24"/>
        </w:rPr>
        <w:t>“</w:t>
      </w:r>
      <w:r w:rsidR="003477DF" w:rsidRPr="003477DF">
        <w:rPr>
          <w:rFonts w:ascii="Times New Roman" w:hAnsi="Times New Roman" w:cs="Times New Roman"/>
          <w:i/>
          <w:color w:val="333333"/>
          <w:sz w:val="24"/>
          <w:szCs w:val="24"/>
          <w:shd w:val="clear" w:color="auto" w:fill="FFFFFF"/>
        </w:rPr>
        <w:t>….the definition of research or scholarly activity in Sec. 647.7 should be expanded to include examples such as developing a research proposal, implementing reporting, presenting and publishing research, and attendance at professional conferences. They argued that adding these activities as examples in the definition would clarify that ``research'' encompasses a range of scholarly activities that are more rigorous than typically available to undergraduates in a classroom setting.”</w:t>
      </w:r>
      <w:r w:rsidR="00D472FA" w:rsidRPr="003477DF">
        <w:rPr>
          <w:rFonts w:ascii="Times New Roman" w:hAnsi="Times New Roman"/>
          <w:i/>
          <w:sz w:val="24"/>
          <w:szCs w:val="24"/>
        </w:rPr>
        <w:t xml:space="preserve"> </w:t>
      </w:r>
    </w:p>
    <w:p w:rsidR="003477DF" w:rsidRDefault="003477DF" w:rsidP="00366E80">
      <w:pPr>
        <w:spacing w:before="240" w:after="0" w:line="240" w:lineRule="auto"/>
        <w:ind w:left="720"/>
        <w:rPr>
          <w:rFonts w:ascii="Times New Roman" w:hAnsi="Times New Roman"/>
          <w:sz w:val="24"/>
          <w:szCs w:val="24"/>
        </w:rPr>
      </w:pPr>
      <w:r>
        <w:rPr>
          <w:rFonts w:ascii="Times New Roman" w:hAnsi="Times New Roman"/>
          <w:sz w:val="24"/>
          <w:szCs w:val="24"/>
        </w:rPr>
        <w:t xml:space="preserve">According to the commenter, the Department’s response was: </w:t>
      </w:r>
    </w:p>
    <w:p w:rsidR="00D472FA" w:rsidRDefault="003477DF" w:rsidP="00366E80">
      <w:pPr>
        <w:spacing w:before="240" w:after="0" w:line="240" w:lineRule="auto"/>
        <w:ind w:left="900"/>
        <w:rPr>
          <w:rFonts w:ascii="Times New Roman" w:hAnsi="Times New Roman" w:cs="Times New Roman"/>
          <w:i/>
          <w:color w:val="333333"/>
          <w:sz w:val="24"/>
          <w:szCs w:val="24"/>
          <w:shd w:val="clear" w:color="auto" w:fill="FFFFFF"/>
        </w:rPr>
      </w:pPr>
      <w:r w:rsidRPr="003477DF">
        <w:rPr>
          <w:rFonts w:ascii="Times New Roman" w:hAnsi="Times New Roman"/>
          <w:i/>
          <w:sz w:val="24"/>
          <w:szCs w:val="24"/>
        </w:rPr>
        <w:t>“</w:t>
      </w:r>
      <w:r w:rsidR="00F377C6">
        <w:rPr>
          <w:rFonts w:ascii="Times New Roman" w:hAnsi="Times New Roman"/>
          <w:i/>
          <w:sz w:val="24"/>
          <w:szCs w:val="24"/>
        </w:rPr>
        <w:t>…</w:t>
      </w:r>
      <w:r w:rsidRPr="003477DF">
        <w:rPr>
          <w:rFonts w:ascii="Times New Roman" w:hAnsi="Times New Roman" w:cs="Times New Roman"/>
          <w:i/>
          <w:color w:val="333333"/>
          <w:sz w:val="24"/>
          <w:szCs w:val="24"/>
          <w:shd w:val="clear" w:color="auto" w:fill="FFFFFF"/>
        </w:rPr>
        <w:t xml:space="preserve">research may include a wide variety of scholarly activities, and we intend for the defined term research or scholarly activity to include activities such as those mentioned by the commenter. These examples are appropriate parts of a doctoral program and </w:t>
      </w:r>
      <w:r w:rsidR="00366E80">
        <w:rPr>
          <w:rFonts w:ascii="Times New Roman" w:hAnsi="Times New Roman" w:cs="Times New Roman"/>
          <w:i/>
          <w:color w:val="333333"/>
          <w:sz w:val="24"/>
          <w:szCs w:val="24"/>
          <w:shd w:val="clear" w:color="auto" w:fill="FFFFFF"/>
        </w:rPr>
        <w:t>a</w:t>
      </w:r>
      <w:r w:rsidRPr="003477DF">
        <w:rPr>
          <w:rFonts w:ascii="Times New Roman" w:hAnsi="Times New Roman" w:cs="Times New Roman"/>
          <w:i/>
          <w:color w:val="333333"/>
          <w:sz w:val="24"/>
          <w:szCs w:val="24"/>
          <w:shd w:val="clear" w:color="auto" w:fill="FFFFFF"/>
        </w:rPr>
        <w:t>ccordingly, could satisfy the requirement for research or scholarly activity under the McNair program. However, because there are so many examples of activities that could be covered in this definition, we are not including any examples in the regulations, but may include them in non-regulatory guidance."</w:t>
      </w:r>
    </w:p>
    <w:p w:rsidR="00F377C6" w:rsidRDefault="003477DF" w:rsidP="00366E80">
      <w:pPr>
        <w:pStyle w:val="ListParagraph"/>
        <w:spacing w:before="240" w:line="240" w:lineRule="auto"/>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 xml:space="preserve">Based on the Department’s most recent response </w:t>
      </w:r>
      <w:r w:rsidR="00D472FA" w:rsidRPr="00815155">
        <w:rPr>
          <w:rFonts w:ascii="Times New Roman" w:hAnsi="Times New Roman" w:cs="Times New Roman"/>
          <w:color w:val="333333"/>
          <w:sz w:val="24"/>
          <w:szCs w:val="24"/>
          <w:shd w:val="clear" w:color="auto" w:fill="FFFFFF"/>
        </w:rPr>
        <w:t xml:space="preserve">“attendance at professional conferences,” is not accepted unless the </w:t>
      </w:r>
      <w:r w:rsidR="00DB6697">
        <w:rPr>
          <w:rFonts w:ascii="Times New Roman" w:hAnsi="Times New Roman" w:cs="Times New Roman"/>
          <w:color w:val="333333"/>
          <w:sz w:val="24"/>
          <w:szCs w:val="24"/>
          <w:shd w:val="clear" w:color="auto" w:fill="FFFFFF"/>
        </w:rPr>
        <w:t>student</w:t>
      </w:r>
      <w:r w:rsidR="00D472FA" w:rsidRPr="00815155">
        <w:rPr>
          <w:rFonts w:ascii="Times New Roman" w:hAnsi="Times New Roman" w:cs="Times New Roman"/>
          <w:color w:val="333333"/>
          <w:sz w:val="24"/>
          <w:szCs w:val="24"/>
          <w:shd w:val="clear" w:color="auto" w:fill="FFFFFF"/>
        </w:rPr>
        <w:t xml:space="preserve"> is presenting research at the conference. </w:t>
      </w:r>
      <w:r>
        <w:rPr>
          <w:rFonts w:ascii="Times New Roman" w:hAnsi="Times New Roman" w:cs="Times New Roman"/>
          <w:color w:val="333333"/>
          <w:sz w:val="24"/>
          <w:szCs w:val="24"/>
          <w:shd w:val="clear" w:color="auto" w:fill="FFFFFF"/>
        </w:rPr>
        <w:t>The commenter states that they were</w:t>
      </w:r>
      <w:r w:rsidR="00D472FA" w:rsidRPr="00815155">
        <w:rPr>
          <w:rFonts w:ascii="Times New Roman" w:hAnsi="Times New Roman" w:cs="Times New Roman"/>
          <w:color w:val="333333"/>
          <w:sz w:val="24"/>
          <w:szCs w:val="24"/>
          <w:shd w:val="clear" w:color="auto" w:fill="FFFFFF"/>
        </w:rPr>
        <w:t xml:space="preserve"> previously led to believe (based on comments by the Department at conferences and the definition cited immediately above) that “other scholarly activities” were allowed to be broader in scope than the formal definition, </w:t>
      </w:r>
      <w:r>
        <w:rPr>
          <w:rFonts w:ascii="Times New Roman" w:hAnsi="Times New Roman" w:cs="Times New Roman"/>
          <w:color w:val="333333"/>
          <w:sz w:val="24"/>
          <w:szCs w:val="24"/>
          <w:shd w:val="clear" w:color="auto" w:fill="FFFFFF"/>
        </w:rPr>
        <w:t xml:space="preserve">which, according to the commenter, </w:t>
      </w:r>
      <w:r w:rsidRPr="00F377C6">
        <w:rPr>
          <w:rFonts w:ascii="Times New Roman" w:hAnsi="Times New Roman" w:cs="Times New Roman"/>
          <w:i/>
          <w:color w:val="333333"/>
          <w:sz w:val="24"/>
          <w:szCs w:val="24"/>
          <w:shd w:val="clear" w:color="auto" w:fill="FFFFFF"/>
        </w:rPr>
        <w:t>“is a</w:t>
      </w:r>
      <w:r w:rsidR="00D472FA" w:rsidRPr="00F377C6">
        <w:rPr>
          <w:rFonts w:ascii="Times New Roman" w:hAnsi="Times New Roman" w:cs="Times New Roman"/>
          <w:i/>
          <w:color w:val="333333"/>
          <w:sz w:val="24"/>
          <w:szCs w:val="24"/>
          <w:shd w:val="clear" w:color="auto" w:fill="FFFFFF"/>
        </w:rPr>
        <w:t xml:space="preserve"> rigid interpretation of all four of the elements listed in the definition and now in the new document.</w:t>
      </w:r>
      <w:r w:rsidRPr="00F377C6">
        <w:rPr>
          <w:rFonts w:ascii="Times New Roman" w:hAnsi="Times New Roman" w:cs="Times New Roman"/>
          <w:i/>
          <w:color w:val="333333"/>
          <w:sz w:val="24"/>
          <w:szCs w:val="24"/>
          <w:shd w:val="clear" w:color="auto" w:fill="FFFFFF"/>
        </w:rPr>
        <w:t>”</w:t>
      </w:r>
      <w:r>
        <w:rPr>
          <w:rFonts w:ascii="Times New Roman" w:hAnsi="Times New Roman" w:cs="Times New Roman"/>
          <w:color w:val="333333"/>
          <w:sz w:val="24"/>
          <w:szCs w:val="24"/>
          <w:shd w:val="clear" w:color="auto" w:fill="FFFFFF"/>
        </w:rPr>
        <w:t xml:space="preserve"> </w:t>
      </w:r>
      <w:r w:rsidR="003617A0">
        <w:rPr>
          <w:rFonts w:ascii="Times New Roman" w:hAnsi="Times New Roman" w:cs="Times New Roman"/>
          <w:color w:val="333333"/>
          <w:sz w:val="24"/>
          <w:szCs w:val="24"/>
          <w:shd w:val="clear" w:color="auto" w:fill="FFFFFF"/>
        </w:rPr>
        <w:t xml:space="preserve">  The commenter</w:t>
      </w:r>
      <w:r w:rsidR="005D175F">
        <w:rPr>
          <w:rFonts w:ascii="Times New Roman" w:hAnsi="Times New Roman" w:cs="Times New Roman"/>
          <w:color w:val="333333"/>
          <w:sz w:val="24"/>
          <w:szCs w:val="24"/>
          <w:shd w:val="clear" w:color="auto" w:fill="FFFFFF"/>
        </w:rPr>
        <w:t xml:space="preserve"> </w:t>
      </w:r>
      <w:r w:rsidR="00F377C6">
        <w:rPr>
          <w:rFonts w:ascii="Times New Roman" w:hAnsi="Times New Roman" w:cs="Times New Roman"/>
          <w:color w:val="333333"/>
          <w:sz w:val="24"/>
          <w:szCs w:val="24"/>
          <w:shd w:val="clear" w:color="auto" w:fill="FFFFFF"/>
        </w:rPr>
        <w:t>stated that</w:t>
      </w:r>
      <w:r w:rsidR="005D175F">
        <w:rPr>
          <w:rFonts w:ascii="Times New Roman" w:hAnsi="Times New Roman" w:cs="Times New Roman"/>
          <w:color w:val="333333"/>
          <w:sz w:val="24"/>
          <w:szCs w:val="24"/>
          <w:shd w:val="clear" w:color="auto" w:fill="FFFFFF"/>
        </w:rPr>
        <w:t xml:space="preserve"> activities such as</w:t>
      </w:r>
      <w:r w:rsidR="003617A0">
        <w:rPr>
          <w:rFonts w:ascii="Times New Roman" w:hAnsi="Times New Roman" w:cs="Times New Roman"/>
          <w:color w:val="333333"/>
          <w:sz w:val="24"/>
          <w:szCs w:val="24"/>
          <w:shd w:val="clear" w:color="auto" w:fill="FFFFFF"/>
        </w:rPr>
        <w:t>:</w:t>
      </w:r>
      <w:r w:rsidR="005D175F">
        <w:rPr>
          <w:rFonts w:ascii="Times New Roman" w:hAnsi="Times New Roman" w:cs="Times New Roman"/>
          <w:color w:val="333333"/>
          <w:sz w:val="24"/>
          <w:szCs w:val="24"/>
          <w:shd w:val="clear" w:color="auto" w:fill="FFFFFF"/>
        </w:rPr>
        <w:t xml:space="preserve"> </w:t>
      </w:r>
    </w:p>
    <w:p w:rsidR="00F377C6" w:rsidRDefault="00F377C6" w:rsidP="00366E80">
      <w:pPr>
        <w:pStyle w:val="ListParagraph"/>
        <w:spacing w:before="240" w:line="240" w:lineRule="auto"/>
        <w:rPr>
          <w:rFonts w:ascii="Times New Roman" w:hAnsi="Times New Roman" w:cs="Times New Roman"/>
          <w:color w:val="333333"/>
          <w:sz w:val="24"/>
          <w:szCs w:val="24"/>
          <w:shd w:val="clear" w:color="auto" w:fill="FFFFFF"/>
        </w:rPr>
      </w:pPr>
    </w:p>
    <w:p w:rsidR="00F377C6" w:rsidRDefault="005D175F" w:rsidP="00366E80">
      <w:pPr>
        <w:pStyle w:val="ListParagraph"/>
        <w:spacing w:before="240" w:line="240" w:lineRule="auto"/>
        <w:rPr>
          <w:rFonts w:ascii="Times New Roman" w:hAnsi="Times New Roman" w:cs="Times New Roman"/>
          <w:color w:val="333333"/>
          <w:sz w:val="24"/>
          <w:szCs w:val="24"/>
          <w:shd w:val="clear" w:color="auto" w:fill="FFFFFF"/>
        </w:rPr>
      </w:pPr>
      <w:r w:rsidRPr="00F377C6">
        <w:rPr>
          <w:rFonts w:ascii="Times New Roman" w:hAnsi="Times New Roman" w:cs="Times New Roman"/>
          <w:i/>
          <w:color w:val="333333"/>
          <w:sz w:val="24"/>
          <w:szCs w:val="24"/>
          <w:shd w:val="clear" w:color="auto" w:fill="FFFFFF"/>
        </w:rPr>
        <w:t>“</w:t>
      </w:r>
      <w:r w:rsidR="00D472FA" w:rsidRPr="00F377C6">
        <w:rPr>
          <w:rFonts w:ascii="Times New Roman" w:hAnsi="Times New Roman" w:cs="Times New Roman"/>
          <w:i/>
          <w:color w:val="333333"/>
          <w:sz w:val="24"/>
          <w:szCs w:val="24"/>
          <w:shd w:val="clear" w:color="auto" w:fill="FFFFFF"/>
        </w:rPr>
        <w:t>IRB training and attendance at research conferences (which would not necessarily have the specific “guidance of an appropriate faculty member with experience in the relevant discipline,” but would certainly be “more rigorous than…typically available to underg</w:t>
      </w:r>
      <w:r w:rsidR="00F377C6">
        <w:rPr>
          <w:rFonts w:ascii="Times New Roman" w:hAnsi="Times New Roman" w:cs="Times New Roman"/>
          <w:i/>
          <w:color w:val="333333"/>
          <w:sz w:val="24"/>
          <w:szCs w:val="24"/>
          <w:shd w:val="clear" w:color="auto" w:fill="FFFFFF"/>
        </w:rPr>
        <w:t xml:space="preserve">raduates in a classroom setting </w:t>
      </w:r>
      <w:r w:rsidR="00D472FA" w:rsidRPr="00F377C6">
        <w:rPr>
          <w:rFonts w:ascii="Times New Roman" w:hAnsi="Times New Roman" w:cs="Times New Roman"/>
          <w:i/>
          <w:color w:val="333333"/>
          <w:sz w:val="24"/>
          <w:szCs w:val="24"/>
          <w:shd w:val="clear" w:color="auto" w:fill="FFFFFF"/>
        </w:rPr>
        <w:t>and WOULD be under the guidance of credentialed McNair staff</w:t>
      </w:r>
      <w:r w:rsidRPr="00F377C6">
        <w:rPr>
          <w:rFonts w:ascii="Times New Roman" w:hAnsi="Times New Roman" w:cs="Times New Roman"/>
          <w:i/>
          <w:color w:val="333333"/>
          <w:sz w:val="24"/>
          <w:szCs w:val="24"/>
          <w:shd w:val="clear" w:color="auto" w:fill="FFFFFF"/>
        </w:rPr>
        <w:t>…..”</w:t>
      </w:r>
      <w:r w:rsidR="00D472FA" w:rsidRPr="00815155">
        <w:rPr>
          <w:rFonts w:ascii="Times New Roman" w:hAnsi="Times New Roman" w:cs="Times New Roman"/>
          <w:color w:val="333333"/>
          <w:sz w:val="24"/>
          <w:szCs w:val="24"/>
          <w:shd w:val="clear" w:color="auto" w:fill="FFFFFF"/>
        </w:rPr>
        <w:t xml:space="preserve"> </w:t>
      </w:r>
    </w:p>
    <w:p w:rsidR="00F377C6" w:rsidRDefault="00F377C6" w:rsidP="00366E80">
      <w:pPr>
        <w:pStyle w:val="ListParagraph"/>
        <w:spacing w:before="240" w:line="240" w:lineRule="auto"/>
        <w:rPr>
          <w:rFonts w:ascii="Times New Roman" w:hAnsi="Times New Roman" w:cs="Times New Roman"/>
          <w:color w:val="333333"/>
          <w:sz w:val="24"/>
          <w:szCs w:val="24"/>
          <w:shd w:val="clear" w:color="auto" w:fill="FFFFFF"/>
        </w:rPr>
      </w:pPr>
    </w:p>
    <w:p w:rsidR="00D472FA" w:rsidRDefault="00D472FA" w:rsidP="00366E80">
      <w:pPr>
        <w:pStyle w:val="ListParagraph"/>
        <w:spacing w:before="240" w:line="240" w:lineRule="auto"/>
        <w:rPr>
          <w:rFonts w:ascii="Times New Roman" w:hAnsi="Times New Roman" w:cs="Times New Roman"/>
          <w:color w:val="333333"/>
          <w:sz w:val="24"/>
          <w:szCs w:val="24"/>
          <w:shd w:val="clear" w:color="auto" w:fill="FFFFFF"/>
        </w:rPr>
      </w:pPr>
      <w:r w:rsidRPr="00815155">
        <w:rPr>
          <w:rFonts w:ascii="Times New Roman" w:hAnsi="Times New Roman" w:cs="Times New Roman"/>
          <w:color w:val="333333"/>
          <w:sz w:val="24"/>
          <w:szCs w:val="24"/>
          <w:shd w:val="clear" w:color="auto" w:fill="FFFFFF"/>
        </w:rPr>
        <w:lastRenderedPageBreak/>
        <w:t>are the kinds of activities that do</w:t>
      </w:r>
      <w:r w:rsidR="00F377C6">
        <w:rPr>
          <w:rFonts w:ascii="Times New Roman" w:hAnsi="Times New Roman" w:cs="Times New Roman"/>
          <w:color w:val="333333"/>
          <w:sz w:val="24"/>
          <w:szCs w:val="24"/>
          <w:shd w:val="clear" w:color="auto" w:fill="FFFFFF"/>
        </w:rPr>
        <w:t>ctoral students engage in</w:t>
      </w:r>
      <w:r w:rsidR="005D175F">
        <w:rPr>
          <w:rFonts w:ascii="Times New Roman" w:hAnsi="Times New Roman" w:cs="Times New Roman"/>
          <w:color w:val="333333"/>
          <w:sz w:val="24"/>
          <w:szCs w:val="24"/>
          <w:shd w:val="clear" w:color="auto" w:fill="FFFFFF"/>
        </w:rPr>
        <w:t>. The commenter is concern</w:t>
      </w:r>
      <w:r w:rsidR="00DB6697">
        <w:rPr>
          <w:rFonts w:ascii="Times New Roman" w:hAnsi="Times New Roman" w:cs="Times New Roman"/>
          <w:color w:val="333333"/>
          <w:sz w:val="24"/>
          <w:szCs w:val="24"/>
          <w:shd w:val="clear" w:color="auto" w:fill="FFFFFF"/>
        </w:rPr>
        <w:t>ed</w:t>
      </w:r>
      <w:r w:rsidR="005D175F">
        <w:rPr>
          <w:rFonts w:ascii="Times New Roman" w:hAnsi="Times New Roman" w:cs="Times New Roman"/>
          <w:color w:val="333333"/>
          <w:sz w:val="24"/>
          <w:szCs w:val="24"/>
          <w:shd w:val="clear" w:color="auto" w:fill="FFFFFF"/>
        </w:rPr>
        <w:t xml:space="preserve"> </w:t>
      </w:r>
      <w:r w:rsidRPr="00815155">
        <w:rPr>
          <w:rFonts w:ascii="Times New Roman" w:hAnsi="Times New Roman" w:cs="Times New Roman"/>
          <w:color w:val="333333"/>
          <w:sz w:val="24"/>
          <w:szCs w:val="24"/>
          <w:shd w:val="clear" w:color="auto" w:fill="FFFFFF"/>
        </w:rPr>
        <w:t xml:space="preserve">that the definition </w:t>
      </w:r>
      <w:r w:rsidR="00F377C6">
        <w:rPr>
          <w:rFonts w:ascii="Times New Roman" w:hAnsi="Times New Roman" w:cs="Times New Roman"/>
          <w:color w:val="333333"/>
          <w:sz w:val="24"/>
          <w:szCs w:val="24"/>
          <w:shd w:val="clear" w:color="auto" w:fill="FFFFFF"/>
        </w:rPr>
        <w:t xml:space="preserve">is </w:t>
      </w:r>
      <w:r w:rsidRPr="00815155">
        <w:rPr>
          <w:rFonts w:ascii="Times New Roman" w:hAnsi="Times New Roman" w:cs="Times New Roman"/>
          <w:color w:val="333333"/>
          <w:sz w:val="24"/>
          <w:szCs w:val="24"/>
          <w:shd w:val="clear" w:color="auto" w:fill="FFFFFF"/>
        </w:rPr>
        <w:t xml:space="preserve">more rigorous than </w:t>
      </w:r>
      <w:r w:rsidR="00F377C6">
        <w:rPr>
          <w:rFonts w:ascii="Times New Roman" w:hAnsi="Times New Roman" w:cs="Times New Roman"/>
          <w:color w:val="333333"/>
          <w:sz w:val="24"/>
          <w:szCs w:val="24"/>
          <w:shd w:val="clear" w:color="auto" w:fill="FFFFFF"/>
        </w:rPr>
        <w:t>in previous discussions</w:t>
      </w:r>
      <w:r w:rsidR="005D175F">
        <w:rPr>
          <w:rFonts w:ascii="Times New Roman" w:hAnsi="Times New Roman" w:cs="Times New Roman"/>
          <w:color w:val="333333"/>
          <w:sz w:val="24"/>
          <w:szCs w:val="24"/>
          <w:shd w:val="clear" w:color="auto" w:fill="FFFFFF"/>
        </w:rPr>
        <w:t xml:space="preserve"> which may impact</w:t>
      </w:r>
      <w:r w:rsidRPr="00815155">
        <w:rPr>
          <w:rFonts w:ascii="Times New Roman" w:hAnsi="Times New Roman" w:cs="Times New Roman"/>
          <w:color w:val="333333"/>
          <w:sz w:val="24"/>
          <w:szCs w:val="24"/>
          <w:shd w:val="clear" w:color="auto" w:fill="FFFFFF"/>
        </w:rPr>
        <w:t xml:space="preserve"> </w:t>
      </w:r>
      <w:r w:rsidR="005D175F">
        <w:rPr>
          <w:rFonts w:ascii="Times New Roman" w:hAnsi="Times New Roman" w:cs="Times New Roman"/>
          <w:color w:val="333333"/>
          <w:sz w:val="24"/>
          <w:szCs w:val="24"/>
          <w:shd w:val="clear" w:color="auto" w:fill="FFFFFF"/>
        </w:rPr>
        <w:t>the project’s</w:t>
      </w:r>
      <w:r w:rsidRPr="00815155">
        <w:rPr>
          <w:rFonts w:ascii="Times New Roman" w:hAnsi="Times New Roman" w:cs="Times New Roman"/>
          <w:color w:val="333333"/>
          <w:sz w:val="24"/>
          <w:szCs w:val="24"/>
          <w:shd w:val="clear" w:color="auto" w:fill="FFFFFF"/>
        </w:rPr>
        <w:t xml:space="preserve"> PE points for </w:t>
      </w:r>
      <w:r w:rsidR="005D175F">
        <w:rPr>
          <w:rFonts w:ascii="Times New Roman" w:hAnsi="Times New Roman" w:cs="Times New Roman"/>
          <w:color w:val="333333"/>
          <w:sz w:val="24"/>
          <w:szCs w:val="24"/>
          <w:shd w:val="clear" w:color="auto" w:fill="FFFFFF"/>
        </w:rPr>
        <w:t>the research or other scholarly activities</w:t>
      </w:r>
      <w:r w:rsidRPr="00815155">
        <w:rPr>
          <w:rFonts w:ascii="Times New Roman" w:hAnsi="Times New Roman" w:cs="Times New Roman"/>
          <w:color w:val="333333"/>
          <w:sz w:val="24"/>
          <w:szCs w:val="24"/>
          <w:shd w:val="clear" w:color="auto" w:fill="FFFFFF"/>
        </w:rPr>
        <w:t xml:space="preserve"> objective.</w:t>
      </w:r>
      <w:r w:rsidRPr="00815155">
        <w:rPr>
          <w:rFonts w:ascii="Times New Roman" w:hAnsi="Times New Roman" w:cs="Times New Roman"/>
          <w:color w:val="333333"/>
          <w:sz w:val="24"/>
          <w:szCs w:val="24"/>
        </w:rPr>
        <w:br/>
      </w:r>
    </w:p>
    <w:p w:rsidR="00C27BCF" w:rsidRPr="00C27BCF" w:rsidRDefault="00C27BCF" w:rsidP="00366E80">
      <w:pPr>
        <w:pStyle w:val="ListParagraph"/>
        <w:numPr>
          <w:ilvl w:val="0"/>
          <w:numId w:val="71"/>
        </w:numPr>
        <w:spacing w:before="240" w:after="0" w:line="240" w:lineRule="auto"/>
        <w:rPr>
          <w:rFonts w:ascii="Times New Roman" w:hAnsi="Times New Roman"/>
          <w:sz w:val="24"/>
          <w:szCs w:val="24"/>
        </w:rPr>
      </w:pPr>
      <w:r>
        <w:rPr>
          <w:rFonts w:ascii="Times New Roman" w:hAnsi="Times New Roman"/>
          <w:sz w:val="24"/>
          <w:szCs w:val="24"/>
        </w:rPr>
        <w:t xml:space="preserve">One commenter stated that participants who are freshman and sophomores should be exempted from the research activity as these students do not have the experience to be able to compete for external research opportunities nor will they have work that could be presented at a professional society conference.  If the students cannot be exempted then projects should be allowed to count these students as having participated in “other scholarly activities” such as </w:t>
      </w:r>
      <w:r w:rsidRPr="00815155">
        <w:rPr>
          <w:rFonts w:ascii="Times New Roman" w:hAnsi="Times New Roman" w:cs="Times New Roman"/>
          <w:sz w:val="24"/>
          <w:szCs w:val="24"/>
        </w:rPr>
        <w:t xml:space="preserve">Institutional Review Board training, conference attendance </w:t>
      </w:r>
      <w:r w:rsidR="00F377C6">
        <w:rPr>
          <w:rFonts w:ascii="Times New Roman" w:hAnsi="Times New Roman" w:cs="Times New Roman"/>
          <w:sz w:val="24"/>
          <w:szCs w:val="24"/>
        </w:rPr>
        <w:t xml:space="preserve">(i.e., </w:t>
      </w:r>
      <w:r w:rsidRPr="00815155">
        <w:rPr>
          <w:rFonts w:ascii="Times New Roman" w:hAnsi="Times New Roman" w:cs="Times New Roman"/>
          <w:sz w:val="24"/>
          <w:szCs w:val="24"/>
        </w:rPr>
        <w:t>to enable students to begin to learn how others in their field present research results</w:t>
      </w:r>
      <w:r w:rsidR="00F377C6">
        <w:rPr>
          <w:rFonts w:ascii="Times New Roman" w:hAnsi="Times New Roman" w:cs="Times New Roman"/>
          <w:sz w:val="24"/>
          <w:szCs w:val="24"/>
        </w:rPr>
        <w:t xml:space="preserve">), library skills training, </w:t>
      </w:r>
      <w:r w:rsidRPr="00815155">
        <w:rPr>
          <w:rFonts w:ascii="Times New Roman" w:hAnsi="Times New Roman" w:cs="Times New Roman"/>
          <w:sz w:val="24"/>
          <w:szCs w:val="24"/>
        </w:rPr>
        <w:t>and attending seminars that either enhance research skills or expose students to research in their fields.</w:t>
      </w:r>
    </w:p>
    <w:p w:rsidR="00C27BCF" w:rsidRPr="00C27BCF" w:rsidRDefault="00C27BCF" w:rsidP="00366E80">
      <w:pPr>
        <w:pStyle w:val="ListParagraph"/>
        <w:spacing w:before="240" w:after="0" w:line="240" w:lineRule="auto"/>
        <w:rPr>
          <w:rFonts w:ascii="Times New Roman" w:hAnsi="Times New Roman"/>
          <w:sz w:val="24"/>
          <w:szCs w:val="24"/>
        </w:rPr>
      </w:pPr>
    </w:p>
    <w:p w:rsidR="00C27BCF" w:rsidRDefault="00C27BCF" w:rsidP="00366E80">
      <w:pPr>
        <w:pStyle w:val="ListParagraph"/>
        <w:numPr>
          <w:ilvl w:val="0"/>
          <w:numId w:val="71"/>
        </w:numPr>
        <w:shd w:val="clear" w:color="auto" w:fill="FFFFFF"/>
        <w:spacing w:before="240" w:after="0" w:line="240" w:lineRule="auto"/>
        <w:outlineLvl w:val="1"/>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Two commenters asked for clarification as to whether projects needed to fulfill all of the three activities in order to be eligible for prior experience points.  Furthermore, they asked whether every participant in the program had to participate in all three activities.</w:t>
      </w:r>
    </w:p>
    <w:p w:rsidR="00C27BCF" w:rsidRDefault="00C27BCF" w:rsidP="00366E80">
      <w:pPr>
        <w:pStyle w:val="ListParagraph"/>
        <w:shd w:val="clear" w:color="auto" w:fill="FFFFFF"/>
        <w:spacing w:before="240" w:after="0" w:line="240" w:lineRule="auto"/>
        <w:outlineLvl w:val="1"/>
        <w:rPr>
          <w:rFonts w:ascii="Times New Roman" w:hAnsi="Times New Roman" w:cs="Times New Roman"/>
          <w:color w:val="333333"/>
          <w:sz w:val="24"/>
          <w:szCs w:val="24"/>
          <w:shd w:val="clear" w:color="auto" w:fill="FFFFFF"/>
        </w:rPr>
      </w:pPr>
    </w:p>
    <w:p w:rsidR="00427B24" w:rsidRDefault="00C27BCF" w:rsidP="00427B24">
      <w:pPr>
        <w:pStyle w:val="ListParagraph"/>
        <w:numPr>
          <w:ilvl w:val="0"/>
          <w:numId w:val="71"/>
        </w:numPr>
        <w:shd w:val="clear" w:color="auto" w:fill="FFFFFF"/>
        <w:spacing w:before="240" w:after="0" w:line="240" w:lineRule="auto"/>
        <w:outlineLvl w:val="1"/>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One commenter asked if field 32 (Research) was a subset of field 34 (McNair Internship).  This commenter also asked if the fields are being defined differently from those of previous APRs.</w:t>
      </w:r>
    </w:p>
    <w:p w:rsidR="00427B24" w:rsidRPr="00427B24" w:rsidRDefault="00427B24" w:rsidP="00427B24">
      <w:pPr>
        <w:pStyle w:val="ListParagraph"/>
        <w:rPr>
          <w:rFonts w:ascii="Times New Roman" w:hAnsi="Times New Roman" w:cs="Times New Roman"/>
          <w:color w:val="333333"/>
          <w:sz w:val="24"/>
          <w:szCs w:val="24"/>
          <w:shd w:val="clear" w:color="auto" w:fill="FFFFFF"/>
        </w:rPr>
      </w:pPr>
    </w:p>
    <w:p w:rsidR="00427B24" w:rsidRDefault="00427B24" w:rsidP="00F377C6">
      <w:pPr>
        <w:pStyle w:val="ListParagraph"/>
        <w:numPr>
          <w:ilvl w:val="0"/>
          <w:numId w:val="71"/>
        </w:numPr>
        <w:shd w:val="clear" w:color="auto" w:fill="FFFFFF"/>
        <w:spacing w:before="240" w:after="0" w:line="240" w:lineRule="auto"/>
        <w:outlineLvl w:val="1"/>
        <w:rPr>
          <w:rFonts w:ascii="Times New Roman" w:hAnsi="Times New Roman"/>
          <w:color w:val="333333"/>
          <w:sz w:val="24"/>
          <w:szCs w:val="24"/>
          <w:shd w:val="clear" w:color="auto" w:fill="FFFFFF"/>
        </w:rPr>
      </w:pPr>
      <w:r w:rsidRPr="00427B24">
        <w:rPr>
          <w:rFonts w:ascii="Times New Roman" w:hAnsi="Times New Roman" w:cs="Times New Roman"/>
          <w:color w:val="333333"/>
          <w:sz w:val="24"/>
          <w:szCs w:val="24"/>
          <w:shd w:val="clear" w:color="auto" w:fill="FFFFFF"/>
        </w:rPr>
        <w:t xml:space="preserve">One commenter requested that field 33, option 3 </w:t>
      </w:r>
      <w:r w:rsidRPr="00427B24">
        <w:rPr>
          <w:rFonts w:ascii="Times New Roman" w:hAnsi="Times New Roman"/>
          <w:color w:val="333333"/>
          <w:sz w:val="24"/>
          <w:szCs w:val="24"/>
          <w:shd w:val="clear" w:color="auto" w:fill="FFFFFF"/>
        </w:rPr>
        <w:t>be reworded to say "Did not participate in scholarly activities," instead of "did not participate in research</w:t>
      </w:r>
      <w:r w:rsidR="00F377C6">
        <w:rPr>
          <w:rFonts w:ascii="Times New Roman" w:hAnsi="Times New Roman"/>
          <w:color w:val="333333"/>
          <w:sz w:val="24"/>
          <w:szCs w:val="24"/>
          <w:shd w:val="clear" w:color="auto" w:fill="FFFFFF"/>
        </w:rPr>
        <w:t xml:space="preserve">?"  They stated that this </w:t>
      </w:r>
      <w:r w:rsidRPr="00427B24">
        <w:rPr>
          <w:rFonts w:ascii="Times New Roman" w:hAnsi="Times New Roman"/>
          <w:color w:val="333333"/>
          <w:sz w:val="24"/>
          <w:szCs w:val="24"/>
          <w:shd w:val="clear" w:color="auto" w:fill="FFFFFF"/>
        </w:rPr>
        <w:t xml:space="preserve">would be consistent with the wording of Fields #32 and #34. </w:t>
      </w:r>
    </w:p>
    <w:p w:rsidR="00C27BCF" w:rsidRDefault="00D472FA" w:rsidP="00366E80">
      <w:pPr>
        <w:spacing w:before="240" w:after="0" w:line="240" w:lineRule="auto"/>
        <w:rPr>
          <w:rFonts w:ascii="Times New Roman" w:hAnsi="Times New Roman" w:cs="Times New Roman"/>
          <w:sz w:val="24"/>
          <w:szCs w:val="24"/>
        </w:rPr>
      </w:pPr>
      <w:r w:rsidRPr="00D7102D">
        <w:rPr>
          <w:rFonts w:ascii="Times New Roman" w:hAnsi="Times New Roman" w:cs="Times New Roman"/>
          <w:b/>
          <w:color w:val="333333"/>
          <w:sz w:val="24"/>
          <w:szCs w:val="24"/>
          <w:shd w:val="clear" w:color="auto" w:fill="FFFFFF"/>
        </w:rPr>
        <w:t>Discussion:</w:t>
      </w:r>
      <w:r>
        <w:rPr>
          <w:rFonts w:ascii="Times New Roman" w:hAnsi="Times New Roman" w:cs="Times New Roman"/>
          <w:color w:val="333333"/>
          <w:sz w:val="24"/>
          <w:szCs w:val="24"/>
          <w:shd w:val="clear" w:color="auto" w:fill="FFFFFF"/>
        </w:rPr>
        <w:t xml:space="preserve">  </w:t>
      </w:r>
      <w:r w:rsidR="00C27BCF">
        <w:rPr>
          <w:rFonts w:ascii="Times New Roman" w:hAnsi="Times New Roman" w:cs="Times New Roman"/>
          <w:color w:val="333333"/>
          <w:sz w:val="24"/>
          <w:szCs w:val="24"/>
          <w:shd w:val="clear" w:color="auto" w:fill="FFFFFF"/>
        </w:rPr>
        <w:t>Regarding “a” and “b” above, t</w:t>
      </w:r>
      <w:r w:rsidR="00C27BCF">
        <w:rPr>
          <w:rFonts w:ascii="Times New Roman" w:hAnsi="Times New Roman"/>
          <w:sz w:val="24"/>
          <w:szCs w:val="24"/>
        </w:rPr>
        <w:t xml:space="preserve">he standard objectives for the FY 2012 grant competition established the definition for research and other scholarly activities.  The standard objectives were part of the 2012 application package. More importantly, the </w:t>
      </w:r>
      <w:r w:rsidR="00C27BCF">
        <w:rPr>
          <w:rFonts w:ascii="Times New Roman" w:hAnsi="Times New Roman" w:cs="Times New Roman"/>
          <w:sz w:val="24"/>
          <w:szCs w:val="24"/>
        </w:rPr>
        <w:t>c</w:t>
      </w:r>
      <w:r w:rsidR="00C27BCF" w:rsidRPr="007159F8">
        <w:rPr>
          <w:rFonts w:ascii="Times New Roman" w:hAnsi="Times New Roman" w:cs="Times New Roman"/>
          <w:sz w:val="24"/>
          <w:szCs w:val="24"/>
        </w:rPr>
        <w:t xml:space="preserve">urrent McNair regulations in Section 647.22(a) (2) (How does the Secretary evaluate prior experience points?) states that </w:t>
      </w:r>
      <w:r w:rsidR="00C27BCF">
        <w:rPr>
          <w:rFonts w:ascii="Times New Roman" w:hAnsi="Times New Roman" w:cs="Times New Roman"/>
          <w:sz w:val="24"/>
          <w:szCs w:val="24"/>
        </w:rPr>
        <w:t>“</w:t>
      </w:r>
      <w:r w:rsidR="00C27BCF" w:rsidRPr="00C675C9">
        <w:rPr>
          <w:rFonts w:ascii="Times New Roman" w:hAnsi="Times New Roman" w:cs="Times New Roman"/>
          <w:i/>
          <w:sz w:val="24"/>
          <w:szCs w:val="24"/>
        </w:rPr>
        <w:t>the Secretary uses the approved project objectives….to determine the number of PE points to be allotted.</w:t>
      </w:r>
      <w:r w:rsidR="00C27BCF">
        <w:rPr>
          <w:rFonts w:ascii="Times New Roman" w:hAnsi="Times New Roman" w:cs="Times New Roman"/>
          <w:i/>
          <w:sz w:val="24"/>
          <w:szCs w:val="24"/>
        </w:rPr>
        <w:t>”</w:t>
      </w:r>
      <w:r w:rsidR="00C27BCF" w:rsidRPr="007159F8">
        <w:rPr>
          <w:rFonts w:ascii="Times New Roman" w:hAnsi="Times New Roman" w:cs="Times New Roman"/>
          <w:sz w:val="24"/>
          <w:szCs w:val="24"/>
        </w:rPr>
        <w:t xml:space="preserve">  The approved project objectives are in the McNair Profile sheet of the FY 2012 application and it is these objectives the regulations are referencing.  The </w:t>
      </w:r>
      <w:r w:rsidR="00C27BCF">
        <w:rPr>
          <w:rFonts w:ascii="Times New Roman" w:hAnsi="Times New Roman" w:cs="Times New Roman"/>
          <w:sz w:val="24"/>
          <w:szCs w:val="24"/>
        </w:rPr>
        <w:t xml:space="preserve">definition for the research and scholarly activities </w:t>
      </w:r>
      <w:r w:rsidR="00C27BCF" w:rsidRPr="007159F8">
        <w:rPr>
          <w:rFonts w:ascii="Times New Roman" w:hAnsi="Times New Roman" w:cs="Times New Roman"/>
          <w:sz w:val="24"/>
          <w:szCs w:val="24"/>
        </w:rPr>
        <w:t xml:space="preserve">objective </w:t>
      </w:r>
      <w:r w:rsidR="00C27BCF">
        <w:rPr>
          <w:rFonts w:ascii="Times New Roman" w:hAnsi="Times New Roman" w:cs="Times New Roman"/>
          <w:sz w:val="24"/>
          <w:szCs w:val="24"/>
        </w:rPr>
        <w:t>as defined in the McNair Profile sheet of the FY2012 application is defined as follows:</w:t>
      </w:r>
    </w:p>
    <w:p w:rsidR="00C27BCF" w:rsidRPr="00C27BCF" w:rsidRDefault="00366E80" w:rsidP="00366E80">
      <w:pPr>
        <w:pStyle w:val="NoSpacing"/>
        <w:spacing w:before="240"/>
        <w:rPr>
          <w:rFonts w:ascii="Times New Roman" w:hAnsi="Times New Roman"/>
          <w:i/>
          <w:sz w:val="24"/>
          <w:szCs w:val="24"/>
        </w:rPr>
      </w:pPr>
      <w:r w:rsidRPr="00C27BCF">
        <w:rPr>
          <w:rFonts w:ascii="Times New Roman" w:hAnsi="Times New Roman"/>
          <w:b/>
          <w:i/>
          <w:sz w:val="24"/>
          <w:szCs w:val="24"/>
        </w:rPr>
        <w:t xml:space="preserve"> </w:t>
      </w:r>
      <w:r w:rsidR="00C27BCF" w:rsidRPr="00C27BCF">
        <w:rPr>
          <w:rFonts w:ascii="Times New Roman" w:hAnsi="Times New Roman"/>
          <w:b/>
          <w:i/>
          <w:sz w:val="24"/>
          <w:szCs w:val="24"/>
        </w:rPr>
        <w:t xml:space="preserve">“Research and Scholarly Activities:  </w:t>
      </w:r>
      <w:r w:rsidR="00C27BCF" w:rsidRPr="00C27BCF">
        <w:rPr>
          <w:rFonts w:ascii="Times New Roman" w:hAnsi="Times New Roman"/>
          <w:i/>
          <w:sz w:val="24"/>
          <w:szCs w:val="24"/>
        </w:rPr>
        <w:t>an educational activity that is more rigorous than is typically available to undergraduates in a classroom setting, that is definitive in its start and end dates, contains appropriate benchmarks for completion of various components, and is conducted under the guidance of an appropriate faculty member with experience in the relevant discipline.“</w:t>
      </w:r>
    </w:p>
    <w:p w:rsidR="00C27BCF" w:rsidRDefault="00D472FA" w:rsidP="00366E80">
      <w:pPr>
        <w:pStyle w:val="NoSpacing"/>
        <w:spacing w:before="240"/>
        <w:rPr>
          <w:rFonts w:ascii="Times New Roman" w:hAnsi="Times New Roman"/>
          <w:color w:val="333333"/>
          <w:sz w:val="24"/>
          <w:szCs w:val="24"/>
          <w:shd w:val="clear" w:color="auto" w:fill="FFFFFF"/>
        </w:rPr>
      </w:pPr>
      <w:r>
        <w:rPr>
          <w:rFonts w:ascii="Times New Roman" w:hAnsi="Times New Roman"/>
          <w:color w:val="333333"/>
          <w:sz w:val="24"/>
          <w:szCs w:val="24"/>
          <w:shd w:val="clear" w:color="auto" w:fill="FFFFFF"/>
        </w:rPr>
        <w:t xml:space="preserve">The </w:t>
      </w:r>
      <w:r w:rsidR="00C27BCF">
        <w:rPr>
          <w:rFonts w:ascii="Times New Roman" w:hAnsi="Times New Roman"/>
          <w:color w:val="333333"/>
          <w:sz w:val="24"/>
          <w:szCs w:val="24"/>
          <w:shd w:val="clear" w:color="auto" w:fill="FFFFFF"/>
        </w:rPr>
        <w:t xml:space="preserve">very </w:t>
      </w:r>
      <w:r>
        <w:rPr>
          <w:rFonts w:ascii="Times New Roman" w:hAnsi="Times New Roman"/>
          <w:color w:val="333333"/>
          <w:sz w:val="24"/>
          <w:szCs w:val="24"/>
          <w:shd w:val="clear" w:color="auto" w:fill="FFFFFF"/>
        </w:rPr>
        <w:t>essence of McN</w:t>
      </w:r>
      <w:r w:rsidR="00C27BCF">
        <w:rPr>
          <w:rFonts w:ascii="Times New Roman" w:hAnsi="Times New Roman"/>
          <w:color w:val="333333"/>
          <w:sz w:val="24"/>
          <w:szCs w:val="24"/>
          <w:shd w:val="clear" w:color="auto" w:fill="FFFFFF"/>
        </w:rPr>
        <w:t xml:space="preserve">air is the research component; therefore, activities such as </w:t>
      </w:r>
      <w:r>
        <w:rPr>
          <w:rFonts w:ascii="Times New Roman" w:hAnsi="Times New Roman"/>
          <w:color w:val="333333"/>
          <w:sz w:val="24"/>
          <w:szCs w:val="24"/>
          <w:shd w:val="clear" w:color="auto" w:fill="FFFFFF"/>
        </w:rPr>
        <w:t>merely attending a conference</w:t>
      </w:r>
      <w:r w:rsidR="00C27BCF">
        <w:rPr>
          <w:rFonts w:ascii="Times New Roman" w:hAnsi="Times New Roman"/>
          <w:color w:val="333333"/>
          <w:sz w:val="24"/>
          <w:szCs w:val="24"/>
          <w:shd w:val="clear" w:color="auto" w:fill="FFFFFF"/>
        </w:rPr>
        <w:t>/workshop, conducting a literature review, etc.,</w:t>
      </w:r>
      <w:r>
        <w:rPr>
          <w:rFonts w:ascii="Times New Roman" w:hAnsi="Times New Roman"/>
          <w:color w:val="333333"/>
          <w:sz w:val="24"/>
          <w:szCs w:val="24"/>
          <w:shd w:val="clear" w:color="auto" w:fill="FFFFFF"/>
        </w:rPr>
        <w:t xml:space="preserve"> is not considered research </w:t>
      </w:r>
      <w:r w:rsidR="003E7B07">
        <w:rPr>
          <w:rFonts w:ascii="Times New Roman" w:hAnsi="Times New Roman"/>
          <w:color w:val="333333"/>
          <w:sz w:val="24"/>
          <w:szCs w:val="24"/>
          <w:shd w:val="clear" w:color="auto" w:fill="FFFFFF"/>
        </w:rPr>
        <w:t xml:space="preserve">as </w:t>
      </w:r>
      <w:r>
        <w:rPr>
          <w:rFonts w:ascii="Times New Roman" w:hAnsi="Times New Roman"/>
          <w:color w:val="333333"/>
          <w:sz w:val="24"/>
          <w:szCs w:val="24"/>
          <w:shd w:val="clear" w:color="auto" w:fill="FFFFFF"/>
        </w:rPr>
        <w:t xml:space="preserve">it does not meet the definition in terms of a </w:t>
      </w:r>
      <w:r w:rsidR="00C27BCF" w:rsidRPr="00C27BCF">
        <w:rPr>
          <w:rFonts w:ascii="Times New Roman" w:hAnsi="Times New Roman"/>
          <w:b/>
          <w:color w:val="333333"/>
          <w:sz w:val="24"/>
          <w:szCs w:val="24"/>
          <w:u w:val="single"/>
          <w:shd w:val="clear" w:color="auto" w:fill="FFFFFF"/>
        </w:rPr>
        <w:t>more</w:t>
      </w:r>
      <w:r w:rsidR="00C27BCF">
        <w:rPr>
          <w:rFonts w:ascii="Times New Roman" w:hAnsi="Times New Roman"/>
          <w:color w:val="333333"/>
          <w:sz w:val="24"/>
          <w:szCs w:val="24"/>
          <w:shd w:val="clear" w:color="auto" w:fill="FFFFFF"/>
        </w:rPr>
        <w:t xml:space="preserve"> </w:t>
      </w:r>
      <w:r w:rsidRPr="00C27BCF">
        <w:rPr>
          <w:rFonts w:ascii="Times New Roman" w:hAnsi="Times New Roman"/>
          <w:b/>
          <w:color w:val="333333"/>
          <w:sz w:val="24"/>
          <w:szCs w:val="24"/>
          <w:u w:val="single"/>
          <w:shd w:val="clear" w:color="auto" w:fill="FFFFFF"/>
        </w:rPr>
        <w:t>rigorous</w:t>
      </w:r>
      <w:r>
        <w:rPr>
          <w:rFonts w:ascii="Times New Roman" w:hAnsi="Times New Roman"/>
          <w:color w:val="333333"/>
          <w:sz w:val="24"/>
          <w:szCs w:val="24"/>
          <w:shd w:val="clear" w:color="auto" w:fill="FFFFFF"/>
        </w:rPr>
        <w:t xml:space="preserve"> activity</w:t>
      </w:r>
      <w:r w:rsidR="00C27BCF">
        <w:rPr>
          <w:rFonts w:ascii="Times New Roman" w:hAnsi="Times New Roman"/>
          <w:color w:val="333333"/>
          <w:sz w:val="24"/>
          <w:szCs w:val="24"/>
          <w:shd w:val="clear" w:color="auto" w:fill="FFFFFF"/>
        </w:rPr>
        <w:t>.</w:t>
      </w:r>
      <w:r>
        <w:rPr>
          <w:rFonts w:ascii="Times New Roman" w:hAnsi="Times New Roman"/>
          <w:color w:val="333333"/>
          <w:sz w:val="24"/>
          <w:szCs w:val="24"/>
          <w:shd w:val="clear" w:color="auto" w:fill="FFFFFF"/>
        </w:rPr>
        <w:t xml:space="preserve"> </w:t>
      </w:r>
    </w:p>
    <w:p w:rsidR="00C27BCF" w:rsidRDefault="00C41D64" w:rsidP="00366E80">
      <w:pPr>
        <w:shd w:val="clear" w:color="auto" w:fill="FFFFFF"/>
        <w:spacing w:before="240" w:after="0" w:line="240" w:lineRule="auto"/>
        <w:outlineLvl w:val="1"/>
        <w:rPr>
          <w:rFonts w:ascii="Times New Roman" w:hAnsi="Times New Roman" w:cs="Times New Roman"/>
          <w:color w:val="333333"/>
          <w:sz w:val="24"/>
          <w:szCs w:val="24"/>
          <w:shd w:val="clear" w:color="auto" w:fill="FFFFFF"/>
        </w:rPr>
      </w:pPr>
      <w:r>
        <w:rPr>
          <w:rFonts w:ascii="Times New Roman" w:hAnsi="Times New Roman"/>
          <w:color w:val="333333"/>
          <w:sz w:val="24"/>
          <w:szCs w:val="24"/>
          <w:shd w:val="clear" w:color="auto" w:fill="FFFFFF"/>
        </w:rPr>
        <w:lastRenderedPageBreak/>
        <w:t>Regarding “c” above, p</w:t>
      </w:r>
      <w:r w:rsidR="00C27BCF" w:rsidRPr="00C27BCF">
        <w:rPr>
          <w:rFonts w:ascii="Times New Roman" w:hAnsi="Times New Roman" w:cs="Times New Roman"/>
          <w:color w:val="333333"/>
          <w:sz w:val="24"/>
          <w:szCs w:val="24"/>
          <w:shd w:val="clear" w:color="auto" w:fill="FFFFFF"/>
        </w:rPr>
        <w:t xml:space="preserve">rojects </w:t>
      </w:r>
      <w:r w:rsidR="00C27BCF">
        <w:rPr>
          <w:rFonts w:ascii="Times New Roman" w:hAnsi="Times New Roman" w:cs="Times New Roman"/>
          <w:color w:val="333333"/>
          <w:sz w:val="24"/>
          <w:szCs w:val="24"/>
          <w:shd w:val="clear" w:color="auto" w:fill="FFFFFF"/>
        </w:rPr>
        <w:t>do</w:t>
      </w:r>
      <w:r>
        <w:rPr>
          <w:rFonts w:ascii="Times New Roman" w:hAnsi="Times New Roman" w:cs="Times New Roman"/>
          <w:color w:val="333333"/>
          <w:sz w:val="24"/>
          <w:szCs w:val="24"/>
          <w:shd w:val="clear" w:color="auto" w:fill="FFFFFF"/>
        </w:rPr>
        <w:t xml:space="preserve"> not</w:t>
      </w:r>
      <w:r w:rsidR="00C27BCF">
        <w:rPr>
          <w:rFonts w:ascii="Times New Roman" w:hAnsi="Times New Roman" w:cs="Times New Roman"/>
          <w:color w:val="333333"/>
          <w:sz w:val="24"/>
          <w:szCs w:val="24"/>
          <w:shd w:val="clear" w:color="auto" w:fill="FFFFFF"/>
        </w:rPr>
        <w:t xml:space="preserve"> need to </w:t>
      </w:r>
      <w:r w:rsidR="00C27BCF" w:rsidRPr="00C27BCF">
        <w:rPr>
          <w:rFonts w:ascii="Times New Roman" w:hAnsi="Times New Roman" w:cs="Times New Roman"/>
          <w:color w:val="333333"/>
          <w:sz w:val="24"/>
          <w:szCs w:val="24"/>
          <w:shd w:val="clear" w:color="auto" w:fill="FFFFFF"/>
        </w:rPr>
        <w:t>fulfill all of the three activities in order to be eligible for prior experience</w:t>
      </w:r>
      <w:r w:rsidR="00C27BCF">
        <w:rPr>
          <w:rFonts w:ascii="Times New Roman" w:hAnsi="Times New Roman" w:cs="Times New Roman"/>
          <w:color w:val="333333"/>
          <w:sz w:val="24"/>
          <w:szCs w:val="24"/>
          <w:shd w:val="clear" w:color="auto" w:fill="FFFFFF"/>
        </w:rPr>
        <w:t xml:space="preserve"> and not every </w:t>
      </w:r>
      <w:r w:rsidR="00C27BCF" w:rsidRPr="00C27BCF">
        <w:rPr>
          <w:rFonts w:ascii="Times New Roman" w:hAnsi="Times New Roman" w:cs="Times New Roman"/>
          <w:color w:val="333333"/>
          <w:sz w:val="24"/>
          <w:szCs w:val="24"/>
          <w:shd w:val="clear" w:color="auto" w:fill="FFFFFF"/>
        </w:rPr>
        <w:t>participant in th</w:t>
      </w:r>
      <w:r w:rsidR="00C27BCF">
        <w:rPr>
          <w:rFonts w:ascii="Times New Roman" w:hAnsi="Times New Roman" w:cs="Times New Roman"/>
          <w:color w:val="333333"/>
          <w:sz w:val="24"/>
          <w:szCs w:val="24"/>
          <w:shd w:val="clear" w:color="auto" w:fill="FFFFFF"/>
        </w:rPr>
        <w:t xml:space="preserve">e program has </w:t>
      </w:r>
      <w:r w:rsidR="00C27BCF" w:rsidRPr="00C27BCF">
        <w:rPr>
          <w:rFonts w:ascii="Times New Roman" w:hAnsi="Times New Roman" w:cs="Times New Roman"/>
          <w:color w:val="333333"/>
          <w:sz w:val="24"/>
          <w:szCs w:val="24"/>
          <w:shd w:val="clear" w:color="auto" w:fill="FFFFFF"/>
        </w:rPr>
        <w:t>to participate in all three activities.</w:t>
      </w:r>
    </w:p>
    <w:p w:rsidR="00C27BCF" w:rsidRDefault="00C41D64" w:rsidP="00366E80">
      <w:pPr>
        <w:shd w:val="clear" w:color="auto" w:fill="FFFFFF"/>
        <w:spacing w:before="240" w:after="0" w:line="240" w:lineRule="auto"/>
        <w:outlineLvl w:val="1"/>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With regard to “d” above, field</w:t>
      </w:r>
      <w:r w:rsidR="00F377C6">
        <w:rPr>
          <w:rFonts w:ascii="Times New Roman" w:hAnsi="Times New Roman" w:cs="Times New Roman"/>
          <w:color w:val="333333"/>
          <w:sz w:val="24"/>
          <w:szCs w:val="24"/>
          <w:shd w:val="clear" w:color="auto" w:fill="FFFFFF"/>
        </w:rPr>
        <w:t xml:space="preserve"> #32 and #34 are not subsets as a project</w:t>
      </w:r>
      <w:r>
        <w:rPr>
          <w:rFonts w:ascii="Times New Roman" w:hAnsi="Times New Roman" w:cs="Times New Roman"/>
          <w:color w:val="333333"/>
          <w:sz w:val="24"/>
          <w:szCs w:val="24"/>
          <w:shd w:val="clear" w:color="auto" w:fill="FFFFFF"/>
        </w:rPr>
        <w:t xml:space="preserve"> can have participants in </w:t>
      </w:r>
      <w:r w:rsidR="00F377C6">
        <w:rPr>
          <w:rFonts w:ascii="Times New Roman" w:hAnsi="Times New Roman" w:cs="Times New Roman"/>
          <w:color w:val="333333"/>
          <w:sz w:val="24"/>
          <w:szCs w:val="24"/>
          <w:shd w:val="clear" w:color="auto" w:fill="FFFFFF"/>
        </w:rPr>
        <w:t>their</w:t>
      </w:r>
      <w:r>
        <w:rPr>
          <w:rFonts w:ascii="Times New Roman" w:hAnsi="Times New Roman" w:cs="Times New Roman"/>
          <w:color w:val="333333"/>
          <w:sz w:val="24"/>
          <w:szCs w:val="24"/>
          <w:shd w:val="clear" w:color="auto" w:fill="FFFFFF"/>
        </w:rPr>
        <w:t xml:space="preserve"> project who do not receive a McNair stipend (internship).  </w:t>
      </w:r>
      <w:r w:rsidR="005325BC">
        <w:rPr>
          <w:rFonts w:ascii="Times New Roman" w:hAnsi="Times New Roman" w:cs="Times New Roman"/>
          <w:color w:val="333333"/>
          <w:sz w:val="24"/>
          <w:szCs w:val="24"/>
          <w:shd w:val="clear" w:color="auto" w:fill="FFFFFF"/>
        </w:rPr>
        <w:t xml:space="preserve">For the definition of research and other scholarly activities, please refer to the instructions under “Definition That Apply”. </w:t>
      </w:r>
    </w:p>
    <w:p w:rsidR="00427B24" w:rsidRDefault="00427B24" w:rsidP="00427B24">
      <w:pPr>
        <w:shd w:val="clear" w:color="auto" w:fill="FFFFFF"/>
        <w:spacing w:before="240" w:after="0" w:line="240" w:lineRule="auto"/>
        <w:outlineLvl w:val="1"/>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With regard to “e”, the Department agrees with the commenter’s suggestion and will make the revision.</w:t>
      </w:r>
    </w:p>
    <w:p w:rsidR="00427B24" w:rsidRPr="00427B24" w:rsidRDefault="00427B24" w:rsidP="00427B24">
      <w:pPr>
        <w:shd w:val="clear" w:color="auto" w:fill="FFFFFF"/>
        <w:spacing w:before="240" w:after="0" w:line="240" w:lineRule="auto"/>
        <w:outlineLvl w:val="1"/>
        <w:rPr>
          <w:rFonts w:ascii="Times New Roman" w:hAnsi="Times New Roman" w:cs="Times New Roman"/>
          <w:color w:val="333333"/>
          <w:sz w:val="24"/>
          <w:szCs w:val="24"/>
          <w:shd w:val="clear" w:color="auto" w:fill="FFFFFF"/>
        </w:rPr>
      </w:pPr>
      <w:r w:rsidRPr="0023028A">
        <w:rPr>
          <w:rFonts w:ascii="Times New Roman" w:hAnsi="Times New Roman"/>
          <w:b/>
          <w:color w:val="333333"/>
          <w:sz w:val="24"/>
          <w:szCs w:val="24"/>
          <w:shd w:val="clear" w:color="auto" w:fill="FFFFFF"/>
        </w:rPr>
        <w:t>Action Taken</w:t>
      </w:r>
      <w:r>
        <w:rPr>
          <w:rFonts w:ascii="Times New Roman" w:hAnsi="Times New Roman"/>
          <w:color w:val="333333"/>
          <w:sz w:val="24"/>
          <w:szCs w:val="24"/>
          <w:shd w:val="clear" w:color="auto" w:fill="FFFFFF"/>
        </w:rPr>
        <w:t>:  “</w:t>
      </w:r>
      <w:r w:rsidRPr="00D52218">
        <w:rPr>
          <w:rFonts w:ascii="Times New Roman" w:hAnsi="Times New Roman"/>
          <w:sz w:val="24"/>
          <w:szCs w:val="24"/>
          <w:shd w:val="clear" w:color="auto" w:fill="FFFFFF"/>
        </w:rPr>
        <w:t>3 = Did not par</w:t>
      </w:r>
      <w:r w:rsidR="00903125">
        <w:rPr>
          <w:rFonts w:ascii="Times New Roman" w:hAnsi="Times New Roman"/>
          <w:sz w:val="24"/>
          <w:szCs w:val="24"/>
          <w:shd w:val="clear" w:color="auto" w:fill="FFFFFF"/>
        </w:rPr>
        <w:t>ticipate in scholarly activity</w:t>
      </w:r>
      <w:r w:rsidRPr="00D52218">
        <w:rPr>
          <w:rFonts w:ascii="Times New Roman" w:hAnsi="Times New Roman"/>
          <w:sz w:val="24"/>
          <w:szCs w:val="24"/>
          <w:shd w:val="clear" w:color="auto" w:fill="FFFFFF"/>
        </w:rPr>
        <w:t>”</w:t>
      </w:r>
    </w:p>
    <w:p w:rsidR="00C24865" w:rsidRDefault="00C24865" w:rsidP="00366E80">
      <w:pPr>
        <w:spacing w:before="240" w:line="240" w:lineRule="auto"/>
        <w:rPr>
          <w:rFonts w:ascii="Times New Roman" w:hAnsi="Times New Roman" w:cs="Times New Roman"/>
          <w:b/>
          <w:color w:val="333333"/>
          <w:sz w:val="24"/>
          <w:szCs w:val="24"/>
          <w:shd w:val="clear" w:color="auto" w:fill="FFFFFF"/>
        </w:rPr>
      </w:pPr>
    </w:p>
    <w:p w:rsidR="003E7B07" w:rsidRPr="003E7B07" w:rsidRDefault="003E7B07" w:rsidP="00C24865">
      <w:pPr>
        <w:spacing w:after="0" w:line="240" w:lineRule="auto"/>
        <w:rPr>
          <w:rFonts w:ascii="Times New Roman" w:hAnsi="Times New Roman" w:cs="Times New Roman"/>
          <w:b/>
          <w:color w:val="333333"/>
          <w:sz w:val="24"/>
          <w:szCs w:val="24"/>
          <w:shd w:val="clear" w:color="auto" w:fill="FFFFFF"/>
        </w:rPr>
      </w:pPr>
      <w:r w:rsidRPr="003E7B07">
        <w:rPr>
          <w:rFonts w:ascii="Times New Roman" w:hAnsi="Times New Roman" w:cs="Times New Roman"/>
          <w:b/>
          <w:color w:val="333333"/>
          <w:sz w:val="24"/>
          <w:szCs w:val="24"/>
          <w:shd w:val="clear" w:color="auto" w:fill="FFFFFF"/>
        </w:rPr>
        <w:t>Field 3</w:t>
      </w:r>
      <w:r>
        <w:rPr>
          <w:rFonts w:ascii="Times New Roman" w:hAnsi="Times New Roman" w:cs="Times New Roman"/>
          <w:b/>
          <w:color w:val="333333"/>
          <w:sz w:val="24"/>
          <w:szCs w:val="24"/>
          <w:shd w:val="clear" w:color="auto" w:fill="FFFFFF"/>
        </w:rPr>
        <w:t>5</w:t>
      </w:r>
      <w:r w:rsidRPr="003E7B07">
        <w:rPr>
          <w:rFonts w:ascii="Times New Roman" w:hAnsi="Times New Roman" w:cs="Times New Roman"/>
          <w:b/>
          <w:color w:val="333333"/>
          <w:sz w:val="24"/>
          <w:szCs w:val="24"/>
          <w:shd w:val="clear" w:color="auto" w:fill="FFFFFF"/>
        </w:rPr>
        <w:t xml:space="preserve"> – Graduate School Admission Test</w:t>
      </w:r>
    </w:p>
    <w:p w:rsidR="003E7B07" w:rsidRDefault="003E7B07" w:rsidP="00C24865">
      <w:pPr>
        <w:spacing w:after="0" w:line="240" w:lineRule="auto"/>
        <w:rPr>
          <w:rStyle w:val="apple-converted-space"/>
          <w:rFonts w:ascii="Times New Roman" w:hAnsi="Times New Roman" w:cs="Times New Roman"/>
          <w:color w:val="333333"/>
          <w:sz w:val="24"/>
          <w:szCs w:val="24"/>
          <w:shd w:val="clear" w:color="auto" w:fill="FFFFFF"/>
        </w:rPr>
      </w:pPr>
      <w:r w:rsidRPr="007B0A78">
        <w:rPr>
          <w:rFonts w:ascii="Times New Roman" w:hAnsi="Times New Roman" w:cs="Times New Roman"/>
          <w:b/>
          <w:color w:val="333333"/>
          <w:sz w:val="24"/>
          <w:szCs w:val="24"/>
          <w:shd w:val="clear" w:color="auto" w:fill="FFFFFF"/>
        </w:rPr>
        <w:t>Comments:</w:t>
      </w:r>
      <w:r>
        <w:rPr>
          <w:rFonts w:ascii="Times New Roman" w:hAnsi="Times New Roman" w:cs="Times New Roman"/>
          <w:color w:val="333333"/>
          <w:sz w:val="24"/>
          <w:szCs w:val="24"/>
          <w:shd w:val="clear" w:color="auto" w:fill="FFFFFF"/>
        </w:rPr>
        <w:t xml:space="preserve">  One commenter stated </w:t>
      </w:r>
      <w:r w:rsidRPr="00815155">
        <w:rPr>
          <w:rFonts w:ascii="Times New Roman" w:hAnsi="Times New Roman" w:cs="Times New Roman"/>
          <w:color w:val="333333"/>
          <w:sz w:val="24"/>
          <w:szCs w:val="24"/>
          <w:shd w:val="clear" w:color="auto" w:fill="FFFFFF"/>
        </w:rPr>
        <w:t>that the department should allow the program to report only on students who have graduated with a BA degree and those who have taken the graduate school</w:t>
      </w:r>
      <w:r w:rsidR="00F377C6">
        <w:rPr>
          <w:rFonts w:ascii="Times New Roman" w:hAnsi="Times New Roman" w:cs="Times New Roman"/>
          <w:color w:val="333333"/>
          <w:sz w:val="24"/>
          <w:szCs w:val="24"/>
          <w:shd w:val="clear" w:color="auto" w:fill="FFFFFF"/>
        </w:rPr>
        <w:t xml:space="preserve"> admission test because </w:t>
      </w:r>
      <w:r w:rsidRPr="00815155">
        <w:rPr>
          <w:rFonts w:ascii="Times New Roman" w:hAnsi="Times New Roman" w:cs="Times New Roman"/>
          <w:color w:val="333333"/>
          <w:sz w:val="24"/>
          <w:szCs w:val="24"/>
          <w:shd w:val="clear" w:color="auto" w:fill="FFFFFF"/>
        </w:rPr>
        <w:t xml:space="preserve">students may take the graduate exams many times prior to graduating with BA. </w:t>
      </w:r>
      <w:r w:rsidR="00DB6697">
        <w:rPr>
          <w:rFonts w:ascii="Times New Roman" w:hAnsi="Times New Roman" w:cs="Times New Roman"/>
          <w:color w:val="333333"/>
          <w:sz w:val="24"/>
          <w:szCs w:val="24"/>
          <w:shd w:val="clear" w:color="auto" w:fill="FFFFFF"/>
        </w:rPr>
        <w:t xml:space="preserve"> </w:t>
      </w:r>
      <w:r w:rsidRPr="00815155">
        <w:rPr>
          <w:rFonts w:ascii="Times New Roman" w:hAnsi="Times New Roman" w:cs="Times New Roman"/>
          <w:color w:val="333333"/>
          <w:sz w:val="24"/>
          <w:szCs w:val="24"/>
          <w:shd w:val="clear" w:color="auto" w:fill="FFFFFF"/>
        </w:rPr>
        <w:t>For this reason, the Department should allow reporting only for students who have graduated with a BA degree, have taken the admission test (regardless of how many times prior). This eliminates confusion relating to the number of times an admission test was taken.</w:t>
      </w:r>
      <w:r w:rsidRPr="00815155">
        <w:rPr>
          <w:rStyle w:val="apple-converted-space"/>
          <w:rFonts w:ascii="Times New Roman" w:hAnsi="Times New Roman" w:cs="Times New Roman"/>
          <w:color w:val="333333"/>
          <w:sz w:val="24"/>
          <w:szCs w:val="24"/>
          <w:shd w:val="clear" w:color="auto" w:fill="FFFFFF"/>
        </w:rPr>
        <w:t> </w:t>
      </w:r>
    </w:p>
    <w:p w:rsidR="007B0A78" w:rsidRDefault="007B0A78" w:rsidP="00366E80">
      <w:pPr>
        <w:spacing w:before="240" w:line="240" w:lineRule="auto"/>
        <w:rPr>
          <w:rStyle w:val="apple-converted-space"/>
          <w:rFonts w:ascii="Times New Roman" w:hAnsi="Times New Roman" w:cs="Times New Roman"/>
          <w:color w:val="333333"/>
          <w:sz w:val="24"/>
          <w:szCs w:val="24"/>
          <w:shd w:val="clear" w:color="auto" w:fill="FFFFFF"/>
        </w:rPr>
      </w:pPr>
      <w:r>
        <w:rPr>
          <w:rStyle w:val="apple-converted-space"/>
          <w:rFonts w:ascii="Times New Roman" w:hAnsi="Times New Roman" w:cs="Times New Roman"/>
          <w:color w:val="333333"/>
          <w:sz w:val="24"/>
          <w:szCs w:val="24"/>
          <w:shd w:val="clear" w:color="auto" w:fill="FFFFFF"/>
        </w:rPr>
        <w:t xml:space="preserve">One commenter stated that the field should not be limited to just those participants who graduated with a bachelor’s degree because oftentimes students will take, for example a GRE, prior to the attainment of the bachelor’s degree which would result </w:t>
      </w:r>
      <w:r w:rsidR="00F377C6">
        <w:rPr>
          <w:rStyle w:val="apple-converted-space"/>
          <w:rFonts w:ascii="Times New Roman" w:hAnsi="Times New Roman" w:cs="Times New Roman"/>
          <w:color w:val="333333"/>
          <w:sz w:val="24"/>
          <w:szCs w:val="24"/>
          <w:shd w:val="clear" w:color="auto" w:fill="FFFFFF"/>
        </w:rPr>
        <w:t xml:space="preserve">in </w:t>
      </w:r>
      <w:r>
        <w:rPr>
          <w:rStyle w:val="apple-converted-space"/>
          <w:rFonts w:ascii="Times New Roman" w:hAnsi="Times New Roman" w:cs="Times New Roman"/>
          <w:color w:val="333333"/>
          <w:sz w:val="24"/>
          <w:szCs w:val="24"/>
          <w:shd w:val="clear" w:color="auto" w:fill="FFFFFF"/>
        </w:rPr>
        <w:t xml:space="preserve">delays in reporting.  </w:t>
      </w:r>
    </w:p>
    <w:p w:rsidR="007B0A78" w:rsidRDefault="003E7B07" w:rsidP="00366E80">
      <w:pPr>
        <w:pStyle w:val="NoSpacing"/>
        <w:spacing w:before="240"/>
        <w:rPr>
          <w:rFonts w:ascii="Times New Roman" w:hAnsi="Times New Roman"/>
          <w:color w:val="333333"/>
          <w:sz w:val="24"/>
          <w:szCs w:val="24"/>
        </w:rPr>
      </w:pPr>
      <w:r w:rsidRPr="007B0A78">
        <w:rPr>
          <w:rFonts w:ascii="Times New Roman" w:hAnsi="Times New Roman"/>
          <w:b/>
          <w:color w:val="333333"/>
          <w:sz w:val="24"/>
          <w:szCs w:val="24"/>
        </w:rPr>
        <w:t>Discussion:</w:t>
      </w:r>
      <w:r w:rsidRPr="007B0A78">
        <w:rPr>
          <w:rFonts w:ascii="Times New Roman" w:hAnsi="Times New Roman"/>
          <w:color w:val="333333"/>
          <w:sz w:val="24"/>
          <w:szCs w:val="24"/>
        </w:rPr>
        <w:t xml:space="preserve">  To reduce misreporting including leaving questions </w:t>
      </w:r>
      <w:r w:rsidR="00F377C6">
        <w:rPr>
          <w:rFonts w:ascii="Times New Roman" w:hAnsi="Times New Roman"/>
          <w:color w:val="333333"/>
          <w:sz w:val="24"/>
          <w:szCs w:val="24"/>
        </w:rPr>
        <w:t>blank</w:t>
      </w:r>
      <w:r w:rsidRPr="007B0A78">
        <w:rPr>
          <w:rFonts w:ascii="Times New Roman" w:hAnsi="Times New Roman"/>
          <w:color w:val="333333"/>
          <w:sz w:val="24"/>
          <w:szCs w:val="24"/>
        </w:rPr>
        <w:t xml:space="preserve">, the online data collection system requires projects to provide a response for each field.  However, to further clarify how to respond to this question, the </w:t>
      </w:r>
      <w:r w:rsidR="007B0A78">
        <w:rPr>
          <w:rFonts w:ascii="Times New Roman" w:hAnsi="Times New Roman"/>
          <w:color w:val="333333"/>
          <w:sz w:val="24"/>
          <w:szCs w:val="24"/>
        </w:rPr>
        <w:t xml:space="preserve">Department has revised the instructions to address how to report for students who take graduate admissions tests multiple times.  </w:t>
      </w:r>
    </w:p>
    <w:p w:rsidR="007B0A78" w:rsidRDefault="007B0A78" w:rsidP="00366E80">
      <w:pPr>
        <w:pStyle w:val="NoSpacing"/>
        <w:spacing w:before="240"/>
        <w:rPr>
          <w:rFonts w:ascii="Times New Roman" w:hAnsi="Times New Roman"/>
          <w:sz w:val="24"/>
          <w:szCs w:val="24"/>
        </w:rPr>
      </w:pPr>
      <w:r>
        <w:rPr>
          <w:rFonts w:ascii="Times New Roman" w:hAnsi="Times New Roman"/>
          <w:sz w:val="24"/>
          <w:szCs w:val="24"/>
        </w:rPr>
        <w:t>Regarding the second comment, this field was revised based on comments received from the 60-day comment period.  Specifically</w:t>
      </w:r>
      <w:r w:rsidR="00366E80">
        <w:rPr>
          <w:rFonts w:ascii="Times New Roman" w:hAnsi="Times New Roman"/>
          <w:sz w:val="24"/>
          <w:szCs w:val="24"/>
        </w:rPr>
        <w:t>, to reduce burden</w:t>
      </w:r>
      <w:r>
        <w:rPr>
          <w:rFonts w:ascii="Times New Roman" w:hAnsi="Times New Roman"/>
          <w:sz w:val="24"/>
          <w:szCs w:val="24"/>
        </w:rPr>
        <w:t xml:space="preserve"> several commenters felt that there should be a point in time in which to report whether the participant has taken a graduate school admissions test.  They all stated that the most logical point in time was at the time the participant earned a bachelor’s degree as this is most applicable to students who take a graduate admissions test.  Furthermore, the intent of this field is to</w:t>
      </w:r>
      <w:r w:rsidRPr="007159F8">
        <w:rPr>
          <w:rFonts w:ascii="Times New Roman" w:hAnsi="Times New Roman"/>
          <w:sz w:val="24"/>
          <w:szCs w:val="24"/>
        </w:rPr>
        <w:t xml:space="preserve"> address issues related to sample selection bias when conducting the comparative analysis for the congressionally mandated reports</w:t>
      </w:r>
      <w:r>
        <w:rPr>
          <w:rFonts w:ascii="Times New Roman" w:hAnsi="Times New Roman"/>
          <w:sz w:val="24"/>
          <w:szCs w:val="24"/>
        </w:rPr>
        <w:t>.  The cohort sample is based on bachelor’s degree recipients; therefore, capturing this information at the time of degree attainment aligns with the criteria used to draw the sample.</w:t>
      </w:r>
    </w:p>
    <w:p w:rsidR="00C27BCF" w:rsidRDefault="007B0A78" w:rsidP="007D616D">
      <w:pPr>
        <w:pStyle w:val="NoSpacing"/>
        <w:spacing w:before="240" w:after="240"/>
        <w:rPr>
          <w:rFonts w:ascii="Times New Roman" w:hAnsi="Times New Roman"/>
          <w:sz w:val="24"/>
          <w:szCs w:val="24"/>
        </w:rPr>
      </w:pPr>
      <w:r w:rsidRPr="007B0A78">
        <w:rPr>
          <w:rFonts w:ascii="Times New Roman" w:hAnsi="Times New Roman"/>
          <w:b/>
          <w:color w:val="333333"/>
          <w:sz w:val="24"/>
          <w:szCs w:val="24"/>
        </w:rPr>
        <w:t>Action Taken:</w:t>
      </w:r>
      <w:r w:rsidRPr="007B0A78">
        <w:rPr>
          <w:rFonts w:ascii="Times New Roman" w:hAnsi="Times New Roman"/>
          <w:color w:val="333333"/>
          <w:sz w:val="24"/>
          <w:szCs w:val="24"/>
        </w:rPr>
        <w:t xml:space="preserve">  The </w:t>
      </w:r>
      <w:r w:rsidR="003E7B07" w:rsidRPr="007B0A78">
        <w:rPr>
          <w:rFonts w:ascii="Times New Roman" w:hAnsi="Times New Roman"/>
          <w:color w:val="333333"/>
          <w:sz w:val="24"/>
          <w:szCs w:val="24"/>
        </w:rPr>
        <w:t>following revision has been made to the note below the field options:  “</w:t>
      </w:r>
      <w:r w:rsidR="003E7B07" w:rsidRPr="007D616D">
        <w:rPr>
          <w:rFonts w:ascii="Times New Roman" w:hAnsi="Times New Roman"/>
          <w:b/>
          <w:sz w:val="24"/>
          <w:szCs w:val="24"/>
        </w:rPr>
        <w:t>NOTE:</w:t>
      </w:r>
      <w:r w:rsidR="003E7B07" w:rsidRPr="007B0A78">
        <w:rPr>
          <w:rFonts w:ascii="Times New Roman" w:hAnsi="Times New Roman"/>
          <w:sz w:val="24"/>
          <w:szCs w:val="24"/>
        </w:rPr>
        <w:t xml:space="preserve"> </w:t>
      </w:r>
      <w:r w:rsidR="007D616D">
        <w:rPr>
          <w:rFonts w:ascii="Times New Roman" w:hAnsi="Times New Roman"/>
          <w:sz w:val="24"/>
          <w:szCs w:val="24"/>
        </w:rPr>
        <w:t xml:space="preserve"> </w:t>
      </w:r>
      <w:r w:rsidR="003E7B07" w:rsidRPr="007B0A78">
        <w:rPr>
          <w:rFonts w:ascii="Times New Roman" w:hAnsi="Times New Roman"/>
          <w:sz w:val="24"/>
          <w:szCs w:val="24"/>
        </w:rPr>
        <w:t xml:space="preserve">Select “Yes” only if the participant has earned a bachelor’s degree and has taken a graduate admissions test.  If you do not know if the participant has taken a graduate admissions test, select “0” (Unknown).  </w:t>
      </w:r>
      <w:r w:rsidR="003E7B07" w:rsidRPr="00D52218">
        <w:rPr>
          <w:rFonts w:ascii="Times New Roman" w:hAnsi="Times New Roman"/>
          <w:sz w:val="24"/>
          <w:szCs w:val="24"/>
        </w:rPr>
        <w:t xml:space="preserve">If a participant has taken multiple admissions, only report it </w:t>
      </w:r>
      <w:r w:rsidR="007D616D" w:rsidRPr="00D52218">
        <w:rPr>
          <w:rFonts w:ascii="Times New Roman" w:hAnsi="Times New Roman"/>
          <w:sz w:val="24"/>
          <w:szCs w:val="24"/>
        </w:rPr>
        <w:t xml:space="preserve">at the time the participant earned their bachelor’s degree.  </w:t>
      </w:r>
      <w:r w:rsidR="007D616D">
        <w:rPr>
          <w:rFonts w:ascii="Times New Roman" w:hAnsi="Times New Roman"/>
          <w:sz w:val="24"/>
          <w:szCs w:val="24"/>
        </w:rPr>
        <w:t>O</w:t>
      </w:r>
      <w:r w:rsidR="003E7B07" w:rsidRPr="007B0A78">
        <w:rPr>
          <w:rFonts w:ascii="Times New Roman" w:hAnsi="Times New Roman"/>
          <w:sz w:val="24"/>
          <w:szCs w:val="24"/>
        </w:rPr>
        <w:t>nce reported, you should not have to update in subsequent reporting periods.”</w:t>
      </w:r>
    </w:p>
    <w:p w:rsidR="00D52218" w:rsidRDefault="00D52218" w:rsidP="007D616D">
      <w:pPr>
        <w:pStyle w:val="NoSpacing"/>
        <w:spacing w:before="240" w:after="240"/>
        <w:rPr>
          <w:rFonts w:ascii="Times New Roman" w:hAnsi="Times New Roman"/>
          <w:sz w:val="24"/>
          <w:szCs w:val="24"/>
        </w:rPr>
      </w:pPr>
    </w:p>
    <w:p w:rsidR="00D52218" w:rsidRDefault="00D52218" w:rsidP="007D616D">
      <w:pPr>
        <w:pStyle w:val="NoSpacing"/>
        <w:spacing w:before="240" w:after="240"/>
        <w:rPr>
          <w:rFonts w:ascii="Times New Roman" w:hAnsi="Times New Roman"/>
          <w:sz w:val="24"/>
          <w:szCs w:val="24"/>
        </w:rPr>
      </w:pPr>
    </w:p>
    <w:p w:rsidR="009A6B8D" w:rsidRDefault="009A6B8D" w:rsidP="00C24865">
      <w:pPr>
        <w:pStyle w:val="ListParagraph"/>
        <w:spacing w:after="0" w:line="240" w:lineRule="auto"/>
        <w:ind w:left="0"/>
        <w:rPr>
          <w:rFonts w:ascii="Times New Roman" w:hAnsi="Times New Roman" w:cs="Times New Roman"/>
          <w:b/>
          <w:sz w:val="24"/>
          <w:szCs w:val="24"/>
        </w:rPr>
      </w:pPr>
      <w:r>
        <w:rPr>
          <w:rFonts w:ascii="Times New Roman" w:hAnsi="Times New Roman" w:cs="Times New Roman"/>
          <w:b/>
          <w:sz w:val="24"/>
          <w:szCs w:val="24"/>
        </w:rPr>
        <w:t xml:space="preserve">Field #36 – </w:t>
      </w:r>
      <w:r w:rsidRPr="003245DE">
        <w:rPr>
          <w:rFonts w:ascii="Times New Roman" w:hAnsi="Times New Roman" w:cs="Times New Roman"/>
          <w:b/>
          <w:sz w:val="24"/>
          <w:szCs w:val="24"/>
        </w:rPr>
        <w:t>Graduate School Enrollment Status (</w:t>
      </w:r>
      <w:r w:rsidR="007D616D">
        <w:rPr>
          <w:rFonts w:ascii="Times New Roman" w:hAnsi="Times New Roman" w:cs="Times New Roman"/>
          <w:b/>
          <w:sz w:val="24"/>
          <w:szCs w:val="24"/>
        </w:rPr>
        <w:t xml:space="preserve">at the beginning of the 2013-14 </w:t>
      </w:r>
      <w:r w:rsidRPr="003245DE">
        <w:rPr>
          <w:rFonts w:ascii="Times New Roman" w:hAnsi="Times New Roman" w:cs="Times New Roman"/>
          <w:b/>
          <w:sz w:val="24"/>
          <w:szCs w:val="24"/>
        </w:rPr>
        <w:t>academic year)</w:t>
      </w:r>
    </w:p>
    <w:p w:rsidR="00903125" w:rsidRPr="00C24865" w:rsidRDefault="00903125" w:rsidP="00C24865">
      <w:pPr>
        <w:pStyle w:val="ListParagraph"/>
        <w:spacing w:after="0" w:line="240" w:lineRule="auto"/>
        <w:ind w:left="0"/>
        <w:rPr>
          <w:rFonts w:ascii="Times New Roman" w:hAnsi="Times New Roman" w:cs="Times New Roman"/>
          <w:b/>
          <w:sz w:val="24"/>
          <w:szCs w:val="24"/>
        </w:rPr>
      </w:pPr>
    </w:p>
    <w:p w:rsidR="009A6B8D" w:rsidRDefault="009A6B8D" w:rsidP="00C24865">
      <w:pPr>
        <w:spacing w:after="0" w:line="240" w:lineRule="auto"/>
        <w:rPr>
          <w:rFonts w:ascii="Times New Roman" w:hAnsi="Times New Roman" w:cs="Times New Roman"/>
          <w:sz w:val="24"/>
          <w:szCs w:val="24"/>
        </w:rPr>
      </w:pPr>
      <w:r w:rsidRPr="003245DE">
        <w:rPr>
          <w:rFonts w:ascii="Times New Roman" w:hAnsi="Times New Roman"/>
          <w:b/>
          <w:sz w:val="24"/>
          <w:szCs w:val="24"/>
        </w:rPr>
        <w:t>Comment</w:t>
      </w:r>
      <w:r w:rsidR="00DE6335">
        <w:rPr>
          <w:rFonts w:ascii="Times New Roman" w:hAnsi="Times New Roman"/>
          <w:b/>
          <w:sz w:val="24"/>
          <w:szCs w:val="24"/>
        </w:rPr>
        <w:t>s</w:t>
      </w:r>
      <w:r w:rsidRPr="003245DE">
        <w:rPr>
          <w:rFonts w:ascii="Times New Roman" w:hAnsi="Times New Roman"/>
          <w:b/>
          <w:sz w:val="24"/>
          <w:szCs w:val="24"/>
        </w:rPr>
        <w:t>:</w:t>
      </w:r>
      <w:r>
        <w:rPr>
          <w:rFonts w:ascii="Times New Roman" w:hAnsi="Times New Roman"/>
          <w:sz w:val="24"/>
          <w:szCs w:val="24"/>
        </w:rPr>
        <w:t xml:space="preserve">  One commenter asked if students who </w:t>
      </w:r>
      <w:r w:rsidRPr="00815155">
        <w:rPr>
          <w:rFonts w:ascii="Times New Roman" w:hAnsi="Times New Roman" w:cs="Times New Roman"/>
          <w:sz w:val="24"/>
          <w:szCs w:val="24"/>
        </w:rPr>
        <w:t>obtain postbaccalaureate or research fellowships such as NIH or Fulbright while undergraduates</w:t>
      </w:r>
      <w:r>
        <w:rPr>
          <w:rFonts w:ascii="Times New Roman" w:hAnsi="Times New Roman" w:cs="Times New Roman"/>
          <w:sz w:val="24"/>
          <w:szCs w:val="24"/>
        </w:rPr>
        <w:t xml:space="preserve"> could be considered as having enrolled in graduate school.</w:t>
      </w:r>
    </w:p>
    <w:p w:rsidR="009A6B8D" w:rsidRDefault="009A6B8D" w:rsidP="009A6B8D">
      <w:pPr>
        <w:spacing w:after="0" w:line="240" w:lineRule="auto"/>
        <w:rPr>
          <w:rFonts w:ascii="Times New Roman" w:hAnsi="Times New Roman" w:cs="Times New Roman"/>
          <w:sz w:val="24"/>
          <w:szCs w:val="24"/>
        </w:rPr>
      </w:pPr>
    </w:p>
    <w:p w:rsidR="009A6B8D" w:rsidRDefault="009A6B8D" w:rsidP="009A6B8D">
      <w:pPr>
        <w:spacing w:after="0" w:line="240" w:lineRule="auto"/>
        <w:rPr>
          <w:rFonts w:ascii="Times New Roman" w:hAnsi="Times New Roman" w:cs="Times New Roman"/>
          <w:sz w:val="24"/>
          <w:szCs w:val="24"/>
        </w:rPr>
      </w:pPr>
      <w:r w:rsidRPr="003245DE">
        <w:rPr>
          <w:rFonts w:ascii="Times New Roman" w:hAnsi="Times New Roman" w:cs="Times New Roman"/>
          <w:b/>
          <w:sz w:val="24"/>
          <w:szCs w:val="24"/>
        </w:rPr>
        <w:t>Discussion:</w:t>
      </w:r>
      <w:r>
        <w:rPr>
          <w:rFonts w:ascii="Times New Roman" w:hAnsi="Times New Roman" w:cs="Times New Roman"/>
          <w:b/>
          <w:sz w:val="24"/>
          <w:szCs w:val="24"/>
        </w:rPr>
        <w:t xml:space="preserve">  </w:t>
      </w:r>
      <w:r w:rsidRPr="007159F8">
        <w:rPr>
          <w:rFonts w:ascii="Times New Roman" w:hAnsi="Times New Roman" w:cs="Times New Roman"/>
          <w:sz w:val="24"/>
          <w:szCs w:val="24"/>
        </w:rPr>
        <w:t>The McNair Program Profile which is governed by the regulations under 647.22(a)(2) for the objective “graduate school enrollment” is very specific—to earn PE points a McNair scholar must enroll in graduate</w:t>
      </w:r>
      <w:r>
        <w:rPr>
          <w:rFonts w:ascii="Times New Roman" w:hAnsi="Times New Roman" w:cs="Times New Roman"/>
          <w:sz w:val="24"/>
          <w:szCs w:val="24"/>
        </w:rPr>
        <w:t xml:space="preserve"> school</w:t>
      </w:r>
      <w:r w:rsidRPr="007159F8">
        <w:rPr>
          <w:rFonts w:ascii="Times New Roman" w:hAnsi="Times New Roman" w:cs="Times New Roman"/>
          <w:sz w:val="24"/>
          <w:szCs w:val="24"/>
        </w:rPr>
        <w:t xml:space="preserve"> in the fall term immediately after attaining a baccalaureate degree. Therefore, </w:t>
      </w:r>
      <w:r>
        <w:rPr>
          <w:rFonts w:ascii="Times New Roman" w:hAnsi="Times New Roman" w:cs="Times New Roman"/>
          <w:sz w:val="24"/>
          <w:szCs w:val="24"/>
        </w:rPr>
        <w:t xml:space="preserve">for the purpose of calculating a project’s PE points, </w:t>
      </w:r>
      <w:r w:rsidRPr="007159F8">
        <w:rPr>
          <w:rFonts w:ascii="Times New Roman" w:hAnsi="Times New Roman" w:cs="Times New Roman"/>
          <w:sz w:val="24"/>
          <w:szCs w:val="24"/>
        </w:rPr>
        <w:t>baccalaureate degree recipients</w:t>
      </w:r>
      <w:r>
        <w:rPr>
          <w:rFonts w:ascii="Times New Roman" w:hAnsi="Times New Roman" w:cs="Times New Roman"/>
          <w:sz w:val="24"/>
          <w:szCs w:val="24"/>
        </w:rPr>
        <w:t xml:space="preserve"> </w:t>
      </w:r>
      <w:r w:rsidRPr="007159F8">
        <w:rPr>
          <w:rFonts w:ascii="Times New Roman" w:hAnsi="Times New Roman" w:cs="Times New Roman"/>
          <w:sz w:val="24"/>
          <w:szCs w:val="24"/>
        </w:rPr>
        <w:t xml:space="preserve">who did not enroll in graduate school in the fall immediately after completing their baccalaureate degree </w:t>
      </w:r>
      <w:r>
        <w:rPr>
          <w:rFonts w:ascii="Times New Roman" w:hAnsi="Times New Roman" w:cs="Times New Roman"/>
          <w:sz w:val="24"/>
          <w:szCs w:val="24"/>
        </w:rPr>
        <w:t xml:space="preserve">because they </w:t>
      </w:r>
      <w:r w:rsidRPr="007159F8">
        <w:rPr>
          <w:rFonts w:ascii="Times New Roman" w:hAnsi="Times New Roman" w:cs="Times New Roman"/>
          <w:sz w:val="24"/>
          <w:szCs w:val="24"/>
        </w:rPr>
        <w:t xml:space="preserve">enrolled in a highly competitive program </w:t>
      </w:r>
      <w:r w:rsidR="007D616D">
        <w:rPr>
          <w:rFonts w:ascii="Times New Roman" w:hAnsi="Times New Roman" w:cs="Times New Roman"/>
          <w:sz w:val="24"/>
          <w:szCs w:val="24"/>
        </w:rPr>
        <w:t xml:space="preserve">(e.g., Fulbright) </w:t>
      </w:r>
      <w:r w:rsidRPr="007159F8">
        <w:rPr>
          <w:rFonts w:ascii="Times New Roman" w:hAnsi="Times New Roman" w:cs="Times New Roman"/>
          <w:sz w:val="24"/>
          <w:szCs w:val="24"/>
        </w:rPr>
        <w:t xml:space="preserve">cannot be counted as having enrolled in graduate school.  </w:t>
      </w:r>
    </w:p>
    <w:p w:rsidR="009A6B8D" w:rsidRDefault="009A6B8D" w:rsidP="009A6B8D">
      <w:pPr>
        <w:spacing w:after="0" w:line="240" w:lineRule="auto"/>
        <w:rPr>
          <w:rFonts w:ascii="Times New Roman" w:hAnsi="Times New Roman" w:cs="Times New Roman"/>
          <w:sz w:val="24"/>
          <w:szCs w:val="24"/>
        </w:rPr>
      </w:pPr>
    </w:p>
    <w:p w:rsidR="009A6B8D" w:rsidRPr="003245DE" w:rsidRDefault="009A6B8D" w:rsidP="009A6B8D">
      <w:pPr>
        <w:spacing w:after="0" w:line="240" w:lineRule="auto"/>
        <w:rPr>
          <w:rFonts w:ascii="Times New Roman" w:hAnsi="Times New Roman"/>
          <w:b/>
          <w:sz w:val="24"/>
          <w:szCs w:val="24"/>
        </w:rPr>
      </w:pPr>
      <w:r w:rsidRPr="00427B24">
        <w:rPr>
          <w:rFonts w:ascii="Times New Roman" w:hAnsi="Times New Roman" w:cs="Times New Roman"/>
          <w:b/>
          <w:sz w:val="24"/>
          <w:szCs w:val="24"/>
        </w:rPr>
        <w:t>Action Taken:</w:t>
      </w:r>
      <w:r>
        <w:rPr>
          <w:rFonts w:ascii="Times New Roman" w:hAnsi="Times New Roman" w:cs="Times New Roman"/>
          <w:sz w:val="24"/>
          <w:szCs w:val="24"/>
        </w:rPr>
        <w:t xml:space="preserve">  None</w:t>
      </w:r>
      <w:r w:rsidRPr="007159F8">
        <w:rPr>
          <w:rFonts w:ascii="Times New Roman" w:hAnsi="Times New Roman" w:cs="Times New Roman"/>
          <w:sz w:val="24"/>
          <w:szCs w:val="24"/>
        </w:rPr>
        <w:t xml:space="preserve">  </w:t>
      </w:r>
    </w:p>
    <w:p w:rsidR="009A6B8D" w:rsidRDefault="009A6B8D" w:rsidP="00366E80">
      <w:pPr>
        <w:pStyle w:val="NoSpacing"/>
        <w:spacing w:line="360" w:lineRule="auto"/>
        <w:rPr>
          <w:rFonts w:ascii="Times New Roman" w:hAnsi="Times New Roman"/>
          <w:b/>
          <w:color w:val="333333"/>
          <w:sz w:val="24"/>
          <w:szCs w:val="24"/>
          <w:shd w:val="clear" w:color="auto" w:fill="FFFFFF"/>
        </w:rPr>
      </w:pPr>
    </w:p>
    <w:p w:rsidR="003617A0" w:rsidRDefault="003617A0" w:rsidP="00366E80">
      <w:pPr>
        <w:pStyle w:val="NoSpacing"/>
        <w:spacing w:line="360" w:lineRule="auto"/>
        <w:rPr>
          <w:rFonts w:ascii="Times New Roman" w:hAnsi="Times New Roman"/>
          <w:b/>
          <w:color w:val="333333"/>
          <w:sz w:val="24"/>
          <w:szCs w:val="24"/>
          <w:shd w:val="clear" w:color="auto" w:fill="FFFFFF"/>
        </w:rPr>
      </w:pPr>
    </w:p>
    <w:p w:rsidR="00366E80" w:rsidRPr="0033551E" w:rsidRDefault="00366E80" w:rsidP="00366E80">
      <w:pPr>
        <w:pStyle w:val="NoSpacing"/>
        <w:spacing w:line="360" w:lineRule="auto"/>
        <w:rPr>
          <w:rFonts w:ascii="Times New Roman" w:hAnsi="Times New Roman"/>
          <w:b/>
          <w:color w:val="333333"/>
          <w:sz w:val="24"/>
          <w:szCs w:val="24"/>
          <w:shd w:val="clear" w:color="auto" w:fill="FFFFFF"/>
        </w:rPr>
      </w:pPr>
      <w:r w:rsidRPr="0033551E">
        <w:rPr>
          <w:rFonts w:ascii="Times New Roman" w:hAnsi="Times New Roman"/>
          <w:b/>
          <w:color w:val="333333"/>
          <w:sz w:val="24"/>
          <w:szCs w:val="24"/>
          <w:shd w:val="clear" w:color="auto" w:fill="FFFFFF"/>
        </w:rPr>
        <w:t>Field 37--</w:t>
      </w:r>
      <w:r w:rsidRPr="0033551E">
        <w:rPr>
          <w:rFonts w:ascii="Times New Roman" w:hAnsi="Times New Roman"/>
          <w:b/>
          <w:sz w:val="24"/>
          <w:szCs w:val="24"/>
        </w:rPr>
        <w:t xml:space="preserve"> Graduate Institution First Attended</w:t>
      </w:r>
      <w:r w:rsidRPr="0033551E">
        <w:rPr>
          <w:rFonts w:ascii="Times New Roman" w:hAnsi="Times New Roman"/>
          <w:b/>
          <w:color w:val="333333"/>
          <w:sz w:val="24"/>
          <w:szCs w:val="24"/>
          <w:shd w:val="clear" w:color="auto" w:fill="FFFFFF"/>
        </w:rPr>
        <w:t xml:space="preserve"> </w:t>
      </w:r>
    </w:p>
    <w:p w:rsidR="00C24865" w:rsidRDefault="0033551E" w:rsidP="00C24865">
      <w:pPr>
        <w:pStyle w:val="NoSpacing"/>
        <w:spacing w:line="360" w:lineRule="auto"/>
        <w:rPr>
          <w:rFonts w:ascii="Times New Roman" w:hAnsi="Times New Roman"/>
          <w:b/>
          <w:i/>
          <w:sz w:val="24"/>
          <w:szCs w:val="24"/>
        </w:rPr>
      </w:pPr>
      <w:r w:rsidRPr="0033551E">
        <w:rPr>
          <w:rFonts w:ascii="Times New Roman" w:hAnsi="Times New Roman"/>
          <w:b/>
          <w:color w:val="333333"/>
          <w:sz w:val="24"/>
          <w:szCs w:val="24"/>
          <w:shd w:val="clear" w:color="auto" w:fill="FFFFFF"/>
        </w:rPr>
        <w:t xml:space="preserve">Field 38—Graduate </w:t>
      </w:r>
      <w:r w:rsidRPr="0033551E">
        <w:rPr>
          <w:rFonts w:ascii="Times New Roman" w:hAnsi="Times New Roman"/>
          <w:b/>
          <w:sz w:val="24"/>
          <w:szCs w:val="24"/>
        </w:rPr>
        <w:t xml:space="preserve">Student’s Main Field of Study </w:t>
      </w:r>
      <w:r w:rsidRPr="0033551E">
        <w:rPr>
          <w:rFonts w:ascii="Times New Roman" w:hAnsi="Times New Roman"/>
          <w:b/>
          <w:i/>
          <w:sz w:val="24"/>
          <w:szCs w:val="24"/>
        </w:rPr>
        <w:t>(at time of entrance)</w:t>
      </w:r>
    </w:p>
    <w:p w:rsidR="00366E80" w:rsidRPr="00C24865" w:rsidRDefault="0033551E" w:rsidP="007D616D">
      <w:pPr>
        <w:pStyle w:val="NoSpacing"/>
        <w:rPr>
          <w:rFonts w:ascii="Times New Roman" w:hAnsi="Times New Roman"/>
          <w:b/>
          <w:i/>
          <w:sz w:val="24"/>
          <w:szCs w:val="24"/>
        </w:rPr>
      </w:pPr>
      <w:r w:rsidRPr="0033551E">
        <w:rPr>
          <w:rFonts w:ascii="Times New Roman" w:hAnsi="Times New Roman"/>
          <w:b/>
          <w:sz w:val="24"/>
          <w:szCs w:val="24"/>
        </w:rPr>
        <w:t>Comments:</w:t>
      </w:r>
      <w:r>
        <w:rPr>
          <w:rFonts w:ascii="Times New Roman" w:hAnsi="Times New Roman"/>
          <w:sz w:val="24"/>
          <w:szCs w:val="24"/>
        </w:rPr>
        <w:t xml:space="preserve">  One c</w:t>
      </w:r>
      <w:r w:rsidRPr="0033551E">
        <w:rPr>
          <w:rFonts w:ascii="Times New Roman" w:hAnsi="Times New Roman"/>
          <w:sz w:val="24"/>
          <w:szCs w:val="24"/>
        </w:rPr>
        <w:t>ommenter as</w:t>
      </w:r>
      <w:r w:rsidR="003617A0">
        <w:rPr>
          <w:rFonts w:ascii="Times New Roman" w:hAnsi="Times New Roman"/>
          <w:sz w:val="24"/>
          <w:szCs w:val="24"/>
        </w:rPr>
        <w:t>ked</w:t>
      </w:r>
      <w:r w:rsidRPr="0033551E">
        <w:rPr>
          <w:rFonts w:ascii="Times New Roman" w:hAnsi="Times New Roman"/>
          <w:sz w:val="24"/>
          <w:szCs w:val="24"/>
        </w:rPr>
        <w:t xml:space="preserve"> if it was </w:t>
      </w:r>
      <w:r w:rsidR="00366E80" w:rsidRPr="0033551E">
        <w:rPr>
          <w:rFonts w:ascii="Times New Roman" w:hAnsi="Times New Roman"/>
          <w:color w:val="333333"/>
          <w:sz w:val="24"/>
          <w:szCs w:val="24"/>
          <w:shd w:val="clear" w:color="auto" w:fill="FFFFFF"/>
        </w:rPr>
        <w:t>possible for there to be a pop-up on the questions that links to the NCES coding</w:t>
      </w:r>
      <w:r w:rsidRPr="0033551E">
        <w:rPr>
          <w:rFonts w:ascii="Times New Roman" w:hAnsi="Times New Roman"/>
          <w:color w:val="333333"/>
          <w:sz w:val="24"/>
          <w:szCs w:val="24"/>
          <w:shd w:val="clear" w:color="auto" w:fill="FFFFFF"/>
        </w:rPr>
        <w:t xml:space="preserve"> as well as a pop-up for field 38.   </w:t>
      </w:r>
    </w:p>
    <w:p w:rsidR="0033551E" w:rsidRDefault="0033551E" w:rsidP="003245DE">
      <w:pPr>
        <w:pStyle w:val="NoSpacing"/>
        <w:rPr>
          <w:rFonts w:ascii="Times New Roman" w:hAnsi="Times New Roman"/>
          <w:color w:val="333333"/>
          <w:sz w:val="24"/>
          <w:szCs w:val="24"/>
          <w:shd w:val="clear" w:color="auto" w:fill="FFFFFF"/>
        </w:rPr>
      </w:pPr>
    </w:p>
    <w:p w:rsidR="0033551E" w:rsidRPr="0033551E" w:rsidRDefault="0033551E" w:rsidP="003245DE">
      <w:pPr>
        <w:pStyle w:val="NoSpacing"/>
        <w:rPr>
          <w:rFonts w:ascii="Times New Roman" w:hAnsi="Times New Roman"/>
          <w:sz w:val="24"/>
          <w:szCs w:val="24"/>
        </w:rPr>
      </w:pPr>
      <w:r w:rsidRPr="0033551E">
        <w:rPr>
          <w:rFonts w:ascii="Times New Roman" w:hAnsi="Times New Roman"/>
          <w:b/>
          <w:color w:val="333333"/>
          <w:sz w:val="24"/>
          <w:szCs w:val="24"/>
          <w:shd w:val="clear" w:color="auto" w:fill="FFFFFF"/>
        </w:rPr>
        <w:t>Discussion:</w:t>
      </w:r>
      <w:r>
        <w:rPr>
          <w:rFonts w:ascii="Times New Roman" w:hAnsi="Times New Roman"/>
          <w:color w:val="333333"/>
          <w:sz w:val="24"/>
          <w:szCs w:val="24"/>
          <w:shd w:val="clear" w:color="auto" w:fill="FFFFFF"/>
        </w:rPr>
        <w:t xml:space="preserve">  T</w:t>
      </w:r>
      <w:r w:rsidR="0053623B">
        <w:rPr>
          <w:rFonts w:ascii="Times New Roman" w:hAnsi="Times New Roman"/>
          <w:color w:val="333333"/>
          <w:sz w:val="24"/>
          <w:szCs w:val="24"/>
          <w:shd w:val="clear" w:color="auto" w:fill="FFFFFF"/>
        </w:rPr>
        <w:t xml:space="preserve">he NCES codebook contains codes for over 6,000 institutions and since we do not know the graduate institution the participant first attended, it would not be feasible to list all of the institutions.  However, if the project clicks on the link provided in either the form or the information box </w:t>
      </w:r>
      <w:r w:rsidR="0053623B" w:rsidRPr="0053623B">
        <w:rPr>
          <w:rFonts w:ascii="Forte" w:hAnsi="Forte"/>
          <w:color w:val="333333"/>
          <w:sz w:val="24"/>
          <w:szCs w:val="24"/>
          <w:shd w:val="clear" w:color="auto" w:fill="FFFFFF"/>
        </w:rPr>
        <w:t xml:space="preserve">(i) </w:t>
      </w:r>
      <w:r w:rsidR="0053623B">
        <w:rPr>
          <w:rFonts w:ascii="Times New Roman" w:hAnsi="Times New Roman"/>
          <w:color w:val="333333"/>
          <w:sz w:val="24"/>
          <w:szCs w:val="24"/>
          <w:shd w:val="clear" w:color="auto" w:fill="FFFFFF"/>
        </w:rPr>
        <w:t>on the web application, the project will be routed to the NCES locator</w:t>
      </w:r>
      <w:r w:rsidR="007D616D">
        <w:rPr>
          <w:rFonts w:ascii="Times New Roman" w:hAnsi="Times New Roman"/>
          <w:color w:val="333333"/>
          <w:sz w:val="24"/>
          <w:szCs w:val="24"/>
          <w:shd w:val="clear" w:color="auto" w:fill="FFFFFF"/>
        </w:rPr>
        <w:t xml:space="preserve"> web site</w:t>
      </w:r>
      <w:r w:rsidR="0053623B">
        <w:rPr>
          <w:rFonts w:ascii="Times New Roman" w:hAnsi="Times New Roman"/>
          <w:color w:val="333333"/>
          <w:sz w:val="24"/>
          <w:szCs w:val="24"/>
          <w:shd w:val="clear" w:color="auto" w:fill="FFFFFF"/>
        </w:rPr>
        <w:t>.  Regarding a pop-up display for field 38, again the list for the Main Field of Study, which is provided in the instructions, is rather large and so a pop-up would not be feasible.</w:t>
      </w:r>
    </w:p>
    <w:p w:rsidR="00366E80" w:rsidRDefault="00366E80" w:rsidP="003245DE">
      <w:pPr>
        <w:pStyle w:val="NoSpacing"/>
        <w:ind w:left="720"/>
        <w:rPr>
          <w:rFonts w:ascii="Times New Roman" w:hAnsi="Times New Roman"/>
          <w:color w:val="333333"/>
          <w:sz w:val="24"/>
          <w:szCs w:val="24"/>
          <w:shd w:val="clear" w:color="auto" w:fill="FFFFFF"/>
        </w:rPr>
      </w:pPr>
    </w:p>
    <w:p w:rsidR="00D472FA" w:rsidRDefault="003245DE" w:rsidP="003245DE">
      <w:pPr>
        <w:spacing w:after="0" w:line="240" w:lineRule="auto"/>
        <w:rPr>
          <w:rFonts w:ascii="Times New Roman" w:hAnsi="Times New Roman"/>
          <w:sz w:val="24"/>
          <w:szCs w:val="24"/>
        </w:rPr>
      </w:pPr>
      <w:r w:rsidRPr="003245DE">
        <w:rPr>
          <w:rFonts w:ascii="Times New Roman" w:hAnsi="Times New Roman"/>
          <w:b/>
          <w:sz w:val="24"/>
          <w:szCs w:val="24"/>
        </w:rPr>
        <w:t>Action Take</w:t>
      </w:r>
      <w:r w:rsidRPr="003245DE">
        <w:rPr>
          <w:rFonts w:ascii="Times New Roman" w:hAnsi="Times New Roman"/>
          <w:sz w:val="24"/>
          <w:szCs w:val="24"/>
        </w:rPr>
        <w:t>n:</w:t>
      </w:r>
      <w:r>
        <w:rPr>
          <w:rFonts w:ascii="Times New Roman" w:hAnsi="Times New Roman"/>
          <w:sz w:val="24"/>
          <w:szCs w:val="24"/>
        </w:rPr>
        <w:t xml:space="preserve">  None</w:t>
      </w:r>
    </w:p>
    <w:p w:rsidR="00DC0508" w:rsidRDefault="00DC0508" w:rsidP="003245DE">
      <w:pPr>
        <w:spacing w:after="0" w:line="240" w:lineRule="auto"/>
        <w:rPr>
          <w:rFonts w:ascii="Times New Roman" w:hAnsi="Times New Roman"/>
          <w:sz w:val="24"/>
          <w:szCs w:val="24"/>
        </w:rPr>
      </w:pPr>
    </w:p>
    <w:p w:rsidR="007D616D" w:rsidRDefault="007D616D" w:rsidP="00B5323F">
      <w:pPr>
        <w:spacing w:after="0" w:line="240" w:lineRule="auto"/>
        <w:rPr>
          <w:rFonts w:ascii="Times New Roman" w:hAnsi="Times New Roman"/>
          <w:sz w:val="24"/>
          <w:szCs w:val="24"/>
        </w:rPr>
      </w:pPr>
    </w:p>
    <w:p w:rsidR="003617A0" w:rsidRDefault="003617A0" w:rsidP="00B5323F">
      <w:pPr>
        <w:spacing w:after="0" w:line="240" w:lineRule="auto"/>
        <w:rPr>
          <w:rFonts w:ascii="Times New Roman" w:hAnsi="Times New Roman"/>
          <w:sz w:val="24"/>
          <w:szCs w:val="24"/>
        </w:rPr>
      </w:pPr>
    </w:p>
    <w:p w:rsidR="00C24865" w:rsidRDefault="00DC0508" w:rsidP="00C24865">
      <w:pPr>
        <w:spacing w:after="0"/>
        <w:rPr>
          <w:rFonts w:ascii="Times New Roman" w:hAnsi="Times New Roman" w:cs="Times New Roman"/>
          <w:bCs/>
          <w:i/>
          <w:sz w:val="24"/>
          <w:szCs w:val="24"/>
        </w:rPr>
      </w:pPr>
      <w:r w:rsidRPr="00DC0508">
        <w:rPr>
          <w:rFonts w:ascii="Times New Roman" w:hAnsi="Times New Roman" w:cs="Times New Roman"/>
          <w:b/>
          <w:color w:val="333333"/>
          <w:sz w:val="24"/>
          <w:szCs w:val="24"/>
          <w:shd w:val="clear" w:color="auto" w:fill="FFFFFF"/>
        </w:rPr>
        <w:t>Field 39—</w:t>
      </w:r>
      <w:r w:rsidRPr="00DC0508">
        <w:rPr>
          <w:rFonts w:ascii="Times New Roman" w:hAnsi="Times New Roman" w:cs="Times New Roman"/>
          <w:sz w:val="24"/>
          <w:szCs w:val="24"/>
        </w:rPr>
        <w:t xml:space="preserve"> </w:t>
      </w:r>
      <w:r w:rsidRPr="007D616D">
        <w:rPr>
          <w:rFonts w:ascii="Times New Roman" w:hAnsi="Times New Roman" w:cs="Times New Roman"/>
          <w:b/>
          <w:sz w:val="24"/>
          <w:szCs w:val="24"/>
        </w:rPr>
        <w:t xml:space="preserve">First-Year Graduate Student Persistence Status </w:t>
      </w:r>
      <w:r w:rsidRPr="007D616D">
        <w:rPr>
          <w:rFonts w:ascii="Times New Roman" w:hAnsi="Times New Roman" w:cs="Times New Roman"/>
          <w:b/>
          <w:bCs/>
          <w:i/>
          <w:sz w:val="24"/>
          <w:szCs w:val="24"/>
        </w:rPr>
        <w:t>(at the beginning of the 2013</w:t>
      </w:r>
      <w:r w:rsidRPr="007D616D">
        <w:rPr>
          <w:rFonts w:ascii="Times New Roman" w:hAnsi="Times New Roman" w:cs="Times New Roman"/>
          <w:b/>
          <w:i/>
          <w:color w:val="000000"/>
          <w:sz w:val="24"/>
          <w:szCs w:val="24"/>
        </w:rPr>
        <w:t>–</w:t>
      </w:r>
      <w:r w:rsidRPr="007D616D">
        <w:rPr>
          <w:rFonts w:ascii="Times New Roman" w:hAnsi="Times New Roman" w:cs="Times New Roman"/>
          <w:b/>
          <w:bCs/>
          <w:i/>
          <w:sz w:val="24"/>
          <w:szCs w:val="24"/>
        </w:rPr>
        <w:t>14 academic year), and</w:t>
      </w:r>
      <w:r w:rsidRPr="00DC0508">
        <w:rPr>
          <w:rFonts w:ascii="Times New Roman" w:hAnsi="Times New Roman" w:cs="Times New Roman"/>
          <w:bCs/>
          <w:i/>
          <w:sz w:val="24"/>
          <w:szCs w:val="24"/>
        </w:rPr>
        <w:t xml:space="preserve"> </w:t>
      </w:r>
    </w:p>
    <w:p w:rsidR="00D472FA" w:rsidRPr="00C24865" w:rsidRDefault="00DC0508" w:rsidP="00C24865">
      <w:pPr>
        <w:spacing w:after="0"/>
        <w:rPr>
          <w:rFonts w:ascii="Times New Roman" w:hAnsi="Times New Roman" w:cs="Times New Roman"/>
          <w:sz w:val="24"/>
          <w:szCs w:val="24"/>
        </w:rPr>
      </w:pPr>
      <w:r w:rsidRPr="00DC0508">
        <w:rPr>
          <w:rFonts w:ascii="Times New Roman" w:hAnsi="Times New Roman" w:cs="Times New Roman"/>
          <w:b/>
          <w:color w:val="333333"/>
          <w:sz w:val="24"/>
          <w:szCs w:val="24"/>
          <w:shd w:val="clear" w:color="auto" w:fill="FFFFFF"/>
        </w:rPr>
        <w:t xml:space="preserve">Field </w:t>
      </w:r>
      <w:r w:rsidR="00031230">
        <w:rPr>
          <w:rFonts w:ascii="Times New Roman" w:hAnsi="Times New Roman" w:cs="Times New Roman"/>
          <w:b/>
          <w:color w:val="333333"/>
          <w:sz w:val="24"/>
          <w:szCs w:val="24"/>
          <w:shd w:val="clear" w:color="auto" w:fill="FFFFFF"/>
        </w:rPr>
        <w:t>40</w:t>
      </w:r>
      <w:r w:rsidRPr="00DC0508">
        <w:rPr>
          <w:rFonts w:ascii="Times New Roman" w:hAnsi="Times New Roman" w:cs="Times New Roman"/>
          <w:b/>
          <w:color w:val="333333"/>
          <w:sz w:val="24"/>
          <w:szCs w:val="24"/>
          <w:shd w:val="clear" w:color="auto" w:fill="FFFFFF"/>
        </w:rPr>
        <w:t>—</w:t>
      </w:r>
      <w:r w:rsidRPr="00DC0508">
        <w:rPr>
          <w:rFonts w:ascii="Times New Roman" w:hAnsi="Times New Roman" w:cs="Times New Roman"/>
          <w:sz w:val="24"/>
          <w:szCs w:val="24"/>
        </w:rPr>
        <w:t xml:space="preserve"> </w:t>
      </w:r>
      <w:r w:rsidRPr="007D616D">
        <w:rPr>
          <w:rFonts w:ascii="Times New Roman" w:hAnsi="Times New Roman" w:cs="Times New Roman"/>
          <w:b/>
          <w:sz w:val="24"/>
          <w:szCs w:val="24"/>
        </w:rPr>
        <w:t xml:space="preserve">Current Year of Graduate Study </w:t>
      </w:r>
      <w:r w:rsidR="007D616D">
        <w:rPr>
          <w:rFonts w:ascii="Times New Roman" w:hAnsi="Times New Roman" w:cs="Times New Roman"/>
          <w:b/>
          <w:i/>
          <w:sz w:val="24"/>
          <w:szCs w:val="24"/>
        </w:rPr>
        <w:t xml:space="preserve">(during academic year </w:t>
      </w:r>
      <w:r w:rsidRPr="007D616D">
        <w:rPr>
          <w:rFonts w:ascii="Times New Roman" w:hAnsi="Times New Roman" w:cs="Times New Roman"/>
          <w:b/>
          <w:i/>
          <w:sz w:val="24"/>
          <w:szCs w:val="24"/>
        </w:rPr>
        <w:t>reported)</w:t>
      </w:r>
    </w:p>
    <w:p w:rsidR="00DC0508" w:rsidRDefault="00DC0508" w:rsidP="00C24865">
      <w:pPr>
        <w:pStyle w:val="ListParagraph"/>
        <w:spacing w:after="0"/>
        <w:ind w:left="0"/>
        <w:rPr>
          <w:rFonts w:ascii="Times New Roman" w:hAnsi="Times New Roman" w:cs="Times New Roman"/>
          <w:color w:val="333333"/>
          <w:sz w:val="24"/>
          <w:szCs w:val="24"/>
          <w:shd w:val="clear" w:color="auto" w:fill="FFFFFF"/>
        </w:rPr>
      </w:pPr>
      <w:r w:rsidRPr="0052679E">
        <w:rPr>
          <w:rFonts w:ascii="Times New Roman" w:hAnsi="Times New Roman" w:cs="Times New Roman"/>
          <w:b/>
          <w:color w:val="333333"/>
          <w:sz w:val="24"/>
          <w:szCs w:val="24"/>
          <w:shd w:val="clear" w:color="auto" w:fill="FFFFFF"/>
        </w:rPr>
        <w:t>Comment</w:t>
      </w:r>
      <w:r w:rsidR="00DE6335">
        <w:rPr>
          <w:rFonts w:ascii="Times New Roman" w:hAnsi="Times New Roman" w:cs="Times New Roman"/>
          <w:b/>
          <w:color w:val="333333"/>
          <w:sz w:val="24"/>
          <w:szCs w:val="24"/>
          <w:shd w:val="clear" w:color="auto" w:fill="FFFFFF"/>
        </w:rPr>
        <w:t>s</w:t>
      </w:r>
      <w:r w:rsidRPr="0052679E">
        <w:rPr>
          <w:rFonts w:ascii="Times New Roman" w:hAnsi="Times New Roman" w:cs="Times New Roman"/>
          <w:b/>
          <w:color w:val="333333"/>
          <w:sz w:val="24"/>
          <w:szCs w:val="24"/>
          <w:shd w:val="clear" w:color="auto" w:fill="FFFFFF"/>
        </w:rPr>
        <w:t>:</w:t>
      </w:r>
      <w:r>
        <w:rPr>
          <w:rFonts w:ascii="Times New Roman" w:hAnsi="Times New Roman" w:cs="Times New Roman"/>
          <w:color w:val="333333"/>
          <w:sz w:val="24"/>
          <w:szCs w:val="24"/>
          <w:shd w:val="clear" w:color="auto" w:fill="FFFFFF"/>
        </w:rPr>
        <w:t xml:space="preserve">  One comment requested clarification on how the </w:t>
      </w:r>
      <w:r w:rsidRPr="00815155">
        <w:rPr>
          <w:rFonts w:ascii="Times New Roman" w:hAnsi="Times New Roman" w:cs="Times New Roman"/>
          <w:color w:val="333333"/>
          <w:sz w:val="24"/>
          <w:szCs w:val="24"/>
          <w:shd w:val="clear" w:color="auto" w:fill="FFFFFF"/>
        </w:rPr>
        <w:t xml:space="preserve">Department will use these two fields together to track the first to second year persistence of all students who enter graduate </w:t>
      </w:r>
      <w:r w:rsidRPr="00815155">
        <w:rPr>
          <w:rFonts w:ascii="Times New Roman" w:hAnsi="Times New Roman" w:cs="Times New Roman"/>
          <w:color w:val="333333"/>
          <w:sz w:val="24"/>
          <w:szCs w:val="24"/>
          <w:shd w:val="clear" w:color="auto" w:fill="FFFFFF"/>
        </w:rPr>
        <w:lastRenderedPageBreak/>
        <w:t>school in any given year, whether or not that student entered graduate school the fall directly following the attainment of</w:t>
      </w:r>
      <w:r w:rsidR="007D616D">
        <w:rPr>
          <w:rFonts w:ascii="Times New Roman" w:hAnsi="Times New Roman" w:cs="Times New Roman"/>
          <w:color w:val="333333"/>
          <w:sz w:val="24"/>
          <w:szCs w:val="24"/>
          <w:shd w:val="clear" w:color="auto" w:fill="FFFFFF"/>
        </w:rPr>
        <w:t xml:space="preserve"> his or her bachelor’s degree. </w:t>
      </w:r>
    </w:p>
    <w:p w:rsidR="007D616D" w:rsidRDefault="007D616D" w:rsidP="00C24865">
      <w:pPr>
        <w:pStyle w:val="ListParagraph"/>
        <w:spacing w:after="0"/>
        <w:ind w:left="0"/>
        <w:rPr>
          <w:rStyle w:val="apple-converted-space"/>
          <w:rFonts w:ascii="Times New Roman" w:hAnsi="Times New Roman" w:cs="Times New Roman"/>
          <w:color w:val="333333"/>
          <w:sz w:val="24"/>
          <w:szCs w:val="24"/>
          <w:shd w:val="clear" w:color="auto" w:fill="FFFFFF"/>
        </w:rPr>
      </w:pPr>
    </w:p>
    <w:p w:rsidR="00DC0508" w:rsidRDefault="00DC0508" w:rsidP="00DC0508">
      <w:pPr>
        <w:rPr>
          <w:rFonts w:ascii="Times New Roman" w:hAnsi="Times New Roman" w:cs="Times New Roman"/>
          <w:sz w:val="24"/>
          <w:szCs w:val="24"/>
        </w:rPr>
      </w:pPr>
      <w:r w:rsidRPr="0052679E">
        <w:rPr>
          <w:rFonts w:ascii="Times New Roman" w:hAnsi="Times New Roman" w:cs="Times New Roman"/>
          <w:b/>
          <w:color w:val="333333"/>
          <w:sz w:val="24"/>
          <w:szCs w:val="24"/>
          <w:shd w:val="clear" w:color="auto" w:fill="FFFFFF"/>
        </w:rPr>
        <w:t>Discussion:</w:t>
      </w:r>
      <w:r w:rsidRPr="0052679E">
        <w:rPr>
          <w:rFonts w:ascii="Times New Roman" w:hAnsi="Times New Roman" w:cs="Times New Roman"/>
          <w:color w:val="333333"/>
          <w:sz w:val="24"/>
          <w:szCs w:val="24"/>
          <w:shd w:val="clear" w:color="auto" w:fill="FFFFFF"/>
        </w:rPr>
        <w:t xml:space="preserve">  Field #39, </w:t>
      </w:r>
      <w:r w:rsidRPr="0052679E">
        <w:rPr>
          <w:rFonts w:ascii="Times New Roman" w:hAnsi="Times New Roman" w:cs="Times New Roman"/>
          <w:sz w:val="24"/>
          <w:szCs w:val="24"/>
        </w:rPr>
        <w:t xml:space="preserve">Year Graduate Student Persistence Status </w:t>
      </w:r>
      <w:r w:rsidRPr="0052679E">
        <w:rPr>
          <w:rFonts w:ascii="Times New Roman" w:hAnsi="Times New Roman" w:cs="Times New Roman"/>
          <w:bCs/>
          <w:sz w:val="24"/>
          <w:szCs w:val="24"/>
        </w:rPr>
        <w:t xml:space="preserve">(at the beginning of the </w:t>
      </w:r>
      <w:r w:rsidRPr="007F2B02">
        <w:rPr>
          <w:rFonts w:ascii="Times New Roman" w:hAnsi="Times New Roman" w:cs="Times New Roman"/>
          <w:bCs/>
          <w:sz w:val="24"/>
          <w:szCs w:val="24"/>
        </w:rPr>
        <w:t>2013</w:t>
      </w:r>
      <w:r w:rsidRPr="007F2B02">
        <w:rPr>
          <w:rFonts w:ascii="Times New Roman" w:hAnsi="Times New Roman" w:cs="Times New Roman"/>
          <w:color w:val="000000"/>
          <w:sz w:val="24"/>
          <w:szCs w:val="24"/>
        </w:rPr>
        <w:t>–</w:t>
      </w:r>
      <w:r w:rsidRPr="007F2B02">
        <w:rPr>
          <w:rFonts w:ascii="Times New Roman" w:hAnsi="Times New Roman" w:cs="Times New Roman"/>
          <w:bCs/>
          <w:sz w:val="24"/>
          <w:szCs w:val="24"/>
        </w:rPr>
        <w:t>14</w:t>
      </w:r>
      <w:r w:rsidRPr="0052679E">
        <w:rPr>
          <w:rFonts w:ascii="Times New Roman" w:hAnsi="Times New Roman" w:cs="Times New Roman"/>
          <w:bCs/>
          <w:sz w:val="24"/>
          <w:szCs w:val="24"/>
        </w:rPr>
        <w:t xml:space="preserve"> academic year) and field #40, </w:t>
      </w:r>
      <w:r w:rsidRPr="0052679E">
        <w:rPr>
          <w:rFonts w:ascii="Times New Roman" w:hAnsi="Times New Roman" w:cs="Times New Roman"/>
          <w:sz w:val="24"/>
          <w:szCs w:val="24"/>
        </w:rPr>
        <w:t>Current Year of Graduate Study (during academic year reported)</w:t>
      </w:r>
      <w:r>
        <w:rPr>
          <w:rFonts w:ascii="Times New Roman" w:hAnsi="Times New Roman" w:cs="Times New Roman"/>
          <w:color w:val="333333"/>
          <w:sz w:val="24"/>
          <w:szCs w:val="24"/>
        </w:rPr>
        <w:t xml:space="preserve"> are two separate fields and will not be used in combination to track the first to second year persistence rate</w:t>
      </w:r>
      <w:r w:rsidR="007F2B02">
        <w:rPr>
          <w:rFonts w:ascii="Times New Roman" w:hAnsi="Times New Roman" w:cs="Times New Roman"/>
          <w:color w:val="333333"/>
          <w:sz w:val="24"/>
          <w:szCs w:val="24"/>
        </w:rPr>
        <w:t xml:space="preserve"> for the graduate persistence objective</w:t>
      </w:r>
      <w:r>
        <w:rPr>
          <w:rFonts w:ascii="Times New Roman" w:hAnsi="Times New Roman" w:cs="Times New Roman"/>
          <w:color w:val="333333"/>
          <w:sz w:val="24"/>
          <w:szCs w:val="24"/>
        </w:rPr>
        <w:t xml:space="preserve">.  </w:t>
      </w:r>
      <w:r w:rsidR="007F2B02">
        <w:rPr>
          <w:rFonts w:ascii="Times New Roman" w:hAnsi="Times New Roman" w:cs="Times New Roman"/>
          <w:color w:val="333333"/>
          <w:sz w:val="24"/>
          <w:szCs w:val="24"/>
        </w:rPr>
        <w:t>In order to provide transparency in the calculation of PE points, the goal of the new APR is to reduce the number of fields needed to calculate PE.  Therefore, for the exception of the doctorate degree attainment objective, the other objectives will only require a single field be used in the calculation of PE.  This will require grantees to update certain fields every year (e.g., field 38 and 39).  F</w:t>
      </w:r>
      <w:r>
        <w:rPr>
          <w:rFonts w:ascii="Times New Roman" w:hAnsi="Times New Roman" w:cs="Times New Roman"/>
          <w:color w:val="333333"/>
          <w:sz w:val="24"/>
          <w:szCs w:val="24"/>
        </w:rPr>
        <w:t xml:space="preserve">ield 40 </w:t>
      </w:r>
      <w:r w:rsidR="007D616D">
        <w:rPr>
          <w:rFonts w:ascii="Times New Roman" w:hAnsi="Times New Roman" w:cs="Times New Roman"/>
          <w:color w:val="333333"/>
          <w:sz w:val="24"/>
          <w:szCs w:val="24"/>
        </w:rPr>
        <w:t>may be used to calculate the GPRA outcomes and to conduct comparative analysis of student outcomes and is not a PE field.  In addition, depending on the participant’s status in graduate school, Field 40 may or may not require an update.</w:t>
      </w:r>
    </w:p>
    <w:p w:rsidR="00DC0508" w:rsidRDefault="00DC0508" w:rsidP="007F2B02">
      <w:pPr>
        <w:rPr>
          <w:rFonts w:ascii="Times New Roman" w:hAnsi="Times New Roman" w:cs="Times New Roman"/>
          <w:color w:val="333333"/>
          <w:sz w:val="24"/>
          <w:szCs w:val="24"/>
        </w:rPr>
      </w:pPr>
      <w:r>
        <w:rPr>
          <w:rFonts w:ascii="Times New Roman" w:hAnsi="Times New Roman" w:cs="Times New Roman"/>
          <w:b/>
          <w:color w:val="333333"/>
          <w:sz w:val="24"/>
          <w:szCs w:val="24"/>
          <w:shd w:val="clear" w:color="auto" w:fill="FFFFFF"/>
        </w:rPr>
        <w:t xml:space="preserve">Action Taken:  </w:t>
      </w:r>
      <w:r w:rsidRPr="000A07D0">
        <w:rPr>
          <w:rFonts w:ascii="Times New Roman" w:hAnsi="Times New Roman" w:cs="Times New Roman"/>
          <w:color w:val="333333"/>
          <w:sz w:val="24"/>
          <w:szCs w:val="24"/>
          <w:shd w:val="clear" w:color="auto" w:fill="FFFFFF"/>
        </w:rPr>
        <w:t>None</w:t>
      </w:r>
    </w:p>
    <w:p w:rsidR="00DD0297" w:rsidRDefault="00DD0297" w:rsidP="00031230">
      <w:pPr>
        <w:spacing w:after="0" w:line="240" w:lineRule="auto"/>
        <w:rPr>
          <w:rFonts w:ascii="Times New Roman" w:hAnsi="Times New Roman" w:cs="Times New Roman"/>
          <w:b/>
          <w:color w:val="333333"/>
          <w:sz w:val="24"/>
          <w:szCs w:val="24"/>
          <w:shd w:val="clear" w:color="auto" w:fill="FFFFFF"/>
        </w:rPr>
      </w:pPr>
    </w:p>
    <w:p w:rsidR="003617A0" w:rsidRDefault="003617A0" w:rsidP="00031230">
      <w:pPr>
        <w:spacing w:after="0" w:line="240" w:lineRule="auto"/>
        <w:rPr>
          <w:rFonts w:ascii="Times New Roman" w:hAnsi="Times New Roman" w:cs="Times New Roman"/>
          <w:b/>
          <w:color w:val="333333"/>
          <w:sz w:val="24"/>
          <w:szCs w:val="24"/>
          <w:shd w:val="clear" w:color="auto" w:fill="FFFFFF"/>
        </w:rPr>
      </w:pPr>
    </w:p>
    <w:p w:rsidR="00031230" w:rsidRDefault="00031230" w:rsidP="00031230">
      <w:pPr>
        <w:spacing w:after="0" w:line="240" w:lineRule="auto"/>
        <w:rPr>
          <w:rFonts w:ascii="Times New Roman" w:hAnsi="Times New Roman" w:cs="Times New Roman"/>
          <w:color w:val="333333"/>
          <w:sz w:val="24"/>
          <w:szCs w:val="24"/>
          <w:shd w:val="clear" w:color="auto" w:fill="FFFFFF"/>
        </w:rPr>
      </w:pPr>
      <w:r w:rsidRPr="009A6B8D">
        <w:rPr>
          <w:rFonts w:ascii="Times New Roman" w:hAnsi="Times New Roman" w:cs="Times New Roman"/>
          <w:b/>
          <w:color w:val="333333"/>
          <w:sz w:val="24"/>
          <w:szCs w:val="24"/>
          <w:shd w:val="clear" w:color="auto" w:fill="FFFFFF"/>
        </w:rPr>
        <w:t>Field 4</w:t>
      </w:r>
      <w:r>
        <w:rPr>
          <w:rFonts w:ascii="Times New Roman" w:hAnsi="Times New Roman" w:cs="Times New Roman"/>
          <w:b/>
          <w:color w:val="333333"/>
          <w:sz w:val="24"/>
          <w:szCs w:val="24"/>
          <w:shd w:val="clear" w:color="auto" w:fill="FFFFFF"/>
        </w:rPr>
        <w:t>1</w:t>
      </w:r>
      <w:r w:rsidRPr="009A6B8D">
        <w:rPr>
          <w:rFonts w:ascii="Times New Roman" w:hAnsi="Times New Roman" w:cs="Times New Roman"/>
          <w:b/>
          <w:color w:val="333333"/>
          <w:sz w:val="24"/>
          <w:szCs w:val="24"/>
          <w:shd w:val="clear" w:color="auto" w:fill="FFFFFF"/>
        </w:rPr>
        <w:t xml:space="preserve"> –</w:t>
      </w:r>
      <w:r>
        <w:rPr>
          <w:rFonts w:ascii="Times New Roman" w:hAnsi="Times New Roman" w:cs="Times New Roman"/>
          <w:b/>
          <w:color w:val="333333"/>
          <w:sz w:val="24"/>
          <w:szCs w:val="24"/>
          <w:shd w:val="clear" w:color="auto" w:fill="FFFFFF"/>
        </w:rPr>
        <w:t xml:space="preserve"> </w:t>
      </w:r>
      <w:r w:rsidRPr="00C65F40">
        <w:rPr>
          <w:rFonts w:ascii="Times New Roman" w:hAnsi="Times New Roman" w:cs="Times New Roman"/>
          <w:b/>
          <w:color w:val="333333"/>
          <w:sz w:val="24"/>
          <w:szCs w:val="24"/>
          <w:shd w:val="clear" w:color="auto" w:fill="FFFFFF"/>
        </w:rPr>
        <w:t>Graduate Student’s Main Field of Study (at time of entranc</w:t>
      </w:r>
      <w:r w:rsidRPr="00C65F40">
        <w:rPr>
          <w:rFonts w:ascii="Times New Roman" w:hAnsi="Times New Roman" w:cs="Times New Roman"/>
          <w:color w:val="333333"/>
          <w:sz w:val="24"/>
          <w:szCs w:val="24"/>
          <w:shd w:val="clear" w:color="auto" w:fill="FFFFFF"/>
        </w:rPr>
        <w:t xml:space="preserve">e) </w:t>
      </w:r>
    </w:p>
    <w:p w:rsidR="00031230" w:rsidRDefault="00031230" w:rsidP="00031230">
      <w:pPr>
        <w:spacing w:after="0" w:line="240" w:lineRule="auto"/>
        <w:rPr>
          <w:rFonts w:ascii="Times New Roman" w:hAnsi="Times New Roman" w:cs="Times New Roman"/>
          <w:color w:val="333333"/>
          <w:sz w:val="24"/>
          <w:szCs w:val="24"/>
          <w:shd w:val="clear" w:color="auto" w:fill="FFFFFF"/>
        </w:rPr>
      </w:pPr>
      <w:r w:rsidRPr="00C65F40">
        <w:rPr>
          <w:rFonts w:ascii="Times New Roman" w:hAnsi="Times New Roman" w:cs="Times New Roman"/>
          <w:b/>
          <w:color w:val="333333"/>
          <w:sz w:val="24"/>
          <w:szCs w:val="24"/>
          <w:shd w:val="clear" w:color="auto" w:fill="FFFFFF"/>
        </w:rPr>
        <w:t>Comments:</w:t>
      </w:r>
      <w:r w:rsidR="007D616D">
        <w:rPr>
          <w:rFonts w:ascii="Times New Roman" w:hAnsi="Times New Roman" w:cs="Times New Roman"/>
          <w:color w:val="333333"/>
          <w:sz w:val="24"/>
          <w:szCs w:val="24"/>
          <w:shd w:val="clear" w:color="auto" w:fill="FFFFFF"/>
        </w:rPr>
        <w:t xml:space="preserve">  One commenter stated</w:t>
      </w:r>
      <w:r>
        <w:rPr>
          <w:rFonts w:ascii="Times New Roman" w:hAnsi="Times New Roman" w:cs="Times New Roman"/>
          <w:color w:val="333333"/>
          <w:sz w:val="24"/>
          <w:szCs w:val="24"/>
          <w:shd w:val="clear" w:color="auto" w:fill="FFFFFF"/>
        </w:rPr>
        <w:t xml:space="preserve"> that field 41 </w:t>
      </w:r>
      <w:r w:rsidRPr="00C65F40">
        <w:rPr>
          <w:rFonts w:ascii="Times New Roman" w:hAnsi="Times New Roman" w:cs="Times New Roman"/>
          <w:color w:val="333333"/>
          <w:sz w:val="24"/>
          <w:szCs w:val="24"/>
          <w:shd w:val="clear" w:color="auto" w:fill="FFFFFF"/>
        </w:rPr>
        <w:t xml:space="preserve">does not provide instructions for how to code students who have received a Bachelor’s degree, but have not yet entered graduate school. </w:t>
      </w:r>
      <w:r>
        <w:rPr>
          <w:rFonts w:ascii="Times New Roman" w:hAnsi="Times New Roman" w:cs="Times New Roman"/>
          <w:color w:val="333333"/>
          <w:sz w:val="24"/>
          <w:szCs w:val="24"/>
          <w:shd w:val="clear" w:color="auto" w:fill="FFFFFF"/>
        </w:rPr>
        <w:t>The commenter further stated that</w:t>
      </w:r>
      <w:r w:rsidRPr="00C65F40">
        <w:rPr>
          <w:rFonts w:ascii="Times New Roman" w:hAnsi="Times New Roman" w:cs="Times New Roman"/>
          <w:color w:val="333333"/>
          <w:sz w:val="24"/>
          <w:szCs w:val="24"/>
          <w:shd w:val="clear" w:color="auto" w:fill="FFFFFF"/>
        </w:rPr>
        <w:t xml:space="preserve"> the Note makes reference to the participant’s “undergraduate main field of study.” Should this read “graduate main field of study?” </w:t>
      </w:r>
    </w:p>
    <w:p w:rsidR="00031230" w:rsidRPr="00C65F40" w:rsidRDefault="00031230" w:rsidP="00031230">
      <w:pPr>
        <w:spacing w:after="0" w:line="240" w:lineRule="auto"/>
        <w:rPr>
          <w:rFonts w:ascii="Times New Roman" w:hAnsi="Times New Roman" w:cs="Times New Roman"/>
          <w:color w:val="333333"/>
          <w:sz w:val="24"/>
          <w:szCs w:val="24"/>
          <w:shd w:val="clear" w:color="auto" w:fill="FFFFFF"/>
        </w:rPr>
      </w:pPr>
    </w:p>
    <w:p w:rsidR="00031230" w:rsidRDefault="00031230" w:rsidP="00031230">
      <w:pPr>
        <w:pStyle w:val="ListParagraph"/>
        <w:ind w:left="0"/>
        <w:rPr>
          <w:rFonts w:ascii="Times New Roman" w:hAnsi="Times New Roman" w:cs="Times New Roman"/>
          <w:color w:val="333333"/>
          <w:sz w:val="24"/>
          <w:szCs w:val="24"/>
          <w:shd w:val="clear" w:color="auto" w:fill="FFFFFF"/>
        </w:rPr>
      </w:pPr>
      <w:r w:rsidRPr="00C65F40">
        <w:rPr>
          <w:rFonts w:ascii="Times New Roman" w:hAnsi="Times New Roman" w:cs="Times New Roman"/>
          <w:b/>
          <w:color w:val="333333"/>
          <w:sz w:val="24"/>
          <w:szCs w:val="24"/>
          <w:shd w:val="clear" w:color="auto" w:fill="FFFFFF"/>
        </w:rPr>
        <w:t>Discussion:</w:t>
      </w:r>
      <w:r w:rsidRPr="00C65F40">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 xml:space="preserve"> </w:t>
      </w:r>
      <w:r w:rsidRPr="00C65F40">
        <w:rPr>
          <w:rFonts w:ascii="Times New Roman" w:hAnsi="Times New Roman" w:cs="Times New Roman"/>
          <w:color w:val="333333"/>
          <w:sz w:val="24"/>
          <w:szCs w:val="24"/>
          <w:shd w:val="clear" w:color="auto" w:fill="FFFFFF"/>
        </w:rPr>
        <w:t>The Department concurs with the commenter’s concerns and has revised the form and instructions.</w:t>
      </w:r>
    </w:p>
    <w:p w:rsidR="00031230" w:rsidRPr="00C65F40" w:rsidRDefault="00031230" w:rsidP="00031230">
      <w:pPr>
        <w:pStyle w:val="ListParagraph"/>
        <w:ind w:left="0"/>
        <w:rPr>
          <w:rFonts w:ascii="Times New Roman" w:hAnsi="Times New Roman" w:cs="Times New Roman"/>
          <w:color w:val="333333"/>
          <w:sz w:val="24"/>
          <w:szCs w:val="24"/>
          <w:shd w:val="clear" w:color="auto" w:fill="FFFFFF"/>
        </w:rPr>
      </w:pPr>
      <w:r w:rsidRPr="00C65F40">
        <w:rPr>
          <w:rFonts w:ascii="Times New Roman" w:hAnsi="Times New Roman" w:cs="Times New Roman"/>
          <w:color w:val="333333"/>
          <w:sz w:val="24"/>
          <w:szCs w:val="24"/>
          <w:shd w:val="clear" w:color="auto" w:fill="FFFFFF"/>
        </w:rPr>
        <w:t xml:space="preserve"> </w:t>
      </w:r>
    </w:p>
    <w:p w:rsidR="00031230" w:rsidRDefault="00031230" w:rsidP="00031230">
      <w:pPr>
        <w:pStyle w:val="ListParagraph"/>
        <w:ind w:left="0"/>
        <w:rPr>
          <w:rFonts w:ascii="Times New Roman" w:hAnsi="Times New Roman" w:cs="Times New Roman"/>
          <w:sz w:val="24"/>
          <w:szCs w:val="24"/>
        </w:rPr>
      </w:pPr>
      <w:r w:rsidRPr="00C65F40">
        <w:rPr>
          <w:rFonts w:ascii="Times New Roman" w:hAnsi="Times New Roman" w:cs="Times New Roman"/>
          <w:b/>
          <w:color w:val="333333"/>
          <w:sz w:val="24"/>
          <w:szCs w:val="24"/>
          <w:shd w:val="clear" w:color="auto" w:fill="FFFFFF"/>
        </w:rPr>
        <w:t xml:space="preserve">Action Taken:  </w:t>
      </w:r>
      <w:r w:rsidRPr="00C65F40">
        <w:rPr>
          <w:rFonts w:ascii="Times New Roman" w:hAnsi="Times New Roman" w:cs="Times New Roman"/>
          <w:color w:val="333333"/>
          <w:sz w:val="24"/>
          <w:szCs w:val="24"/>
          <w:shd w:val="clear" w:color="auto" w:fill="FFFFFF"/>
        </w:rPr>
        <w:t>The “Note” in the form as well as the instructions will be revised as follows:  “</w:t>
      </w:r>
      <w:r w:rsidRPr="007D616D">
        <w:rPr>
          <w:rFonts w:ascii="Times New Roman" w:hAnsi="Times New Roman" w:cs="Times New Roman"/>
          <w:b/>
          <w:sz w:val="24"/>
          <w:szCs w:val="24"/>
        </w:rPr>
        <w:t>NOTE:</w:t>
      </w:r>
      <w:r w:rsidRPr="00C65F40">
        <w:rPr>
          <w:rFonts w:ascii="Times New Roman" w:hAnsi="Times New Roman" w:cs="Times New Roman"/>
          <w:sz w:val="24"/>
          <w:szCs w:val="24"/>
        </w:rPr>
        <w:t xml:space="preserve">  Using the </w:t>
      </w:r>
      <w:r w:rsidRPr="00C65F40">
        <w:rPr>
          <w:rFonts w:ascii="Times New Roman" w:hAnsi="Times New Roman" w:cs="Times New Roman"/>
          <w:i/>
          <w:sz w:val="24"/>
          <w:szCs w:val="24"/>
        </w:rPr>
        <w:t>Main Field of Study List</w:t>
      </w:r>
      <w:r w:rsidRPr="00C65F40">
        <w:rPr>
          <w:rFonts w:ascii="Times New Roman" w:hAnsi="Times New Roman" w:cs="Times New Roman"/>
          <w:sz w:val="24"/>
          <w:szCs w:val="24"/>
        </w:rPr>
        <w:t xml:space="preserve"> provided in the instructions, enter the three-digit code for the main field of study at the time the participant entered graduate school. If the participant has not earned a bachelor’s degree enter “001”.  If you do not know the participant’s main field of study at time of entry into graduate school, enter “000”.  </w:t>
      </w:r>
      <w:r w:rsidRPr="00D52218">
        <w:rPr>
          <w:rFonts w:ascii="Times New Roman" w:hAnsi="Times New Roman" w:cs="Times New Roman"/>
          <w:sz w:val="24"/>
          <w:szCs w:val="24"/>
        </w:rPr>
        <w:t xml:space="preserve">Also enter “000” if the participant earned a bachelor’s degree but did not enter graduate school. </w:t>
      </w:r>
      <w:r w:rsidRPr="00C65F40">
        <w:rPr>
          <w:rFonts w:ascii="Times New Roman" w:hAnsi="Times New Roman" w:cs="Times New Roman"/>
          <w:sz w:val="24"/>
          <w:szCs w:val="24"/>
        </w:rPr>
        <w:t xml:space="preserve">Once reported, you should not have to update in subsequent reporting periods.” </w:t>
      </w:r>
    </w:p>
    <w:p w:rsidR="00031230" w:rsidRDefault="00031230" w:rsidP="00031230">
      <w:pPr>
        <w:pStyle w:val="ListParagraph"/>
        <w:ind w:left="0"/>
        <w:rPr>
          <w:rFonts w:ascii="Times New Roman" w:hAnsi="Times New Roman" w:cs="Times New Roman"/>
          <w:sz w:val="24"/>
          <w:szCs w:val="24"/>
        </w:rPr>
      </w:pPr>
    </w:p>
    <w:p w:rsidR="003617A0" w:rsidRPr="00C65F40" w:rsidRDefault="003617A0" w:rsidP="00031230">
      <w:pPr>
        <w:pStyle w:val="ListParagraph"/>
        <w:ind w:left="0"/>
        <w:rPr>
          <w:rFonts w:ascii="Times New Roman" w:hAnsi="Times New Roman" w:cs="Times New Roman"/>
          <w:sz w:val="24"/>
          <w:szCs w:val="24"/>
        </w:rPr>
      </w:pPr>
      <w:bookmarkStart w:id="0" w:name="_GoBack"/>
      <w:bookmarkEnd w:id="0"/>
    </w:p>
    <w:p w:rsidR="009A6B8D" w:rsidRDefault="009A6B8D" w:rsidP="009A6B8D">
      <w:pPr>
        <w:rPr>
          <w:rStyle w:val="apple-converted-space"/>
          <w:rFonts w:ascii="Times New Roman" w:hAnsi="Times New Roman" w:cs="Times New Roman"/>
          <w:color w:val="333333"/>
          <w:sz w:val="24"/>
          <w:szCs w:val="24"/>
          <w:shd w:val="clear" w:color="auto" w:fill="FFFFFF"/>
        </w:rPr>
      </w:pPr>
      <w:r w:rsidRPr="009A6B8D">
        <w:rPr>
          <w:rFonts w:ascii="Times New Roman" w:hAnsi="Times New Roman" w:cs="Times New Roman"/>
          <w:b/>
          <w:color w:val="333333"/>
          <w:sz w:val="24"/>
          <w:szCs w:val="24"/>
          <w:shd w:val="clear" w:color="auto" w:fill="FFFFFF"/>
        </w:rPr>
        <w:t>Field 4</w:t>
      </w:r>
      <w:r w:rsidR="00C65F40">
        <w:rPr>
          <w:rFonts w:ascii="Times New Roman" w:hAnsi="Times New Roman" w:cs="Times New Roman"/>
          <w:b/>
          <w:color w:val="333333"/>
          <w:sz w:val="24"/>
          <w:szCs w:val="24"/>
          <w:shd w:val="clear" w:color="auto" w:fill="FFFFFF"/>
        </w:rPr>
        <w:t>2</w:t>
      </w:r>
      <w:r w:rsidRPr="009A6B8D">
        <w:rPr>
          <w:rFonts w:ascii="Times New Roman" w:hAnsi="Times New Roman" w:cs="Times New Roman"/>
          <w:b/>
          <w:color w:val="333333"/>
          <w:sz w:val="24"/>
          <w:szCs w:val="24"/>
          <w:shd w:val="clear" w:color="auto" w:fill="FFFFFF"/>
        </w:rPr>
        <w:t xml:space="preserve"> – Graduate Assistantships</w:t>
      </w:r>
      <w:r w:rsidRPr="00815155">
        <w:rPr>
          <w:rFonts w:ascii="Times New Roman" w:hAnsi="Times New Roman" w:cs="Times New Roman"/>
          <w:color w:val="333333"/>
          <w:sz w:val="24"/>
          <w:szCs w:val="24"/>
        </w:rPr>
        <w:br/>
      </w:r>
      <w:r w:rsidRPr="00C65F40">
        <w:rPr>
          <w:rFonts w:ascii="Times New Roman" w:hAnsi="Times New Roman" w:cs="Times New Roman"/>
          <w:b/>
          <w:color w:val="333333"/>
          <w:sz w:val="24"/>
          <w:szCs w:val="24"/>
          <w:shd w:val="clear" w:color="auto" w:fill="FFFFFF"/>
        </w:rPr>
        <w:t>Comments:</w:t>
      </w:r>
      <w:r>
        <w:rPr>
          <w:rFonts w:ascii="Times New Roman" w:hAnsi="Times New Roman" w:cs="Times New Roman"/>
          <w:color w:val="333333"/>
          <w:sz w:val="24"/>
          <w:szCs w:val="24"/>
          <w:shd w:val="clear" w:color="auto" w:fill="FFFFFF"/>
        </w:rPr>
        <w:t xml:space="preserve">  One commenter stated </w:t>
      </w:r>
      <w:r w:rsidR="00C65F40">
        <w:rPr>
          <w:rFonts w:ascii="Times New Roman" w:hAnsi="Times New Roman" w:cs="Times New Roman"/>
          <w:color w:val="333333"/>
          <w:sz w:val="24"/>
          <w:szCs w:val="24"/>
          <w:shd w:val="clear" w:color="auto" w:fill="FFFFFF"/>
        </w:rPr>
        <w:t xml:space="preserve">that </w:t>
      </w:r>
      <w:r w:rsidRPr="00815155">
        <w:rPr>
          <w:rFonts w:ascii="Times New Roman" w:hAnsi="Times New Roman" w:cs="Times New Roman"/>
          <w:color w:val="333333"/>
          <w:sz w:val="24"/>
          <w:szCs w:val="24"/>
          <w:shd w:val="clear" w:color="auto" w:fill="FFFFFF"/>
        </w:rPr>
        <w:t>the department should consider the burden in collecting this information and delete this field as the question is not relevant to any of the 4 McNair objectives.</w:t>
      </w:r>
      <w:r w:rsidRPr="00815155">
        <w:rPr>
          <w:rStyle w:val="apple-converted-space"/>
          <w:rFonts w:ascii="Times New Roman" w:hAnsi="Times New Roman" w:cs="Times New Roman"/>
          <w:color w:val="333333"/>
          <w:sz w:val="24"/>
          <w:szCs w:val="24"/>
          <w:shd w:val="clear" w:color="auto" w:fill="FFFFFF"/>
        </w:rPr>
        <w:t> </w:t>
      </w:r>
    </w:p>
    <w:p w:rsidR="007D616D" w:rsidRDefault="00C65F40" w:rsidP="009A6B8D">
      <w:pPr>
        <w:rPr>
          <w:rFonts w:ascii="Times New Roman" w:hAnsi="Times New Roman" w:cs="Times New Roman"/>
          <w:sz w:val="24"/>
          <w:szCs w:val="24"/>
        </w:rPr>
      </w:pPr>
      <w:r w:rsidRPr="00C65F40">
        <w:rPr>
          <w:rStyle w:val="apple-converted-space"/>
          <w:rFonts w:ascii="Times New Roman" w:hAnsi="Times New Roman" w:cs="Times New Roman"/>
          <w:b/>
          <w:color w:val="333333"/>
          <w:sz w:val="24"/>
          <w:szCs w:val="24"/>
          <w:shd w:val="clear" w:color="auto" w:fill="FFFFFF"/>
        </w:rPr>
        <w:lastRenderedPageBreak/>
        <w:t>Discussion</w:t>
      </w:r>
      <w:r w:rsidR="009A6B8D" w:rsidRPr="00C65F40">
        <w:rPr>
          <w:rStyle w:val="apple-converted-space"/>
          <w:rFonts w:ascii="Times New Roman" w:hAnsi="Times New Roman" w:cs="Times New Roman"/>
          <w:b/>
          <w:color w:val="333333"/>
          <w:sz w:val="24"/>
          <w:szCs w:val="24"/>
          <w:shd w:val="clear" w:color="auto" w:fill="FFFFFF"/>
        </w:rPr>
        <w:t>:</w:t>
      </w:r>
      <w:r w:rsidR="009A6B8D" w:rsidRPr="00C65F40">
        <w:rPr>
          <w:rStyle w:val="apple-converted-space"/>
          <w:rFonts w:ascii="Times New Roman" w:hAnsi="Times New Roman" w:cs="Times New Roman"/>
          <w:color w:val="333333"/>
          <w:sz w:val="24"/>
          <w:szCs w:val="24"/>
          <w:shd w:val="clear" w:color="auto" w:fill="FFFFFF"/>
        </w:rPr>
        <w:t xml:space="preserve">  </w:t>
      </w:r>
      <w:r>
        <w:rPr>
          <w:rStyle w:val="apple-converted-space"/>
          <w:rFonts w:ascii="Times New Roman" w:hAnsi="Times New Roman" w:cs="Times New Roman"/>
          <w:color w:val="333333"/>
          <w:sz w:val="24"/>
          <w:szCs w:val="24"/>
          <w:shd w:val="clear" w:color="auto" w:fill="FFFFFF"/>
        </w:rPr>
        <w:t>The field is relevant because t</w:t>
      </w:r>
      <w:r w:rsidR="009A6B8D" w:rsidRPr="00C65F40">
        <w:rPr>
          <w:rStyle w:val="apple-converted-space"/>
          <w:rFonts w:ascii="Times New Roman" w:hAnsi="Times New Roman" w:cs="Times New Roman"/>
          <w:color w:val="333333"/>
          <w:sz w:val="24"/>
          <w:szCs w:val="24"/>
          <w:shd w:val="clear" w:color="auto" w:fill="FFFFFF"/>
        </w:rPr>
        <w:t>he Department is mandated by law to conduct comparative analysis on program outcomes.  In order to comply with the law, we must</w:t>
      </w:r>
      <w:r>
        <w:rPr>
          <w:rStyle w:val="apple-converted-space"/>
          <w:rFonts w:ascii="Times New Roman" w:hAnsi="Times New Roman" w:cs="Times New Roman"/>
          <w:color w:val="333333"/>
          <w:sz w:val="24"/>
          <w:szCs w:val="24"/>
          <w:shd w:val="clear" w:color="auto" w:fill="FFFFFF"/>
        </w:rPr>
        <w:t xml:space="preserve"> collect additional information.  A</w:t>
      </w:r>
      <w:r w:rsidR="009A6B8D" w:rsidRPr="00C65F40">
        <w:rPr>
          <w:rStyle w:val="apple-converted-space"/>
          <w:rFonts w:ascii="Times New Roman" w:hAnsi="Times New Roman" w:cs="Times New Roman"/>
          <w:color w:val="333333"/>
          <w:sz w:val="24"/>
          <w:szCs w:val="24"/>
          <w:shd w:val="clear" w:color="auto" w:fill="FFFFFF"/>
        </w:rPr>
        <w:t xml:space="preserve">s such, </w:t>
      </w:r>
      <w:r>
        <w:rPr>
          <w:rStyle w:val="apple-converted-space"/>
          <w:rFonts w:ascii="Times New Roman" w:hAnsi="Times New Roman" w:cs="Times New Roman"/>
          <w:color w:val="333333"/>
          <w:sz w:val="24"/>
          <w:szCs w:val="24"/>
          <w:shd w:val="clear" w:color="auto" w:fill="FFFFFF"/>
        </w:rPr>
        <w:t xml:space="preserve">field </w:t>
      </w:r>
      <w:r w:rsidR="009A6B8D" w:rsidRPr="00C65F40">
        <w:rPr>
          <w:rStyle w:val="apple-converted-space"/>
          <w:rFonts w:ascii="Times New Roman" w:hAnsi="Times New Roman" w:cs="Times New Roman"/>
          <w:color w:val="333333"/>
          <w:sz w:val="24"/>
          <w:szCs w:val="24"/>
          <w:shd w:val="clear" w:color="auto" w:fill="FFFFFF"/>
        </w:rPr>
        <w:t xml:space="preserve">40, Graduate Assistantships is an </w:t>
      </w:r>
      <w:r w:rsidR="009A6B8D" w:rsidRPr="00C65F40">
        <w:rPr>
          <w:rFonts w:ascii="Times New Roman" w:hAnsi="Times New Roman" w:cs="Times New Roman"/>
          <w:sz w:val="24"/>
          <w:szCs w:val="24"/>
        </w:rPr>
        <w:t>important element in understanding graduate persistence—a statutory mandated outcome criterion.</w:t>
      </w:r>
    </w:p>
    <w:p w:rsidR="009A6B8D" w:rsidRPr="00C65F40" w:rsidRDefault="007D616D" w:rsidP="009A6B8D">
      <w:pPr>
        <w:rPr>
          <w:rStyle w:val="apple-converted-space"/>
          <w:rFonts w:ascii="Times New Roman" w:hAnsi="Times New Roman" w:cs="Times New Roman"/>
          <w:color w:val="333333"/>
          <w:sz w:val="24"/>
          <w:szCs w:val="24"/>
          <w:shd w:val="clear" w:color="auto" w:fill="FFFFFF"/>
        </w:rPr>
      </w:pPr>
      <w:r w:rsidRPr="007D616D">
        <w:rPr>
          <w:rFonts w:ascii="Times New Roman" w:hAnsi="Times New Roman" w:cs="Times New Roman"/>
          <w:b/>
          <w:sz w:val="24"/>
          <w:szCs w:val="24"/>
        </w:rPr>
        <w:t>Action Taken:</w:t>
      </w:r>
      <w:r>
        <w:rPr>
          <w:rFonts w:ascii="Times New Roman" w:hAnsi="Times New Roman" w:cs="Times New Roman"/>
          <w:sz w:val="24"/>
          <w:szCs w:val="24"/>
        </w:rPr>
        <w:t xml:space="preserve">  None</w:t>
      </w:r>
      <w:r w:rsidR="009A6B8D" w:rsidRPr="00C65F40">
        <w:rPr>
          <w:rStyle w:val="apple-converted-space"/>
          <w:rFonts w:ascii="Times New Roman" w:hAnsi="Times New Roman" w:cs="Times New Roman"/>
          <w:color w:val="333333"/>
          <w:sz w:val="24"/>
          <w:szCs w:val="24"/>
          <w:shd w:val="clear" w:color="auto" w:fill="FFFFFF"/>
        </w:rPr>
        <w:t xml:space="preserve"> </w:t>
      </w:r>
    </w:p>
    <w:p w:rsidR="00D472FA" w:rsidRDefault="00D472FA" w:rsidP="00B5323F">
      <w:pPr>
        <w:spacing w:after="0" w:line="240" w:lineRule="auto"/>
        <w:rPr>
          <w:rFonts w:ascii="Times New Roman" w:hAnsi="Times New Roman"/>
          <w:sz w:val="24"/>
          <w:szCs w:val="24"/>
        </w:rPr>
      </w:pPr>
    </w:p>
    <w:p w:rsidR="00DD0297" w:rsidRDefault="00DD0297" w:rsidP="00B5323F">
      <w:pPr>
        <w:spacing w:after="0" w:line="240" w:lineRule="auto"/>
        <w:rPr>
          <w:rFonts w:ascii="Times New Roman" w:hAnsi="Times New Roman"/>
          <w:sz w:val="24"/>
          <w:szCs w:val="24"/>
        </w:rPr>
      </w:pPr>
    </w:p>
    <w:p w:rsidR="00DD0297" w:rsidRDefault="00DD0297" w:rsidP="00B5323F">
      <w:pPr>
        <w:spacing w:after="0" w:line="240" w:lineRule="auto"/>
        <w:rPr>
          <w:rFonts w:ascii="Times New Roman" w:hAnsi="Times New Roman"/>
          <w:sz w:val="24"/>
          <w:szCs w:val="24"/>
        </w:rPr>
      </w:pPr>
    </w:p>
    <w:p w:rsidR="00031230" w:rsidRDefault="00031230" w:rsidP="00B5323F">
      <w:pPr>
        <w:spacing w:after="0" w:line="240" w:lineRule="auto"/>
        <w:rPr>
          <w:rFonts w:ascii="Times New Roman" w:hAnsi="Times New Roman" w:cs="Times New Roman"/>
          <w:b/>
          <w:sz w:val="24"/>
          <w:szCs w:val="24"/>
        </w:rPr>
      </w:pPr>
      <w:r w:rsidRPr="009A6B8D">
        <w:rPr>
          <w:rFonts w:ascii="Times New Roman" w:hAnsi="Times New Roman" w:cs="Times New Roman"/>
          <w:b/>
          <w:color w:val="333333"/>
          <w:sz w:val="24"/>
          <w:szCs w:val="24"/>
          <w:shd w:val="clear" w:color="auto" w:fill="FFFFFF"/>
        </w:rPr>
        <w:t>Field 4</w:t>
      </w:r>
      <w:r>
        <w:rPr>
          <w:rFonts w:ascii="Times New Roman" w:hAnsi="Times New Roman" w:cs="Times New Roman"/>
          <w:b/>
          <w:color w:val="333333"/>
          <w:sz w:val="24"/>
          <w:szCs w:val="24"/>
          <w:shd w:val="clear" w:color="auto" w:fill="FFFFFF"/>
        </w:rPr>
        <w:t xml:space="preserve">3 – </w:t>
      </w:r>
      <w:r w:rsidRPr="00031230">
        <w:rPr>
          <w:rFonts w:ascii="Times New Roman" w:hAnsi="Times New Roman" w:cs="Times New Roman"/>
          <w:b/>
          <w:sz w:val="24"/>
          <w:szCs w:val="24"/>
        </w:rPr>
        <w:t>Reason Left Graduate School</w:t>
      </w:r>
    </w:p>
    <w:p w:rsidR="00031230" w:rsidRPr="00693A8F" w:rsidRDefault="00031230" w:rsidP="00031230">
      <w:pPr>
        <w:autoSpaceDE w:val="0"/>
        <w:autoSpaceDN w:val="0"/>
        <w:adjustRightInd w:val="0"/>
        <w:spacing w:after="0" w:line="240" w:lineRule="auto"/>
        <w:rPr>
          <w:rFonts w:ascii="Times New Roman" w:hAnsi="Times New Roman" w:cs="Times New Roman"/>
          <w:i/>
          <w:color w:val="000000"/>
          <w:sz w:val="24"/>
          <w:szCs w:val="24"/>
        </w:rPr>
      </w:pPr>
      <w:r>
        <w:rPr>
          <w:rFonts w:ascii="Times New Roman" w:hAnsi="Times New Roman" w:cs="Times New Roman"/>
          <w:b/>
          <w:sz w:val="24"/>
          <w:szCs w:val="24"/>
        </w:rPr>
        <w:t xml:space="preserve">Comments: </w:t>
      </w:r>
      <w:r>
        <w:rPr>
          <w:rFonts w:ascii="Times New Roman" w:hAnsi="Times New Roman" w:cs="Times New Roman"/>
          <w:b/>
          <w:color w:val="000000"/>
          <w:sz w:val="24"/>
          <w:szCs w:val="24"/>
        </w:rPr>
        <w:t xml:space="preserve"> </w:t>
      </w:r>
      <w:r w:rsidRPr="00031230">
        <w:rPr>
          <w:rFonts w:ascii="Times New Roman" w:hAnsi="Times New Roman" w:cs="Times New Roman"/>
          <w:color w:val="000000"/>
          <w:sz w:val="24"/>
          <w:szCs w:val="24"/>
        </w:rPr>
        <w:t>Two commenters suggested additional changes to field 43 to capture more accurate information</w:t>
      </w:r>
      <w:r w:rsidR="007D616D">
        <w:rPr>
          <w:rFonts w:ascii="Times New Roman" w:hAnsi="Times New Roman" w:cs="Times New Roman"/>
          <w:color w:val="000000"/>
          <w:sz w:val="24"/>
          <w:szCs w:val="24"/>
        </w:rPr>
        <w:t xml:space="preserve"> for participants who (1) l</w:t>
      </w:r>
      <w:r w:rsidRPr="00031230">
        <w:rPr>
          <w:rFonts w:ascii="Times New Roman" w:hAnsi="Times New Roman" w:cs="Times New Roman"/>
          <w:color w:val="000000"/>
          <w:sz w:val="24"/>
          <w:szCs w:val="24"/>
        </w:rPr>
        <w:t xml:space="preserve">eft graduate school after attaining a Master’s and </w:t>
      </w:r>
      <w:r w:rsidR="007D616D">
        <w:rPr>
          <w:rFonts w:ascii="Times New Roman" w:hAnsi="Times New Roman" w:cs="Times New Roman"/>
          <w:color w:val="000000"/>
          <w:sz w:val="24"/>
          <w:szCs w:val="24"/>
        </w:rPr>
        <w:t xml:space="preserve">(2) </w:t>
      </w:r>
      <w:r w:rsidRPr="00031230">
        <w:rPr>
          <w:rFonts w:ascii="Times New Roman" w:hAnsi="Times New Roman" w:cs="Times New Roman"/>
          <w:color w:val="000000"/>
          <w:sz w:val="24"/>
          <w:szCs w:val="24"/>
        </w:rPr>
        <w:t>left graduate school because they needed to complete graduate program requirements as a condition for doctoral admission.  The commenters felt that these two scenarios were different than for example, left graduate school because they needed to work.</w:t>
      </w:r>
    </w:p>
    <w:p w:rsidR="00031230" w:rsidRPr="00693A8F" w:rsidRDefault="00031230" w:rsidP="00031230">
      <w:pPr>
        <w:autoSpaceDE w:val="0"/>
        <w:autoSpaceDN w:val="0"/>
        <w:adjustRightInd w:val="0"/>
        <w:spacing w:after="0" w:line="240" w:lineRule="auto"/>
        <w:rPr>
          <w:rFonts w:ascii="Times New Roman" w:hAnsi="Times New Roman" w:cs="Times New Roman"/>
          <w:i/>
          <w:color w:val="000000"/>
          <w:sz w:val="24"/>
          <w:szCs w:val="24"/>
        </w:rPr>
      </w:pPr>
    </w:p>
    <w:p w:rsidR="00031230" w:rsidRPr="00693A8F" w:rsidRDefault="00031230" w:rsidP="00031230">
      <w:pPr>
        <w:autoSpaceDE w:val="0"/>
        <w:autoSpaceDN w:val="0"/>
        <w:adjustRightInd w:val="0"/>
        <w:spacing w:after="0" w:line="240" w:lineRule="auto"/>
        <w:rPr>
          <w:rFonts w:ascii="Times New Roman" w:hAnsi="Times New Roman" w:cs="Times New Roman"/>
          <w:color w:val="000000"/>
          <w:sz w:val="24"/>
          <w:szCs w:val="24"/>
        </w:rPr>
      </w:pPr>
      <w:r w:rsidRPr="00693A8F">
        <w:rPr>
          <w:rFonts w:ascii="Times New Roman" w:hAnsi="Times New Roman" w:cs="Times New Roman"/>
          <w:b/>
          <w:color w:val="000000"/>
          <w:sz w:val="24"/>
          <w:szCs w:val="24"/>
        </w:rPr>
        <w:t>Discussion:</w:t>
      </w:r>
      <w:r w:rsidRPr="00693A8F">
        <w:rPr>
          <w:rFonts w:ascii="Times New Roman" w:hAnsi="Times New Roman" w:cs="Times New Roman"/>
          <w:color w:val="000000"/>
          <w:sz w:val="24"/>
          <w:szCs w:val="24"/>
        </w:rPr>
        <w:t xml:space="preserve">  The Department agrees with the commenter’s concerns related to participants who either do not pursue a doctoral degree or do not immediately enroll in a doctoral degree program; therefore, </w:t>
      </w:r>
      <w:r>
        <w:rPr>
          <w:rFonts w:ascii="Times New Roman" w:hAnsi="Times New Roman" w:cs="Times New Roman"/>
          <w:color w:val="000000"/>
          <w:sz w:val="24"/>
          <w:szCs w:val="24"/>
        </w:rPr>
        <w:t>the field has been revised</w:t>
      </w:r>
    </w:p>
    <w:p w:rsidR="00031230" w:rsidRDefault="00031230" w:rsidP="00031230">
      <w:pPr>
        <w:autoSpaceDE w:val="0"/>
        <w:autoSpaceDN w:val="0"/>
        <w:adjustRightInd w:val="0"/>
        <w:spacing w:after="0" w:line="240" w:lineRule="auto"/>
        <w:rPr>
          <w:rFonts w:ascii="Times New Roman" w:hAnsi="Times New Roman" w:cs="Times New Roman"/>
          <w:color w:val="000000"/>
          <w:sz w:val="24"/>
          <w:szCs w:val="24"/>
        </w:rPr>
      </w:pPr>
    </w:p>
    <w:p w:rsidR="00031230" w:rsidRDefault="00031230" w:rsidP="00031230">
      <w:pPr>
        <w:autoSpaceDE w:val="0"/>
        <w:autoSpaceDN w:val="0"/>
        <w:adjustRightInd w:val="0"/>
        <w:spacing w:after="0" w:line="240" w:lineRule="auto"/>
        <w:rPr>
          <w:rFonts w:ascii="Times New Roman" w:hAnsi="Times New Roman" w:cs="Times New Roman"/>
          <w:color w:val="000000"/>
          <w:sz w:val="24"/>
          <w:szCs w:val="24"/>
        </w:rPr>
      </w:pPr>
      <w:r w:rsidRPr="00031230">
        <w:rPr>
          <w:rFonts w:ascii="Times New Roman" w:hAnsi="Times New Roman" w:cs="Times New Roman"/>
          <w:b/>
          <w:color w:val="000000"/>
          <w:sz w:val="24"/>
          <w:szCs w:val="24"/>
        </w:rPr>
        <w:t>Action Taken:</w:t>
      </w:r>
      <w:r w:rsidRPr="00693A8F">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Revised </w:t>
      </w:r>
      <w:r w:rsidR="007D616D">
        <w:rPr>
          <w:rFonts w:ascii="Times New Roman" w:hAnsi="Times New Roman" w:cs="Times New Roman"/>
          <w:color w:val="000000"/>
          <w:sz w:val="24"/>
          <w:szCs w:val="24"/>
        </w:rPr>
        <w:t xml:space="preserve">options </w:t>
      </w:r>
      <w:r>
        <w:rPr>
          <w:rFonts w:ascii="Times New Roman" w:hAnsi="Times New Roman" w:cs="Times New Roman"/>
          <w:color w:val="000000"/>
          <w:sz w:val="24"/>
          <w:szCs w:val="24"/>
        </w:rPr>
        <w:t>as follows:</w:t>
      </w:r>
    </w:p>
    <w:p w:rsidR="00031230" w:rsidRDefault="00031230" w:rsidP="00031230">
      <w:pPr>
        <w:autoSpaceDE w:val="0"/>
        <w:autoSpaceDN w:val="0"/>
        <w:adjustRightInd w:val="0"/>
        <w:spacing w:after="0" w:line="240" w:lineRule="auto"/>
        <w:rPr>
          <w:rFonts w:ascii="Times New Roman" w:hAnsi="Times New Roman" w:cs="Times New Roman"/>
          <w:color w:val="000000"/>
          <w:sz w:val="24"/>
          <w:szCs w:val="24"/>
        </w:rPr>
      </w:pPr>
    </w:p>
    <w:p w:rsidR="00031230" w:rsidRPr="00D52218" w:rsidRDefault="00031230" w:rsidP="00031230">
      <w:pPr>
        <w:ind w:left="-18"/>
        <w:rPr>
          <w:rFonts w:ascii="Times New Roman" w:hAnsi="Times New Roman" w:cs="Times New Roman"/>
          <w:sz w:val="24"/>
          <w:szCs w:val="24"/>
        </w:rPr>
      </w:pPr>
      <w:r w:rsidRPr="00D52218">
        <w:rPr>
          <w:rFonts w:ascii="Times New Roman" w:hAnsi="Times New Roman" w:cs="Times New Roman"/>
          <w:sz w:val="24"/>
          <w:szCs w:val="24"/>
        </w:rPr>
        <w:t>10 = Complete graduate program requirements (e.g., required for doctoral program admission)</w:t>
      </w:r>
    </w:p>
    <w:p w:rsidR="00031230" w:rsidRPr="00D52218" w:rsidRDefault="00031230" w:rsidP="00031230">
      <w:pPr>
        <w:ind w:left="-18"/>
        <w:rPr>
          <w:rFonts w:ascii="Times New Roman" w:hAnsi="Times New Roman" w:cs="Times New Roman"/>
          <w:sz w:val="24"/>
          <w:szCs w:val="24"/>
        </w:rPr>
      </w:pPr>
      <w:r w:rsidRPr="00D52218">
        <w:rPr>
          <w:rFonts w:ascii="Times New Roman" w:hAnsi="Times New Roman" w:cs="Times New Roman"/>
          <w:sz w:val="24"/>
          <w:szCs w:val="24"/>
        </w:rPr>
        <w:t>11 = Attained Master’s degree and did not enroll in doctoral degree program</w:t>
      </w:r>
    </w:p>
    <w:p w:rsidR="00D472FA" w:rsidRDefault="00031230" w:rsidP="00031230">
      <w:pPr>
        <w:autoSpaceDE w:val="0"/>
        <w:autoSpaceDN w:val="0"/>
        <w:adjustRightInd w:val="0"/>
        <w:spacing w:after="0" w:line="240" w:lineRule="auto"/>
        <w:rPr>
          <w:rFonts w:ascii="Times New Roman" w:hAnsi="Times New Roman"/>
          <w:sz w:val="24"/>
          <w:szCs w:val="24"/>
        </w:rPr>
      </w:pPr>
      <w:r w:rsidRPr="00815155">
        <w:rPr>
          <w:rFonts w:ascii="Times New Roman" w:hAnsi="Times New Roman" w:cs="Times New Roman"/>
          <w:color w:val="333333"/>
          <w:sz w:val="24"/>
          <w:szCs w:val="24"/>
        </w:rPr>
        <w:br/>
      </w:r>
    </w:p>
    <w:p w:rsidR="00F46654" w:rsidRDefault="00F46654" w:rsidP="00F46654">
      <w:pPr>
        <w:pStyle w:val="ListParagraph"/>
        <w:ind w:left="0"/>
        <w:rPr>
          <w:rFonts w:ascii="Times New Roman" w:hAnsi="Times New Roman" w:cs="Times New Roman"/>
          <w:color w:val="333333"/>
          <w:sz w:val="24"/>
          <w:szCs w:val="24"/>
          <w:shd w:val="clear" w:color="auto" w:fill="FFFFFF"/>
        </w:rPr>
      </w:pPr>
      <w:r>
        <w:rPr>
          <w:rFonts w:ascii="Times New Roman" w:hAnsi="Times New Roman" w:cs="Times New Roman"/>
          <w:b/>
          <w:color w:val="333333"/>
          <w:sz w:val="24"/>
          <w:szCs w:val="24"/>
          <w:shd w:val="clear" w:color="auto" w:fill="FFFFFF"/>
        </w:rPr>
        <w:t xml:space="preserve">Field </w:t>
      </w:r>
      <w:r w:rsidRPr="00F46654">
        <w:rPr>
          <w:rFonts w:ascii="Times New Roman" w:hAnsi="Times New Roman" w:cs="Times New Roman"/>
          <w:b/>
          <w:color w:val="333333"/>
          <w:sz w:val="24"/>
          <w:szCs w:val="24"/>
          <w:shd w:val="clear" w:color="auto" w:fill="FFFFFF"/>
        </w:rPr>
        <w:t>44</w:t>
      </w:r>
      <w:r>
        <w:rPr>
          <w:rFonts w:ascii="Times New Roman" w:hAnsi="Times New Roman" w:cs="Times New Roman"/>
          <w:b/>
          <w:color w:val="333333"/>
          <w:sz w:val="24"/>
          <w:szCs w:val="24"/>
          <w:shd w:val="clear" w:color="auto" w:fill="FFFFFF"/>
        </w:rPr>
        <w:t xml:space="preserve">—Highest </w:t>
      </w:r>
      <w:r w:rsidRPr="00F46654">
        <w:rPr>
          <w:rFonts w:ascii="Times New Roman" w:hAnsi="Times New Roman" w:cs="Times New Roman"/>
          <w:b/>
          <w:color w:val="333333"/>
          <w:sz w:val="24"/>
          <w:szCs w:val="24"/>
          <w:shd w:val="clear" w:color="auto" w:fill="FFFFFF"/>
        </w:rPr>
        <w:t>Graduate Degree Earned.</w:t>
      </w:r>
      <w:r w:rsidRPr="00815155">
        <w:rPr>
          <w:rFonts w:ascii="Times New Roman" w:hAnsi="Times New Roman" w:cs="Times New Roman"/>
          <w:color w:val="333333"/>
          <w:sz w:val="24"/>
          <w:szCs w:val="24"/>
        </w:rPr>
        <w:br/>
      </w:r>
      <w:r w:rsidRPr="00DC0508">
        <w:rPr>
          <w:rFonts w:ascii="Times New Roman" w:hAnsi="Times New Roman" w:cs="Times New Roman"/>
          <w:b/>
          <w:color w:val="333333"/>
          <w:sz w:val="24"/>
          <w:szCs w:val="24"/>
          <w:shd w:val="clear" w:color="auto" w:fill="FFFFFF"/>
        </w:rPr>
        <w:t>Comment</w:t>
      </w:r>
      <w:r w:rsidR="00DE6335">
        <w:rPr>
          <w:rFonts w:ascii="Times New Roman" w:hAnsi="Times New Roman" w:cs="Times New Roman"/>
          <w:b/>
          <w:color w:val="333333"/>
          <w:sz w:val="24"/>
          <w:szCs w:val="24"/>
          <w:shd w:val="clear" w:color="auto" w:fill="FFFFFF"/>
        </w:rPr>
        <w:t>s</w:t>
      </w:r>
      <w:r w:rsidRPr="00DC0508">
        <w:rPr>
          <w:rFonts w:ascii="Times New Roman" w:hAnsi="Times New Roman" w:cs="Times New Roman"/>
          <w:b/>
          <w:color w:val="333333"/>
          <w:sz w:val="24"/>
          <w:szCs w:val="24"/>
          <w:shd w:val="clear" w:color="auto" w:fill="FFFFFF"/>
        </w:rPr>
        <w:t>:</w:t>
      </w:r>
      <w:r>
        <w:rPr>
          <w:rFonts w:ascii="Times New Roman" w:hAnsi="Times New Roman" w:cs="Times New Roman"/>
          <w:color w:val="333333"/>
          <w:sz w:val="24"/>
          <w:szCs w:val="24"/>
          <w:shd w:val="clear" w:color="auto" w:fill="FFFFFF"/>
        </w:rPr>
        <w:t xml:space="preserve">  One commenter </w:t>
      </w:r>
      <w:r w:rsidR="00DC0508">
        <w:rPr>
          <w:rFonts w:ascii="Times New Roman" w:hAnsi="Times New Roman" w:cs="Times New Roman"/>
          <w:color w:val="333333"/>
          <w:sz w:val="24"/>
          <w:szCs w:val="24"/>
          <w:shd w:val="clear" w:color="auto" w:fill="FFFFFF"/>
        </w:rPr>
        <w:t xml:space="preserve">asked for clarification on how to code a </w:t>
      </w:r>
      <w:r w:rsidRPr="00815155">
        <w:rPr>
          <w:rFonts w:ascii="Times New Roman" w:hAnsi="Times New Roman" w:cs="Times New Roman"/>
          <w:color w:val="333333"/>
          <w:sz w:val="24"/>
          <w:szCs w:val="24"/>
          <w:shd w:val="clear" w:color="auto" w:fill="FFFFFF"/>
        </w:rPr>
        <w:t xml:space="preserve">student </w:t>
      </w:r>
      <w:r w:rsidR="00DC0508">
        <w:rPr>
          <w:rFonts w:ascii="Times New Roman" w:hAnsi="Times New Roman" w:cs="Times New Roman"/>
          <w:color w:val="333333"/>
          <w:sz w:val="24"/>
          <w:szCs w:val="24"/>
          <w:shd w:val="clear" w:color="auto" w:fill="FFFFFF"/>
        </w:rPr>
        <w:t xml:space="preserve">who </w:t>
      </w:r>
      <w:r w:rsidRPr="00815155">
        <w:rPr>
          <w:rFonts w:ascii="Times New Roman" w:hAnsi="Times New Roman" w:cs="Times New Roman"/>
          <w:color w:val="333333"/>
          <w:sz w:val="24"/>
          <w:szCs w:val="24"/>
          <w:shd w:val="clear" w:color="auto" w:fill="FFFFFF"/>
        </w:rPr>
        <w:t>is pursuing an Engineering degree (as a terminal degree) and not continuing to a Ph. D. program?</w:t>
      </w:r>
    </w:p>
    <w:p w:rsidR="00094914" w:rsidRPr="00094914" w:rsidRDefault="006973A2" w:rsidP="00094914">
      <w:pPr>
        <w:autoSpaceDE w:val="0"/>
        <w:autoSpaceDN w:val="0"/>
        <w:adjustRightInd w:val="0"/>
        <w:spacing w:after="0" w:line="240" w:lineRule="auto"/>
        <w:rPr>
          <w:rFonts w:ascii="Times New Roman" w:eastAsia="PMingLiU" w:hAnsi="Times New Roman" w:cs="Times New Roman"/>
          <w:color w:val="000000"/>
          <w:sz w:val="24"/>
          <w:szCs w:val="24"/>
        </w:rPr>
      </w:pPr>
      <w:r w:rsidRPr="00094914">
        <w:rPr>
          <w:rFonts w:ascii="Times New Roman" w:hAnsi="Times New Roman" w:cs="Times New Roman"/>
          <w:color w:val="333333"/>
          <w:sz w:val="24"/>
          <w:szCs w:val="24"/>
          <w:shd w:val="clear" w:color="auto" w:fill="FFFFFF"/>
        </w:rPr>
        <w:t xml:space="preserve">Another commenter stated that the </w:t>
      </w:r>
      <w:r w:rsidR="00094914" w:rsidRPr="00094914">
        <w:rPr>
          <w:rFonts w:ascii="Times New Roman" w:eastAsia="PMingLiU" w:hAnsi="Times New Roman" w:cs="Times New Roman"/>
          <w:color w:val="000000"/>
          <w:sz w:val="24"/>
          <w:szCs w:val="24"/>
        </w:rPr>
        <w:t xml:space="preserve">guidance provided by Survey of Earned Doctorate (SED) </w:t>
      </w:r>
      <w:r w:rsidR="00AA524B">
        <w:rPr>
          <w:rFonts w:ascii="Times New Roman" w:eastAsia="PMingLiU" w:hAnsi="Times New Roman" w:cs="Times New Roman"/>
          <w:color w:val="000000"/>
          <w:sz w:val="24"/>
          <w:szCs w:val="24"/>
        </w:rPr>
        <w:t>regarding</w:t>
      </w:r>
      <w:r w:rsidR="00094914" w:rsidRPr="00094914">
        <w:rPr>
          <w:rFonts w:ascii="Times New Roman" w:eastAsia="PMingLiU" w:hAnsi="Times New Roman" w:cs="Times New Roman"/>
          <w:color w:val="000000"/>
          <w:sz w:val="24"/>
          <w:szCs w:val="24"/>
        </w:rPr>
        <w:t xml:space="preserve"> what constitutes a research doctorate degree is still vague and open to varied interpretations. </w:t>
      </w:r>
      <w:r w:rsidR="00AA524B">
        <w:rPr>
          <w:rFonts w:ascii="Times New Roman" w:eastAsia="PMingLiU" w:hAnsi="Times New Roman" w:cs="Times New Roman"/>
          <w:color w:val="000000"/>
          <w:sz w:val="24"/>
          <w:szCs w:val="24"/>
        </w:rPr>
        <w:t xml:space="preserve"> According to the commenter t</w:t>
      </w:r>
      <w:r w:rsidR="00094914" w:rsidRPr="00094914">
        <w:rPr>
          <w:rFonts w:ascii="Times New Roman" w:eastAsia="PMingLiU" w:hAnsi="Times New Roman" w:cs="Times New Roman"/>
          <w:color w:val="000000"/>
          <w:sz w:val="24"/>
          <w:szCs w:val="24"/>
        </w:rPr>
        <w:t xml:space="preserve">he SED states that: </w:t>
      </w:r>
      <w:r w:rsidR="00AA524B" w:rsidRPr="00AA524B">
        <w:rPr>
          <w:rFonts w:ascii="Times New Roman" w:eastAsia="PMingLiU" w:hAnsi="Times New Roman" w:cs="Times New Roman"/>
          <w:i/>
          <w:color w:val="000000"/>
          <w:sz w:val="24"/>
          <w:szCs w:val="24"/>
        </w:rPr>
        <w:t>“</w:t>
      </w:r>
      <w:r w:rsidR="00094914" w:rsidRPr="00AA524B">
        <w:rPr>
          <w:rFonts w:ascii="Times New Roman" w:eastAsia="PMingLiU" w:hAnsi="Times New Roman" w:cs="Times New Roman"/>
          <w:i/>
          <w:iCs/>
          <w:color w:val="000000"/>
          <w:sz w:val="24"/>
          <w:szCs w:val="24"/>
        </w:rPr>
        <w:t>a research doctorate is a doctoral degree that (1) requires the completion of an original intellectual contribution in the form of a dissertation or an equivalent project (e.g. musical composition), and (2) is not primarily intended as a degree for the practice of a profession. The most common research doctorate degree is the PhD.  Recipients of professional doctoral degrees such as MD, DD, JD, DPharm and PsyD are not included in the SED</w:t>
      </w:r>
      <w:r w:rsidR="00094914" w:rsidRPr="00AA524B">
        <w:rPr>
          <w:rFonts w:ascii="Times New Roman" w:eastAsia="PMingLiU" w:hAnsi="Times New Roman" w:cs="Times New Roman"/>
          <w:i/>
          <w:color w:val="000000"/>
          <w:sz w:val="24"/>
          <w:szCs w:val="24"/>
        </w:rPr>
        <w:t>. Thus, this definition identifies only the most common doctorate and categorically eliminates only a handful others.</w:t>
      </w:r>
      <w:r w:rsidR="00AA524B" w:rsidRPr="00AA524B">
        <w:rPr>
          <w:rFonts w:ascii="Times New Roman" w:eastAsia="PMingLiU" w:hAnsi="Times New Roman" w:cs="Times New Roman"/>
          <w:i/>
          <w:color w:val="000000"/>
          <w:sz w:val="24"/>
          <w:szCs w:val="24"/>
        </w:rPr>
        <w:t>”</w:t>
      </w:r>
      <w:r w:rsidR="00094914" w:rsidRPr="00094914">
        <w:rPr>
          <w:rFonts w:ascii="Times New Roman" w:eastAsia="PMingLiU" w:hAnsi="Times New Roman" w:cs="Times New Roman"/>
          <w:color w:val="000000"/>
          <w:sz w:val="24"/>
          <w:szCs w:val="24"/>
        </w:rPr>
        <w:t xml:space="preserve"> </w:t>
      </w:r>
      <w:r w:rsidR="003617A0">
        <w:rPr>
          <w:rFonts w:ascii="Times New Roman" w:eastAsia="PMingLiU" w:hAnsi="Times New Roman" w:cs="Times New Roman"/>
          <w:color w:val="000000"/>
          <w:sz w:val="24"/>
          <w:szCs w:val="24"/>
        </w:rPr>
        <w:t>The commenter suggested</w:t>
      </w:r>
      <w:r w:rsidR="00094914">
        <w:rPr>
          <w:rFonts w:ascii="Times New Roman" w:eastAsia="PMingLiU" w:hAnsi="Times New Roman" w:cs="Times New Roman"/>
          <w:color w:val="000000"/>
          <w:sz w:val="24"/>
          <w:szCs w:val="24"/>
        </w:rPr>
        <w:t xml:space="preserve"> that it would be very helpful if the Department provided a </w:t>
      </w:r>
      <w:r w:rsidR="00094914" w:rsidRPr="00094914">
        <w:rPr>
          <w:rFonts w:ascii="Times New Roman" w:eastAsia="PMingLiU" w:hAnsi="Times New Roman" w:cs="Times New Roman"/>
          <w:color w:val="000000"/>
          <w:sz w:val="24"/>
          <w:szCs w:val="24"/>
        </w:rPr>
        <w:t xml:space="preserve">comprehensive listing of all the doctorates that the Department would </w:t>
      </w:r>
      <w:r w:rsidR="00437EA5" w:rsidRPr="00094914">
        <w:rPr>
          <w:rFonts w:ascii="Times New Roman" w:eastAsia="PMingLiU" w:hAnsi="Times New Roman" w:cs="Times New Roman"/>
          <w:color w:val="000000"/>
          <w:sz w:val="24"/>
          <w:szCs w:val="24"/>
        </w:rPr>
        <w:t xml:space="preserve">accept. </w:t>
      </w:r>
    </w:p>
    <w:p w:rsidR="00DC0508" w:rsidRDefault="00DC0508" w:rsidP="00F46654">
      <w:pPr>
        <w:spacing w:after="0" w:line="240" w:lineRule="auto"/>
        <w:rPr>
          <w:rFonts w:ascii="Times New Roman" w:hAnsi="Times New Roman" w:cs="Times New Roman"/>
          <w:sz w:val="24"/>
          <w:szCs w:val="24"/>
        </w:rPr>
      </w:pPr>
    </w:p>
    <w:p w:rsidR="00C24865" w:rsidRDefault="006973A2" w:rsidP="00094914">
      <w:pPr>
        <w:spacing w:after="0" w:line="240" w:lineRule="auto"/>
        <w:rPr>
          <w:rFonts w:ascii="Times New Roman" w:hAnsi="Times New Roman" w:cs="Times New Roman"/>
          <w:sz w:val="24"/>
          <w:szCs w:val="24"/>
        </w:rPr>
      </w:pPr>
      <w:r w:rsidRPr="007F25D0">
        <w:rPr>
          <w:rFonts w:ascii="Times New Roman" w:eastAsia="PMingLiU" w:hAnsi="Times New Roman" w:cs="Times New Roman"/>
          <w:b/>
          <w:iCs/>
          <w:color w:val="000000"/>
          <w:sz w:val="24"/>
          <w:szCs w:val="24"/>
        </w:rPr>
        <w:lastRenderedPageBreak/>
        <w:t>Discussion:</w:t>
      </w:r>
      <w:r w:rsidRPr="00216257">
        <w:rPr>
          <w:rFonts w:ascii="Times New Roman" w:eastAsia="PMingLiU" w:hAnsi="Times New Roman" w:cs="Times New Roman"/>
          <w:iCs/>
          <w:color w:val="000000"/>
          <w:sz w:val="24"/>
          <w:szCs w:val="24"/>
        </w:rPr>
        <w:t xml:space="preserve">  </w:t>
      </w:r>
      <w:r w:rsidR="00C24865" w:rsidRPr="00DC0508">
        <w:rPr>
          <w:rFonts w:ascii="Times New Roman" w:hAnsi="Times New Roman" w:cs="Times New Roman"/>
          <w:sz w:val="24"/>
          <w:szCs w:val="24"/>
        </w:rPr>
        <w:t xml:space="preserve">The goal of McNair is the doctorate degree.  If the participant earns </w:t>
      </w:r>
      <w:r w:rsidR="00C24865">
        <w:rPr>
          <w:rFonts w:ascii="Times New Roman" w:hAnsi="Times New Roman" w:cs="Times New Roman"/>
          <w:sz w:val="24"/>
          <w:szCs w:val="24"/>
        </w:rPr>
        <w:t xml:space="preserve">a doctorate in </w:t>
      </w:r>
      <w:r w:rsidR="00C24865" w:rsidRPr="00DC0508">
        <w:rPr>
          <w:rFonts w:ascii="Times New Roman" w:hAnsi="Times New Roman" w:cs="Times New Roman"/>
          <w:sz w:val="24"/>
          <w:szCs w:val="24"/>
        </w:rPr>
        <w:t xml:space="preserve">engineering, then the project should select the appropriate degree code.  </w:t>
      </w:r>
      <w:r w:rsidR="00437EA5" w:rsidRPr="00DC0508">
        <w:rPr>
          <w:rFonts w:ascii="Times New Roman" w:hAnsi="Times New Roman" w:cs="Times New Roman"/>
          <w:sz w:val="24"/>
          <w:szCs w:val="24"/>
        </w:rPr>
        <w:t>If the participant did not ea</w:t>
      </w:r>
      <w:r w:rsidR="00437EA5">
        <w:rPr>
          <w:rFonts w:ascii="Times New Roman" w:hAnsi="Times New Roman" w:cs="Times New Roman"/>
          <w:sz w:val="24"/>
          <w:szCs w:val="24"/>
        </w:rPr>
        <w:t>rn a doctorate (e.g., Master’s)</w:t>
      </w:r>
      <w:r w:rsidR="00437EA5" w:rsidRPr="00DC0508">
        <w:rPr>
          <w:rFonts w:ascii="Times New Roman" w:hAnsi="Times New Roman" w:cs="Times New Roman"/>
          <w:sz w:val="24"/>
          <w:szCs w:val="24"/>
        </w:rPr>
        <w:t xml:space="preserve"> then the project should code the participant accordingly.</w:t>
      </w:r>
    </w:p>
    <w:p w:rsidR="00C24865" w:rsidRDefault="00C24865" w:rsidP="00094914">
      <w:pPr>
        <w:spacing w:after="0" w:line="240" w:lineRule="auto"/>
        <w:rPr>
          <w:rFonts w:ascii="Times New Roman" w:hAnsi="Times New Roman" w:cs="Times New Roman"/>
          <w:sz w:val="24"/>
          <w:szCs w:val="24"/>
        </w:rPr>
      </w:pPr>
    </w:p>
    <w:p w:rsidR="006973A2" w:rsidRDefault="006973A2" w:rsidP="00094914">
      <w:pPr>
        <w:spacing w:after="0" w:line="240" w:lineRule="auto"/>
        <w:rPr>
          <w:rFonts w:ascii="Times New Roman" w:eastAsia="PMingLiU" w:hAnsi="Times New Roman" w:cs="Times New Roman"/>
          <w:iCs/>
          <w:color w:val="000000"/>
          <w:sz w:val="24"/>
          <w:szCs w:val="24"/>
        </w:rPr>
      </w:pPr>
      <w:r w:rsidRPr="00216257">
        <w:rPr>
          <w:rFonts w:ascii="Times New Roman" w:eastAsia="PMingLiU" w:hAnsi="Times New Roman" w:cs="Times New Roman"/>
          <w:iCs/>
          <w:color w:val="000000"/>
          <w:sz w:val="24"/>
          <w:szCs w:val="24"/>
        </w:rPr>
        <w:t>The Department agrees with the commenter’s concer</w:t>
      </w:r>
      <w:r>
        <w:rPr>
          <w:rFonts w:ascii="Times New Roman" w:eastAsia="PMingLiU" w:hAnsi="Times New Roman" w:cs="Times New Roman"/>
          <w:iCs/>
          <w:color w:val="000000"/>
          <w:sz w:val="24"/>
          <w:szCs w:val="24"/>
        </w:rPr>
        <w:t xml:space="preserve">ns regarding the lack of guidance related to which doctoral degree programs are considered research-intensive.  </w:t>
      </w:r>
      <w:r w:rsidR="00094914">
        <w:rPr>
          <w:rFonts w:ascii="Times New Roman" w:eastAsia="PMingLiU" w:hAnsi="Times New Roman" w:cs="Times New Roman"/>
          <w:iCs/>
          <w:color w:val="000000"/>
          <w:sz w:val="24"/>
          <w:szCs w:val="24"/>
        </w:rPr>
        <w:t xml:space="preserve">Because institutions vary on what constitutes a research doctorate degree, it is difficult for the Department to provide a comprehensive list.  For example, a Doctor in Social Work (DSW) may be considered a research doctorate at University A but may not be considered one at University B. </w:t>
      </w:r>
      <w:r w:rsidR="00AA524B">
        <w:rPr>
          <w:rFonts w:ascii="Times New Roman" w:eastAsia="PMingLiU" w:hAnsi="Times New Roman" w:cs="Times New Roman"/>
          <w:iCs/>
          <w:color w:val="000000"/>
          <w:sz w:val="24"/>
          <w:szCs w:val="24"/>
        </w:rPr>
        <w:t>The institution granting the doctorate will define whether the doctorate is research-based; therefore, because of the variations t</w:t>
      </w:r>
      <w:r w:rsidR="00094914">
        <w:rPr>
          <w:rFonts w:ascii="Times New Roman" w:eastAsia="PMingLiU" w:hAnsi="Times New Roman" w:cs="Times New Roman"/>
          <w:iCs/>
          <w:color w:val="000000"/>
          <w:sz w:val="24"/>
          <w:szCs w:val="24"/>
        </w:rPr>
        <w:t xml:space="preserve">he </w:t>
      </w:r>
      <w:r>
        <w:rPr>
          <w:rFonts w:ascii="Times New Roman" w:eastAsia="PMingLiU" w:hAnsi="Times New Roman" w:cs="Times New Roman"/>
          <w:iCs/>
          <w:color w:val="000000"/>
          <w:sz w:val="24"/>
          <w:szCs w:val="24"/>
        </w:rPr>
        <w:t>Departme</w:t>
      </w:r>
      <w:r w:rsidR="00094914">
        <w:rPr>
          <w:rFonts w:ascii="Times New Roman" w:eastAsia="PMingLiU" w:hAnsi="Times New Roman" w:cs="Times New Roman"/>
          <w:iCs/>
          <w:color w:val="000000"/>
          <w:sz w:val="24"/>
          <w:szCs w:val="24"/>
        </w:rPr>
        <w:t>nt encourages projects to contact the university where the doctorate was earned</w:t>
      </w:r>
      <w:r w:rsidR="00AA524B">
        <w:rPr>
          <w:rFonts w:ascii="Times New Roman" w:eastAsia="PMingLiU" w:hAnsi="Times New Roman" w:cs="Times New Roman"/>
          <w:iCs/>
          <w:color w:val="000000"/>
          <w:sz w:val="24"/>
          <w:szCs w:val="24"/>
        </w:rPr>
        <w:t xml:space="preserve"> in order to ascertain whether the doctorate is research-based</w:t>
      </w:r>
      <w:r w:rsidR="00094914">
        <w:rPr>
          <w:rFonts w:ascii="Times New Roman" w:eastAsia="PMingLiU" w:hAnsi="Times New Roman" w:cs="Times New Roman"/>
          <w:iCs/>
          <w:color w:val="000000"/>
          <w:sz w:val="24"/>
          <w:szCs w:val="24"/>
        </w:rPr>
        <w:t>.</w:t>
      </w:r>
      <w:r w:rsidR="00AA524B" w:rsidRPr="00AA524B">
        <w:rPr>
          <w:rFonts w:ascii="Times New Roman" w:eastAsia="PMingLiU" w:hAnsi="Times New Roman" w:cs="Times New Roman"/>
          <w:iCs/>
          <w:color w:val="000000"/>
          <w:sz w:val="24"/>
          <w:szCs w:val="24"/>
        </w:rPr>
        <w:t xml:space="preserve"> </w:t>
      </w:r>
      <w:r w:rsidR="00AA524B">
        <w:rPr>
          <w:rFonts w:ascii="Times New Roman" w:eastAsia="PMingLiU" w:hAnsi="Times New Roman" w:cs="Times New Roman"/>
          <w:iCs/>
          <w:color w:val="000000"/>
          <w:sz w:val="24"/>
          <w:szCs w:val="24"/>
        </w:rPr>
        <w:t xml:space="preserve"> Nonetheless in an effort to provide and clarify the instructions, the instructions have been revised.</w:t>
      </w:r>
    </w:p>
    <w:p w:rsidR="006973A2" w:rsidRDefault="006973A2" w:rsidP="00094914">
      <w:pPr>
        <w:spacing w:after="0" w:line="240" w:lineRule="auto"/>
        <w:rPr>
          <w:rFonts w:ascii="Times New Roman" w:eastAsia="PMingLiU" w:hAnsi="Times New Roman" w:cs="Times New Roman"/>
          <w:iCs/>
          <w:color w:val="000000"/>
          <w:sz w:val="24"/>
          <w:szCs w:val="24"/>
        </w:rPr>
      </w:pPr>
    </w:p>
    <w:p w:rsidR="006973A2" w:rsidRDefault="006973A2" w:rsidP="00094914">
      <w:pPr>
        <w:pStyle w:val="PlainText"/>
        <w:outlineLvl w:val="0"/>
        <w:rPr>
          <w:rFonts w:ascii="Times New Roman" w:hAnsi="Times New Roman" w:cs="Times New Roman"/>
          <w:b/>
          <w:sz w:val="24"/>
          <w:szCs w:val="24"/>
        </w:rPr>
      </w:pPr>
      <w:r w:rsidRPr="007F25D0">
        <w:rPr>
          <w:rFonts w:ascii="Times New Roman" w:eastAsia="PMingLiU" w:hAnsi="Times New Roman" w:cs="Times New Roman"/>
          <w:b/>
          <w:iCs/>
          <w:color w:val="000000"/>
          <w:sz w:val="24"/>
          <w:szCs w:val="24"/>
        </w:rPr>
        <w:t>Action Taken:</w:t>
      </w:r>
      <w:r>
        <w:rPr>
          <w:rFonts w:ascii="Times New Roman" w:eastAsia="PMingLiU" w:hAnsi="Times New Roman" w:cs="Times New Roman"/>
          <w:iCs/>
          <w:color w:val="000000"/>
          <w:sz w:val="24"/>
          <w:szCs w:val="24"/>
        </w:rPr>
        <w:t xml:space="preserve">  Revise the instructions to </w:t>
      </w:r>
      <w:r w:rsidRPr="00261544">
        <w:rPr>
          <w:rFonts w:ascii="Times New Roman" w:hAnsi="Times New Roman" w:cs="Times New Roman"/>
          <w:sz w:val="24"/>
          <w:szCs w:val="24"/>
        </w:rPr>
        <w:t>field 44 as follows:</w:t>
      </w:r>
    </w:p>
    <w:p w:rsidR="006973A2" w:rsidRDefault="006973A2" w:rsidP="00C24865">
      <w:pPr>
        <w:pStyle w:val="PlainText"/>
        <w:outlineLvl w:val="0"/>
        <w:rPr>
          <w:rFonts w:ascii="Times New Roman" w:hAnsi="Times New Roman" w:cs="Times New Roman"/>
          <w:b/>
          <w:sz w:val="24"/>
          <w:szCs w:val="24"/>
        </w:rPr>
      </w:pPr>
    </w:p>
    <w:p w:rsidR="006973A2" w:rsidRPr="00AA524B" w:rsidRDefault="006973A2" w:rsidP="00C24865">
      <w:pPr>
        <w:spacing w:line="240" w:lineRule="auto"/>
        <w:rPr>
          <w:rFonts w:ascii="Times New Roman" w:hAnsi="Times New Roman" w:cs="Times New Roman"/>
          <w:color w:val="FF0000"/>
          <w:sz w:val="24"/>
          <w:szCs w:val="24"/>
        </w:rPr>
      </w:pPr>
      <w:r w:rsidRPr="007F25D0">
        <w:rPr>
          <w:rFonts w:ascii="Times New Roman" w:hAnsi="Times New Roman" w:cs="Times New Roman"/>
          <w:sz w:val="24"/>
          <w:szCs w:val="24"/>
        </w:rPr>
        <w:t>“</w:t>
      </w:r>
      <w:r w:rsidRPr="007F25D0">
        <w:rPr>
          <w:rFonts w:ascii="Times New Roman" w:hAnsi="Times New Roman" w:cs="Times New Roman"/>
          <w:b/>
          <w:sz w:val="24"/>
          <w:szCs w:val="24"/>
        </w:rPr>
        <w:t>NOTE</w:t>
      </w:r>
      <w:r w:rsidRPr="007F25D0">
        <w:rPr>
          <w:rFonts w:ascii="Times New Roman" w:hAnsi="Times New Roman" w:cs="Times New Roman"/>
          <w:sz w:val="24"/>
          <w:szCs w:val="24"/>
        </w:rPr>
        <w:t>:  Select the option that indicates the highest graduate degree obtained by the end of the academic year.  Do not update this information in subsequent reporting period unless a new or more advanced degree has been earne</w:t>
      </w:r>
      <w:r w:rsidR="00094914">
        <w:rPr>
          <w:rFonts w:ascii="Times New Roman" w:hAnsi="Times New Roman" w:cs="Times New Roman"/>
          <w:sz w:val="24"/>
          <w:szCs w:val="24"/>
        </w:rPr>
        <w:t xml:space="preserve">d. </w:t>
      </w:r>
      <w:r w:rsidR="00DB6697">
        <w:rPr>
          <w:rFonts w:ascii="Times New Roman" w:hAnsi="Times New Roman" w:cs="Times New Roman"/>
          <w:sz w:val="24"/>
          <w:szCs w:val="24"/>
        </w:rPr>
        <w:t xml:space="preserve"> </w:t>
      </w:r>
      <w:r w:rsidR="00094914">
        <w:rPr>
          <w:rFonts w:ascii="Times New Roman" w:hAnsi="Times New Roman" w:cs="Times New Roman"/>
          <w:sz w:val="24"/>
          <w:szCs w:val="24"/>
        </w:rPr>
        <w:t>Select option 4 only if the</w:t>
      </w:r>
      <w:r w:rsidRPr="007F25D0">
        <w:rPr>
          <w:rFonts w:ascii="Times New Roman" w:hAnsi="Times New Roman" w:cs="Times New Roman"/>
          <w:sz w:val="24"/>
          <w:szCs w:val="24"/>
        </w:rPr>
        <w:t xml:space="preserve"> doctorate degree was in a research-intensive program.  </w:t>
      </w:r>
      <w:r w:rsidRPr="00D52218">
        <w:rPr>
          <w:rFonts w:ascii="Times New Roman" w:hAnsi="Times New Roman" w:cs="Times New Roman"/>
          <w:sz w:val="24"/>
          <w:szCs w:val="24"/>
        </w:rPr>
        <w:t xml:space="preserve">For a list of research doctoral degrees recognized by the Survey of Earned Doctorates, please click: </w:t>
      </w:r>
      <w:hyperlink r:id="rId9" w:history="1">
        <w:r w:rsidRPr="00D52218">
          <w:rPr>
            <w:rStyle w:val="Hyperlink"/>
            <w:rFonts w:ascii="Times New Roman" w:hAnsi="Times New Roman" w:cs="Times New Roman"/>
            <w:color w:val="auto"/>
            <w:sz w:val="24"/>
            <w:szCs w:val="24"/>
          </w:rPr>
          <w:t>http://www.nsf.gov/statistics/sed/2011/pdf/taba1.pdf</w:t>
        </w:r>
      </w:hyperlink>
      <w:r w:rsidR="00DB6697">
        <w:rPr>
          <w:rFonts w:ascii="Times New Roman" w:hAnsi="Times New Roman" w:cs="Times New Roman"/>
          <w:sz w:val="24"/>
          <w:szCs w:val="24"/>
        </w:rPr>
        <w:t xml:space="preserve">.  </w:t>
      </w:r>
      <w:r w:rsidRPr="00D52218">
        <w:rPr>
          <w:rFonts w:ascii="Times New Roman" w:hAnsi="Times New Roman" w:cs="Times New Roman"/>
          <w:sz w:val="24"/>
          <w:szCs w:val="24"/>
        </w:rPr>
        <w:t xml:space="preserve">If you are not certain about whether the doctorate is research-based, please contact the institution </w:t>
      </w:r>
      <w:r w:rsidR="00DB6697">
        <w:rPr>
          <w:rFonts w:ascii="Times New Roman" w:hAnsi="Times New Roman" w:cs="Times New Roman"/>
          <w:sz w:val="24"/>
          <w:szCs w:val="24"/>
        </w:rPr>
        <w:t>where</w:t>
      </w:r>
      <w:r w:rsidRPr="00D52218">
        <w:rPr>
          <w:rFonts w:ascii="Times New Roman" w:hAnsi="Times New Roman" w:cs="Times New Roman"/>
          <w:sz w:val="24"/>
          <w:szCs w:val="24"/>
        </w:rPr>
        <w:t xml:space="preserve"> the doctorate was granted (e.g., Dean of Graduate Studies). “</w:t>
      </w:r>
    </w:p>
    <w:p w:rsidR="006973A2" w:rsidRDefault="006973A2" w:rsidP="00D472FA">
      <w:pPr>
        <w:spacing w:after="0" w:line="240" w:lineRule="auto"/>
        <w:rPr>
          <w:rFonts w:ascii="Times New Roman" w:hAnsi="Times New Roman" w:cs="Times New Roman"/>
          <w:color w:val="333333"/>
          <w:sz w:val="24"/>
          <w:szCs w:val="24"/>
        </w:rPr>
      </w:pPr>
    </w:p>
    <w:p w:rsidR="003617A0" w:rsidRDefault="003617A0" w:rsidP="00D472FA">
      <w:pPr>
        <w:spacing w:after="0" w:line="240" w:lineRule="auto"/>
        <w:rPr>
          <w:rFonts w:ascii="Times New Roman" w:hAnsi="Times New Roman" w:cs="Times New Roman"/>
          <w:color w:val="333333"/>
          <w:sz w:val="24"/>
          <w:szCs w:val="24"/>
        </w:rPr>
      </w:pPr>
    </w:p>
    <w:p w:rsidR="00210391" w:rsidRPr="00210391" w:rsidRDefault="00210391" w:rsidP="00C24865">
      <w:pPr>
        <w:pStyle w:val="NoSpacing"/>
        <w:rPr>
          <w:rFonts w:ascii="Times New Roman" w:hAnsi="Times New Roman"/>
          <w:b/>
          <w:sz w:val="24"/>
          <w:szCs w:val="24"/>
        </w:rPr>
      </w:pPr>
      <w:r>
        <w:rPr>
          <w:rFonts w:ascii="Times New Roman" w:hAnsi="Times New Roman"/>
          <w:b/>
          <w:sz w:val="24"/>
          <w:szCs w:val="24"/>
        </w:rPr>
        <w:t xml:space="preserve">Field </w:t>
      </w:r>
      <w:r w:rsidRPr="00210391">
        <w:rPr>
          <w:rFonts w:ascii="Times New Roman" w:hAnsi="Times New Roman"/>
          <w:b/>
          <w:sz w:val="24"/>
          <w:szCs w:val="24"/>
        </w:rPr>
        <w:t xml:space="preserve">47 </w:t>
      </w:r>
      <w:r>
        <w:rPr>
          <w:rFonts w:ascii="Times New Roman" w:hAnsi="Times New Roman"/>
          <w:b/>
          <w:sz w:val="24"/>
          <w:szCs w:val="24"/>
        </w:rPr>
        <w:t xml:space="preserve">-- </w:t>
      </w:r>
      <w:r w:rsidRPr="00210391">
        <w:rPr>
          <w:rFonts w:ascii="Times New Roman" w:hAnsi="Times New Roman"/>
          <w:b/>
          <w:sz w:val="24"/>
          <w:szCs w:val="24"/>
        </w:rPr>
        <w:t>Doctorate Recipient’s Employment Activity</w:t>
      </w:r>
    </w:p>
    <w:p w:rsidR="00210391" w:rsidRPr="00815155" w:rsidRDefault="00210391" w:rsidP="00C24865">
      <w:pPr>
        <w:pStyle w:val="NoSpacing"/>
        <w:rPr>
          <w:rFonts w:ascii="Times New Roman" w:hAnsi="Times New Roman"/>
          <w:sz w:val="24"/>
          <w:szCs w:val="24"/>
        </w:rPr>
      </w:pPr>
      <w:r w:rsidRPr="00C24865">
        <w:rPr>
          <w:rFonts w:ascii="Times New Roman" w:hAnsi="Times New Roman"/>
          <w:b/>
          <w:sz w:val="24"/>
          <w:szCs w:val="24"/>
        </w:rPr>
        <w:t>Comments:</w:t>
      </w:r>
      <w:r>
        <w:rPr>
          <w:rFonts w:ascii="Times New Roman" w:hAnsi="Times New Roman"/>
          <w:sz w:val="24"/>
          <w:szCs w:val="24"/>
        </w:rPr>
        <w:t xml:space="preserve">  One commenter stated that there </w:t>
      </w:r>
      <w:r w:rsidRPr="00815155">
        <w:rPr>
          <w:rFonts w:ascii="Times New Roman" w:hAnsi="Times New Roman"/>
          <w:sz w:val="24"/>
          <w:szCs w:val="24"/>
        </w:rPr>
        <w:t xml:space="preserve">is no clarification in the participant structure, in the instructions, nor in the “Summary,” of when this information should be reported – immediately after the doctorate is awarded? </w:t>
      </w:r>
      <w:r w:rsidR="00DB6697">
        <w:rPr>
          <w:rFonts w:ascii="Times New Roman" w:hAnsi="Times New Roman"/>
          <w:sz w:val="24"/>
          <w:szCs w:val="24"/>
        </w:rPr>
        <w:t xml:space="preserve"> </w:t>
      </w:r>
      <w:r w:rsidR="00AA524B">
        <w:rPr>
          <w:rFonts w:ascii="Times New Roman" w:hAnsi="Times New Roman"/>
          <w:sz w:val="24"/>
          <w:szCs w:val="24"/>
        </w:rPr>
        <w:t>The commenter further stated that m</w:t>
      </w:r>
      <w:r w:rsidRPr="00815155">
        <w:rPr>
          <w:rFonts w:ascii="Times New Roman" w:hAnsi="Times New Roman"/>
          <w:sz w:val="24"/>
          <w:szCs w:val="24"/>
        </w:rPr>
        <w:t>any recipients may not find employment immediately following graduation, especially as there is increasing competition for university level j</w:t>
      </w:r>
      <w:r w:rsidR="00AA524B">
        <w:rPr>
          <w:rFonts w:ascii="Times New Roman" w:hAnsi="Times New Roman"/>
          <w:sz w:val="24"/>
          <w:szCs w:val="24"/>
        </w:rPr>
        <w:t>obs, h</w:t>
      </w:r>
      <w:r w:rsidRPr="00815155">
        <w:rPr>
          <w:rFonts w:ascii="Times New Roman" w:hAnsi="Times New Roman"/>
          <w:sz w:val="24"/>
          <w:szCs w:val="24"/>
        </w:rPr>
        <w:t xml:space="preserve">owever, a Ph.D. recipient may find employment in research or teaching in a later reporting period. </w:t>
      </w:r>
    </w:p>
    <w:p w:rsidR="00AA524B" w:rsidRDefault="00AA524B" w:rsidP="00C24865">
      <w:pPr>
        <w:spacing w:line="240" w:lineRule="auto"/>
        <w:rPr>
          <w:rFonts w:ascii="Times New Roman" w:hAnsi="Times New Roman" w:cs="Times New Roman"/>
          <w:b/>
          <w:sz w:val="24"/>
          <w:szCs w:val="24"/>
        </w:rPr>
      </w:pPr>
    </w:p>
    <w:p w:rsidR="00210391" w:rsidRPr="00FE5536" w:rsidRDefault="00210391" w:rsidP="00C24865">
      <w:pPr>
        <w:spacing w:line="240" w:lineRule="auto"/>
        <w:rPr>
          <w:rFonts w:ascii="Times New Roman" w:hAnsi="Times New Roman" w:cs="Times New Roman"/>
          <w:sz w:val="24"/>
          <w:szCs w:val="24"/>
        </w:rPr>
      </w:pPr>
      <w:r w:rsidRPr="00FE5536">
        <w:rPr>
          <w:rFonts w:ascii="Times New Roman" w:hAnsi="Times New Roman" w:cs="Times New Roman"/>
          <w:b/>
          <w:sz w:val="24"/>
          <w:szCs w:val="24"/>
        </w:rPr>
        <w:t>Discussion:</w:t>
      </w:r>
      <w:r w:rsidRPr="00FE5536">
        <w:rPr>
          <w:rFonts w:ascii="Times New Roman" w:hAnsi="Times New Roman" w:cs="Times New Roman"/>
          <w:sz w:val="24"/>
          <w:szCs w:val="24"/>
        </w:rPr>
        <w:t xml:space="preserve">  The instructions</w:t>
      </w:r>
      <w:r w:rsidR="00C24865">
        <w:rPr>
          <w:rFonts w:ascii="Times New Roman" w:hAnsi="Times New Roman" w:cs="Times New Roman"/>
          <w:sz w:val="24"/>
          <w:szCs w:val="24"/>
        </w:rPr>
        <w:t xml:space="preserve"> </w:t>
      </w:r>
      <w:r w:rsidRPr="00FE5536">
        <w:rPr>
          <w:rFonts w:ascii="Times New Roman" w:hAnsi="Times New Roman" w:cs="Times New Roman"/>
          <w:sz w:val="24"/>
          <w:szCs w:val="24"/>
        </w:rPr>
        <w:t xml:space="preserve">“Once reported, you should not have to update in subsequent reporting periods.” means that once you report an outcome (e.g., employed in a research activity) you do not have to update this information.  If </w:t>
      </w:r>
      <w:r w:rsidR="00AA524B">
        <w:rPr>
          <w:rFonts w:ascii="Times New Roman" w:hAnsi="Times New Roman" w:cs="Times New Roman"/>
          <w:sz w:val="24"/>
          <w:szCs w:val="24"/>
        </w:rPr>
        <w:t>a project has</w:t>
      </w:r>
      <w:r w:rsidRPr="00FE5536">
        <w:rPr>
          <w:rFonts w:ascii="Times New Roman" w:hAnsi="Times New Roman" w:cs="Times New Roman"/>
          <w:sz w:val="24"/>
          <w:szCs w:val="24"/>
        </w:rPr>
        <w:t xml:space="preserve"> not reported an outcome (e.g., not applicable, participant earned doctorate but is not currently employed) and the participant obtains employment in a subsequent reporting in which </w:t>
      </w:r>
      <w:r w:rsidR="00AA524B">
        <w:rPr>
          <w:rFonts w:ascii="Times New Roman" w:hAnsi="Times New Roman" w:cs="Times New Roman"/>
          <w:sz w:val="24"/>
          <w:szCs w:val="24"/>
        </w:rPr>
        <w:t>the project is</w:t>
      </w:r>
      <w:r w:rsidRPr="00FE5536">
        <w:rPr>
          <w:rFonts w:ascii="Times New Roman" w:hAnsi="Times New Roman" w:cs="Times New Roman"/>
          <w:sz w:val="24"/>
          <w:szCs w:val="24"/>
        </w:rPr>
        <w:t xml:space="preserve"> still required to track the student, </w:t>
      </w:r>
      <w:r w:rsidR="00AA524B">
        <w:rPr>
          <w:rFonts w:ascii="Times New Roman" w:hAnsi="Times New Roman" w:cs="Times New Roman"/>
          <w:sz w:val="24"/>
          <w:szCs w:val="24"/>
        </w:rPr>
        <w:t>the project</w:t>
      </w:r>
      <w:r w:rsidRPr="00FE5536">
        <w:rPr>
          <w:rFonts w:ascii="Times New Roman" w:hAnsi="Times New Roman" w:cs="Times New Roman"/>
          <w:sz w:val="24"/>
          <w:szCs w:val="24"/>
        </w:rPr>
        <w:t xml:space="preserve"> would update the field to the relevant</w:t>
      </w:r>
      <w:r w:rsidR="00AA524B">
        <w:rPr>
          <w:rFonts w:ascii="Times New Roman" w:hAnsi="Times New Roman" w:cs="Times New Roman"/>
          <w:sz w:val="24"/>
          <w:szCs w:val="24"/>
        </w:rPr>
        <w:t xml:space="preserve"> </w:t>
      </w:r>
      <w:r w:rsidRPr="00FE5536">
        <w:rPr>
          <w:rFonts w:ascii="Times New Roman" w:hAnsi="Times New Roman" w:cs="Times New Roman"/>
          <w:sz w:val="24"/>
          <w:szCs w:val="24"/>
        </w:rPr>
        <w:t>employment activity.</w:t>
      </w:r>
    </w:p>
    <w:p w:rsidR="006973A2" w:rsidRDefault="00210391" w:rsidP="00AA524B">
      <w:pPr>
        <w:pStyle w:val="NoSpacing"/>
        <w:rPr>
          <w:rFonts w:ascii="Times New Roman" w:hAnsi="Times New Roman"/>
          <w:color w:val="333333"/>
          <w:sz w:val="24"/>
          <w:szCs w:val="24"/>
        </w:rPr>
      </w:pPr>
      <w:r w:rsidRPr="00C24865">
        <w:rPr>
          <w:rFonts w:ascii="Times New Roman" w:hAnsi="Times New Roman"/>
          <w:b/>
          <w:sz w:val="24"/>
          <w:szCs w:val="24"/>
        </w:rPr>
        <w:t>Action Taken:</w:t>
      </w:r>
      <w:r>
        <w:rPr>
          <w:rFonts w:ascii="Times New Roman" w:hAnsi="Times New Roman"/>
          <w:sz w:val="24"/>
          <w:szCs w:val="24"/>
        </w:rPr>
        <w:t xml:space="preserve">  None</w:t>
      </w:r>
    </w:p>
    <w:p w:rsidR="006973A2" w:rsidRDefault="006973A2" w:rsidP="00D472FA">
      <w:pPr>
        <w:spacing w:after="0" w:line="240" w:lineRule="auto"/>
        <w:rPr>
          <w:rFonts w:ascii="Times New Roman" w:hAnsi="Times New Roman" w:cs="Times New Roman"/>
          <w:color w:val="333333"/>
          <w:sz w:val="24"/>
          <w:szCs w:val="24"/>
        </w:rPr>
      </w:pPr>
    </w:p>
    <w:sectPr w:rsidR="006973A2" w:rsidSect="000529EB">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2689" w:rsidRDefault="00D92689" w:rsidP="00301608">
      <w:pPr>
        <w:spacing w:after="0" w:line="240" w:lineRule="auto"/>
      </w:pPr>
      <w:r>
        <w:separator/>
      </w:r>
    </w:p>
  </w:endnote>
  <w:endnote w:type="continuationSeparator" w:id="0">
    <w:p w:rsidR="00D92689" w:rsidRDefault="00D92689" w:rsidP="003016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Forte">
    <w:panose1 w:val="0306090204050207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0391" w:rsidRDefault="00210391">
    <w:pPr>
      <w:pStyle w:val="Footer"/>
      <w:pBdr>
        <w:top w:val="thinThickSmallGap" w:sz="24" w:space="1" w:color="622423" w:themeColor="accent2" w:themeShade="7F"/>
      </w:pBdr>
      <w:rPr>
        <w:rFonts w:asciiTheme="majorHAnsi" w:hAnsiTheme="majorHAnsi"/>
      </w:rPr>
    </w:pPr>
    <w:r w:rsidRPr="0063717A">
      <w:rPr>
        <w:rFonts w:asciiTheme="majorHAnsi" w:hAnsiTheme="majorHAnsi"/>
        <w:sz w:val="18"/>
        <w:szCs w:val="18"/>
      </w:rPr>
      <w:t xml:space="preserve">Summary of Comments on the </w:t>
    </w:r>
    <w:r>
      <w:rPr>
        <w:rFonts w:asciiTheme="majorHAnsi" w:hAnsiTheme="majorHAnsi"/>
        <w:sz w:val="18"/>
        <w:szCs w:val="18"/>
      </w:rPr>
      <w:t>2012-13</w:t>
    </w:r>
    <w:r w:rsidRPr="0063717A">
      <w:rPr>
        <w:rFonts w:asciiTheme="majorHAnsi" w:hAnsiTheme="majorHAnsi"/>
        <w:sz w:val="18"/>
        <w:szCs w:val="18"/>
      </w:rPr>
      <w:t xml:space="preserve"> </w:t>
    </w:r>
    <w:r>
      <w:rPr>
        <w:rFonts w:asciiTheme="majorHAnsi" w:hAnsiTheme="majorHAnsi"/>
        <w:sz w:val="18"/>
        <w:szCs w:val="18"/>
      </w:rPr>
      <w:t>Ronald E. McNair Postbaccalaureate</w:t>
    </w:r>
    <w:r w:rsidRPr="0063717A">
      <w:rPr>
        <w:rFonts w:asciiTheme="majorHAnsi" w:hAnsiTheme="majorHAnsi"/>
        <w:sz w:val="18"/>
        <w:szCs w:val="18"/>
      </w:rPr>
      <w:t xml:space="preserve"> </w:t>
    </w:r>
    <w:r>
      <w:rPr>
        <w:rFonts w:asciiTheme="majorHAnsi" w:hAnsiTheme="majorHAnsi"/>
        <w:sz w:val="18"/>
        <w:szCs w:val="18"/>
      </w:rPr>
      <w:t>Achievement Program APR</w:t>
    </w:r>
    <w:r w:rsidR="00DE6335">
      <w:rPr>
        <w:rFonts w:asciiTheme="majorHAnsi" w:hAnsiTheme="majorHAnsi"/>
        <w:sz w:val="18"/>
        <w:szCs w:val="18"/>
      </w:rPr>
      <w:t xml:space="preserve"> (30-day)</w:t>
    </w: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r w:rsidR="00F5709D" w:rsidRPr="00F5709D">
      <w:rPr>
        <w:rFonts w:asciiTheme="majorHAnsi" w:hAnsiTheme="majorHAnsi"/>
        <w:noProof/>
      </w:rPr>
      <w:t>10</w:t>
    </w:r>
    <w:r>
      <w:rPr>
        <w:rFonts w:asciiTheme="majorHAnsi" w:hAnsiTheme="majorHAnsi"/>
        <w:noProof/>
      </w:rPr>
      <w:fldChar w:fldCharType="end"/>
    </w:r>
  </w:p>
  <w:p w:rsidR="00210391" w:rsidRDefault="002103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2689" w:rsidRDefault="00D92689" w:rsidP="00301608">
      <w:pPr>
        <w:spacing w:after="0" w:line="240" w:lineRule="auto"/>
      </w:pPr>
      <w:r>
        <w:separator/>
      </w:r>
    </w:p>
  </w:footnote>
  <w:footnote w:type="continuationSeparator" w:id="0">
    <w:p w:rsidR="00D92689" w:rsidRDefault="00D92689" w:rsidP="0030160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475E7"/>
    <w:multiLevelType w:val="hybridMultilevel"/>
    <w:tmpl w:val="79AE96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50186A"/>
    <w:multiLevelType w:val="hybridMultilevel"/>
    <w:tmpl w:val="505EBE0A"/>
    <w:lvl w:ilvl="0" w:tplc="7B38A5A6">
      <w:start w:val="1"/>
      <w:numFmt w:val="lowerLetter"/>
      <w:lvlText w:val="%1."/>
      <w:lvlJc w:val="left"/>
      <w:pPr>
        <w:ind w:left="720" w:hanging="360"/>
      </w:pPr>
      <w:rPr>
        <w:rFonts w:ascii="Arial Narrow" w:hAnsi="Arial Narrow" w:cstheme="minorBidi" w:hint="default"/>
        <w:b w:val="0"/>
        <w:i w:val="0"/>
        <w:sz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4B4FD2"/>
    <w:multiLevelType w:val="hybridMultilevel"/>
    <w:tmpl w:val="98BA92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745AC6"/>
    <w:multiLevelType w:val="hybridMultilevel"/>
    <w:tmpl w:val="DA7422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5FE0083"/>
    <w:multiLevelType w:val="hybridMultilevel"/>
    <w:tmpl w:val="DFFA3382"/>
    <w:lvl w:ilvl="0" w:tplc="04090019">
      <w:start w:val="1"/>
      <w:numFmt w:val="lowerLetter"/>
      <w:lvlText w:val="%1."/>
      <w:lvlJc w:val="left"/>
      <w:pPr>
        <w:ind w:left="720" w:hanging="360"/>
      </w:pPr>
      <w:rPr>
        <w:rFonts w:hint="default"/>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084EF3"/>
    <w:multiLevelType w:val="hybridMultilevel"/>
    <w:tmpl w:val="98BA92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9C1713C"/>
    <w:multiLevelType w:val="hybridMultilevel"/>
    <w:tmpl w:val="D64CC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A8E0B78"/>
    <w:multiLevelType w:val="hybridMultilevel"/>
    <w:tmpl w:val="590A5B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CFF5369"/>
    <w:multiLevelType w:val="hybridMultilevel"/>
    <w:tmpl w:val="4C3889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D2F6819"/>
    <w:multiLevelType w:val="hybridMultilevel"/>
    <w:tmpl w:val="C6ECFC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E3E1A7A"/>
    <w:multiLevelType w:val="hybridMultilevel"/>
    <w:tmpl w:val="C4E889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F79384E"/>
    <w:multiLevelType w:val="hybridMultilevel"/>
    <w:tmpl w:val="7F0670D4"/>
    <w:lvl w:ilvl="0" w:tplc="04090001">
      <w:start w:val="1"/>
      <w:numFmt w:val="bullet"/>
      <w:lvlText w:val=""/>
      <w:lvlJc w:val="left"/>
      <w:pPr>
        <w:ind w:left="2754" w:hanging="360"/>
      </w:pPr>
      <w:rPr>
        <w:rFonts w:ascii="Symbol" w:hAnsi="Symbol" w:hint="default"/>
      </w:rPr>
    </w:lvl>
    <w:lvl w:ilvl="1" w:tplc="04090003">
      <w:start w:val="1"/>
      <w:numFmt w:val="bullet"/>
      <w:lvlText w:val="o"/>
      <w:lvlJc w:val="left"/>
      <w:pPr>
        <w:ind w:left="3474" w:hanging="360"/>
      </w:pPr>
      <w:rPr>
        <w:rFonts w:ascii="Courier New" w:hAnsi="Courier New" w:cs="Courier New" w:hint="default"/>
      </w:rPr>
    </w:lvl>
    <w:lvl w:ilvl="2" w:tplc="04090005" w:tentative="1">
      <w:start w:val="1"/>
      <w:numFmt w:val="bullet"/>
      <w:lvlText w:val=""/>
      <w:lvlJc w:val="left"/>
      <w:pPr>
        <w:ind w:left="4194" w:hanging="360"/>
      </w:pPr>
      <w:rPr>
        <w:rFonts w:ascii="Wingdings" w:hAnsi="Wingdings" w:hint="default"/>
      </w:rPr>
    </w:lvl>
    <w:lvl w:ilvl="3" w:tplc="04090001" w:tentative="1">
      <w:start w:val="1"/>
      <w:numFmt w:val="bullet"/>
      <w:lvlText w:val=""/>
      <w:lvlJc w:val="left"/>
      <w:pPr>
        <w:ind w:left="4914" w:hanging="360"/>
      </w:pPr>
      <w:rPr>
        <w:rFonts w:ascii="Symbol" w:hAnsi="Symbol" w:hint="default"/>
      </w:rPr>
    </w:lvl>
    <w:lvl w:ilvl="4" w:tplc="04090003" w:tentative="1">
      <w:start w:val="1"/>
      <w:numFmt w:val="bullet"/>
      <w:lvlText w:val="o"/>
      <w:lvlJc w:val="left"/>
      <w:pPr>
        <w:ind w:left="5634" w:hanging="360"/>
      </w:pPr>
      <w:rPr>
        <w:rFonts w:ascii="Courier New" w:hAnsi="Courier New" w:cs="Courier New" w:hint="default"/>
      </w:rPr>
    </w:lvl>
    <w:lvl w:ilvl="5" w:tplc="04090005" w:tentative="1">
      <w:start w:val="1"/>
      <w:numFmt w:val="bullet"/>
      <w:lvlText w:val=""/>
      <w:lvlJc w:val="left"/>
      <w:pPr>
        <w:ind w:left="6354" w:hanging="360"/>
      </w:pPr>
      <w:rPr>
        <w:rFonts w:ascii="Wingdings" w:hAnsi="Wingdings" w:hint="default"/>
      </w:rPr>
    </w:lvl>
    <w:lvl w:ilvl="6" w:tplc="04090001" w:tentative="1">
      <w:start w:val="1"/>
      <w:numFmt w:val="bullet"/>
      <w:lvlText w:val=""/>
      <w:lvlJc w:val="left"/>
      <w:pPr>
        <w:ind w:left="7074" w:hanging="360"/>
      </w:pPr>
      <w:rPr>
        <w:rFonts w:ascii="Symbol" w:hAnsi="Symbol" w:hint="default"/>
      </w:rPr>
    </w:lvl>
    <w:lvl w:ilvl="7" w:tplc="04090003" w:tentative="1">
      <w:start w:val="1"/>
      <w:numFmt w:val="bullet"/>
      <w:lvlText w:val="o"/>
      <w:lvlJc w:val="left"/>
      <w:pPr>
        <w:ind w:left="7794" w:hanging="360"/>
      </w:pPr>
      <w:rPr>
        <w:rFonts w:ascii="Courier New" w:hAnsi="Courier New" w:cs="Courier New" w:hint="default"/>
      </w:rPr>
    </w:lvl>
    <w:lvl w:ilvl="8" w:tplc="04090005" w:tentative="1">
      <w:start w:val="1"/>
      <w:numFmt w:val="bullet"/>
      <w:lvlText w:val=""/>
      <w:lvlJc w:val="left"/>
      <w:pPr>
        <w:ind w:left="8514" w:hanging="360"/>
      </w:pPr>
      <w:rPr>
        <w:rFonts w:ascii="Wingdings" w:hAnsi="Wingdings" w:hint="default"/>
      </w:rPr>
    </w:lvl>
  </w:abstractNum>
  <w:abstractNum w:abstractNumId="12">
    <w:nsid w:val="11FA55A7"/>
    <w:multiLevelType w:val="hybridMultilevel"/>
    <w:tmpl w:val="CA48DC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3CC2C79"/>
    <w:multiLevelType w:val="hybridMultilevel"/>
    <w:tmpl w:val="0DB2CC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5EF1659"/>
    <w:multiLevelType w:val="hybridMultilevel"/>
    <w:tmpl w:val="26887F3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18E07809"/>
    <w:multiLevelType w:val="hybridMultilevel"/>
    <w:tmpl w:val="BA3407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ABE2046"/>
    <w:multiLevelType w:val="hybridMultilevel"/>
    <w:tmpl w:val="F0C07E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B6820F3"/>
    <w:multiLevelType w:val="hybridMultilevel"/>
    <w:tmpl w:val="3F38BB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DD106F3"/>
    <w:multiLevelType w:val="hybridMultilevel"/>
    <w:tmpl w:val="CA48DC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13E74A8"/>
    <w:multiLevelType w:val="hybridMultilevel"/>
    <w:tmpl w:val="DB5291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15A2677"/>
    <w:multiLevelType w:val="hybridMultilevel"/>
    <w:tmpl w:val="C2908B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3D550CA"/>
    <w:multiLevelType w:val="hybridMultilevel"/>
    <w:tmpl w:val="F0C07E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5B839B9"/>
    <w:multiLevelType w:val="hybridMultilevel"/>
    <w:tmpl w:val="1BFCF0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A287770"/>
    <w:multiLevelType w:val="hybridMultilevel"/>
    <w:tmpl w:val="02D85E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A900FFF"/>
    <w:multiLevelType w:val="hybridMultilevel"/>
    <w:tmpl w:val="98BA92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A901C34"/>
    <w:multiLevelType w:val="hybridMultilevel"/>
    <w:tmpl w:val="7376EFB0"/>
    <w:lvl w:ilvl="0" w:tplc="CB04F452">
      <w:start w:val="6"/>
      <w:numFmt w:val="bullet"/>
      <w:lvlText w:val="-"/>
      <w:lvlJc w:val="left"/>
      <w:pPr>
        <w:ind w:left="720" w:hanging="360"/>
      </w:pPr>
      <w:rPr>
        <w:rFonts w:ascii="Arial Narrow" w:eastAsiaTheme="minorHAnsi" w:hAnsi="Arial Narrow"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B214C60"/>
    <w:multiLevelType w:val="hybridMultilevel"/>
    <w:tmpl w:val="DB5291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B580ACE"/>
    <w:multiLevelType w:val="hybridMultilevel"/>
    <w:tmpl w:val="467A1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B644582"/>
    <w:multiLevelType w:val="hybridMultilevel"/>
    <w:tmpl w:val="C6ECFC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B7D22A4"/>
    <w:multiLevelType w:val="hybridMultilevel"/>
    <w:tmpl w:val="F6CCA2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C020263"/>
    <w:multiLevelType w:val="hybridMultilevel"/>
    <w:tmpl w:val="625CDE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EA410E4"/>
    <w:multiLevelType w:val="hybridMultilevel"/>
    <w:tmpl w:val="98BA92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1070742"/>
    <w:multiLevelType w:val="hybridMultilevel"/>
    <w:tmpl w:val="79AE96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4AC5764"/>
    <w:multiLevelType w:val="hybridMultilevel"/>
    <w:tmpl w:val="54E2D5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54B3439"/>
    <w:multiLevelType w:val="hybridMultilevel"/>
    <w:tmpl w:val="5A04B8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57F1A28"/>
    <w:multiLevelType w:val="hybridMultilevel"/>
    <w:tmpl w:val="F52C54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6675BE1"/>
    <w:multiLevelType w:val="hybridMultilevel"/>
    <w:tmpl w:val="98BA92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37185CED"/>
    <w:multiLevelType w:val="hybridMultilevel"/>
    <w:tmpl w:val="F0C07E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B671707"/>
    <w:multiLevelType w:val="hybridMultilevel"/>
    <w:tmpl w:val="98BA92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3C6E1611"/>
    <w:multiLevelType w:val="hybridMultilevel"/>
    <w:tmpl w:val="D2D26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D5F36BC"/>
    <w:multiLevelType w:val="hybridMultilevel"/>
    <w:tmpl w:val="DAD60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3D7C03DF"/>
    <w:multiLevelType w:val="hybridMultilevel"/>
    <w:tmpl w:val="883E22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3EBA1C5C"/>
    <w:multiLevelType w:val="hybridMultilevel"/>
    <w:tmpl w:val="18C6E2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3F2A78CD"/>
    <w:multiLevelType w:val="hybridMultilevel"/>
    <w:tmpl w:val="DB5291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427008D4"/>
    <w:multiLevelType w:val="hybridMultilevel"/>
    <w:tmpl w:val="7BE0AB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42DC3A21"/>
    <w:multiLevelType w:val="hybridMultilevel"/>
    <w:tmpl w:val="C4D49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44953D2F"/>
    <w:multiLevelType w:val="hybridMultilevel"/>
    <w:tmpl w:val="505EBE0A"/>
    <w:lvl w:ilvl="0" w:tplc="7B38A5A6">
      <w:start w:val="1"/>
      <w:numFmt w:val="lowerLetter"/>
      <w:lvlText w:val="%1."/>
      <w:lvlJc w:val="left"/>
      <w:pPr>
        <w:ind w:left="720" w:hanging="360"/>
      </w:pPr>
      <w:rPr>
        <w:rFonts w:ascii="Arial Narrow" w:hAnsi="Arial Narrow" w:cstheme="minorBidi" w:hint="default"/>
        <w:b w:val="0"/>
        <w:i w:val="0"/>
        <w:sz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488D013C"/>
    <w:multiLevelType w:val="hybridMultilevel"/>
    <w:tmpl w:val="720EDCBA"/>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48">
    <w:nsid w:val="48982BF0"/>
    <w:multiLevelType w:val="hybridMultilevel"/>
    <w:tmpl w:val="AFC82F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4DCE2DCF"/>
    <w:multiLevelType w:val="hybridMultilevel"/>
    <w:tmpl w:val="DB5291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26D5F8B"/>
    <w:multiLevelType w:val="hybridMultilevel"/>
    <w:tmpl w:val="79AE96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52BF432E"/>
    <w:multiLevelType w:val="hybridMultilevel"/>
    <w:tmpl w:val="C6ECFC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54835BE9"/>
    <w:multiLevelType w:val="hybridMultilevel"/>
    <w:tmpl w:val="EBD29C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576E5260"/>
    <w:multiLevelType w:val="hybridMultilevel"/>
    <w:tmpl w:val="DA7422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5AB81992"/>
    <w:multiLevelType w:val="hybridMultilevel"/>
    <w:tmpl w:val="DB5291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5BC55F73"/>
    <w:multiLevelType w:val="hybridMultilevel"/>
    <w:tmpl w:val="2578B8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5D14064E"/>
    <w:multiLevelType w:val="hybridMultilevel"/>
    <w:tmpl w:val="322C2D8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63904EB5"/>
    <w:multiLevelType w:val="hybridMultilevel"/>
    <w:tmpl w:val="FF063C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67F61CD4"/>
    <w:multiLevelType w:val="hybridMultilevel"/>
    <w:tmpl w:val="322C2D8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699A0B74"/>
    <w:multiLevelType w:val="hybridMultilevel"/>
    <w:tmpl w:val="BA3407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69D020D1"/>
    <w:multiLevelType w:val="hybridMultilevel"/>
    <w:tmpl w:val="79AE96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69D966DE"/>
    <w:multiLevelType w:val="hybridMultilevel"/>
    <w:tmpl w:val="DEB2F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74E84AC4"/>
    <w:multiLevelType w:val="hybridMultilevel"/>
    <w:tmpl w:val="A8CC15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761729DA"/>
    <w:multiLevelType w:val="hybridMultilevel"/>
    <w:tmpl w:val="7B76D8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4">
    <w:nsid w:val="76C062CF"/>
    <w:multiLevelType w:val="hybridMultilevel"/>
    <w:tmpl w:val="D5BE7F6A"/>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65">
    <w:nsid w:val="7B5E05A0"/>
    <w:multiLevelType w:val="hybridMultilevel"/>
    <w:tmpl w:val="BE9278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7B9F4C85"/>
    <w:multiLevelType w:val="hybridMultilevel"/>
    <w:tmpl w:val="691237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7BAE1D15"/>
    <w:multiLevelType w:val="hybridMultilevel"/>
    <w:tmpl w:val="F574FD66"/>
    <w:lvl w:ilvl="0" w:tplc="D584C9EA">
      <w:start w:val="1"/>
      <w:numFmt w:val="decimal"/>
      <w:lvlText w:val="%1."/>
      <w:lvlJc w:val="left"/>
      <w:pPr>
        <w:ind w:left="720" w:hanging="360"/>
      </w:pPr>
      <w:rPr>
        <w:rFonts w:ascii="Arial Narrow" w:eastAsiaTheme="minorEastAsia" w:hAnsi="Arial Narrow"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7E5F506F"/>
    <w:multiLevelType w:val="hybridMultilevel"/>
    <w:tmpl w:val="E40E76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7E705651"/>
    <w:multiLevelType w:val="hybridMultilevel"/>
    <w:tmpl w:val="A9D85A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ED917BF"/>
    <w:multiLevelType w:val="hybridMultilevel"/>
    <w:tmpl w:val="A63837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7F566653"/>
    <w:multiLevelType w:val="hybridMultilevel"/>
    <w:tmpl w:val="0CC42F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7"/>
  </w:num>
  <w:num w:numId="2">
    <w:abstractNumId w:val="27"/>
  </w:num>
  <w:num w:numId="3">
    <w:abstractNumId w:val="67"/>
  </w:num>
  <w:num w:numId="4">
    <w:abstractNumId w:val="45"/>
  </w:num>
  <w:num w:numId="5">
    <w:abstractNumId w:val="44"/>
  </w:num>
  <w:num w:numId="6">
    <w:abstractNumId w:val="52"/>
  </w:num>
  <w:num w:numId="7">
    <w:abstractNumId w:val="18"/>
  </w:num>
  <w:num w:numId="8">
    <w:abstractNumId w:val="12"/>
  </w:num>
  <w:num w:numId="9">
    <w:abstractNumId w:val="48"/>
  </w:num>
  <w:num w:numId="10">
    <w:abstractNumId w:val="66"/>
  </w:num>
  <w:num w:numId="11">
    <w:abstractNumId w:val="69"/>
  </w:num>
  <w:num w:numId="12">
    <w:abstractNumId w:val="65"/>
  </w:num>
  <w:num w:numId="13">
    <w:abstractNumId w:val="29"/>
  </w:num>
  <w:num w:numId="14">
    <w:abstractNumId w:val="17"/>
  </w:num>
  <w:num w:numId="15">
    <w:abstractNumId w:val="23"/>
  </w:num>
  <w:num w:numId="16">
    <w:abstractNumId w:val="42"/>
  </w:num>
  <w:num w:numId="17">
    <w:abstractNumId w:val="61"/>
  </w:num>
  <w:num w:numId="18">
    <w:abstractNumId w:val="68"/>
  </w:num>
  <w:num w:numId="19">
    <w:abstractNumId w:val="41"/>
  </w:num>
  <w:num w:numId="20">
    <w:abstractNumId w:val="62"/>
  </w:num>
  <w:num w:numId="21">
    <w:abstractNumId w:val="13"/>
  </w:num>
  <w:num w:numId="22">
    <w:abstractNumId w:val="20"/>
  </w:num>
  <w:num w:numId="23">
    <w:abstractNumId w:val="71"/>
  </w:num>
  <w:num w:numId="24">
    <w:abstractNumId w:val="6"/>
  </w:num>
  <w:num w:numId="25">
    <w:abstractNumId w:val="10"/>
  </w:num>
  <w:num w:numId="26">
    <w:abstractNumId w:val="25"/>
  </w:num>
  <w:num w:numId="27">
    <w:abstractNumId w:val="30"/>
  </w:num>
  <w:num w:numId="28">
    <w:abstractNumId w:val="33"/>
  </w:num>
  <w:num w:numId="29">
    <w:abstractNumId w:val="35"/>
  </w:num>
  <w:num w:numId="30">
    <w:abstractNumId w:val="22"/>
  </w:num>
  <w:num w:numId="31">
    <w:abstractNumId w:val="24"/>
  </w:num>
  <w:num w:numId="32">
    <w:abstractNumId w:val="36"/>
  </w:num>
  <w:num w:numId="33">
    <w:abstractNumId w:val="31"/>
  </w:num>
  <w:num w:numId="34">
    <w:abstractNumId w:val="2"/>
  </w:num>
  <w:num w:numId="35">
    <w:abstractNumId w:val="5"/>
  </w:num>
  <w:num w:numId="36">
    <w:abstractNumId w:val="38"/>
  </w:num>
  <w:num w:numId="37">
    <w:abstractNumId w:val="19"/>
  </w:num>
  <w:num w:numId="38">
    <w:abstractNumId w:val="43"/>
  </w:num>
  <w:num w:numId="39">
    <w:abstractNumId w:val="54"/>
  </w:num>
  <w:num w:numId="40">
    <w:abstractNumId w:val="26"/>
  </w:num>
  <w:num w:numId="41">
    <w:abstractNumId w:val="49"/>
  </w:num>
  <w:num w:numId="42">
    <w:abstractNumId w:val="32"/>
  </w:num>
  <w:num w:numId="43">
    <w:abstractNumId w:val="60"/>
  </w:num>
  <w:num w:numId="44">
    <w:abstractNumId w:val="0"/>
  </w:num>
  <w:num w:numId="45">
    <w:abstractNumId w:val="50"/>
  </w:num>
  <w:num w:numId="46">
    <w:abstractNumId w:val="40"/>
  </w:num>
  <w:num w:numId="47">
    <w:abstractNumId w:val="59"/>
  </w:num>
  <w:num w:numId="48">
    <w:abstractNumId w:val="39"/>
  </w:num>
  <w:num w:numId="49">
    <w:abstractNumId w:val="16"/>
  </w:num>
  <w:num w:numId="50">
    <w:abstractNumId w:val="37"/>
  </w:num>
  <w:num w:numId="51">
    <w:abstractNumId w:val="21"/>
  </w:num>
  <w:num w:numId="52">
    <w:abstractNumId w:val="4"/>
  </w:num>
  <w:num w:numId="53">
    <w:abstractNumId w:val="8"/>
  </w:num>
  <w:num w:numId="54">
    <w:abstractNumId w:val="7"/>
  </w:num>
  <w:num w:numId="55">
    <w:abstractNumId w:val="1"/>
  </w:num>
  <w:num w:numId="56">
    <w:abstractNumId w:val="46"/>
  </w:num>
  <w:num w:numId="57">
    <w:abstractNumId w:val="53"/>
  </w:num>
  <w:num w:numId="58">
    <w:abstractNumId w:val="3"/>
  </w:num>
  <w:num w:numId="59">
    <w:abstractNumId w:val="28"/>
  </w:num>
  <w:num w:numId="60">
    <w:abstractNumId w:val="51"/>
  </w:num>
  <w:num w:numId="61">
    <w:abstractNumId w:val="9"/>
  </w:num>
  <w:num w:numId="62">
    <w:abstractNumId w:val="57"/>
  </w:num>
  <w:num w:numId="63">
    <w:abstractNumId w:val="55"/>
  </w:num>
  <w:num w:numId="64">
    <w:abstractNumId w:val="34"/>
  </w:num>
  <w:num w:numId="65">
    <w:abstractNumId w:val="15"/>
  </w:num>
  <w:num w:numId="66">
    <w:abstractNumId w:val="14"/>
  </w:num>
  <w:num w:numId="67">
    <w:abstractNumId w:val="63"/>
  </w:num>
  <w:num w:numId="68">
    <w:abstractNumId w:val="11"/>
  </w:num>
  <w:num w:numId="69">
    <w:abstractNumId w:val="64"/>
  </w:num>
  <w:num w:numId="70">
    <w:abstractNumId w:val="70"/>
  </w:num>
  <w:num w:numId="71">
    <w:abstractNumId w:val="56"/>
  </w:num>
  <w:num w:numId="72">
    <w:abstractNumId w:val="58"/>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793"/>
    <w:rsid w:val="00004CD1"/>
    <w:rsid w:val="000070BF"/>
    <w:rsid w:val="00011869"/>
    <w:rsid w:val="00015DF7"/>
    <w:rsid w:val="00017A28"/>
    <w:rsid w:val="000206D1"/>
    <w:rsid w:val="000217B1"/>
    <w:rsid w:val="00024B9F"/>
    <w:rsid w:val="00026F13"/>
    <w:rsid w:val="000306CC"/>
    <w:rsid w:val="00031230"/>
    <w:rsid w:val="00031953"/>
    <w:rsid w:val="0003319A"/>
    <w:rsid w:val="00034D17"/>
    <w:rsid w:val="000359BE"/>
    <w:rsid w:val="000359D3"/>
    <w:rsid w:val="000360C1"/>
    <w:rsid w:val="0003686C"/>
    <w:rsid w:val="0004090A"/>
    <w:rsid w:val="00040A09"/>
    <w:rsid w:val="000459D6"/>
    <w:rsid w:val="00045B71"/>
    <w:rsid w:val="000502C0"/>
    <w:rsid w:val="00050FCB"/>
    <w:rsid w:val="00051BD8"/>
    <w:rsid w:val="0005208A"/>
    <w:rsid w:val="000529EB"/>
    <w:rsid w:val="00052EF2"/>
    <w:rsid w:val="000534CC"/>
    <w:rsid w:val="0006165C"/>
    <w:rsid w:val="0006231C"/>
    <w:rsid w:val="00066293"/>
    <w:rsid w:val="00066CE4"/>
    <w:rsid w:val="0007167F"/>
    <w:rsid w:val="00073C4A"/>
    <w:rsid w:val="00073DE6"/>
    <w:rsid w:val="00077522"/>
    <w:rsid w:val="00080091"/>
    <w:rsid w:val="000805A9"/>
    <w:rsid w:val="00081EF0"/>
    <w:rsid w:val="000867F4"/>
    <w:rsid w:val="00087A70"/>
    <w:rsid w:val="0009183F"/>
    <w:rsid w:val="000948DE"/>
    <w:rsid w:val="00094914"/>
    <w:rsid w:val="00096090"/>
    <w:rsid w:val="0009697D"/>
    <w:rsid w:val="00097412"/>
    <w:rsid w:val="00097D89"/>
    <w:rsid w:val="000A2CEA"/>
    <w:rsid w:val="000A3832"/>
    <w:rsid w:val="000A53E5"/>
    <w:rsid w:val="000A7E18"/>
    <w:rsid w:val="000B0E3A"/>
    <w:rsid w:val="000B232D"/>
    <w:rsid w:val="000B3984"/>
    <w:rsid w:val="000B3BC8"/>
    <w:rsid w:val="000B6011"/>
    <w:rsid w:val="000B62A1"/>
    <w:rsid w:val="000B67BE"/>
    <w:rsid w:val="000B6FBE"/>
    <w:rsid w:val="000B758D"/>
    <w:rsid w:val="000B7918"/>
    <w:rsid w:val="000B7F87"/>
    <w:rsid w:val="000C0C64"/>
    <w:rsid w:val="000C163B"/>
    <w:rsid w:val="000C3B97"/>
    <w:rsid w:val="000C4C95"/>
    <w:rsid w:val="000C6A53"/>
    <w:rsid w:val="000C6B89"/>
    <w:rsid w:val="000C731F"/>
    <w:rsid w:val="000D10A2"/>
    <w:rsid w:val="000D4868"/>
    <w:rsid w:val="000D4F3D"/>
    <w:rsid w:val="000D7BBB"/>
    <w:rsid w:val="000E27DC"/>
    <w:rsid w:val="000E511F"/>
    <w:rsid w:val="000E6FD0"/>
    <w:rsid w:val="000E7A08"/>
    <w:rsid w:val="000F05FD"/>
    <w:rsid w:val="000F397A"/>
    <w:rsid w:val="000F44AF"/>
    <w:rsid w:val="001005F3"/>
    <w:rsid w:val="00100FB0"/>
    <w:rsid w:val="00102CF8"/>
    <w:rsid w:val="001060F5"/>
    <w:rsid w:val="00107030"/>
    <w:rsid w:val="0011179E"/>
    <w:rsid w:val="00111FE9"/>
    <w:rsid w:val="001168B8"/>
    <w:rsid w:val="00117200"/>
    <w:rsid w:val="001172C5"/>
    <w:rsid w:val="001212F5"/>
    <w:rsid w:val="00122BC9"/>
    <w:rsid w:val="00132353"/>
    <w:rsid w:val="001333A8"/>
    <w:rsid w:val="001339A0"/>
    <w:rsid w:val="00133BA6"/>
    <w:rsid w:val="001346E8"/>
    <w:rsid w:val="00135559"/>
    <w:rsid w:val="00144B95"/>
    <w:rsid w:val="0014593C"/>
    <w:rsid w:val="00145FED"/>
    <w:rsid w:val="001509BE"/>
    <w:rsid w:val="00150A5F"/>
    <w:rsid w:val="00151D53"/>
    <w:rsid w:val="00154B9D"/>
    <w:rsid w:val="0016114A"/>
    <w:rsid w:val="00161241"/>
    <w:rsid w:val="001626AF"/>
    <w:rsid w:val="0016403C"/>
    <w:rsid w:val="00164BF7"/>
    <w:rsid w:val="00165F1F"/>
    <w:rsid w:val="00167730"/>
    <w:rsid w:val="0017003A"/>
    <w:rsid w:val="00171606"/>
    <w:rsid w:val="001737AD"/>
    <w:rsid w:val="001747A3"/>
    <w:rsid w:val="001756AA"/>
    <w:rsid w:val="00180193"/>
    <w:rsid w:val="001809D4"/>
    <w:rsid w:val="00182CE8"/>
    <w:rsid w:val="00182FB3"/>
    <w:rsid w:val="00185936"/>
    <w:rsid w:val="00185BEE"/>
    <w:rsid w:val="001874A6"/>
    <w:rsid w:val="00192F67"/>
    <w:rsid w:val="001936AF"/>
    <w:rsid w:val="001941CA"/>
    <w:rsid w:val="00194A9E"/>
    <w:rsid w:val="001954C3"/>
    <w:rsid w:val="00195984"/>
    <w:rsid w:val="00195E8C"/>
    <w:rsid w:val="001A0AEE"/>
    <w:rsid w:val="001A1790"/>
    <w:rsid w:val="001A65F0"/>
    <w:rsid w:val="001A665F"/>
    <w:rsid w:val="001A6E31"/>
    <w:rsid w:val="001A7E84"/>
    <w:rsid w:val="001B2430"/>
    <w:rsid w:val="001B6A16"/>
    <w:rsid w:val="001C0650"/>
    <w:rsid w:val="001C2CE3"/>
    <w:rsid w:val="001C4E3D"/>
    <w:rsid w:val="001C6CEF"/>
    <w:rsid w:val="001C6E67"/>
    <w:rsid w:val="001D22D7"/>
    <w:rsid w:val="001D52B1"/>
    <w:rsid w:val="001D67BC"/>
    <w:rsid w:val="001D6AA5"/>
    <w:rsid w:val="001E00BB"/>
    <w:rsid w:val="001E12F4"/>
    <w:rsid w:val="001E175A"/>
    <w:rsid w:val="001E50EF"/>
    <w:rsid w:val="001F1670"/>
    <w:rsid w:val="001F2207"/>
    <w:rsid w:val="001F3988"/>
    <w:rsid w:val="001F507F"/>
    <w:rsid w:val="00200D36"/>
    <w:rsid w:val="00201710"/>
    <w:rsid w:val="00202290"/>
    <w:rsid w:val="00203E87"/>
    <w:rsid w:val="00206C4D"/>
    <w:rsid w:val="00210391"/>
    <w:rsid w:val="00211285"/>
    <w:rsid w:val="002138D9"/>
    <w:rsid w:val="00214D13"/>
    <w:rsid w:val="00216ABD"/>
    <w:rsid w:val="00220921"/>
    <w:rsid w:val="00224974"/>
    <w:rsid w:val="00225752"/>
    <w:rsid w:val="00226DF4"/>
    <w:rsid w:val="00227A09"/>
    <w:rsid w:val="00230557"/>
    <w:rsid w:val="00230635"/>
    <w:rsid w:val="00233805"/>
    <w:rsid w:val="00236B8B"/>
    <w:rsid w:val="00241D23"/>
    <w:rsid w:val="00244B3B"/>
    <w:rsid w:val="00244D83"/>
    <w:rsid w:val="0024552A"/>
    <w:rsid w:val="002469A4"/>
    <w:rsid w:val="00251920"/>
    <w:rsid w:val="00252745"/>
    <w:rsid w:val="002539BD"/>
    <w:rsid w:val="00254A47"/>
    <w:rsid w:val="002551C9"/>
    <w:rsid w:val="0025564F"/>
    <w:rsid w:val="00255CF9"/>
    <w:rsid w:val="0025737B"/>
    <w:rsid w:val="00257F85"/>
    <w:rsid w:val="002623E6"/>
    <w:rsid w:val="0026324E"/>
    <w:rsid w:val="00263A21"/>
    <w:rsid w:val="0026571D"/>
    <w:rsid w:val="00266906"/>
    <w:rsid w:val="002705BD"/>
    <w:rsid w:val="00280B58"/>
    <w:rsid w:val="0028163E"/>
    <w:rsid w:val="0028455A"/>
    <w:rsid w:val="00284CA2"/>
    <w:rsid w:val="00284D1D"/>
    <w:rsid w:val="00287AFF"/>
    <w:rsid w:val="00290C07"/>
    <w:rsid w:val="0029759F"/>
    <w:rsid w:val="002A0370"/>
    <w:rsid w:val="002A2FFF"/>
    <w:rsid w:val="002A3B31"/>
    <w:rsid w:val="002A7381"/>
    <w:rsid w:val="002A7843"/>
    <w:rsid w:val="002B1FE1"/>
    <w:rsid w:val="002B26C4"/>
    <w:rsid w:val="002B455F"/>
    <w:rsid w:val="002B48F6"/>
    <w:rsid w:val="002B4B3C"/>
    <w:rsid w:val="002C429B"/>
    <w:rsid w:val="002C435C"/>
    <w:rsid w:val="002D49B7"/>
    <w:rsid w:val="002D4B6B"/>
    <w:rsid w:val="002D6648"/>
    <w:rsid w:val="002E08AB"/>
    <w:rsid w:val="002E09EA"/>
    <w:rsid w:val="002E38F6"/>
    <w:rsid w:val="002E517A"/>
    <w:rsid w:val="002F03BF"/>
    <w:rsid w:val="002F24A5"/>
    <w:rsid w:val="002F2E22"/>
    <w:rsid w:val="002F306A"/>
    <w:rsid w:val="002F3DD3"/>
    <w:rsid w:val="002F4001"/>
    <w:rsid w:val="002F5174"/>
    <w:rsid w:val="002F623E"/>
    <w:rsid w:val="002F70B7"/>
    <w:rsid w:val="003012F4"/>
    <w:rsid w:val="00301608"/>
    <w:rsid w:val="00304680"/>
    <w:rsid w:val="00310EDC"/>
    <w:rsid w:val="0031207A"/>
    <w:rsid w:val="00312292"/>
    <w:rsid w:val="00313049"/>
    <w:rsid w:val="00314D7B"/>
    <w:rsid w:val="00316B9A"/>
    <w:rsid w:val="003206EA"/>
    <w:rsid w:val="003217FE"/>
    <w:rsid w:val="003219D5"/>
    <w:rsid w:val="003245DE"/>
    <w:rsid w:val="0032596F"/>
    <w:rsid w:val="00332CDC"/>
    <w:rsid w:val="0033551E"/>
    <w:rsid w:val="00336837"/>
    <w:rsid w:val="003403C0"/>
    <w:rsid w:val="00343E65"/>
    <w:rsid w:val="003442F8"/>
    <w:rsid w:val="00345F2A"/>
    <w:rsid w:val="003477DF"/>
    <w:rsid w:val="00351874"/>
    <w:rsid w:val="00351C96"/>
    <w:rsid w:val="00351FB4"/>
    <w:rsid w:val="00356015"/>
    <w:rsid w:val="00356414"/>
    <w:rsid w:val="00357BE3"/>
    <w:rsid w:val="003617A0"/>
    <w:rsid w:val="0036407E"/>
    <w:rsid w:val="00366A68"/>
    <w:rsid w:val="00366E80"/>
    <w:rsid w:val="00372334"/>
    <w:rsid w:val="00381BF3"/>
    <w:rsid w:val="003834FD"/>
    <w:rsid w:val="00385483"/>
    <w:rsid w:val="003859BD"/>
    <w:rsid w:val="0038627E"/>
    <w:rsid w:val="00386754"/>
    <w:rsid w:val="00386A6D"/>
    <w:rsid w:val="00386B11"/>
    <w:rsid w:val="003911C2"/>
    <w:rsid w:val="00392CD1"/>
    <w:rsid w:val="0039518C"/>
    <w:rsid w:val="00397CD6"/>
    <w:rsid w:val="003A234A"/>
    <w:rsid w:val="003A3427"/>
    <w:rsid w:val="003B1FE5"/>
    <w:rsid w:val="003B2039"/>
    <w:rsid w:val="003B22C7"/>
    <w:rsid w:val="003B2349"/>
    <w:rsid w:val="003B27FB"/>
    <w:rsid w:val="003C014A"/>
    <w:rsid w:val="003C1B56"/>
    <w:rsid w:val="003C353F"/>
    <w:rsid w:val="003C39E1"/>
    <w:rsid w:val="003C4EA5"/>
    <w:rsid w:val="003C7020"/>
    <w:rsid w:val="003D18B4"/>
    <w:rsid w:val="003D3997"/>
    <w:rsid w:val="003E0DD4"/>
    <w:rsid w:val="003E0ED8"/>
    <w:rsid w:val="003E3116"/>
    <w:rsid w:val="003E34A9"/>
    <w:rsid w:val="003E3869"/>
    <w:rsid w:val="003E3C4E"/>
    <w:rsid w:val="003E6AF5"/>
    <w:rsid w:val="003E7B07"/>
    <w:rsid w:val="0040081A"/>
    <w:rsid w:val="00400C35"/>
    <w:rsid w:val="004017A1"/>
    <w:rsid w:val="0040229E"/>
    <w:rsid w:val="00402CC2"/>
    <w:rsid w:val="00406B93"/>
    <w:rsid w:val="00410CB8"/>
    <w:rsid w:val="0041177A"/>
    <w:rsid w:val="004117A9"/>
    <w:rsid w:val="00416325"/>
    <w:rsid w:val="004169BB"/>
    <w:rsid w:val="0042005F"/>
    <w:rsid w:val="00420530"/>
    <w:rsid w:val="0042211F"/>
    <w:rsid w:val="00423E9A"/>
    <w:rsid w:val="00424645"/>
    <w:rsid w:val="0042502A"/>
    <w:rsid w:val="0042683B"/>
    <w:rsid w:val="0042786D"/>
    <w:rsid w:val="00427B24"/>
    <w:rsid w:val="00431182"/>
    <w:rsid w:val="004332CD"/>
    <w:rsid w:val="004337EF"/>
    <w:rsid w:val="00435B27"/>
    <w:rsid w:val="00435F9F"/>
    <w:rsid w:val="0043792D"/>
    <w:rsid w:val="00437EA5"/>
    <w:rsid w:val="0044150A"/>
    <w:rsid w:val="004419DE"/>
    <w:rsid w:val="00443068"/>
    <w:rsid w:val="00444763"/>
    <w:rsid w:val="004455E0"/>
    <w:rsid w:val="004467A9"/>
    <w:rsid w:val="00446DD2"/>
    <w:rsid w:val="00450997"/>
    <w:rsid w:val="00451B2F"/>
    <w:rsid w:val="004577B5"/>
    <w:rsid w:val="00461067"/>
    <w:rsid w:val="00461F07"/>
    <w:rsid w:val="004637C1"/>
    <w:rsid w:val="00463EC8"/>
    <w:rsid w:val="00471AFF"/>
    <w:rsid w:val="0047299C"/>
    <w:rsid w:val="00475085"/>
    <w:rsid w:val="00477F64"/>
    <w:rsid w:val="004826B5"/>
    <w:rsid w:val="00482A91"/>
    <w:rsid w:val="004834EB"/>
    <w:rsid w:val="00483DCE"/>
    <w:rsid w:val="00485214"/>
    <w:rsid w:val="00485B01"/>
    <w:rsid w:val="0049061B"/>
    <w:rsid w:val="00491690"/>
    <w:rsid w:val="00491C5D"/>
    <w:rsid w:val="00491E9F"/>
    <w:rsid w:val="00495CE6"/>
    <w:rsid w:val="00496B6E"/>
    <w:rsid w:val="004A07C8"/>
    <w:rsid w:val="004A29B7"/>
    <w:rsid w:val="004A2B60"/>
    <w:rsid w:val="004A412E"/>
    <w:rsid w:val="004B2929"/>
    <w:rsid w:val="004B3C8C"/>
    <w:rsid w:val="004B4094"/>
    <w:rsid w:val="004B7D4A"/>
    <w:rsid w:val="004C02D3"/>
    <w:rsid w:val="004C04DC"/>
    <w:rsid w:val="004D0A67"/>
    <w:rsid w:val="004D523B"/>
    <w:rsid w:val="004D5E9F"/>
    <w:rsid w:val="004D6332"/>
    <w:rsid w:val="004D724F"/>
    <w:rsid w:val="004E0D44"/>
    <w:rsid w:val="004E2667"/>
    <w:rsid w:val="004E27FF"/>
    <w:rsid w:val="004E5D4B"/>
    <w:rsid w:val="004E69AB"/>
    <w:rsid w:val="004E7C2D"/>
    <w:rsid w:val="004F2790"/>
    <w:rsid w:val="004F355B"/>
    <w:rsid w:val="004F4960"/>
    <w:rsid w:val="004F671D"/>
    <w:rsid w:val="004F6992"/>
    <w:rsid w:val="00501E39"/>
    <w:rsid w:val="00503E36"/>
    <w:rsid w:val="00504C90"/>
    <w:rsid w:val="00505A19"/>
    <w:rsid w:val="0050688E"/>
    <w:rsid w:val="00511483"/>
    <w:rsid w:val="00520457"/>
    <w:rsid w:val="00520F73"/>
    <w:rsid w:val="005213DC"/>
    <w:rsid w:val="0052411F"/>
    <w:rsid w:val="0052693F"/>
    <w:rsid w:val="005325BC"/>
    <w:rsid w:val="0053623B"/>
    <w:rsid w:val="005367A1"/>
    <w:rsid w:val="00536B97"/>
    <w:rsid w:val="00541E20"/>
    <w:rsid w:val="00544153"/>
    <w:rsid w:val="00546BFF"/>
    <w:rsid w:val="005470ED"/>
    <w:rsid w:val="0055250E"/>
    <w:rsid w:val="00552EF0"/>
    <w:rsid w:val="0055443E"/>
    <w:rsid w:val="005550D7"/>
    <w:rsid w:val="00555F3A"/>
    <w:rsid w:val="005570CF"/>
    <w:rsid w:val="00562859"/>
    <w:rsid w:val="00566133"/>
    <w:rsid w:val="0057089A"/>
    <w:rsid w:val="00572556"/>
    <w:rsid w:val="005745F2"/>
    <w:rsid w:val="00574963"/>
    <w:rsid w:val="00575ACA"/>
    <w:rsid w:val="00576572"/>
    <w:rsid w:val="00577D4B"/>
    <w:rsid w:val="00585830"/>
    <w:rsid w:val="00591E2B"/>
    <w:rsid w:val="00592A24"/>
    <w:rsid w:val="0059684A"/>
    <w:rsid w:val="00596BFA"/>
    <w:rsid w:val="00597DAF"/>
    <w:rsid w:val="005A187B"/>
    <w:rsid w:val="005A43CF"/>
    <w:rsid w:val="005A51AA"/>
    <w:rsid w:val="005A53A0"/>
    <w:rsid w:val="005A59FF"/>
    <w:rsid w:val="005B2A08"/>
    <w:rsid w:val="005B2D63"/>
    <w:rsid w:val="005B66B0"/>
    <w:rsid w:val="005C06C6"/>
    <w:rsid w:val="005C079B"/>
    <w:rsid w:val="005C303B"/>
    <w:rsid w:val="005C55F3"/>
    <w:rsid w:val="005C7B28"/>
    <w:rsid w:val="005C7F63"/>
    <w:rsid w:val="005D0026"/>
    <w:rsid w:val="005D175F"/>
    <w:rsid w:val="005D1840"/>
    <w:rsid w:val="005D1CE8"/>
    <w:rsid w:val="005D3B3B"/>
    <w:rsid w:val="005D4398"/>
    <w:rsid w:val="005D45A1"/>
    <w:rsid w:val="005D4BAF"/>
    <w:rsid w:val="005D50F5"/>
    <w:rsid w:val="005D63AD"/>
    <w:rsid w:val="005D6C53"/>
    <w:rsid w:val="005D7CFC"/>
    <w:rsid w:val="005E2931"/>
    <w:rsid w:val="005E2AA3"/>
    <w:rsid w:val="005E2C05"/>
    <w:rsid w:val="005E5173"/>
    <w:rsid w:val="005E7A28"/>
    <w:rsid w:val="005E7BDA"/>
    <w:rsid w:val="005F4A43"/>
    <w:rsid w:val="005F4EF6"/>
    <w:rsid w:val="005F7651"/>
    <w:rsid w:val="005F7CCC"/>
    <w:rsid w:val="005F7EE3"/>
    <w:rsid w:val="006016CE"/>
    <w:rsid w:val="00605B93"/>
    <w:rsid w:val="00606273"/>
    <w:rsid w:val="006103C8"/>
    <w:rsid w:val="00610D46"/>
    <w:rsid w:val="006112A4"/>
    <w:rsid w:val="00611947"/>
    <w:rsid w:val="0061245B"/>
    <w:rsid w:val="00614185"/>
    <w:rsid w:val="00615A52"/>
    <w:rsid w:val="00616815"/>
    <w:rsid w:val="00622FDD"/>
    <w:rsid w:val="0062314C"/>
    <w:rsid w:val="0062517B"/>
    <w:rsid w:val="00627303"/>
    <w:rsid w:val="00630681"/>
    <w:rsid w:val="0063231D"/>
    <w:rsid w:val="00632FFE"/>
    <w:rsid w:val="006332DB"/>
    <w:rsid w:val="00633DF2"/>
    <w:rsid w:val="00634844"/>
    <w:rsid w:val="0063717A"/>
    <w:rsid w:val="00637C6E"/>
    <w:rsid w:val="00641920"/>
    <w:rsid w:val="00641A0A"/>
    <w:rsid w:val="006426E8"/>
    <w:rsid w:val="00642856"/>
    <w:rsid w:val="00646778"/>
    <w:rsid w:val="00651FF8"/>
    <w:rsid w:val="0065237A"/>
    <w:rsid w:val="006534DE"/>
    <w:rsid w:val="00653E5A"/>
    <w:rsid w:val="00657612"/>
    <w:rsid w:val="00657E21"/>
    <w:rsid w:val="006613A7"/>
    <w:rsid w:val="00664AE5"/>
    <w:rsid w:val="0066745C"/>
    <w:rsid w:val="00667BA7"/>
    <w:rsid w:val="00670C6F"/>
    <w:rsid w:val="0067336D"/>
    <w:rsid w:val="00674ABC"/>
    <w:rsid w:val="006751E2"/>
    <w:rsid w:val="0067589E"/>
    <w:rsid w:val="006779E7"/>
    <w:rsid w:val="00690E27"/>
    <w:rsid w:val="006928E0"/>
    <w:rsid w:val="00694086"/>
    <w:rsid w:val="00694C1D"/>
    <w:rsid w:val="00696F86"/>
    <w:rsid w:val="006973A2"/>
    <w:rsid w:val="006A22B4"/>
    <w:rsid w:val="006A66B3"/>
    <w:rsid w:val="006B0C86"/>
    <w:rsid w:val="006B0E2A"/>
    <w:rsid w:val="006B4786"/>
    <w:rsid w:val="006B55D9"/>
    <w:rsid w:val="006B76CA"/>
    <w:rsid w:val="006B774D"/>
    <w:rsid w:val="006C6AB6"/>
    <w:rsid w:val="006D0048"/>
    <w:rsid w:val="006D06E0"/>
    <w:rsid w:val="006D162E"/>
    <w:rsid w:val="006D4256"/>
    <w:rsid w:val="006D4B9D"/>
    <w:rsid w:val="006D51D8"/>
    <w:rsid w:val="006E2216"/>
    <w:rsid w:val="006E5C34"/>
    <w:rsid w:val="006E6ADF"/>
    <w:rsid w:val="006E7FDA"/>
    <w:rsid w:val="006F2861"/>
    <w:rsid w:val="006F483D"/>
    <w:rsid w:val="006F647C"/>
    <w:rsid w:val="006F660E"/>
    <w:rsid w:val="0070110D"/>
    <w:rsid w:val="007023B9"/>
    <w:rsid w:val="00711481"/>
    <w:rsid w:val="007123DD"/>
    <w:rsid w:val="007124A5"/>
    <w:rsid w:val="00712C0C"/>
    <w:rsid w:val="007159F8"/>
    <w:rsid w:val="007177B5"/>
    <w:rsid w:val="007203A3"/>
    <w:rsid w:val="00721841"/>
    <w:rsid w:val="0072539D"/>
    <w:rsid w:val="00726644"/>
    <w:rsid w:val="00730006"/>
    <w:rsid w:val="0073427B"/>
    <w:rsid w:val="00740ED7"/>
    <w:rsid w:val="00741538"/>
    <w:rsid w:val="00741865"/>
    <w:rsid w:val="00745E68"/>
    <w:rsid w:val="00751736"/>
    <w:rsid w:val="007533A0"/>
    <w:rsid w:val="00755380"/>
    <w:rsid w:val="00755601"/>
    <w:rsid w:val="00756D7A"/>
    <w:rsid w:val="00757270"/>
    <w:rsid w:val="00767692"/>
    <w:rsid w:val="007720DF"/>
    <w:rsid w:val="00772D91"/>
    <w:rsid w:val="0077320F"/>
    <w:rsid w:val="00773A62"/>
    <w:rsid w:val="007770C0"/>
    <w:rsid w:val="0078111A"/>
    <w:rsid w:val="007831BC"/>
    <w:rsid w:val="00783EEC"/>
    <w:rsid w:val="00784FAC"/>
    <w:rsid w:val="00784FCC"/>
    <w:rsid w:val="00786752"/>
    <w:rsid w:val="00787F25"/>
    <w:rsid w:val="0079069D"/>
    <w:rsid w:val="00791365"/>
    <w:rsid w:val="007916AE"/>
    <w:rsid w:val="00793568"/>
    <w:rsid w:val="00797565"/>
    <w:rsid w:val="007978B2"/>
    <w:rsid w:val="007A0272"/>
    <w:rsid w:val="007A6580"/>
    <w:rsid w:val="007B0A78"/>
    <w:rsid w:val="007B0BA4"/>
    <w:rsid w:val="007B0F51"/>
    <w:rsid w:val="007B286C"/>
    <w:rsid w:val="007C1FA4"/>
    <w:rsid w:val="007C3FC5"/>
    <w:rsid w:val="007C7DBC"/>
    <w:rsid w:val="007C7F24"/>
    <w:rsid w:val="007D0C90"/>
    <w:rsid w:val="007D1377"/>
    <w:rsid w:val="007D1F8F"/>
    <w:rsid w:val="007D2D98"/>
    <w:rsid w:val="007D3EAE"/>
    <w:rsid w:val="007D59E1"/>
    <w:rsid w:val="007D616D"/>
    <w:rsid w:val="007D640E"/>
    <w:rsid w:val="007E24F0"/>
    <w:rsid w:val="007E2DE6"/>
    <w:rsid w:val="007E4547"/>
    <w:rsid w:val="007E5BF4"/>
    <w:rsid w:val="007F28A8"/>
    <w:rsid w:val="007F2B02"/>
    <w:rsid w:val="007F56B5"/>
    <w:rsid w:val="007F691E"/>
    <w:rsid w:val="007F6B63"/>
    <w:rsid w:val="007F6EA1"/>
    <w:rsid w:val="007F780D"/>
    <w:rsid w:val="0080001C"/>
    <w:rsid w:val="008022C8"/>
    <w:rsid w:val="008038EA"/>
    <w:rsid w:val="00804444"/>
    <w:rsid w:val="00804B86"/>
    <w:rsid w:val="00805157"/>
    <w:rsid w:val="00810212"/>
    <w:rsid w:val="008110CC"/>
    <w:rsid w:val="008114C9"/>
    <w:rsid w:val="008131E3"/>
    <w:rsid w:val="0081450A"/>
    <w:rsid w:val="00814D33"/>
    <w:rsid w:val="0081690D"/>
    <w:rsid w:val="00816958"/>
    <w:rsid w:val="0082090F"/>
    <w:rsid w:val="00821B03"/>
    <w:rsid w:val="008221F4"/>
    <w:rsid w:val="008276FA"/>
    <w:rsid w:val="00832C24"/>
    <w:rsid w:val="00834F87"/>
    <w:rsid w:val="0084066B"/>
    <w:rsid w:val="00843294"/>
    <w:rsid w:val="00844D2A"/>
    <w:rsid w:val="00846227"/>
    <w:rsid w:val="00851E96"/>
    <w:rsid w:val="008531D2"/>
    <w:rsid w:val="008540C5"/>
    <w:rsid w:val="00854653"/>
    <w:rsid w:val="0085530C"/>
    <w:rsid w:val="008579D6"/>
    <w:rsid w:val="00860118"/>
    <w:rsid w:val="00863CA2"/>
    <w:rsid w:val="00864920"/>
    <w:rsid w:val="0086515C"/>
    <w:rsid w:val="00866016"/>
    <w:rsid w:val="00866036"/>
    <w:rsid w:val="00866983"/>
    <w:rsid w:val="00866C4B"/>
    <w:rsid w:val="008674B1"/>
    <w:rsid w:val="00870B26"/>
    <w:rsid w:val="00872821"/>
    <w:rsid w:val="00875DE2"/>
    <w:rsid w:val="00876C57"/>
    <w:rsid w:val="00880F20"/>
    <w:rsid w:val="00884AF2"/>
    <w:rsid w:val="00890ABD"/>
    <w:rsid w:val="00891364"/>
    <w:rsid w:val="008919D5"/>
    <w:rsid w:val="00892CAF"/>
    <w:rsid w:val="00892DBF"/>
    <w:rsid w:val="00894D0F"/>
    <w:rsid w:val="00894E22"/>
    <w:rsid w:val="00896A0E"/>
    <w:rsid w:val="00897090"/>
    <w:rsid w:val="008A13D2"/>
    <w:rsid w:val="008A3629"/>
    <w:rsid w:val="008A52B7"/>
    <w:rsid w:val="008A538C"/>
    <w:rsid w:val="008B53A4"/>
    <w:rsid w:val="008B7241"/>
    <w:rsid w:val="008C06E5"/>
    <w:rsid w:val="008C3323"/>
    <w:rsid w:val="008C4914"/>
    <w:rsid w:val="008C6945"/>
    <w:rsid w:val="008C7B2A"/>
    <w:rsid w:val="008D0563"/>
    <w:rsid w:val="008D06F2"/>
    <w:rsid w:val="008D1C2A"/>
    <w:rsid w:val="008D5D44"/>
    <w:rsid w:val="008E17BD"/>
    <w:rsid w:val="008E1ADF"/>
    <w:rsid w:val="008E20AA"/>
    <w:rsid w:val="008E6829"/>
    <w:rsid w:val="008E7919"/>
    <w:rsid w:val="008F0D95"/>
    <w:rsid w:val="008F105C"/>
    <w:rsid w:val="008F12BA"/>
    <w:rsid w:val="008F32B0"/>
    <w:rsid w:val="008F544A"/>
    <w:rsid w:val="008F5F36"/>
    <w:rsid w:val="00900F7A"/>
    <w:rsid w:val="0090254C"/>
    <w:rsid w:val="00903125"/>
    <w:rsid w:val="009046B7"/>
    <w:rsid w:val="00910E74"/>
    <w:rsid w:val="0091275E"/>
    <w:rsid w:val="00912990"/>
    <w:rsid w:val="00913BF9"/>
    <w:rsid w:val="00915FAC"/>
    <w:rsid w:val="00916A48"/>
    <w:rsid w:val="00917D61"/>
    <w:rsid w:val="00921DCC"/>
    <w:rsid w:val="009310A6"/>
    <w:rsid w:val="009339B4"/>
    <w:rsid w:val="00933B14"/>
    <w:rsid w:val="0093450A"/>
    <w:rsid w:val="00935324"/>
    <w:rsid w:val="00935475"/>
    <w:rsid w:val="009401C0"/>
    <w:rsid w:val="009403C6"/>
    <w:rsid w:val="00940A5A"/>
    <w:rsid w:val="00940E24"/>
    <w:rsid w:val="00940E26"/>
    <w:rsid w:val="00942F01"/>
    <w:rsid w:val="0094387D"/>
    <w:rsid w:val="009442AC"/>
    <w:rsid w:val="009466B6"/>
    <w:rsid w:val="0095022B"/>
    <w:rsid w:val="00951596"/>
    <w:rsid w:val="00952812"/>
    <w:rsid w:val="00960D4F"/>
    <w:rsid w:val="00960F0D"/>
    <w:rsid w:val="00962B29"/>
    <w:rsid w:val="00963621"/>
    <w:rsid w:val="00967AEE"/>
    <w:rsid w:val="0097080A"/>
    <w:rsid w:val="00972D51"/>
    <w:rsid w:val="0097309C"/>
    <w:rsid w:val="009732F9"/>
    <w:rsid w:val="0098101B"/>
    <w:rsid w:val="00981D99"/>
    <w:rsid w:val="00982111"/>
    <w:rsid w:val="0098424D"/>
    <w:rsid w:val="009844E5"/>
    <w:rsid w:val="0098571E"/>
    <w:rsid w:val="00987897"/>
    <w:rsid w:val="00987CAA"/>
    <w:rsid w:val="00987D13"/>
    <w:rsid w:val="00990227"/>
    <w:rsid w:val="0099034D"/>
    <w:rsid w:val="0099035F"/>
    <w:rsid w:val="00990849"/>
    <w:rsid w:val="009A398B"/>
    <w:rsid w:val="009A570C"/>
    <w:rsid w:val="009A674D"/>
    <w:rsid w:val="009A6B8D"/>
    <w:rsid w:val="009B06BD"/>
    <w:rsid w:val="009B09B4"/>
    <w:rsid w:val="009B114D"/>
    <w:rsid w:val="009B58AD"/>
    <w:rsid w:val="009B597B"/>
    <w:rsid w:val="009C215B"/>
    <w:rsid w:val="009C2CF3"/>
    <w:rsid w:val="009C3009"/>
    <w:rsid w:val="009C4463"/>
    <w:rsid w:val="009C5805"/>
    <w:rsid w:val="009D063E"/>
    <w:rsid w:val="009D2A7E"/>
    <w:rsid w:val="009D57FF"/>
    <w:rsid w:val="009D5BF8"/>
    <w:rsid w:val="009D629D"/>
    <w:rsid w:val="009D76F0"/>
    <w:rsid w:val="009E2416"/>
    <w:rsid w:val="009E2802"/>
    <w:rsid w:val="009E3150"/>
    <w:rsid w:val="009E45EF"/>
    <w:rsid w:val="009E4C75"/>
    <w:rsid w:val="009E6C96"/>
    <w:rsid w:val="009F099B"/>
    <w:rsid w:val="009F0C1A"/>
    <w:rsid w:val="009F16E9"/>
    <w:rsid w:val="009F6322"/>
    <w:rsid w:val="00A047D8"/>
    <w:rsid w:val="00A12B1B"/>
    <w:rsid w:val="00A13441"/>
    <w:rsid w:val="00A14B4A"/>
    <w:rsid w:val="00A201C8"/>
    <w:rsid w:val="00A20656"/>
    <w:rsid w:val="00A2436D"/>
    <w:rsid w:val="00A24572"/>
    <w:rsid w:val="00A277B6"/>
    <w:rsid w:val="00A27BF8"/>
    <w:rsid w:val="00A30DCA"/>
    <w:rsid w:val="00A32000"/>
    <w:rsid w:val="00A324D3"/>
    <w:rsid w:val="00A3400B"/>
    <w:rsid w:val="00A34704"/>
    <w:rsid w:val="00A35658"/>
    <w:rsid w:val="00A35FC4"/>
    <w:rsid w:val="00A4041B"/>
    <w:rsid w:val="00A4303B"/>
    <w:rsid w:val="00A447E6"/>
    <w:rsid w:val="00A47C48"/>
    <w:rsid w:val="00A500C7"/>
    <w:rsid w:val="00A512EF"/>
    <w:rsid w:val="00A52D07"/>
    <w:rsid w:val="00A54FB6"/>
    <w:rsid w:val="00A60B0A"/>
    <w:rsid w:val="00A62BCE"/>
    <w:rsid w:val="00A63F41"/>
    <w:rsid w:val="00A64E26"/>
    <w:rsid w:val="00A66156"/>
    <w:rsid w:val="00A66413"/>
    <w:rsid w:val="00A70536"/>
    <w:rsid w:val="00A70F47"/>
    <w:rsid w:val="00A71302"/>
    <w:rsid w:val="00A7514E"/>
    <w:rsid w:val="00A75636"/>
    <w:rsid w:val="00A767E2"/>
    <w:rsid w:val="00A779EF"/>
    <w:rsid w:val="00A82D38"/>
    <w:rsid w:val="00A83321"/>
    <w:rsid w:val="00A83B30"/>
    <w:rsid w:val="00A8497D"/>
    <w:rsid w:val="00A85F61"/>
    <w:rsid w:val="00A865B4"/>
    <w:rsid w:val="00A90241"/>
    <w:rsid w:val="00A909AE"/>
    <w:rsid w:val="00A90E23"/>
    <w:rsid w:val="00A93389"/>
    <w:rsid w:val="00A93F69"/>
    <w:rsid w:val="00A945BF"/>
    <w:rsid w:val="00A96060"/>
    <w:rsid w:val="00A96FAA"/>
    <w:rsid w:val="00A97291"/>
    <w:rsid w:val="00A973A6"/>
    <w:rsid w:val="00AA1578"/>
    <w:rsid w:val="00AA2058"/>
    <w:rsid w:val="00AA23D0"/>
    <w:rsid w:val="00AA3158"/>
    <w:rsid w:val="00AA3215"/>
    <w:rsid w:val="00AA524B"/>
    <w:rsid w:val="00AA5676"/>
    <w:rsid w:val="00AA5BE5"/>
    <w:rsid w:val="00AA72DB"/>
    <w:rsid w:val="00AA79BD"/>
    <w:rsid w:val="00AA7B7B"/>
    <w:rsid w:val="00AA7DCF"/>
    <w:rsid w:val="00AB11B0"/>
    <w:rsid w:val="00AB55B2"/>
    <w:rsid w:val="00AC044C"/>
    <w:rsid w:val="00AC1AE7"/>
    <w:rsid w:val="00AC1D0E"/>
    <w:rsid w:val="00AC1FDA"/>
    <w:rsid w:val="00AD0640"/>
    <w:rsid w:val="00AD0B6A"/>
    <w:rsid w:val="00AD16E0"/>
    <w:rsid w:val="00AD398F"/>
    <w:rsid w:val="00AD40A7"/>
    <w:rsid w:val="00AD4B04"/>
    <w:rsid w:val="00AD70E6"/>
    <w:rsid w:val="00AE03E1"/>
    <w:rsid w:val="00AE3385"/>
    <w:rsid w:val="00AE39FB"/>
    <w:rsid w:val="00AE4DB7"/>
    <w:rsid w:val="00AE5333"/>
    <w:rsid w:val="00AE7217"/>
    <w:rsid w:val="00AF0A4A"/>
    <w:rsid w:val="00AF0BEA"/>
    <w:rsid w:val="00AF16F3"/>
    <w:rsid w:val="00AF2845"/>
    <w:rsid w:val="00AF2D9A"/>
    <w:rsid w:val="00B01A72"/>
    <w:rsid w:val="00B02131"/>
    <w:rsid w:val="00B02B34"/>
    <w:rsid w:val="00B033AA"/>
    <w:rsid w:val="00B03C06"/>
    <w:rsid w:val="00B04FBF"/>
    <w:rsid w:val="00B113CC"/>
    <w:rsid w:val="00B12E71"/>
    <w:rsid w:val="00B14263"/>
    <w:rsid w:val="00B14804"/>
    <w:rsid w:val="00B16515"/>
    <w:rsid w:val="00B22D20"/>
    <w:rsid w:val="00B301E6"/>
    <w:rsid w:val="00B309B6"/>
    <w:rsid w:val="00B314AE"/>
    <w:rsid w:val="00B317C0"/>
    <w:rsid w:val="00B34C2F"/>
    <w:rsid w:val="00B37C0B"/>
    <w:rsid w:val="00B41AF0"/>
    <w:rsid w:val="00B4687A"/>
    <w:rsid w:val="00B5323F"/>
    <w:rsid w:val="00B5661C"/>
    <w:rsid w:val="00B66A64"/>
    <w:rsid w:val="00B67135"/>
    <w:rsid w:val="00B67E91"/>
    <w:rsid w:val="00B74386"/>
    <w:rsid w:val="00B74FDD"/>
    <w:rsid w:val="00B7545E"/>
    <w:rsid w:val="00B87299"/>
    <w:rsid w:val="00B910D0"/>
    <w:rsid w:val="00B92E49"/>
    <w:rsid w:val="00B967B2"/>
    <w:rsid w:val="00B96B39"/>
    <w:rsid w:val="00B97C24"/>
    <w:rsid w:val="00BA15B5"/>
    <w:rsid w:val="00BA5CE6"/>
    <w:rsid w:val="00BA7F6D"/>
    <w:rsid w:val="00BB20F7"/>
    <w:rsid w:val="00BB2957"/>
    <w:rsid w:val="00BB35FC"/>
    <w:rsid w:val="00BB516E"/>
    <w:rsid w:val="00BB536F"/>
    <w:rsid w:val="00BB622B"/>
    <w:rsid w:val="00BB6BF8"/>
    <w:rsid w:val="00BC194A"/>
    <w:rsid w:val="00BC4FB7"/>
    <w:rsid w:val="00BC529A"/>
    <w:rsid w:val="00BC6FDA"/>
    <w:rsid w:val="00BD0E95"/>
    <w:rsid w:val="00BD11DB"/>
    <w:rsid w:val="00BD23F6"/>
    <w:rsid w:val="00BD2E09"/>
    <w:rsid w:val="00BE26F0"/>
    <w:rsid w:val="00BF3DB4"/>
    <w:rsid w:val="00BF7B99"/>
    <w:rsid w:val="00C0015A"/>
    <w:rsid w:val="00C015A9"/>
    <w:rsid w:val="00C015EA"/>
    <w:rsid w:val="00C022ED"/>
    <w:rsid w:val="00C024BA"/>
    <w:rsid w:val="00C02685"/>
    <w:rsid w:val="00C02EF7"/>
    <w:rsid w:val="00C03300"/>
    <w:rsid w:val="00C04DE4"/>
    <w:rsid w:val="00C0582F"/>
    <w:rsid w:val="00C05C8A"/>
    <w:rsid w:val="00C106F3"/>
    <w:rsid w:val="00C1106C"/>
    <w:rsid w:val="00C11D49"/>
    <w:rsid w:val="00C133F7"/>
    <w:rsid w:val="00C13623"/>
    <w:rsid w:val="00C13EDF"/>
    <w:rsid w:val="00C169A3"/>
    <w:rsid w:val="00C17EE0"/>
    <w:rsid w:val="00C22537"/>
    <w:rsid w:val="00C2381B"/>
    <w:rsid w:val="00C24865"/>
    <w:rsid w:val="00C24A08"/>
    <w:rsid w:val="00C2521B"/>
    <w:rsid w:val="00C254F9"/>
    <w:rsid w:val="00C26A2D"/>
    <w:rsid w:val="00C27BCF"/>
    <w:rsid w:val="00C31DC2"/>
    <w:rsid w:val="00C323E2"/>
    <w:rsid w:val="00C3279F"/>
    <w:rsid w:val="00C344D9"/>
    <w:rsid w:val="00C41D64"/>
    <w:rsid w:val="00C43042"/>
    <w:rsid w:val="00C4349B"/>
    <w:rsid w:val="00C43FAE"/>
    <w:rsid w:val="00C47488"/>
    <w:rsid w:val="00C50BD5"/>
    <w:rsid w:val="00C55A72"/>
    <w:rsid w:val="00C55F7F"/>
    <w:rsid w:val="00C574DC"/>
    <w:rsid w:val="00C65A3D"/>
    <w:rsid w:val="00C65F40"/>
    <w:rsid w:val="00C661F9"/>
    <w:rsid w:val="00C675C9"/>
    <w:rsid w:val="00C708BB"/>
    <w:rsid w:val="00C71FF6"/>
    <w:rsid w:val="00C7261C"/>
    <w:rsid w:val="00C73AEF"/>
    <w:rsid w:val="00C75B23"/>
    <w:rsid w:val="00C82F96"/>
    <w:rsid w:val="00C83660"/>
    <w:rsid w:val="00C85F8D"/>
    <w:rsid w:val="00C86B5D"/>
    <w:rsid w:val="00C92FBB"/>
    <w:rsid w:val="00C946C7"/>
    <w:rsid w:val="00C970E3"/>
    <w:rsid w:val="00C97E49"/>
    <w:rsid w:val="00CA29CE"/>
    <w:rsid w:val="00CA4323"/>
    <w:rsid w:val="00CA5793"/>
    <w:rsid w:val="00CA6BB5"/>
    <w:rsid w:val="00CA7333"/>
    <w:rsid w:val="00CA7DA3"/>
    <w:rsid w:val="00CB0130"/>
    <w:rsid w:val="00CB0A24"/>
    <w:rsid w:val="00CB1B15"/>
    <w:rsid w:val="00CB1C01"/>
    <w:rsid w:val="00CB1D36"/>
    <w:rsid w:val="00CB429A"/>
    <w:rsid w:val="00CB4765"/>
    <w:rsid w:val="00CB4D6C"/>
    <w:rsid w:val="00CB7B67"/>
    <w:rsid w:val="00CC176D"/>
    <w:rsid w:val="00CC30E7"/>
    <w:rsid w:val="00CC3C91"/>
    <w:rsid w:val="00CC6519"/>
    <w:rsid w:val="00CC7002"/>
    <w:rsid w:val="00CD0704"/>
    <w:rsid w:val="00CD31E0"/>
    <w:rsid w:val="00CD33A5"/>
    <w:rsid w:val="00CD68D5"/>
    <w:rsid w:val="00CD6A96"/>
    <w:rsid w:val="00CE3390"/>
    <w:rsid w:val="00CE35E7"/>
    <w:rsid w:val="00CE78D5"/>
    <w:rsid w:val="00CE7F23"/>
    <w:rsid w:val="00CF007F"/>
    <w:rsid w:val="00CF0E7B"/>
    <w:rsid w:val="00CF3C74"/>
    <w:rsid w:val="00CF3D7E"/>
    <w:rsid w:val="00CF4231"/>
    <w:rsid w:val="00CF4B02"/>
    <w:rsid w:val="00D01132"/>
    <w:rsid w:val="00D01ECF"/>
    <w:rsid w:val="00D02870"/>
    <w:rsid w:val="00D037C2"/>
    <w:rsid w:val="00D050B4"/>
    <w:rsid w:val="00D069CF"/>
    <w:rsid w:val="00D069D4"/>
    <w:rsid w:val="00D07EB7"/>
    <w:rsid w:val="00D1028A"/>
    <w:rsid w:val="00D10419"/>
    <w:rsid w:val="00D10749"/>
    <w:rsid w:val="00D10E22"/>
    <w:rsid w:val="00D128AE"/>
    <w:rsid w:val="00D13B4B"/>
    <w:rsid w:val="00D14FBD"/>
    <w:rsid w:val="00D1509A"/>
    <w:rsid w:val="00D155C2"/>
    <w:rsid w:val="00D158D6"/>
    <w:rsid w:val="00D15C1B"/>
    <w:rsid w:val="00D1671D"/>
    <w:rsid w:val="00D2022A"/>
    <w:rsid w:val="00D272ED"/>
    <w:rsid w:val="00D34560"/>
    <w:rsid w:val="00D36C96"/>
    <w:rsid w:val="00D40CD2"/>
    <w:rsid w:val="00D425D8"/>
    <w:rsid w:val="00D44862"/>
    <w:rsid w:val="00D46331"/>
    <w:rsid w:val="00D472FA"/>
    <w:rsid w:val="00D503E8"/>
    <w:rsid w:val="00D504EC"/>
    <w:rsid w:val="00D52218"/>
    <w:rsid w:val="00D557A3"/>
    <w:rsid w:val="00D60C9A"/>
    <w:rsid w:val="00D64B94"/>
    <w:rsid w:val="00D660BE"/>
    <w:rsid w:val="00D66F4E"/>
    <w:rsid w:val="00D67C61"/>
    <w:rsid w:val="00D71B0F"/>
    <w:rsid w:val="00D73836"/>
    <w:rsid w:val="00D73EDF"/>
    <w:rsid w:val="00D838A5"/>
    <w:rsid w:val="00D83BAB"/>
    <w:rsid w:val="00D867CA"/>
    <w:rsid w:val="00D90C5C"/>
    <w:rsid w:val="00D92689"/>
    <w:rsid w:val="00DA0B55"/>
    <w:rsid w:val="00DA314F"/>
    <w:rsid w:val="00DA4F66"/>
    <w:rsid w:val="00DB1A19"/>
    <w:rsid w:val="00DB1EFE"/>
    <w:rsid w:val="00DB6697"/>
    <w:rsid w:val="00DC0508"/>
    <w:rsid w:val="00DC0E5D"/>
    <w:rsid w:val="00DC150B"/>
    <w:rsid w:val="00DC1FAB"/>
    <w:rsid w:val="00DC38DB"/>
    <w:rsid w:val="00DC547A"/>
    <w:rsid w:val="00DC5B31"/>
    <w:rsid w:val="00DC7D33"/>
    <w:rsid w:val="00DD0297"/>
    <w:rsid w:val="00DD1D86"/>
    <w:rsid w:val="00DD30E3"/>
    <w:rsid w:val="00DD407D"/>
    <w:rsid w:val="00DD6200"/>
    <w:rsid w:val="00DD756C"/>
    <w:rsid w:val="00DD775C"/>
    <w:rsid w:val="00DE0327"/>
    <w:rsid w:val="00DE0613"/>
    <w:rsid w:val="00DE11D7"/>
    <w:rsid w:val="00DE6335"/>
    <w:rsid w:val="00DE6AD1"/>
    <w:rsid w:val="00DE6C64"/>
    <w:rsid w:val="00DE7D1D"/>
    <w:rsid w:val="00DF26B9"/>
    <w:rsid w:val="00DF2BBC"/>
    <w:rsid w:val="00DF3DB6"/>
    <w:rsid w:val="00DF51C3"/>
    <w:rsid w:val="00DF58AF"/>
    <w:rsid w:val="00DF61DE"/>
    <w:rsid w:val="00DF6678"/>
    <w:rsid w:val="00E00F13"/>
    <w:rsid w:val="00E0364F"/>
    <w:rsid w:val="00E0596A"/>
    <w:rsid w:val="00E061AD"/>
    <w:rsid w:val="00E07DB1"/>
    <w:rsid w:val="00E12016"/>
    <w:rsid w:val="00E12695"/>
    <w:rsid w:val="00E14782"/>
    <w:rsid w:val="00E14DB7"/>
    <w:rsid w:val="00E155EA"/>
    <w:rsid w:val="00E16916"/>
    <w:rsid w:val="00E17CC4"/>
    <w:rsid w:val="00E23031"/>
    <w:rsid w:val="00E24AEC"/>
    <w:rsid w:val="00E27020"/>
    <w:rsid w:val="00E32135"/>
    <w:rsid w:val="00E329B3"/>
    <w:rsid w:val="00E35388"/>
    <w:rsid w:val="00E356FE"/>
    <w:rsid w:val="00E3614B"/>
    <w:rsid w:val="00E3670F"/>
    <w:rsid w:val="00E37E8A"/>
    <w:rsid w:val="00E438AA"/>
    <w:rsid w:val="00E44DAC"/>
    <w:rsid w:val="00E45830"/>
    <w:rsid w:val="00E45E06"/>
    <w:rsid w:val="00E474CB"/>
    <w:rsid w:val="00E53391"/>
    <w:rsid w:val="00E541EF"/>
    <w:rsid w:val="00E56685"/>
    <w:rsid w:val="00E6001B"/>
    <w:rsid w:val="00E65CEA"/>
    <w:rsid w:val="00E679DF"/>
    <w:rsid w:val="00E7155B"/>
    <w:rsid w:val="00E74D55"/>
    <w:rsid w:val="00E759C4"/>
    <w:rsid w:val="00E80F26"/>
    <w:rsid w:val="00E84DE4"/>
    <w:rsid w:val="00E872DC"/>
    <w:rsid w:val="00E921ED"/>
    <w:rsid w:val="00E922CC"/>
    <w:rsid w:val="00E9249C"/>
    <w:rsid w:val="00E92612"/>
    <w:rsid w:val="00E927B8"/>
    <w:rsid w:val="00E93726"/>
    <w:rsid w:val="00E9737A"/>
    <w:rsid w:val="00EA1300"/>
    <w:rsid w:val="00EA14F5"/>
    <w:rsid w:val="00EA1649"/>
    <w:rsid w:val="00EA6B55"/>
    <w:rsid w:val="00EB338A"/>
    <w:rsid w:val="00EC4920"/>
    <w:rsid w:val="00EC5582"/>
    <w:rsid w:val="00EC5680"/>
    <w:rsid w:val="00ED0033"/>
    <w:rsid w:val="00ED2203"/>
    <w:rsid w:val="00ED466B"/>
    <w:rsid w:val="00ED54C7"/>
    <w:rsid w:val="00ED7804"/>
    <w:rsid w:val="00ED7DCD"/>
    <w:rsid w:val="00EE4AEC"/>
    <w:rsid w:val="00EE5175"/>
    <w:rsid w:val="00EE5766"/>
    <w:rsid w:val="00EE6A50"/>
    <w:rsid w:val="00EF0523"/>
    <w:rsid w:val="00EF1A94"/>
    <w:rsid w:val="00EF1E60"/>
    <w:rsid w:val="00EF3499"/>
    <w:rsid w:val="00EF3947"/>
    <w:rsid w:val="00EF49D1"/>
    <w:rsid w:val="00EF7A19"/>
    <w:rsid w:val="00F0053B"/>
    <w:rsid w:val="00F03EF8"/>
    <w:rsid w:val="00F045A3"/>
    <w:rsid w:val="00F070EA"/>
    <w:rsid w:val="00F079EF"/>
    <w:rsid w:val="00F1191F"/>
    <w:rsid w:val="00F12022"/>
    <w:rsid w:val="00F12D21"/>
    <w:rsid w:val="00F15D44"/>
    <w:rsid w:val="00F16D7D"/>
    <w:rsid w:val="00F23785"/>
    <w:rsid w:val="00F25277"/>
    <w:rsid w:val="00F26C05"/>
    <w:rsid w:val="00F32573"/>
    <w:rsid w:val="00F33A81"/>
    <w:rsid w:val="00F34B3A"/>
    <w:rsid w:val="00F34D2C"/>
    <w:rsid w:val="00F3665C"/>
    <w:rsid w:val="00F377C6"/>
    <w:rsid w:val="00F43554"/>
    <w:rsid w:val="00F44C61"/>
    <w:rsid w:val="00F4587B"/>
    <w:rsid w:val="00F46654"/>
    <w:rsid w:val="00F476D1"/>
    <w:rsid w:val="00F51EE4"/>
    <w:rsid w:val="00F536E9"/>
    <w:rsid w:val="00F5597A"/>
    <w:rsid w:val="00F5709D"/>
    <w:rsid w:val="00F6131C"/>
    <w:rsid w:val="00F61592"/>
    <w:rsid w:val="00F615DB"/>
    <w:rsid w:val="00F627D0"/>
    <w:rsid w:val="00F62E0A"/>
    <w:rsid w:val="00F6338B"/>
    <w:rsid w:val="00F6393D"/>
    <w:rsid w:val="00F651E5"/>
    <w:rsid w:val="00F65C1C"/>
    <w:rsid w:val="00F66B12"/>
    <w:rsid w:val="00F70A2A"/>
    <w:rsid w:val="00F716F3"/>
    <w:rsid w:val="00F74F7B"/>
    <w:rsid w:val="00F76742"/>
    <w:rsid w:val="00F7775E"/>
    <w:rsid w:val="00F825EE"/>
    <w:rsid w:val="00F85209"/>
    <w:rsid w:val="00F86B39"/>
    <w:rsid w:val="00F87633"/>
    <w:rsid w:val="00F87F3B"/>
    <w:rsid w:val="00F910D0"/>
    <w:rsid w:val="00F92D98"/>
    <w:rsid w:val="00FA6455"/>
    <w:rsid w:val="00FB11B5"/>
    <w:rsid w:val="00FB3D59"/>
    <w:rsid w:val="00FB4920"/>
    <w:rsid w:val="00FB70F5"/>
    <w:rsid w:val="00FB7AF3"/>
    <w:rsid w:val="00FC016D"/>
    <w:rsid w:val="00FD4A23"/>
    <w:rsid w:val="00FD5862"/>
    <w:rsid w:val="00FE1091"/>
    <w:rsid w:val="00FE1270"/>
    <w:rsid w:val="00FE15BE"/>
    <w:rsid w:val="00FE2435"/>
    <w:rsid w:val="00FE3495"/>
    <w:rsid w:val="00FE403D"/>
    <w:rsid w:val="00FE601B"/>
    <w:rsid w:val="00FE66AB"/>
    <w:rsid w:val="00FF1FDA"/>
    <w:rsid w:val="00FF23F6"/>
    <w:rsid w:val="00FF6220"/>
    <w:rsid w:val="00FF6F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D472F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link w:val="Heading5Char"/>
    <w:uiPriority w:val="9"/>
    <w:qFormat/>
    <w:rsid w:val="00356414"/>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661F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661F9"/>
    <w:rPr>
      <w:b/>
      <w:bCs/>
    </w:rPr>
  </w:style>
  <w:style w:type="paragraph" w:styleId="ListParagraph">
    <w:name w:val="List Paragraph"/>
    <w:basedOn w:val="Normal"/>
    <w:uiPriority w:val="34"/>
    <w:qFormat/>
    <w:rsid w:val="00C71FF6"/>
    <w:pPr>
      <w:ind w:left="720"/>
      <w:contextualSpacing/>
    </w:pPr>
  </w:style>
  <w:style w:type="character" w:customStyle="1" w:styleId="Heading5Char">
    <w:name w:val="Heading 5 Char"/>
    <w:basedOn w:val="DefaultParagraphFont"/>
    <w:link w:val="Heading5"/>
    <w:uiPriority w:val="9"/>
    <w:rsid w:val="00356414"/>
    <w:rPr>
      <w:rFonts w:ascii="Times New Roman" w:eastAsia="Times New Roman" w:hAnsi="Times New Roman" w:cs="Times New Roman"/>
      <w:b/>
      <w:bCs/>
      <w:sz w:val="20"/>
      <w:szCs w:val="20"/>
    </w:rPr>
  </w:style>
  <w:style w:type="paragraph" w:styleId="NoSpacing">
    <w:name w:val="No Spacing"/>
    <w:uiPriority w:val="1"/>
    <w:qFormat/>
    <w:rsid w:val="003E3116"/>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3016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1608"/>
  </w:style>
  <w:style w:type="paragraph" w:styleId="Footer">
    <w:name w:val="footer"/>
    <w:basedOn w:val="Normal"/>
    <w:link w:val="FooterChar"/>
    <w:uiPriority w:val="99"/>
    <w:unhideWhenUsed/>
    <w:rsid w:val="003016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1608"/>
  </w:style>
  <w:style w:type="paragraph" w:styleId="BalloonText">
    <w:name w:val="Balloon Text"/>
    <w:basedOn w:val="Normal"/>
    <w:link w:val="BalloonTextChar"/>
    <w:uiPriority w:val="99"/>
    <w:semiHidden/>
    <w:unhideWhenUsed/>
    <w:rsid w:val="003016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1608"/>
    <w:rPr>
      <w:rFonts w:ascii="Tahoma" w:hAnsi="Tahoma" w:cs="Tahoma"/>
      <w:sz w:val="16"/>
      <w:szCs w:val="16"/>
    </w:rPr>
  </w:style>
  <w:style w:type="table" w:styleId="TableGrid">
    <w:name w:val="Table Grid"/>
    <w:basedOn w:val="TableNormal"/>
    <w:uiPriority w:val="59"/>
    <w:rsid w:val="00A324D3"/>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rsid w:val="00A047D8"/>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A047D8"/>
    <w:rPr>
      <w:rFonts w:ascii="Courier New" w:eastAsia="Times New Roman" w:hAnsi="Courier New" w:cs="Courier New"/>
      <w:sz w:val="20"/>
      <w:szCs w:val="20"/>
    </w:rPr>
  </w:style>
  <w:style w:type="paragraph" w:styleId="HTMLPreformatted">
    <w:name w:val="HTML Preformatted"/>
    <w:basedOn w:val="Normal"/>
    <w:link w:val="HTMLPreformattedChar"/>
    <w:uiPriority w:val="99"/>
    <w:unhideWhenUsed/>
    <w:rsid w:val="003046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04680"/>
    <w:rPr>
      <w:rFonts w:ascii="Courier New" w:eastAsia="Times New Roman" w:hAnsi="Courier New" w:cs="Courier New"/>
      <w:sz w:val="20"/>
      <w:szCs w:val="20"/>
    </w:rPr>
  </w:style>
  <w:style w:type="paragraph" w:styleId="BodyTextIndent3">
    <w:name w:val="Body Text Indent 3"/>
    <w:basedOn w:val="Normal"/>
    <w:link w:val="BodyTextIndent3Char"/>
    <w:rsid w:val="008A13D2"/>
    <w:pPr>
      <w:spacing w:after="0" w:line="240" w:lineRule="atLeast"/>
      <w:ind w:left="612" w:hanging="612"/>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8A13D2"/>
    <w:rPr>
      <w:rFonts w:ascii="Times New Roman" w:eastAsia="Times New Roman" w:hAnsi="Times New Roman" w:cs="Times New Roman"/>
      <w:sz w:val="24"/>
      <w:szCs w:val="24"/>
    </w:rPr>
  </w:style>
  <w:style w:type="paragraph" w:customStyle="1" w:styleId="Default">
    <w:name w:val="Default"/>
    <w:rsid w:val="006D51D8"/>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styleId="CommentText">
    <w:name w:val="annotation text"/>
    <w:basedOn w:val="Normal"/>
    <w:link w:val="CommentTextChar"/>
    <w:uiPriority w:val="99"/>
    <w:unhideWhenUsed/>
    <w:rsid w:val="00A20656"/>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A20656"/>
    <w:rPr>
      <w:rFonts w:ascii="Calibri" w:eastAsia="Calibri" w:hAnsi="Calibri" w:cs="Times New Roman"/>
      <w:sz w:val="20"/>
      <w:szCs w:val="20"/>
    </w:rPr>
  </w:style>
  <w:style w:type="character" w:styleId="CommentReference">
    <w:name w:val="annotation reference"/>
    <w:basedOn w:val="DefaultParagraphFont"/>
    <w:uiPriority w:val="99"/>
    <w:semiHidden/>
    <w:unhideWhenUsed/>
    <w:rsid w:val="00E679DF"/>
    <w:rPr>
      <w:sz w:val="16"/>
      <w:szCs w:val="16"/>
    </w:rPr>
  </w:style>
  <w:style w:type="paragraph" w:styleId="CommentSubject">
    <w:name w:val="annotation subject"/>
    <w:basedOn w:val="CommentText"/>
    <w:next w:val="CommentText"/>
    <w:link w:val="CommentSubjectChar"/>
    <w:uiPriority w:val="99"/>
    <w:semiHidden/>
    <w:unhideWhenUsed/>
    <w:rsid w:val="00E679DF"/>
    <w:pPr>
      <w:spacing w:line="240" w:lineRule="auto"/>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E679DF"/>
    <w:rPr>
      <w:rFonts w:ascii="Calibri" w:eastAsia="Calibri" w:hAnsi="Calibri" w:cs="Times New Roman"/>
      <w:b/>
      <w:bCs/>
      <w:sz w:val="20"/>
      <w:szCs w:val="20"/>
    </w:rPr>
  </w:style>
  <w:style w:type="character" w:styleId="Emphasis">
    <w:name w:val="Emphasis"/>
    <w:basedOn w:val="DefaultParagraphFont"/>
    <w:uiPriority w:val="20"/>
    <w:qFormat/>
    <w:rsid w:val="00A54FB6"/>
    <w:rPr>
      <w:i/>
      <w:iCs/>
    </w:rPr>
  </w:style>
  <w:style w:type="character" w:customStyle="1" w:styleId="apple-converted-space">
    <w:name w:val="apple-converted-space"/>
    <w:basedOn w:val="DefaultParagraphFont"/>
    <w:rsid w:val="00A54FB6"/>
  </w:style>
  <w:style w:type="character" w:styleId="Hyperlink">
    <w:name w:val="Hyperlink"/>
    <w:basedOn w:val="DefaultParagraphFont"/>
    <w:semiHidden/>
    <w:unhideWhenUsed/>
    <w:rsid w:val="00312292"/>
    <w:rPr>
      <w:color w:val="0000FF"/>
      <w:u w:val="single"/>
    </w:rPr>
  </w:style>
  <w:style w:type="character" w:customStyle="1" w:styleId="Heading2Char">
    <w:name w:val="Heading 2 Char"/>
    <w:basedOn w:val="DefaultParagraphFont"/>
    <w:link w:val="Heading2"/>
    <w:uiPriority w:val="9"/>
    <w:semiHidden/>
    <w:rsid w:val="00D472FA"/>
    <w:rPr>
      <w:rFonts w:asciiTheme="majorHAnsi" w:eastAsiaTheme="majorEastAsia" w:hAnsiTheme="majorHAnsi" w:cstheme="majorBidi"/>
      <w:b/>
      <w:bCs/>
      <w:color w:val="4F81BD" w:themeColor="accent1"/>
      <w:sz w:val="26"/>
      <w:szCs w:val="26"/>
    </w:rPr>
  </w:style>
  <w:style w:type="character" w:styleId="FollowedHyperlink">
    <w:name w:val="FollowedHyperlink"/>
    <w:basedOn w:val="DefaultParagraphFont"/>
    <w:uiPriority w:val="99"/>
    <w:semiHidden/>
    <w:unhideWhenUsed/>
    <w:rsid w:val="006973A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D472F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link w:val="Heading5Char"/>
    <w:uiPriority w:val="9"/>
    <w:qFormat/>
    <w:rsid w:val="00356414"/>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661F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661F9"/>
    <w:rPr>
      <w:b/>
      <w:bCs/>
    </w:rPr>
  </w:style>
  <w:style w:type="paragraph" w:styleId="ListParagraph">
    <w:name w:val="List Paragraph"/>
    <w:basedOn w:val="Normal"/>
    <w:uiPriority w:val="34"/>
    <w:qFormat/>
    <w:rsid w:val="00C71FF6"/>
    <w:pPr>
      <w:ind w:left="720"/>
      <w:contextualSpacing/>
    </w:pPr>
  </w:style>
  <w:style w:type="character" w:customStyle="1" w:styleId="Heading5Char">
    <w:name w:val="Heading 5 Char"/>
    <w:basedOn w:val="DefaultParagraphFont"/>
    <w:link w:val="Heading5"/>
    <w:uiPriority w:val="9"/>
    <w:rsid w:val="00356414"/>
    <w:rPr>
      <w:rFonts w:ascii="Times New Roman" w:eastAsia="Times New Roman" w:hAnsi="Times New Roman" w:cs="Times New Roman"/>
      <w:b/>
      <w:bCs/>
      <w:sz w:val="20"/>
      <w:szCs w:val="20"/>
    </w:rPr>
  </w:style>
  <w:style w:type="paragraph" w:styleId="NoSpacing">
    <w:name w:val="No Spacing"/>
    <w:uiPriority w:val="1"/>
    <w:qFormat/>
    <w:rsid w:val="003E3116"/>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3016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1608"/>
  </w:style>
  <w:style w:type="paragraph" w:styleId="Footer">
    <w:name w:val="footer"/>
    <w:basedOn w:val="Normal"/>
    <w:link w:val="FooterChar"/>
    <w:uiPriority w:val="99"/>
    <w:unhideWhenUsed/>
    <w:rsid w:val="003016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1608"/>
  </w:style>
  <w:style w:type="paragraph" w:styleId="BalloonText">
    <w:name w:val="Balloon Text"/>
    <w:basedOn w:val="Normal"/>
    <w:link w:val="BalloonTextChar"/>
    <w:uiPriority w:val="99"/>
    <w:semiHidden/>
    <w:unhideWhenUsed/>
    <w:rsid w:val="003016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1608"/>
    <w:rPr>
      <w:rFonts w:ascii="Tahoma" w:hAnsi="Tahoma" w:cs="Tahoma"/>
      <w:sz w:val="16"/>
      <w:szCs w:val="16"/>
    </w:rPr>
  </w:style>
  <w:style w:type="table" w:styleId="TableGrid">
    <w:name w:val="Table Grid"/>
    <w:basedOn w:val="TableNormal"/>
    <w:uiPriority w:val="59"/>
    <w:rsid w:val="00A324D3"/>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rsid w:val="00A047D8"/>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A047D8"/>
    <w:rPr>
      <w:rFonts w:ascii="Courier New" w:eastAsia="Times New Roman" w:hAnsi="Courier New" w:cs="Courier New"/>
      <w:sz w:val="20"/>
      <w:szCs w:val="20"/>
    </w:rPr>
  </w:style>
  <w:style w:type="paragraph" w:styleId="HTMLPreformatted">
    <w:name w:val="HTML Preformatted"/>
    <w:basedOn w:val="Normal"/>
    <w:link w:val="HTMLPreformattedChar"/>
    <w:uiPriority w:val="99"/>
    <w:unhideWhenUsed/>
    <w:rsid w:val="003046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04680"/>
    <w:rPr>
      <w:rFonts w:ascii="Courier New" w:eastAsia="Times New Roman" w:hAnsi="Courier New" w:cs="Courier New"/>
      <w:sz w:val="20"/>
      <w:szCs w:val="20"/>
    </w:rPr>
  </w:style>
  <w:style w:type="paragraph" w:styleId="BodyTextIndent3">
    <w:name w:val="Body Text Indent 3"/>
    <w:basedOn w:val="Normal"/>
    <w:link w:val="BodyTextIndent3Char"/>
    <w:rsid w:val="008A13D2"/>
    <w:pPr>
      <w:spacing w:after="0" w:line="240" w:lineRule="atLeast"/>
      <w:ind w:left="612" w:hanging="612"/>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8A13D2"/>
    <w:rPr>
      <w:rFonts w:ascii="Times New Roman" w:eastAsia="Times New Roman" w:hAnsi="Times New Roman" w:cs="Times New Roman"/>
      <w:sz w:val="24"/>
      <w:szCs w:val="24"/>
    </w:rPr>
  </w:style>
  <w:style w:type="paragraph" w:customStyle="1" w:styleId="Default">
    <w:name w:val="Default"/>
    <w:rsid w:val="006D51D8"/>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styleId="CommentText">
    <w:name w:val="annotation text"/>
    <w:basedOn w:val="Normal"/>
    <w:link w:val="CommentTextChar"/>
    <w:uiPriority w:val="99"/>
    <w:unhideWhenUsed/>
    <w:rsid w:val="00A20656"/>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A20656"/>
    <w:rPr>
      <w:rFonts w:ascii="Calibri" w:eastAsia="Calibri" w:hAnsi="Calibri" w:cs="Times New Roman"/>
      <w:sz w:val="20"/>
      <w:szCs w:val="20"/>
    </w:rPr>
  </w:style>
  <w:style w:type="character" w:styleId="CommentReference">
    <w:name w:val="annotation reference"/>
    <w:basedOn w:val="DefaultParagraphFont"/>
    <w:uiPriority w:val="99"/>
    <w:semiHidden/>
    <w:unhideWhenUsed/>
    <w:rsid w:val="00E679DF"/>
    <w:rPr>
      <w:sz w:val="16"/>
      <w:szCs w:val="16"/>
    </w:rPr>
  </w:style>
  <w:style w:type="paragraph" w:styleId="CommentSubject">
    <w:name w:val="annotation subject"/>
    <w:basedOn w:val="CommentText"/>
    <w:next w:val="CommentText"/>
    <w:link w:val="CommentSubjectChar"/>
    <w:uiPriority w:val="99"/>
    <w:semiHidden/>
    <w:unhideWhenUsed/>
    <w:rsid w:val="00E679DF"/>
    <w:pPr>
      <w:spacing w:line="240" w:lineRule="auto"/>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E679DF"/>
    <w:rPr>
      <w:rFonts w:ascii="Calibri" w:eastAsia="Calibri" w:hAnsi="Calibri" w:cs="Times New Roman"/>
      <w:b/>
      <w:bCs/>
      <w:sz w:val="20"/>
      <w:szCs w:val="20"/>
    </w:rPr>
  </w:style>
  <w:style w:type="character" w:styleId="Emphasis">
    <w:name w:val="Emphasis"/>
    <w:basedOn w:val="DefaultParagraphFont"/>
    <w:uiPriority w:val="20"/>
    <w:qFormat/>
    <w:rsid w:val="00A54FB6"/>
    <w:rPr>
      <w:i/>
      <w:iCs/>
    </w:rPr>
  </w:style>
  <w:style w:type="character" w:customStyle="1" w:styleId="apple-converted-space">
    <w:name w:val="apple-converted-space"/>
    <w:basedOn w:val="DefaultParagraphFont"/>
    <w:rsid w:val="00A54FB6"/>
  </w:style>
  <w:style w:type="character" w:styleId="Hyperlink">
    <w:name w:val="Hyperlink"/>
    <w:basedOn w:val="DefaultParagraphFont"/>
    <w:semiHidden/>
    <w:unhideWhenUsed/>
    <w:rsid w:val="00312292"/>
    <w:rPr>
      <w:color w:val="0000FF"/>
      <w:u w:val="single"/>
    </w:rPr>
  </w:style>
  <w:style w:type="character" w:customStyle="1" w:styleId="Heading2Char">
    <w:name w:val="Heading 2 Char"/>
    <w:basedOn w:val="DefaultParagraphFont"/>
    <w:link w:val="Heading2"/>
    <w:uiPriority w:val="9"/>
    <w:semiHidden/>
    <w:rsid w:val="00D472FA"/>
    <w:rPr>
      <w:rFonts w:asciiTheme="majorHAnsi" w:eastAsiaTheme="majorEastAsia" w:hAnsiTheme="majorHAnsi" w:cstheme="majorBidi"/>
      <w:b/>
      <w:bCs/>
      <w:color w:val="4F81BD" w:themeColor="accent1"/>
      <w:sz w:val="26"/>
      <w:szCs w:val="26"/>
    </w:rPr>
  </w:style>
  <w:style w:type="character" w:styleId="FollowedHyperlink">
    <w:name w:val="FollowedHyperlink"/>
    <w:basedOn w:val="DefaultParagraphFont"/>
    <w:uiPriority w:val="99"/>
    <w:semiHidden/>
    <w:unhideWhenUsed/>
    <w:rsid w:val="006973A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4743918">
      <w:bodyDiv w:val="1"/>
      <w:marLeft w:val="0"/>
      <w:marRight w:val="0"/>
      <w:marTop w:val="0"/>
      <w:marBottom w:val="0"/>
      <w:divBdr>
        <w:top w:val="none" w:sz="0" w:space="0" w:color="auto"/>
        <w:left w:val="none" w:sz="0" w:space="0" w:color="auto"/>
        <w:bottom w:val="none" w:sz="0" w:space="0" w:color="auto"/>
        <w:right w:val="none" w:sz="0" w:space="0" w:color="auto"/>
      </w:divBdr>
      <w:divsChild>
        <w:div w:id="18895645">
          <w:marLeft w:val="907"/>
          <w:marRight w:val="0"/>
          <w:marTop w:val="0"/>
          <w:marBottom w:val="0"/>
          <w:divBdr>
            <w:top w:val="none" w:sz="0" w:space="0" w:color="auto"/>
            <w:left w:val="none" w:sz="0" w:space="0" w:color="auto"/>
            <w:bottom w:val="none" w:sz="0" w:space="0" w:color="auto"/>
            <w:right w:val="none" w:sz="0" w:space="0" w:color="auto"/>
          </w:divBdr>
        </w:div>
        <w:div w:id="421754899">
          <w:marLeft w:val="907"/>
          <w:marRight w:val="0"/>
          <w:marTop w:val="0"/>
          <w:marBottom w:val="0"/>
          <w:divBdr>
            <w:top w:val="none" w:sz="0" w:space="0" w:color="auto"/>
            <w:left w:val="none" w:sz="0" w:space="0" w:color="auto"/>
            <w:bottom w:val="none" w:sz="0" w:space="0" w:color="auto"/>
            <w:right w:val="none" w:sz="0" w:space="0" w:color="auto"/>
          </w:divBdr>
        </w:div>
      </w:divsChild>
    </w:div>
    <w:div w:id="886602298">
      <w:bodyDiv w:val="1"/>
      <w:marLeft w:val="0"/>
      <w:marRight w:val="0"/>
      <w:marTop w:val="0"/>
      <w:marBottom w:val="0"/>
      <w:divBdr>
        <w:top w:val="none" w:sz="0" w:space="0" w:color="auto"/>
        <w:left w:val="none" w:sz="0" w:space="0" w:color="auto"/>
        <w:bottom w:val="none" w:sz="0" w:space="0" w:color="auto"/>
        <w:right w:val="none" w:sz="0" w:space="0" w:color="auto"/>
      </w:divBdr>
      <w:divsChild>
        <w:div w:id="1394353472">
          <w:marLeft w:val="734"/>
          <w:marRight w:val="0"/>
          <w:marTop w:val="0"/>
          <w:marBottom w:val="0"/>
          <w:divBdr>
            <w:top w:val="none" w:sz="0" w:space="0" w:color="auto"/>
            <w:left w:val="none" w:sz="0" w:space="0" w:color="auto"/>
            <w:bottom w:val="none" w:sz="0" w:space="0" w:color="auto"/>
            <w:right w:val="none" w:sz="0" w:space="0" w:color="auto"/>
          </w:divBdr>
        </w:div>
        <w:div w:id="722949464">
          <w:marLeft w:val="734"/>
          <w:marRight w:val="0"/>
          <w:marTop w:val="0"/>
          <w:marBottom w:val="0"/>
          <w:divBdr>
            <w:top w:val="none" w:sz="0" w:space="0" w:color="auto"/>
            <w:left w:val="none" w:sz="0" w:space="0" w:color="auto"/>
            <w:bottom w:val="none" w:sz="0" w:space="0" w:color="auto"/>
            <w:right w:val="none" w:sz="0" w:space="0" w:color="auto"/>
          </w:divBdr>
        </w:div>
        <w:div w:id="1063485279">
          <w:marLeft w:val="446"/>
          <w:marRight w:val="0"/>
          <w:marTop w:val="0"/>
          <w:marBottom w:val="0"/>
          <w:divBdr>
            <w:top w:val="none" w:sz="0" w:space="0" w:color="auto"/>
            <w:left w:val="none" w:sz="0" w:space="0" w:color="auto"/>
            <w:bottom w:val="none" w:sz="0" w:space="0" w:color="auto"/>
            <w:right w:val="none" w:sz="0" w:space="0" w:color="auto"/>
          </w:divBdr>
        </w:div>
        <w:div w:id="1387145897">
          <w:marLeft w:val="907"/>
          <w:marRight w:val="0"/>
          <w:marTop w:val="0"/>
          <w:marBottom w:val="0"/>
          <w:divBdr>
            <w:top w:val="none" w:sz="0" w:space="0" w:color="auto"/>
            <w:left w:val="none" w:sz="0" w:space="0" w:color="auto"/>
            <w:bottom w:val="none" w:sz="0" w:space="0" w:color="auto"/>
            <w:right w:val="none" w:sz="0" w:space="0" w:color="auto"/>
          </w:divBdr>
        </w:div>
      </w:divsChild>
    </w:div>
    <w:div w:id="1089429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nsf.gov/statistics/sed/2011/pdf/taba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76D927-1CD6-468D-A581-8A51CF9D8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4198</Words>
  <Characters>23931</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28073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JLaurel</cp:lastModifiedBy>
  <cp:revision>2</cp:revision>
  <cp:lastPrinted>2013-08-07T14:36:00Z</cp:lastPrinted>
  <dcterms:created xsi:type="dcterms:W3CDTF">2013-11-01T16:51:00Z</dcterms:created>
  <dcterms:modified xsi:type="dcterms:W3CDTF">2013-11-01T16:51:00Z</dcterms:modified>
</cp:coreProperties>
</file>