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50" w:type="dxa"/>
        <w:tblCellMar>
          <w:left w:w="10" w:type="dxa"/>
          <w:right w:w="10" w:type="dxa"/>
        </w:tblCellMar>
        <w:tblLook w:val="0000" w:firstRow="0" w:lastRow="0" w:firstColumn="0" w:lastColumn="0" w:noHBand="0" w:noVBand="0"/>
      </w:tblPr>
      <w:tblGrid>
        <w:gridCol w:w="8099"/>
        <w:gridCol w:w="1770"/>
      </w:tblGrid>
      <w:tr w:rsidR="00434654">
        <w:tblPrEx>
          <w:tblCellMar>
            <w:top w:w="0" w:type="dxa"/>
            <w:bottom w:w="0" w:type="dxa"/>
          </w:tblCellMar>
        </w:tblPrEx>
        <w:tc>
          <w:tcPr>
            <w:tcW w:w="0" w:type="auto"/>
            <w:tcBorders>
              <w:bottom w:val="single" w:sz="0" w:space="0" w:color="auto"/>
            </w:tcBorders>
            <w:tcMar>
              <w:top w:w="30" w:type="dxa"/>
              <w:left w:w="60" w:type="dxa"/>
              <w:bottom w:w="30" w:type="dxa"/>
              <w:right w:w="60" w:type="dxa"/>
            </w:tcMar>
            <w:vAlign w:val="bottom"/>
          </w:tcPr>
          <w:p w:rsidR="00434654" w:rsidRDefault="00391893">
            <w:bookmarkStart w:id="0" w:name="_GoBack"/>
            <w:bookmarkEnd w:id="0"/>
            <w:r>
              <w:rPr>
                <w:rStyle w:val="a"/>
              </w:rPr>
              <w:t>06.1 HHS Privacy Impact Assessment</w:t>
            </w:r>
            <w:r>
              <w:rPr>
                <w:rStyle w:val="a0"/>
              </w:rPr>
              <w:t xml:space="preserve"> (Form)</w:t>
            </w:r>
            <w:r>
              <w:rPr>
                <w:rStyle w:val="a"/>
              </w:rPr>
              <w:t xml:space="preserve"> / NIH NIMH Internet and Intranet Web Sites</w:t>
            </w:r>
            <w:r>
              <w:rPr>
                <w:rStyle w:val="a0"/>
              </w:rPr>
              <w:t xml:space="preserve"> (Item) </w:t>
            </w:r>
            <w:r>
              <w:rPr>
                <w:rStyle w:val="a0"/>
              </w:rPr>
              <w:tab/>
            </w:r>
            <w:r>
              <w:rPr>
                <w:rStyle w:val="a0"/>
              </w:rPr>
              <w:tab/>
            </w:r>
            <w:r>
              <w:rPr>
                <w:rStyle w:val="a0"/>
              </w:rPr>
              <w:tab/>
            </w:r>
            <w:r>
              <w:rPr>
                <w:rStyle w:val="a0"/>
              </w:rPr>
              <w:tab/>
            </w:r>
            <w:r>
              <w:rPr>
                <w:rStyle w:val="a0"/>
              </w:rPr>
              <w:tab/>
            </w:r>
            <w:r>
              <w:rPr>
                <w:rStyle w:val="a0"/>
              </w:rPr>
              <w:tab/>
            </w:r>
            <w:r>
              <w:rPr>
                <w:rStyle w:val="a0"/>
              </w:rPr>
              <w:tab/>
            </w:r>
          </w:p>
        </w:tc>
        <w:tc>
          <w:tcPr>
            <w:tcW w:w="0" w:type="auto"/>
            <w:tcBorders>
              <w:bottom w:val="single" w:sz="0" w:space="0" w:color="auto"/>
            </w:tcBorders>
            <w:tcMar>
              <w:top w:w="30" w:type="dxa"/>
              <w:left w:w="60" w:type="dxa"/>
              <w:bottom w:w="30" w:type="dxa"/>
              <w:right w:w="60" w:type="dxa"/>
            </w:tcMar>
            <w:vAlign w:val="bottom"/>
          </w:tcPr>
          <w:p w:rsidR="00434654" w:rsidRDefault="00391893">
            <w:pPr>
              <w:jc w:val="right"/>
            </w:pPr>
            <w:r>
              <w:rPr>
                <w:rStyle w:val="a2"/>
              </w:rPr>
              <w:t>Primavera ProSight</w:t>
            </w:r>
          </w:p>
        </w:tc>
      </w:tr>
      <w:tr w:rsidR="00434654">
        <w:tblPrEx>
          <w:tblCellMar>
            <w:top w:w="0" w:type="dxa"/>
            <w:bottom w:w="0" w:type="dxa"/>
          </w:tblCellMar>
        </w:tblPrEx>
        <w:tc>
          <w:tcPr>
            <w:tcW w:w="0" w:type="auto"/>
            <w:tcMar>
              <w:top w:w="30" w:type="dxa"/>
              <w:left w:w="60" w:type="dxa"/>
              <w:bottom w:w="30" w:type="dxa"/>
              <w:right w:w="60" w:type="dxa"/>
            </w:tcMar>
            <w:vAlign w:val="bottom"/>
          </w:tcPr>
          <w:p w:rsidR="00434654" w:rsidRDefault="00391893">
            <w:r>
              <w:rPr>
                <w:rStyle w:val="a3"/>
              </w:rPr>
              <w:t xml:space="preserve">Form Report, printed by: Hermach, William, </w:t>
            </w:r>
            <w:r>
              <w:rPr>
                <w:rStyle w:val="a1"/>
              </w:rPr>
              <w:t>Oct 31, 2012</w:t>
            </w:r>
          </w:p>
        </w:tc>
        <w:tc>
          <w:tcPr>
            <w:tcW w:w="0" w:type="auto"/>
            <w:tcMar>
              <w:top w:w="30" w:type="dxa"/>
              <w:left w:w="60" w:type="dxa"/>
              <w:bottom w:w="30" w:type="dxa"/>
              <w:right w:w="60" w:type="dxa"/>
            </w:tcMar>
          </w:tcPr>
          <w:p w:rsidR="00434654" w:rsidRDefault="00434654"/>
        </w:tc>
      </w:tr>
    </w:tbl>
    <w:p w:rsidR="00434654" w:rsidRDefault="00434654"/>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CellMar>
          <w:top w:w="0" w:type="dxa"/>
          <w:left w:w="0" w:type="dxa"/>
          <w:bottom w:w="0" w:type="dxa"/>
          <w:right w:w="0" w:type="dxa"/>
        </w:tblCellMar>
        <w:tblLook w:val="0000" w:firstRow="0" w:lastRow="0" w:firstColumn="0" w:lastColumn="0" w:noHBand="0" w:noVBand="0"/>
      </w:tblPr>
      <w:tblGrid>
        <w:gridCol w:w="9869"/>
      </w:tblGrid>
      <w:tr w:rsidR="00434654">
        <w:tblPrEx>
          <w:tblCellMar>
            <w:top w:w="0" w:type="dxa"/>
            <w:left w:w="0" w:type="dxa"/>
            <w:bottom w:w="0" w:type="dxa"/>
            <w:right w:w="0" w:type="dxa"/>
          </w:tblCellMar>
        </w:tblPrEx>
        <w:tc>
          <w:tcPr>
            <w:tcW w:w="0" w:type="auto"/>
            <w:tcMar>
              <w:top w:w="30" w:type="dxa"/>
              <w:left w:w="60" w:type="dxa"/>
              <w:bottom w:w="30" w:type="dxa"/>
              <w:right w:w="60" w:type="dxa"/>
            </w:tcMar>
          </w:tcPr>
          <w:p w:rsidR="00434654" w:rsidRDefault="00391893">
            <w:r>
              <w:t>PIA SUMMARY</w:t>
            </w:r>
          </w:p>
        </w:tc>
      </w:tr>
    </w:tbl>
    <w:p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tblPrEx>
          <w:tblCellMar>
            <w:top w:w="0" w:type="dxa"/>
            <w:bottom w:w="0" w:type="dxa"/>
          </w:tblCellMar>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434654" w:rsidRDefault="00434654"/>
        </w:tc>
      </w:tr>
    </w:tbl>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The following required questions with an asterisk (*) represent the information necessary to complete the PIA Summary for transmission to the Office of Management and Budget (OMB) and public posting in accordance with OMB Memorandum (M) 03-22.</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 If the system hosts a website, the Website Hosting Practices section is required to be completed regardless of the presence of personally identifiab</w:t>
            </w:r>
            <w:r>
              <w:rPr>
                <w:rStyle w:val="aa"/>
              </w:rPr>
              <w:t>le information (PII). If no PII is contained in the system, please answer questions in the PIA Summary Tab and then promote the PIA to the Senior Official for Privacy who will authorize the PIA. If this system contains PII, all remaining questions on the P</w:t>
            </w:r>
            <w:r>
              <w:rPr>
                <w:rStyle w:val="aa"/>
              </w:rPr>
              <w:t>IA Form Tabs must be completed prior to signature and promotion.</w:t>
            </w:r>
          </w:p>
        </w:tc>
      </w:tr>
    </w:tbl>
    <w:p w:rsidR="00434654" w:rsidRDefault="00434654">
      <w:pPr>
        <w:rPr>
          <w:vanish/>
        </w:rPr>
      </w:pPr>
    </w:p>
    <w:p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tblPrEx>
          <w:tblCellMar>
            <w:top w:w="0" w:type="dxa"/>
            <w:bottom w:w="0" w:type="dxa"/>
          </w:tblCellMar>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434654" w:rsidRDefault="00391893">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434654" w:rsidRDefault="00391893">
            <w:r>
              <w:rPr>
                <w:rStyle w:val="a5"/>
              </w:rPr>
              <w:t>Summary of PIA Required Questions</w:t>
            </w:r>
          </w:p>
        </w:tc>
      </w:tr>
    </w:tbl>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*Is this a new PIA?</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No</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If this is an existing PIA, please provide a reason for revision:</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PIA Validation</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 Date of this Submission:</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Jul 17, 2012</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 OPDIV Name:</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NIH</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*4. Privacy Act System of Records Notice (SORN) Number (If response to Q.21 is Yes, a SORN number is required for Q.4):</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09-25-0036</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*5. OMB Information Collection Approval Number:</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lastRenderedPageBreak/>
              <w:t>N/A</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*6. Other Identifying Number(s):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N/A</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*7. System Name (Align with system item name):</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NIMH Websites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*9. System Point of Contact (POC).  The System POC is the person to whom questions about the system and the responses to this PIA may be addressed:</w:t>
            </w:r>
          </w:p>
        </w:tc>
      </w:tr>
    </w:tbl>
    <w:p w:rsidR="00434654" w:rsidRDefault="00434654">
      <w:pPr>
        <w:rPr>
          <w:vanish/>
        </w:rPr>
      </w:pPr>
    </w:p>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rPr>
          <w:tblHeader/>
        </w:trPr>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Point of Contact Information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434654"/>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POC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William Hermach</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pPr>
              <w:rPr>
                <w:sz w:val="16"/>
              </w:rPr>
            </w:pP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*10. Provide an overview of the system:</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To disseminate Institute information to the public in accordance with Public Law 102-321. The system is part of the NIMHnet GSS.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*13. Indicate if the system is new or an existing one being modified:</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Existing</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*17. Does/Will the system collect, maintain (store), disseminate and/or pass through PII within any database(s), record(s), file(s) or website(s) hosted by this system?</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 xml:space="preserve">TIP:  If the answer to Question 17 is </w:t>
            </w:r>
            <w:r>
              <w:rPr>
                <w:rStyle w:val="aa"/>
              </w:rPr>
              <w:t>“</w:t>
            </w:r>
            <w:r>
              <w:rPr>
                <w:rStyle w:val="aa"/>
              </w:rPr>
              <w:t>No</w:t>
            </w:r>
            <w:r>
              <w:rPr>
                <w:rStyle w:val="aa"/>
              </w:rPr>
              <w:t>”</w:t>
            </w:r>
            <w:r>
              <w:rPr>
                <w:rStyle w:val="aa"/>
              </w:rPr>
              <w:t xml:space="preserve"> (indicating the system does not conta</w:t>
            </w:r>
            <w:r>
              <w:rPr>
                <w:rStyle w:val="aa"/>
              </w:rPr>
              <w:t xml:space="preserve">in PII), only the remaining PIA Summary tab questions need to be completed and submitted. If the system does contain PII, the full PIA must be completed and submitted. (Although note that </w:t>
            </w:r>
            <w:r>
              <w:rPr>
                <w:rStyle w:val="aa"/>
              </w:rPr>
              <w:t>“</w:t>
            </w:r>
            <w:r>
              <w:rPr>
                <w:rStyle w:val="aa"/>
              </w:rPr>
              <w:t>Employee systems,</w:t>
            </w:r>
            <w:r>
              <w:rPr>
                <w:rStyle w:val="aa"/>
              </w:rPr>
              <w:t>”</w:t>
            </w:r>
            <w:r>
              <w:rPr>
                <w:rStyle w:val="aa"/>
              </w:rPr>
              <w:t xml:space="preserve"> </w:t>
            </w:r>
            <w:r>
              <w:rPr>
                <w:rStyle w:val="aa"/>
              </w:rPr>
              <w:t>–</w:t>
            </w:r>
            <w:r>
              <w:rPr>
                <w:rStyle w:val="aa"/>
              </w:rPr>
              <w:t xml:space="preserve"> i.e., systems that collect PII </w:t>
            </w:r>
            <w:r>
              <w:rPr>
                <w:rStyle w:val="aa"/>
              </w:rPr>
              <w:t>“</w:t>
            </w:r>
            <w:r>
              <w:rPr>
                <w:rStyle w:val="aa"/>
              </w:rPr>
              <w:t>permitting the</w:t>
            </w:r>
            <w:r>
              <w:rPr>
                <w:rStyle w:val="aa"/>
              </w:rPr>
              <w:t xml:space="preserve"> physical or online contacting of a specific individual </w:t>
            </w:r>
            <w:r>
              <w:rPr>
                <w:rStyle w:val="aa"/>
              </w:rPr>
              <w:t>…</w:t>
            </w:r>
            <w:r>
              <w:rPr>
                <w:rStyle w:val="aa"/>
              </w:rPr>
              <w:t xml:space="preserve"> employed [by] the Federal Government </w:t>
            </w:r>
            <w:r>
              <w:rPr>
                <w:rStyle w:val="aa"/>
              </w:rPr>
              <w:t>–</w:t>
            </w:r>
            <w:r>
              <w:rPr>
                <w:rStyle w:val="aa"/>
              </w:rPr>
              <w:t xml:space="preserve"> only need to complete the PIA Summary tab.)</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 xml:space="preserve">17a. Is this a GSS PIA included for C&amp;A purposes only, with no ownership of underlying application data? </w:t>
            </w:r>
            <w:r>
              <w:rPr>
                <w:rStyle w:val="aa"/>
              </w:rPr>
              <w:t xml:space="preserve"> If the response to Q.17a is Yes, the response to Q.17 should be No and only the PIA Summary must be completed.</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*19. Are records on the system retrieved by 1 or more PII data elements?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*21. Is the system subject to the Privacy Act? (If the response to Q.19 is Yes, the response to Q.21 must be Yes and a SORN number is required for Q.4)</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*23. If the system shares or discloses PII, please specify with whom and for what purpose(s):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 xml:space="preserve">The system shares and discloses IIF with the NIMH staff and research partners in support of the NIMH mission. Reference SOR #: 09-25-0036 </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 xml:space="preserve">*30. Please describe in detail: (1) The information the agency will collect, maintain, or disseminate (clearly </w:t>
            </w:r>
            <w:r>
              <w:rPr>
                <w:rStyle w:val="aa"/>
              </w:rPr>
              <w:t>state if the information contained in the system ONLY represents federal contact data); (2) Why and for what purpose the agency will use the information; (3) Explicitly indicate whether the information contains PII; and (4) Whether submission of personal i</w:t>
            </w:r>
            <w:r>
              <w:rPr>
                <w:rStyle w:val="aa"/>
              </w:rPr>
              <w:t>nformation is voluntary or mandatory:</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NIMH Websites maintain and disseminate information about mental health disorders, news, research and funding opportunities as well as institue information. In addition NIMH Websites provide a portal to access NIMH Web based applications for grants manageme</w:t>
            </w:r>
            <w:r>
              <w:rPr>
                <w:rStyle w:val="a7"/>
              </w:rPr>
              <w:t>nt, research and administrative functions. The NIMH collects and maintains researcher names,  mailing addresses, phone numbers, professional qualifications and areas of expertise for NIMH grants management purposes. The information is submitted voluntarily</w:t>
            </w:r>
            <w:r>
              <w:rPr>
                <w:rStyle w:val="a7"/>
              </w:rPr>
              <w:t xml:space="preserve">. </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*31. Please describe in detail any processes in place to: (1) Notify and obtain consent from the individuals whose PII is in the system when major changes occur to the system (e.g., disclosure and/or data uses have changed since the notice at the tim</w:t>
            </w:r>
            <w:r>
              <w:rPr>
                <w:rStyle w:val="aa"/>
              </w:rPr>
              <w:t>e of the original collection); (2) Notify and obtain consent from individuals regarding what PII is being collected from them; and (3) How the information will be used or shared. (Note: Please describe in what format individuals will be given notice of con</w:t>
            </w:r>
            <w:r>
              <w:rPr>
                <w:rStyle w:val="aa"/>
              </w:rPr>
              <w:t>sent [e.g., written notice, electronic notice, etc.]):</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The NIMH procedures involve notification and consent to submit IIF to the system during the grant application and administrative processes. Potential grantees must consent to provide IIF to the syst</w:t>
            </w:r>
            <w:r>
              <w:rPr>
                <w:rStyle w:val="a7"/>
              </w:rPr>
              <w:t xml:space="preserve">em in order to apply for NIMH grants. NIMH consent to have IIF stored in the system as a condition of employment during the hiring process. NIMH Web communications staff notify individuals when major system changes or data use changes occur. </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 xml:space="preserve">*32. Does </w:t>
            </w:r>
            <w:r>
              <w:rPr>
                <w:rStyle w:val="aa"/>
              </w:rPr>
              <w:t>the system host a website? (Note:  If the system hosts a website, the Website Hosting Practices section is required to be completed regardless of the presence of PII)</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*37. Does the website have any information or pages directed at children under the age of thirteen?</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No</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*50. Are there policies or guidelines in place with regard to the retention and destruction of PII? (Refer to the C&amp;A package and/or the Records Re</w:t>
            </w:r>
            <w:r>
              <w:rPr>
                <w:rStyle w:val="aa"/>
              </w:rPr>
              <w:t>tention and Destruction section in SORN)</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*54. Briefly describe in detail how the PII will be secured on the system using administrative, technical, and physical controls: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The IIF will be secured on the system using NIMH Administrative Policies, technical and encryption access controls and limited personnel physical access to the system via card key.</w:t>
            </w:r>
          </w:p>
        </w:tc>
      </w:tr>
    </w:tbl>
    <w:p w:rsidR="00434654" w:rsidRDefault="00434654">
      <w:pPr>
        <w:rPr>
          <w:vanish/>
        </w:rPr>
      </w:pPr>
    </w:p>
    <w:p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CellMar>
          <w:top w:w="0" w:type="dxa"/>
          <w:left w:w="0" w:type="dxa"/>
          <w:bottom w:w="0" w:type="dxa"/>
          <w:right w:w="0" w:type="dxa"/>
        </w:tblCellMar>
        <w:tblLook w:val="0000" w:firstRow="0" w:lastRow="0" w:firstColumn="0" w:lastColumn="0" w:noHBand="0" w:noVBand="0"/>
      </w:tblPr>
      <w:tblGrid>
        <w:gridCol w:w="9869"/>
      </w:tblGrid>
      <w:tr w:rsidR="00434654">
        <w:tblPrEx>
          <w:tblCellMar>
            <w:top w:w="0" w:type="dxa"/>
            <w:left w:w="0" w:type="dxa"/>
            <w:bottom w:w="0" w:type="dxa"/>
            <w:right w:w="0" w:type="dxa"/>
          </w:tblCellMar>
        </w:tblPrEx>
        <w:tc>
          <w:tcPr>
            <w:tcW w:w="0" w:type="auto"/>
            <w:tcMar>
              <w:top w:w="30" w:type="dxa"/>
              <w:left w:w="60" w:type="dxa"/>
              <w:bottom w:w="30" w:type="dxa"/>
              <w:right w:w="60" w:type="dxa"/>
            </w:tcMar>
          </w:tcPr>
          <w:p w:rsidR="00434654" w:rsidRDefault="00391893">
            <w:r>
              <w:t>PIA REQUIRED INFORMATION</w:t>
            </w:r>
          </w:p>
        </w:tc>
      </w:tr>
    </w:tbl>
    <w:p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tblPrEx>
          <w:tblCellMar>
            <w:top w:w="0" w:type="dxa"/>
            <w:bottom w:w="0" w:type="dxa"/>
          </w:tblCellMar>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434654" w:rsidRDefault="00391893">
            <w:r>
              <w:rPr>
                <w:rStyle w:val="a5"/>
              </w:rPr>
              <w:t>HHS Privacy Impact Assessment (PIA)</w:t>
            </w:r>
          </w:p>
        </w:tc>
      </w:tr>
    </w:tbl>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The PIA determines if Personally Identifiable Information (PII) is contained within a system, what kind of PII, what is done with that information, and how that information is protected. Systems with PII are subject to an extensive list of requirements bas</w:t>
            </w:r>
            <w:r>
              <w:rPr>
                <w:rStyle w:val="aa"/>
              </w:rPr>
              <w:t>ed on privacy laws, regulations, and guidance. The HHS Privacy Act Officer may be contacted for issues related to Freedom of Information Act (FOIA) and the Privacy Act.  Respective Operating Division (OPDIV) Privacy Contacts may be contacted for issues rel</w:t>
            </w:r>
            <w:r>
              <w:rPr>
                <w:rStyle w:val="aa"/>
              </w:rPr>
              <w:t>ated to the Privacy Act. The Office of the Chief Information Officer (OCIO) can be used as a resource for questions related to the administrative, technical, and physical controls of the system.  Please note that answers to questions with an asterisk (*) w</w:t>
            </w:r>
            <w:r>
              <w:rPr>
                <w:rStyle w:val="aa"/>
              </w:rPr>
              <w:t>ill be submitted to the Office of Management and Budget (OMB) and made publicly available in accordance with OMB Memorandum (M) 03-22.</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w:t>
            </w:r>
          </w:p>
        </w:tc>
      </w:tr>
    </w:tbl>
    <w:p w:rsidR="00434654" w:rsidRDefault="00434654">
      <w:pPr>
        <w:rPr>
          <w:vanish/>
        </w:rPr>
      </w:pPr>
    </w:p>
    <w:p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tblPrEx>
          <w:tblCellMar>
            <w:top w:w="0" w:type="dxa"/>
            <w:bottom w:w="0" w:type="dxa"/>
          </w:tblCellMar>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434654" w:rsidRDefault="00391893">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434654" w:rsidRDefault="00391893">
            <w:r>
              <w:rPr>
                <w:rStyle w:val="a5"/>
              </w:rPr>
              <w:t>General Information</w:t>
            </w:r>
          </w:p>
        </w:tc>
      </w:tr>
    </w:tbl>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*Is this a new PIA?</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No</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If this is an existing PIA, please provide a reason for revision:</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PIA Validation</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 Date of this Submission:</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Jul 17, 2012</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 OPDIV Name:</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NIH</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3. Unique Project Identifier (UPI) Number for current fiscal year (Data is auto-populated from the System Inventory form, UPI table):</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*4. Privacy Act System of Records Notice (SORN) Number (If response to Q.21 is Yes, a SORN number is required for Q</w:t>
            </w:r>
            <w:r>
              <w:rPr>
                <w:rStyle w:val="aa"/>
              </w:rPr>
              <w:t>.4):</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09-25-0036</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*5. OMB Information Collection Approval Number:</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N/A</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5a. OMB Collection Approval Number Expiration Date:</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*6. Other Identifying Number(s):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N/A</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*7. System Name: (Align with system item name)</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NIMH Websites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8. System Location: (OPDIV or contractor office building, room, city, and state)</w:t>
            </w:r>
          </w:p>
        </w:tc>
      </w:tr>
    </w:tbl>
    <w:p w:rsidR="00434654" w:rsidRDefault="00434654">
      <w:pPr>
        <w:rPr>
          <w:vanish/>
        </w:rPr>
      </w:pPr>
    </w:p>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rPr>
          <w:tblHeader/>
        </w:trPr>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System Location: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434654"/>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OPDIV or contractor office building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NIH/NIMH 6101 Executive Blvd.</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Room</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389</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City</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Rockville</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State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MD</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pPr>
              <w:rPr>
                <w:sz w:val="16"/>
              </w:rPr>
            </w:pP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*9. System Point of Contact (POC). The System POC is the person to whom questions about the system and the responses to this PIA may be addressed:</w:t>
            </w:r>
          </w:p>
        </w:tc>
      </w:tr>
    </w:tbl>
    <w:p w:rsidR="00434654" w:rsidRDefault="00434654">
      <w:pPr>
        <w:rPr>
          <w:vanish/>
        </w:rPr>
      </w:pPr>
    </w:p>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rPr>
          <w:tblHeader/>
        </w:trPr>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Point of Contact Information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434654"/>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POC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William Hermach</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pPr>
              <w:rPr>
                <w:sz w:val="16"/>
              </w:rPr>
            </w:pP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The following information will not be made publicly available:</w:t>
            </w:r>
          </w:p>
        </w:tc>
      </w:tr>
    </w:tbl>
    <w:p w:rsidR="00434654" w:rsidRDefault="00434654">
      <w:pPr>
        <w:rPr>
          <w:vanish/>
        </w:rPr>
      </w:pPr>
    </w:p>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POC Title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ISSO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POC Organization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NIH/NIMH/IRTMB</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POC Phone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310-443-4534</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POC Email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whermach@mail.nih.gov</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pPr>
              <w:rPr>
                <w:sz w:val="16"/>
              </w:rPr>
            </w:pP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*10. Provide an overview of the system: (Note: The System Inventory form can provide additional information for child dependencies if the system is a GSS)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To disseminate Institute information to the public in accordance with Public Law 102-321. The system is part of the NIMHnet GSS.</w:t>
            </w:r>
          </w:p>
        </w:tc>
      </w:tr>
    </w:tbl>
    <w:p w:rsidR="00434654" w:rsidRDefault="00434654">
      <w:pPr>
        <w:rPr>
          <w:vanish/>
        </w:rPr>
      </w:pPr>
    </w:p>
    <w:p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CellMar>
          <w:top w:w="0" w:type="dxa"/>
          <w:left w:w="0" w:type="dxa"/>
          <w:bottom w:w="0" w:type="dxa"/>
          <w:right w:w="0" w:type="dxa"/>
        </w:tblCellMar>
        <w:tblLook w:val="0000" w:firstRow="0" w:lastRow="0" w:firstColumn="0" w:lastColumn="0" w:noHBand="0" w:noVBand="0"/>
      </w:tblPr>
      <w:tblGrid>
        <w:gridCol w:w="9869"/>
      </w:tblGrid>
      <w:tr w:rsidR="00434654">
        <w:tblPrEx>
          <w:tblCellMar>
            <w:top w:w="0" w:type="dxa"/>
            <w:left w:w="0" w:type="dxa"/>
            <w:bottom w:w="0" w:type="dxa"/>
            <w:right w:w="0" w:type="dxa"/>
          </w:tblCellMar>
        </w:tblPrEx>
        <w:tc>
          <w:tcPr>
            <w:tcW w:w="0" w:type="auto"/>
            <w:tcMar>
              <w:top w:w="30" w:type="dxa"/>
              <w:left w:w="60" w:type="dxa"/>
              <w:bottom w:w="30" w:type="dxa"/>
              <w:right w:w="60" w:type="dxa"/>
            </w:tcMar>
          </w:tcPr>
          <w:p w:rsidR="00434654" w:rsidRDefault="00391893">
            <w:r>
              <w:t>SYSTEM CHARACTERIZATION AND DATA CATEGORIZATION</w:t>
            </w:r>
          </w:p>
        </w:tc>
      </w:tr>
    </w:tbl>
    <w:p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tblPrEx>
          <w:tblCellMar>
            <w:top w:w="0" w:type="dxa"/>
            <w:bottom w:w="0" w:type="dxa"/>
          </w:tblCellMar>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434654" w:rsidRDefault="00391893">
            <w:r>
              <w:rPr>
                <w:rStyle w:val="a5"/>
              </w:rPr>
              <w:t>System Characterization and Data Configuration</w:t>
            </w:r>
          </w:p>
        </w:tc>
      </w:tr>
    </w:tbl>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11. Does HHS own the system?</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11a. If no, identify the system owner:</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Name: John Harris</w:t>
            </w:r>
          </w:p>
          <w:p w:rsidR="00434654" w:rsidRDefault="00391893">
            <w:r>
              <w:rPr>
                <w:rStyle w:val="a7"/>
              </w:rPr>
              <w:t xml:space="preserve">  Component: National Institutes of Health</w:t>
            </w:r>
          </w:p>
          <w:p w:rsidR="00434654" w:rsidRDefault="00391893">
            <w:r>
              <w:rPr>
                <w:rStyle w:val="a7"/>
              </w:rPr>
              <w:t xml:space="preserve">  Address: Atrium, Room 374/MSC 8404</w:t>
            </w:r>
          </w:p>
          <w:p w:rsidR="00434654" w:rsidRDefault="00391893">
            <w:r>
              <w:rPr>
                <w:rStyle w:val="a7"/>
              </w:rPr>
              <w:t>6101 Executive Boulevard, Bethesda, MD 20892-8404</w:t>
            </w:r>
          </w:p>
          <w:p w:rsidR="00434654" w:rsidRDefault="00391893">
            <w:r>
              <w:rPr>
                <w:rStyle w:val="a7"/>
              </w:rPr>
              <w:t xml:space="preserve">  Phone: 301.443.8101</w:t>
            </w:r>
          </w:p>
          <w:p w:rsidR="00434654" w:rsidRDefault="00391893">
            <w:r>
              <w:rPr>
                <w:rStyle w:val="a7"/>
              </w:rPr>
              <w:t xml:space="preserve">  Email: harrisjo@mail.nih.gov</w:t>
            </w:r>
          </w:p>
          <w:p w:rsidR="00434654" w:rsidRDefault="00391893">
            <w:r>
              <w:rPr>
                <w:rStyle w:val="a7"/>
              </w:rPr>
              <w:t xml:space="preserve">  FAX:</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12. Does HHS operate the system? (If the system is operated at a contractor site, the answer should be No)</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12a. If no, identify the system operator:</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*13. Indicate if the system is new or an existing one being modified:</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Existing</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14. Identify the life-cycle phase of this system:</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Operations/Maintenance</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15. Have any of the following major changes occurred to the system since the PIA was last submitted?</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No</w:t>
            </w:r>
          </w:p>
        </w:tc>
      </w:tr>
    </w:tbl>
    <w:p w:rsidR="00434654" w:rsidRDefault="00434654">
      <w:pPr>
        <w:rPr>
          <w:vanish/>
        </w:rPr>
      </w:pPr>
    </w:p>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rPr>
          <w:tblHeader/>
        </w:trPr>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Conversions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Anonymous to Non-Anonymous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Significant System Management Changes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Significant Merging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New Public Access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Commercial Sources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New Interagency Uses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Internal Flow or Collection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Alteration in Character of Data</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pPr>
              <w:rPr>
                <w:sz w:val="16"/>
              </w:rPr>
            </w:pP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16. Is the system a General Support System (GSS), Major Application (MA), Minor Application (child) or Minor Application (stand-alone)?</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Minor Application (child)</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*17. Does/Will the system collect, maintain (store), disseminate and/or pass through PII within any database(s), record(s), file(s) or website(s) hosted by this system?</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 xml:space="preserve">TIP:  If the answer to Question 17 is </w:t>
            </w:r>
            <w:r>
              <w:rPr>
                <w:rStyle w:val="aa"/>
              </w:rPr>
              <w:t>“</w:t>
            </w:r>
            <w:r>
              <w:rPr>
                <w:rStyle w:val="aa"/>
              </w:rPr>
              <w:t>No</w:t>
            </w:r>
            <w:r>
              <w:rPr>
                <w:rStyle w:val="aa"/>
              </w:rPr>
              <w:t>”</w:t>
            </w:r>
            <w:r>
              <w:rPr>
                <w:rStyle w:val="aa"/>
              </w:rPr>
              <w:t xml:space="preserve"> (indicating the system does not co</w:t>
            </w:r>
            <w:r>
              <w:rPr>
                <w:rStyle w:val="aa"/>
              </w:rPr>
              <w:t xml:space="preserve">ntain PII), only the remaining PIA Summary tab questions need to be completed and submitted. If the system does contain PII, the full PIA must be completed and submitted. (Although note that </w:t>
            </w:r>
            <w:r>
              <w:rPr>
                <w:rStyle w:val="aa"/>
              </w:rPr>
              <w:t>“</w:t>
            </w:r>
            <w:r>
              <w:rPr>
                <w:rStyle w:val="aa"/>
              </w:rPr>
              <w:t>Employee systems,</w:t>
            </w:r>
            <w:r>
              <w:rPr>
                <w:rStyle w:val="aa"/>
              </w:rPr>
              <w:t>”</w:t>
            </w:r>
            <w:r>
              <w:rPr>
                <w:rStyle w:val="aa"/>
              </w:rPr>
              <w:t xml:space="preserve"> </w:t>
            </w:r>
            <w:r>
              <w:rPr>
                <w:rStyle w:val="aa"/>
              </w:rPr>
              <w:t>–</w:t>
            </w:r>
            <w:r>
              <w:rPr>
                <w:rStyle w:val="aa"/>
              </w:rPr>
              <w:t xml:space="preserve"> i.e., systems that collect PII </w:t>
            </w:r>
            <w:r>
              <w:rPr>
                <w:rStyle w:val="aa"/>
              </w:rPr>
              <w:t>“</w:t>
            </w:r>
            <w:r>
              <w:rPr>
                <w:rStyle w:val="aa"/>
              </w:rPr>
              <w:t xml:space="preserve">permitting </w:t>
            </w:r>
            <w:r>
              <w:rPr>
                <w:rStyle w:val="aa"/>
              </w:rPr>
              <w:t xml:space="preserve">the physical or online contacting of a specific individual </w:t>
            </w:r>
            <w:r>
              <w:rPr>
                <w:rStyle w:val="aa"/>
              </w:rPr>
              <w:t>…</w:t>
            </w:r>
            <w:r>
              <w:rPr>
                <w:rStyle w:val="aa"/>
              </w:rPr>
              <w:t xml:space="preserve"> employed [by] the Federal Government </w:t>
            </w:r>
            <w:r>
              <w:rPr>
                <w:rStyle w:val="aa"/>
              </w:rPr>
              <w:t>–</w:t>
            </w:r>
            <w:r>
              <w:rPr>
                <w:rStyle w:val="aa"/>
              </w:rPr>
              <w:t xml:space="preserve"> only need to complete the PIA Summary tab.)</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Please indicate "Yes" or "No" for each PII category.  If the applicable PII category is not listed, please us</w:t>
            </w:r>
            <w:r>
              <w:rPr>
                <w:rStyle w:val="aa"/>
              </w:rPr>
              <w:t>e the Other field to identify the appropriate category of PII.</w:t>
            </w:r>
          </w:p>
        </w:tc>
      </w:tr>
    </w:tbl>
    <w:p w:rsidR="00434654" w:rsidRDefault="00434654">
      <w:pPr>
        <w:rPr>
          <w:vanish/>
        </w:rPr>
      </w:pPr>
    </w:p>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rPr>
          <w:tblHeader/>
        </w:trPr>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Social Security Number (SSN)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Web Uniform Resource Locator(s) (URL)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Employment history and other professional qualifications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pPr>
              <w:rPr>
                <w:sz w:val="16"/>
              </w:rPr>
            </w:pP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17a. Is this a GSS PIA included for C&amp;</w:t>
            </w:r>
            <w:r>
              <w:rPr>
                <w:rStyle w:val="aa"/>
              </w:rPr>
              <w:t>A purposes only, with no ownership of underlying application data? If the response to Q.17a is Yes, the response to Q.17 should be No and only the PIA Summary must be completed.</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18. Please indicate the categories of individuals about whom PII is collected, maintained, disseminated and/or passed through.  Note:  If the applicable PII category is not listed, please use the Other field to identify the appropriate category of PII.  Pl</w:t>
            </w:r>
            <w:r>
              <w:rPr>
                <w:rStyle w:val="aa"/>
              </w:rPr>
              <w:t>ease answer "Yes" or "No" to each of these choices (NA in other is not applicable).</w:t>
            </w:r>
          </w:p>
        </w:tc>
      </w:tr>
    </w:tbl>
    <w:p w:rsidR="00434654" w:rsidRDefault="00434654">
      <w:pPr>
        <w:rPr>
          <w:vanish/>
        </w:rPr>
      </w:pPr>
    </w:p>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rPr>
          <w:tblHeader/>
        </w:trPr>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Public Citizen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Patients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Business partners/contacts (Federal, state, local agencies)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Vendors/Suppliers/Contractors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Principle Investigators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pPr>
              <w:rPr>
                <w:sz w:val="16"/>
              </w:rPr>
            </w:pP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*19. Are records on the system retrieved by 1 or more PII data elements?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Please indicate "Yes" or "No" for each PII category.  If the applicable PII category is not listed, please use the Other field to identify the appropriate category of PII.</w:t>
            </w:r>
          </w:p>
        </w:tc>
      </w:tr>
    </w:tbl>
    <w:p w:rsidR="00434654" w:rsidRDefault="00434654">
      <w:pPr>
        <w:rPr>
          <w:vanish/>
        </w:rPr>
      </w:pPr>
    </w:p>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rPr>
          <w:tblHeader/>
        </w:trPr>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Scientific Discipline and Areas of Expertise</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pPr>
              <w:rPr>
                <w:sz w:val="16"/>
              </w:rPr>
            </w:pP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20. Are 10 or more records containing PII maintained, stored or transmitted/passed through this system?</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*21. Is the system subject to the Privacy Act? (If the response to Q.19 is Yes, the response to Q.21 must be Yes and a SORN number is required for Q.4)</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21a. If yes but a SORN has not been created, please provide an explanation.</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tc>
      </w:tr>
    </w:tbl>
    <w:p w:rsidR="00434654" w:rsidRDefault="00434654">
      <w:pPr>
        <w:rPr>
          <w:vanish/>
        </w:rPr>
      </w:pPr>
    </w:p>
    <w:p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CellMar>
          <w:top w:w="0" w:type="dxa"/>
          <w:left w:w="0" w:type="dxa"/>
          <w:bottom w:w="0" w:type="dxa"/>
          <w:right w:w="0" w:type="dxa"/>
        </w:tblCellMar>
        <w:tblLook w:val="0000" w:firstRow="0" w:lastRow="0" w:firstColumn="0" w:lastColumn="0" w:noHBand="0" w:noVBand="0"/>
      </w:tblPr>
      <w:tblGrid>
        <w:gridCol w:w="9869"/>
      </w:tblGrid>
      <w:tr w:rsidR="00434654">
        <w:tblPrEx>
          <w:tblCellMar>
            <w:top w:w="0" w:type="dxa"/>
            <w:left w:w="0" w:type="dxa"/>
            <w:bottom w:w="0" w:type="dxa"/>
            <w:right w:w="0" w:type="dxa"/>
          </w:tblCellMar>
        </w:tblPrEx>
        <w:tc>
          <w:tcPr>
            <w:tcW w:w="0" w:type="auto"/>
            <w:tcMar>
              <w:top w:w="30" w:type="dxa"/>
              <w:left w:w="60" w:type="dxa"/>
              <w:bottom w:w="30" w:type="dxa"/>
              <w:right w:w="60" w:type="dxa"/>
            </w:tcMar>
          </w:tcPr>
          <w:p w:rsidR="00434654" w:rsidRDefault="00391893">
            <w:r>
              <w:t>INFORMATIO</w:t>
            </w:r>
            <w:r>
              <w:t>N SHARING PRACTICES</w:t>
            </w:r>
          </w:p>
        </w:tc>
      </w:tr>
    </w:tbl>
    <w:p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tblPrEx>
          <w:tblCellMar>
            <w:top w:w="0" w:type="dxa"/>
            <w:bottom w:w="0" w:type="dxa"/>
          </w:tblCellMar>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434654" w:rsidRDefault="00391893">
            <w:r>
              <w:rPr>
                <w:rStyle w:val="a5"/>
              </w:rPr>
              <w:t>Information Sharing Practices</w:t>
            </w:r>
          </w:p>
        </w:tc>
      </w:tr>
    </w:tbl>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22. Does the system share or disclose PII with other divisions within this agency, external agencies, or other people or organizations outside the agency?</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rPr>
          <w:tblHeader/>
        </w:trPr>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 xml:space="preserve"> 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Yes/No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Scientific Discipline</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pPr>
              <w:rPr>
                <w:sz w:val="16"/>
              </w:rPr>
            </w:pP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*23. If the system shares or discloses PII please specify with whom and for what purpose(s):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 xml:space="preserve">The system shares and discloses IIF with the NIMH staff and research partners in support of the NIMH mission. Reference SOR #: 09-25-0036 </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24. If the PII in the system is matched against PII in one or more other computer systems, are computer data matching agreement(s) in place?</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25. Is there a process in place to notify organizations or systems that are dependent upon the PII contained in this system when major changes occur (i.e., revisions to PII, or when the system is replaced)?</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 xml:space="preserve">26. Are individuals notified how their </w:t>
            </w:r>
            <w:r>
              <w:rPr>
                <w:rStyle w:val="aa"/>
              </w:rPr>
              <w:t>PII is going to be used?</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26a. If yes, please describe the process for allowing individuals to have a choice.  If no, please provide an explanation.</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There is privacy act footer on the web page, with a link to information on whom to contact for help.</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27. Is there a complaint process in place for individuals who believe their PII has been inappropriately obtained, used, or disclosed, or that the PII i</w:t>
            </w:r>
            <w:r>
              <w:rPr>
                <w:rStyle w:val="aa"/>
              </w:rPr>
              <w:t>s inaccurate?</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27a. If yes, please describe briefly the notification process.  If no, please provide an explanation.</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Individuals notify the NIMH Webmaster or CIO</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28. Are there processes in place for periodic reviews of PII contained in the system to ensure the data</w:t>
            </w:r>
            <w:r>
              <w:rPr>
                <w:rStyle w:val="aa"/>
              </w:rPr>
              <w:t>’</w:t>
            </w:r>
            <w:r>
              <w:rPr>
                <w:rStyle w:val="aa"/>
              </w:rPr>
              <w:t>s integrity, availability, accuracy and relevancy?</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28a. If yes, please describe briefly the review process.  If no, please provide an explanat</w:t>
            </w:r>
            <w:r>
              <w:rPr>
                <w:rStyle w:val="aa"/>
              </w:rPr>
              <w:t>ion.</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 xml:space="preserve">Program Officers and administrative staff regularly review and update the information. </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29. Are there rules of conduct in place for access to PII on the system?</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Please indicate "Yes," "No," or "N/A" for each category.  If yes, briefly state the purpose for each user to have access:</w:t>
            </w:r>
          </w:p>
        </w:tc>
      </w:tr>
    </w:tbl>
    <w:p w:rsidR="00434654" w:rsidRDefault="00434654">
      <w:pPr>
        <w:rPr>
          <w:vanish/>
        </w:rPr>
      </w:pPr>
    </w:p>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3196"/>
        <w:gridCol w:w="3196"/>
        <w:gridCol w:w="3196"/>
        <w:gridCol w:w="140"/>
      </w:tblGrid>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1080" w:type="dxa"/>
            <w:gridSpan w:val="3"/>
            <w:tcBorders>
              <w:top w:val="nil"/>
              <w:left w:val="nil"/>
              <w:bottom w:val="nil"/>
              <w:right w:val="nil"/>
            </w:tcBorders>
            <w:tcMar>
              <w:top w:w="60" w:type="dxa"/>
              <w:left w:w="60" w:type="dxa"/>
              <w:bottom w:w="60" w:type="dxa"/>
              <w:right w:w="60" w:type="dxa"/>
            </w:tcMar>
          </w:tcPr>
          <w:p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rPr>
          <w:tblHeader/>
        </w:trPr>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Users with access to PII</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Yes/No/N/A</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Purpose</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User</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Grants Review</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Administrators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System Administration</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Developers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System Development</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Contractors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System Development</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Other</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N/A</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800" w:type="dxa"/>
            <w:gridSpan w:val="5"/>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pPr>
              <w:rPr>
                <w:sz w:val="16"/>
              </w:rPr>
            </w:pP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 xml:space="preserve">*30. Please describe in detail: </w:t>
            </w:r>
            <w:r>
              <w:rPr>
                <w:rStyle w:val="aa"/>
              </w:rPr>
              <w:t>(1) The information the agency will collect, maintain, or disseminate (clearly state if the information contained in the system ONLY represents federal contact data); (2) Why and for what purpose the agency will use the information; (3) Explicitly indicate</w:t>
            </w:r>
            <w:r>
              <w:rPr>
                <w:rStyle w:val="aa"/>
              </w:rPr>
              <w:t xml:space="preserve"> whether the information contains PII; and (4) Whether submission of personal information is voluntary or mandatory:</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NIMH Websites maintain and disseminate information about mental health disorders, news, research and funding opportunities as well as institue information. In addition NIMH Websites provide a portal to access NIMH Web based applications for grants manageme</w:t>
            </w:r>
            <w:r>
              <w:rPr>
                <w:rStyle w:val="a7"/>
              </w:rPr>
              <w:t>nt, research and administrative functions. The NIMH collects and maintains researcher names,  mailing addresses, phone numbers, professional qualifications and areas of expertise for NIMH grants management purposes. The information is submitted voluntarily</w:t>
            </w:r>
            <w:r>
              <w:rPr>
                <w:rStyle w:val="a7"/>
              </w:rPr>
              <w:t xml:space="preserve">. </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*31. Please describe in detail any processes in place to: (1) Notify and obtain consent from the individuals whose PII is in the system when major changes occur to the system (e.g., disclosure and/or data uses have changed since the notice at the tim</w:t>
            </w:r>
            <w:r>
              <w:rPr>
                <w:rStyle w:val="aa"/>
              </w:rPr>
              <w:t>e of the original collection); (2) Notify and obtain consent from individuals regarding what PII is being collected from them; and (3) How the information will be used or shared. (Note: Please describe in what format individuals will be given notice of con</w:t>
            </w:r>
            <w:r>
              <w:rPr>
                <w:rStyle w:val="aa"/>
              </w:rPr>
              <w:t>sent [e.g., written notice, electronic notice, etc.])</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The NIMH procedures involve notification and consent to submit IIF to the system during the grant application and administrative processes. Potential grantees must consent to provide IIF to the syste</w:t>
            </w:r>
            <w:r>
              <w:rPr>
                <w:rStyle w:val="a7"/>
              </w:rPr>
              <w:t xml:space="preserve">m in order to apply for NIMH grants. NIMH consent to have IIF stored in the system as a condition of employment during the hiring process. NIMH Web communications staff notify individuals when major system changes or data use changes occur. </w:t>
            </w:r>
          </w:p>
        </w:tc>
      </w:tr>
    </w:tbl>
    <w:p w:rsidR="00434654" w:rsidRDefault="00434654">
      <w:pPr>
        <w:rPr>
          <w:vanish/>
        </w:rPr>
      </w:pPr>
    </w:p>
    <w:p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CellMar>
          <w:top w:w="0" w:type="dxa"/>
          <w:left w:w="0" w:type="dxa"/>
          <w:bottom w:w="0" w:type="dxa"/>
          <w:right w:w="0" w:type="dxa"/>
        </w:tblCellMar>
        <w:tblLook w:val="0000" w:firstRow="0" w:lastRow="0" w:firstColumn="0" w:lastColumn="0" w:noHBand="0" w:noVBand="0"/>
      </w:tblPr>
      <w:tblGrid>
        <w:gridCol w:w="9869"/>
      </w:tblGrid>
      <w:tr w:rsidR="00434654">
        <w:tblPrEx>
          <w:tblCellMar>
            <w:top w:w="0" w:type="dxa"/>
            <w:left w:w="0" w:type="dxa"/>
            <w:bottom w:w="0" w:type="dxa"/>
            <w:right w:w="0" w:type="dxa"/>
          </w:tblCellMar>
        </w:tblPrEx>
        <w:tc>
          <w:tcPr>
            <w:tcW w:w="0" w:type="auto"/>
            <w:tcMar>
              <w:top w:w="30" w:type="dxa"/>
              <w:left w:w="60" w:type="dxa"/>
              <w:bottom w:w="30" w:type="dxa"/>
              <w:right w:w="60" w:type="dxa"/>
            </w:tcMar>
          </w:tcPr>
          <w:p w:rsidR="00434654" w:rsidRDefault="00391893">
            <w:r>
              <w:t>WEBSITE HO</w:t>
            </w:r>
            <w:r>
              <w:t>STING PRACTICES</w:t>
            </w:r>
          </w:p>
        </w:tc>
      </w:tr>
    </w:tbl>
    <w:p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tblPrEx>
          <w:tblCellMar>
            <w:top w:w="0" w:type="dxa"/>
            <w:bottom w:w="0" w:type="dxa"/>
          </w:tblCellMar>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434654" w:rsidRDefault="00391893">
            <w:r>
              <w:rPr>
                <w:rStyle w:val="a5"/>
              </w:rPr>
              <w:t>Website Hosting Practices</w:t>
            </w:r>
          </w:p>
        </w:tc>
      </w:tr>
    </w:tbl>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*32. Does the system host a website? (Note:  If the system hosts a website, the Website Hosting Practices section is required to be completed regardless of the presence of PII)</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3196"/>
        <w:gridCol w:w="3196"/>
        <w:gridCol w:w="3196"/>
        <w:gridCol w:w="140"/>
      </w:tblGrid>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1080" w:type="dxa"/>
            <w:gridSpan w:val="3"/>
            <w:tcBorders>
              <w:top w:val="nil"/>
              <w:left w:val="nil"/>
              <w:bottom w:val="nil"/>
              <w:right w:val="nil"/>
            </w:tcBorders>
            <w:tcMar>
              <w:top w:w="60" w:type="dxa"/>
              <w:left w:w="60" w:type="dxa"/>
              <w:bottom w:w="60" w:type="dxa"/>
              <w:right w:w="60" w:type="dxa"/>
            </w:tcMar>
          </w:tcPr>
          <w:p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rPr>
          <w:tblHeader/>
        </w:trPr>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type of site below. If the system hosts both Internet and Intranet sites, indicate </w:t>
            </w:r>
            <w:r>
              <w:rPr>
                <w:rStyle w:val="tableTitleTd"/>
              </w:rPr>
              <w:t>“</w:t>
            </w:r>
            <w:r>
              <w:rPr>
                <w:rStyle w:val="tableTitleTd"/>
              </w:rPr>
              <w:t>Yes</w:t>
            </w:r>
            <w:r>
              <w:rPr>
                <w:rStyle w:val="tableTitleTd"/>
              </w:rPr>
              <w:t>”</w:t>
            </w:r>
            <w:r>
              <w:rPr>
                <w:rStyle w:val="tableTitleTd"/>
              </w:rPr>
              <w:t xml:space="preserve"> for </w:t>
            </w:r>
            <w:r>
              <w:rPr>
                <w:rStyle w:val="tableTitleTd"/>
              </w:rPr>
              <w:t>“</w:t>
            </w:r>
            <w:r>
              <w:rPr>
                <w:rStyle w:val="tableTitleTd"/>
              </w:rPr>
              <w:t>Both</w:t>
            </w:r>
            <w:r>
              <w:rPr>
                <w:rStyle w:val="tableTitleTd"/>
              </w:rPr>
              <w:t>”</w:t>
            </w:r>
            <w:r>
              <w:rPr>
                <w:rStyle w:val="tableTitleTd"/>
              </w:rPr>
              <w:t xml:space="preserve"> only.</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Yes/ No</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 xml:space="preserve">If the system hosts an Internet site, please enter the site URL.  Do not enter any URL(s) for Intranet </w:t>
            </w:r>
            <w:r>
              <w:rPr>
                <w:rStyle w:val="tableTitleTd"/>
              </w:rPr>
              <w:t>sites.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Internet</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www.nimh.nih.gov</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Intranet</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434654">
            <w:pPr>
              <w:jc w:val="right"/>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Both</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434654">
            <w:pPr>
              <w:jc w:val="right"/>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800" w:type="dxa"/>
            <w:gridSpan w:val="5"/>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pPr>
              <w:rPr>
                <w:sz w:val="16"/>
              </w:rPr>
            </w:pP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33. Does the system host a website that is accessible by the public and does not meet the exceptions listed in OMB M-03-22?</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Note: OMB M-03-22 Attachment A, Section III, Subsection C requires agencies to post a privacy policy for websites that are accessible to the public, but provides three exceptions: (1) Websites containing information other than "government information" as d</w:t>
            </w:r>
            <w:r>
              <w:rPr>
                <w:rStyle w:val="aa"/>
              </w:rPr>
              <w:t>efined in OMB Circular A-130; (2) Agency intranet websites that are accessible only by authorized government users (employees, contractors, consultants, fellows, grantees); and (3) National security systems defined at 40 U.S.C. 11103 as exempt from the def</w:t>
            </w:r>
            <w:r>
              <w:rPr>
                <w:rStyle w:val="aa"/>
              </w:rPr>
              <w:t>inition of information technology (see section 202(i) of the E-Government Act.).</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 xml:space="preserve">34. If the website does not meet one or more of the exceptions described in Q. 33 (i.e., response to Q. 33 is "Yes"), a website privacy policy statement (consistent </w:t>
            </w:r>
            <w:r>
              <w:rPr>
                <w:rStyle w:val="aa"/>
              </w:rPr>
              <w:t>with OMB M-03-22 and Title II and III of the E-Government Act) is required.  Has a website privacy policy been posted?</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 xml:space="preserve">35. If a website privacy policy is required (i.e., response to Q. 34 is </w:t>
            </w:r>
            <w:r>
              <w:rPr>
                <w:rStyle w:val="aa"/>
              </w:rPr>
              <w:t>“</w:t>
            </w:r>
            <w:r>
              <w:rPr>
                <w:rStyle w:val="aa"/>
              </w:rPr>
              <w:t>Yes</w:t>
            </w:r>
            <w:r>
              <w:rPr>
                <w:rStyle w:val="aa"/>
              </w:rPr>
              <w:t>”</w:t>
            </w:r>
            <w:r>
              <w:rPr>
                <w:rStyle w:val="aa"/>
              </w:rPr>
              <w:t>), is the privacy policy in machine-readable forma</w:t>
            </w:r>
            <w:r>
              <w:rPr>
                <w:rStyle w:val="aa"/>
              </w:rPr>
              <w:t>t, such as Platform for Privacy Preferences (P3P)?</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35a. If no, please indicate when the website will be P3P compliant:</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36. Does the website employ tracking technologies?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rPr>
          <w:tblHeader/>
        </w:trPr>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 xml:space="preserve">Please indicate </w:t>
            </w:r>
            <w:r>
              <w:rPr>
                <w:rStyle w:val="tableTitleTd"/>
              </w:rPr>
              <w:t>“</w:t>
            </w:r>
            <w:r>
              <w:rPr>
                <w:rStyle w:val="tableTitleTd"/>
              </w:rPr>
              <w:t>Yes</w:t>
            </w:r>
            <w:r>
              <w:rPr>
                <w:rStyle w:val="tableTitleTd"/>
              </w:rPr>
              <w:t>”</w:t>
            </w:r>
            <w:r>
              <w:rPr>
                <w:rStyle w:val="tableTitleTd"/>
              </w:rPr>
              <w:t xml:space="preserve">, </w:t>
            </w:r>
            <w:r>
              <w:rPr>
                <w:rStyle w:val="tableTitleTd"/>
              </w:rPr>
              <w:t>“</w:t>
            </w:r>
            <w:r>
              <w:rPr>
                <w:rStyle w:val="tableTitleTd"/>
              </w:rPr>
              <w:t>No</w:t>
            </w:r>
            <w:r>
              <w:rPr>
                <w:rStyle w:val="tableTitleTd"/>
              </w:rPr>
              <w:t>”</w:t>
            </w:r>
            <w:r>
              <w:rPr>
                <w:rStyle w:val="tableTitleTd"/>
              </w:rPr>
              <w:t xml:space="preserve">, or </w:t>
            </w:r>
            <w:r>
              <w:rPr>
                <w:rStyle w:val="tableTitleTd"/>
              </w:rPr>
              <w:t>“</w:t>
            </w:r>
            <w:r>
              <w:rPr>
                <w:rStyle w:val="tableTitleTd"/>
              </w:rPr>
              <w:t>N/A</w:t>
            </w:r>
            <w:r>
              <w:rPr>
                <w:rStyle w:val="tableTitleTd"/>
              </w:rPr>
              <w:t>”</w:t>
            </w:r>
            <w:r>
              <w:rPr>
                <w:rStyle w:val="tableTitleTd"/>
              </w:rPr>
              <w:t xml:space="preserve"> for each type of cookie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Yes/No/N/A</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Web Bugs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Web Beacons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Session Cookies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Persistent Cookies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n/a</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pPr>
              <w:rPr>
                <w:sz w:val="16"/>
              </w:rPr>
            </w:pP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*37. Does the website have any information or pages directed at children under the age of thirteen?</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No</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37a. If yes, is there a unique privacy policy for the site, and does the unique privacy policy address the process for obtaining parental consent if any information is collected?</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38. Does the website collect PII from individuals?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rPr>
          <w:tblHeader/>
        </w:trPr>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Yes/No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Driver's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Mother's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Scientific Discipline and Areas of Expertise</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pPr>
              <w:rPr>
                <w:sz w:val="16"/>
              </w:rPr>
            </w:pP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39. Are rules of conduct in place for access to PII on the website?</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40. Does the website contain links to sites external to HHS that owns and/or operates the system?</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No</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40a. If yes, note whether the system provides a disclaimer notice for users that follow external links to websites not owned or operated by HHS.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tc>
      </w:tr>
    </w:tbl>
    <w:p w:rsidR="00434654" w:rsidRDefault="00434654">
      <w:pPr>
        <w:rPr>
          <w:vanish/>
        </w:rPr>
      </w:pPr>
    </w:p>
    <w:p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CellMar>
          <w:top w:w="0" w:type="dxa"/>
          <w:left w:w="0" w:type="dxa"/>
          <w:bottom w:w="0" w:type="dxa"/>
          <w:right w:w="0" w:type="dxa"/>
        </w:tblCellMar>
        <w:tblLook w:val="0000" w:firstRow="0" w:lastRow="0" w:firstColumn="0" w:lastColumn="0" w:noHBand="0" w:noVBand="0"/>
      </w:tblPr>
      <w:tblGrid>
        <w:gridCol w:w="9869"/>
      </w:tblGrid>
      <w:tr w:rsidR="00434654">
        <w:tblPrEx>
          <w:tblCellMar>
            <w:top w:w="0" w:type="dxa"/>
            <w:left w:w="0" w:type="dxa"/>
            <w:bottom w:w="0" w:type="dxa"/>
            <w:right w:w="0" w:type="dxa"/>
          </w:tblCellMar>
        </w:tblPrEx>
        <w:tc>
          <w:tcPr>
            <w:tcW w:w="0" w:type="auto"/>
            <w:tcMar>
              <w:top w:w="30" w:type="dxa"/>
              <w:left w:w="60" w:type="dxa"/>
              <w:bottom w:w="30" w:type="dxa"/>
              <w:right w:w="60" w:type="dxa"/>
            </w:tcMar>
          </w:tcPr>
          <w:p w:rsidR="00434654" w:rsidRDefault="00391893">
            <w:r>
              <w:t>ADMINISTRATIVE CONTROLS</w:t>
            </w:r>
          </w:p>
        </w:tc>
      </w:tr>
    </w:tbl>
    <w:p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tblPrEx>
          <w:tblCellMar>
            <w:top w:w="0" w:type="dxa"/>
            <w:bottom w:w="0" w:type="dxa"/>
          </w:tblCellMar>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434654" w:rsidRDefault="00391893">
            <w:r>
              <w:rPr>
                <w:rStyle w:val="a5"/>
              </w:rPr>
              <w:t>Administrative Controls</w:t>
            </w:r>
          </w:p>
        </w:tc>
      </w:tr>
    </w:tbl>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 xml:space="preserve">Note: This PIA uses the terms </w:t>
            </w:r>
            <w:r>
              <w:rPr>
                <w:rStyle w:val="aa"/>
              </w:rPr>
              <w:t>“</w:t>
            </w:r>
            <w:r>
              <w:rPr>
                <w:rStyle w:val="aa"/>
              </w:rPr>
              <w:t>Administrative,</w:t>
            </w:r>
            <w:r>
              <w:rPr>
                <w:rStyle w:val="aa"/>
              </w:rPr>
              <w:t>”</w:t>
            </w:r>
            <w:r>
              <w:rPr>
                <w:rStyle w:val="aa"/>
              </w:rPr>
              <w:t xml:space="preserve"> </w:t>
            </w:r>
            <w:r>
              <w:rPr>
                <w:rStyle w:val="aa"/>
              </w:rPr>
              <w:t>“</w:t>
            </w:r>
            <w:r>
              <w:rPr>
                <w:rStyle w:val="aa"/>
              </w:rPr>
              <w:t>Technical</w:t>
            </w:r>
            <w:r>
              <w:rPr>
                <w:rStyle w:val="aa"/>
              </w:rPr>
              <w:t>”</w:t>
            </w:r>
            <w:r>
              <w:rPr>
                <w:rStyle w:val="aa"/>
              </w:rPr>
              <w:t xml:space="preserve"> and </w:t>
            </w:r>
            <w:r>
              <w:rPr>
                <w:rStyle w:val="aa"/>
              </w:rPr>
              <w:t>“</w:t>
            </w:r>
            <w:r>
              <w:rPr>
                <w:rStyle w:val="aa"/>
              </w:rPr>
              <w:t>Physical</w:t>
            </w:r>
            <w:r>
              <w:rPr>
                <w:rStyle w:val="aa"/>
              </w:rPr>
              <w:t>”</w:t>
            </w:r>
            <w:r>
              <w:rPr>
                <w:rStyle w:val="aa"/>
              </w:rPr>
              <w:t xml:space="preserve"> to refer to security control questions</w:t>
            </w:r>
            <w:r>
              <w:rPr>
                <w:rStyle w:val="aa"/>
              </w:rPr>
              <w:t>—</w:t>
            </w:r>
            <w:r>
              <w:rPr>
                <w:rStyle w:val="aa"/>
              </w:rPr>
              <w:t>terms that are used in several Federal laws when referencing security requirements.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41. Has the system been certified and accredited (C&amp;A)?</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41a. If yes, please indicate when the C&amp;A was completed:</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Dec 7, 2011</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41b. If a system requires a C&amp;A and no C&amp;A was completed, is a C&amp;A in progress?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42. Is there a system security plan for this system?</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43. Is there a contingency (or backup) plan for the system?</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44. Are files backed up regularly?</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45. Are backup files stored offsite?</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46. Are there user manuals for the system?</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47. Have personnel (system owners, managers, operators, contractors and/or program managers) using the system been trained and made aware of their responsibilities for protecting the information being collected and maintained?</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 xml:space="preserve">48. If contractors </w:t>
            </w:r>
            <w:r>
              <w:rPr>
                <w:rStyle w:val="aa"/>
              </w:rPr>
              <w:t>operate or use the system, do the contracts include clauses ensuring adherence to privacy provisions and practices?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 xml:space="preserve">49. Are methods in place to ensure least privilege (i.e., </w:t>
            </w:r>
            <w:r>
              <w:rPr>
                <w:rStyle w:val="aa"/>
              </w:rPr>
              <w:t>“</w:t>
            </w:r>
            <w:r>
              <w:rPr>
                <w:rStyle w:val="aa"/>
              </w:rPr>
              <w:t>need to know</w:t>
            </w:r>
            <w:r>
              <w:rPr>
                <w:rStyle w:val="aa"/>
              </w:rPr>
              <w:t>”</w:t>
            </w:r>
            <w:r>
              <w:rPr>
                <w:rStyle w:val="aa"/>
              </w:rPr>
              <w:t xml:space="preserve"> and accountability)?</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49a. If yes, please specify method(s):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 xml:space="preserve">Only preauthorized users have access to the system and therefore access to the data. Only authorized system administrators have access to modify or delete the data.  </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*50. Are there policies or guidelines in pla</w:t>
            </w:r>
            <w:r>
              <w:rPr>
                <w:rStyle w:val="aa"/>
              </w:rPr>
              <w:t>ce with regard to the retention and destruction of PII?  (Refer to the C&amp;A package and/or the Records Retention and Destruction section in SORN):</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50a. If yes, please provide some detail about these policies/practices: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The NIH Records Retention Policy provides detail about the retention and destruction of IIF in the system.</w:t>
            </w:r>
          </w:p>
        </w:tc>
      </w:tr>
    </w:tbl>
    <w:p w:rsidR="00434654" w:rsidRDefault="00434654">
      <w:pPr>
        <w:rPr>
          <w:vanish/>
        </w:rPr>
      </w:pPr>
    </w:p>
    <w:p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CellMar>
          <w:top w:w="0" w:type="dxa"/>
          <w:left w:w="0" w:type="dxa"/>
          <w:bottom w:w="0" w:type="dxa"/>
          <w:right w:w="0" w:type="dxa"/>
        </w:tblCellMar>
        <w:tblLook w:val="0000" w:firstRow="0" w:lastRow="0" w:firstColumn="0" w:lastColumn="0" w:noHBand="0" w:noVBand="0"/>
      </w:tblPr>
      <w:tblGrid>
        <w:gridCol w:w="9869"/>
      </w:tblGrid>
      <w:tr w:rsidR="00434654">
        <w:tblPrEx>
          <w:tblCellMar>
            <w:top w:w="0" w:type="dxa"/>
            <w:left w:w="0" w:type="dxa"/>
            <w:bottom w:w="0" w:type="dxa"/>
            <w:right w:w="0" w:type="dxa"/>
          </w:tblCellMar>
        </w:tblPrEx>
        <w:tc>
          <w:tcPr>
            <w:tcW w:w="0" w:type="auto"/>
            <w:tcMar>
              <w:top w:w="30" w:type="dxa"/>
              <w:left w:w="60" w:type="dxa"/>
              <w:bottom w:w="30" w:type="dxa"/>
              <w:right w:w="60" w:type="dxa"/>
            </w:tcMar>
          </w:tcPr>
          <w:p w:rsidR="00434654" w:rsidRDefault="00391893">
            <w:r>
              <w:t>TECHNICAL CONTROLS</w:t>
            </w:r>
          </w:p>
        </w:tc>
      </w:tr>
    </w:tbl>
    <w:p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tblPrEx>
          <w:tblCellMar>
            <w:top w:w="0" w:type="dxa"/>
            <w:bottom w:w="0" w:type="dxa"/>
          </w:tblCellMar>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434654" w:rsidRDefault="00391893">
            <w:r>
              <w:rPr>
                <w:rStyle w:val="a5"/>
              </w:rPr>
              <w:t>Technical Controls</w:t>
            </w:r>
          </w:p>
        </w:tc>
      </w:tr>
    </w:tbl>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51.  Are technical controls in place to minimize the possibility of unauthorized access, use, or dissemination of the data in the system?</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rPr>
          <w:tblHeader/>
        </w:trPr>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User Identification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Passwords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Firewall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Virtual Private Network (VPN)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Encryption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Intrusion Detection System (IDS)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Common Access Cards (CAC)</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Smart Cards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Biometrics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Public Key Infrastructure (PKI)</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pPr>
              <w:rPr>
                <w:sz w:val="16"/>
              </w:rPr>
            </w:pP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52.  Is there a process in place to monitor and respond to privacy and/or security incidents?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52a. If yes, please briefly describe the process: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The NIH Incident Handling Procedures: The NIH Incident Response Team (IRT) handles all security incidents.</w:t>
            </w:r>
          </w:p>
        </w:tc>
      </w:tr>
    </w:tbl>
    <w:p w:rsidR="00434654" w:rsidRDefault="00434654">
      <w:pPr>
        <w:rPr>
          <w:vanish/>
        </w:rPr>
      </w:pPr>
    </w:p>
    <w:p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CellMar>
          <w:top w:w="0" w:type="dxa"/>
          <w:left w:w="0" w:type="dxa"/>
          <w:bottom w:w="0" w:type="dxa"/>
          <w:right w:w="0" w:type="dxa"/>
        </w:tblCellMar>
        <w:tblLook w:val="0000" w:firstRow="0" w:lastRow="0" w:firstColumn="0" w:lastColumn="0" w:noHBand="0" w:noVBand="0"/>
      </w:tblPr>
      <w:tblGrid>
        <w:gridCol w:w="9869"/>
      </w:tblGrid>
      <w:tr w:rsidR="00434654">
        <w:tblPrEx>
          <w:tblCellMar>
            <w:top w:w="0" w:type="dxa"/>
            <w:left w:w="0" w:type="dxa"/>
            <w:bottom w:w="0" w:type="dxa"/>
            <w:right w:w="0" w:type="dxa"/>
          </w:tblCellMar>
        </w:tblPrEx>
        <w:tc>
          <w:tcPr>
            <w:tcW w:w="0" w:type="auto"/>
            <w:tcMar>
              <w:top w:w="30" w:type="dxa"/>
              <w:left w:w="60" w:type="dxa"/>
              <w:bottom w:w="30" w:type="dxa"/>
              <w:right w:w="60" w:type="dxa"/>
            </w:tcMar>
          </w:tcPr>
          <w:p w:rsidR="00434654" w:rsidRDefault="00391893">
            <w:r>
              <w:t>PHYSICAL ACCESS</w:t>
            </w:r>
          </w:p>
        </w:tc>
      </w:tr>
    </w:tbl>
    <w:p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tblPrEx>
          <w:tblCellMar>
            <w:top w:w="0" w:type="dxa"/>
            <w:bottom w:w="0" w:type="dxa"/>
          </w:tblCellMar>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434654" w:rsidRDefault="00391893">
            <w:r>
              <w:rPr>
                <w:rStyle w:val="a5"/>
              </w:rPr>
              <w:t>Physical Access</w:t>
            </w:r>
          </w:p>
        </w:tc>
      </w:tr>
    </w:tbl>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53.  Are physical access controls in place?</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Yes</w:t>
            </w:r>
          </w:p>
        </w:tc>
      </w:tr>
    </w:tbl>
    <w:p w:rsidR="00434654" w:rsidRDefault="00434654">
      <w:pPr>
        <w:rPr>
          <w:vanish/>
        </w:rPr>
      </w:pPr>
    </w:p>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rPr>
          <w:tblHeader/>
        </w:trPr>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434654" w:rsidRDefault="00391893">
            <w:r>
              <w:rPr>
                <w:rStyle w:val="tableTitleTd"/>
              </w:rPr>
              <w:t>Yes/No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Guards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Identification Badges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Key Cards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Cipher Locks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Biometrics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34654" w:rsidRDefault="00391893">
            <w:r>
              <w:rPr>
                <w:rStyle w:val="tableCellSumStyleTd"/>
              </w:rPr>
              <w:t>Closed Circuit TV (CCTV)</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pPr>
              <w:rPr>
                <w:sz w:val="16"/>
              </w:rPr>
            </w:pP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a"/>
              </w:rPr>
              <w:t>*54. Briefly describe in detail how the PII will be secured on the system using administrative, technical, and physical controls:</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7"/>
              </w:rPr>
              <w:t>The IIF will be secured on the system using NIMH Administrative Policies, technical and encryption access controls and limi</w:t>
            </w:r>
            <w:r>
              <w:rPr>
                <w:rStyle w:val="a7"/>
              </w:rPr>
              <w:t>ted personnel physical access to the system via card key.</w:t>
            </w:r>
          </w:p>
        </w:tc>
      </w:tr>
    </w:tbl>
    <w:p w:rsidR="00434654" w:rsidRDefault="00434654">
      <w:pPr>
        <w:rPr>
          <w:vanish/>
        </w:rPr>
      </w:pPr>
    </w:p>
    <w:p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CellMar>
          <w:top w:w="0" w:type="dxa"/>
          <w:left w:w="0" w:type="dxa"/>
          <w:bottom w:w="0" w:type="dxa"/>
          <w:right w:w="0" w:type="dxa"/>
        </w:tblCellMar>
        <w:tblLook w:val="0000" w:firstRow="0" w:lastRow="0" w:firstColumn="0" w:lastColumn="0" w:noHBand="0" w:noVBand="0"/>
      </w:tblPr>
      <w:tblGrid>
        <w:gridCol w:w="9869"/>
      </w:tblGrid>
      <w:tr w:rsidR="00434654">
        <w:tblPrEx>
          <w:tblCellMar>
            <w:top w:w="0" w:type="dxa"/>
            <w:left w:w="0" w:type="dxa"/>
            <w:bottom w:w="0" w:type="dxa"/>
            <w:right w:w="0" w:type="dxa"/>
          </w:tblCellMar>
        </w:tblPrEx>
        <w:tc>
          <w:tcPr>
            <w:tcW w:w="0" w:type="auto"/>
            <w:tcMar>
              <w:top w:w="30" w:type="dxa"/>
              <w:left w:w="60" w:type="dxa"/>
              <w:bottom w:w="30" w:type="dxa"/>
              <w:right w:w="60" w:type="dxa"/>
            </w:tcMar>
          </w:tcPr>
          <w:p w:rsidR="00434654" w:rsidRDefault="00391893">
            <w:r>
              <w:t>APPROVAL/DEMOTION</w:t>
            </w:r>
          </w:p>
        </w:tc>
      </w:tr>
    </w:tbl>
    <w:p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tblPrEx>
          <w:tblCellMar>
            <w:top w:w="0" w:type="dxa"/>
            <w:bottom w:w="0" w:type="dxa"/>
          </w:tblCellMar>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434654" w:rsidRDefault="00391893">
            <w:r>
              <w:rPr>
                <w:rStyle w:val="a5"/>
              </w:rPr>
              <w:t>System Information</w:t>
            </w:r>
          </w:p>
        </w:tc>
      </w:tr>
    </w:tbl>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tblPrEx>
          <w:tblCellMar>
            <w:top w:w="0" w:type="dxa"/>
            <w:bottom w:w="0" w:type="dxa"/>
          </w:tblCellMar>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434654" w:rsidRDefault="00391893">
            <w:r>
              <w:rPr>
                <w:rStyle w:val="a6"/>
              </w:rPr>
              <w:t>System Name: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434654" w:rsidRDefault="00391893">
            <w:r>
              <w:rPr>
                <w:rStyle w:val="a7"/>
              </w:rPr>
              <w:t>NIMH Websites</w:t>
            </w:r>
          </w:p>
        </w:tc>
      </w:tr>
    </w:tbl>
    <w:p w:rsidR="00434654" w:rsidRDefault="00434654">
      <w:pPr>
        <w:rPr>
          <w:vanish/>
        </w:rPr>
      </w:pPr>
    </w:p>
    <w:p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tblPrEx>
          <w:tblCellMar>
            <w:top w:w="0" w:type="dxa"/>
            <w:bottom w:w="0" w:type="dxa"/>
          </w:tblCellMar>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434654" w:rsidRDefault="00391893">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434654" w:rsidRDefault="00391893">
            <w:r>
              <w:rPr>
                <w:rStyle w:val="a5"/>
              </w:rPr>
              <w:t>PIA Reviewer Approval/Promotion or Demotion</w:t>
            </w:r>
          </w:p>
        </w:tc>
      </w:tr>
    </w:tbl>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tblPrEx>
          <w:tblCellMar>
            <w:top w:w="0" w:type="dxa"/>
            <w:bottom w:w="0" w:type="dxa"/>
          </w:tblCellMar>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434654" w:rsidRDefault="00391893">
            <w:r>
              <w:rPr>
                <w:rStyle w:val="a6"/>
              </w:rPr>
              <w:t>Promotion/Demotion: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434654" w:rsidRDefault="00391893">
            <w:r>
              <w:rPr>
                <w:rStyle w:val="a7"/>
              </w:rPr>
              <w:t>Promote</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tblPrEx>
          <w:tblCellMar>
            <w:top w:w="0" w:type="dxa"/>
            <w:bottom w:w="0" w:type="dxa"/>
          </w:tblCellMar>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434654" w:rsidRDefault="00391893">
            <w:r>
              <w:rPr>
                <w:rStyle w:val="a6"/>
              </w:rPr>
              <w:t>Comments: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434654" w:rsidRDefault="00434654"/>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tblPrEx>
          <w:tblCellMar>
            <w:top w:w="0" w:type="dxa"/>
            <w:bottom w:w="0" w:type="dxa"/>
          </w:tblCellMar>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434654" w:rsidRDefault="00391893">
            <w:r>
              <w:rPr>
                <w:rStyle w:val="a6"/>
              </w:rPr>
              <w:t>Approval/Demotion Point of Contact:</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434654" w:rsidRDefault="00391893">
            <w:r>
              <w:rPr>
                <w:rStyle w:val="a7"/>
              </w:rPr>
              <w:t>William Hermach</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tblPrEx>
          <w:tblCellMar>
            <w:top w:w="0" w:type="dxa"/>
            <w:bottom w:w="0" w:type="dxa"/>
          </w:tblCellMar>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434654" w:rsidRDefault="00391893">
            <w:r>
              <w:rPr>
                <w:rStyle w:val="a6"/>
              </w:rPr>
              <w:t>Date: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434654" w:rsidRDefault="00391893">
            <w:r>
              <w:rPr>
                <w:rStyle w:val="a7"/>
              </w:rPr>
              <w:t>Jul 17, 2012</w:t>
            </w:r>
          </w:p>
        </w:tc>
      </w:tr>
    </w:tbl>
    <w:p w:rsidR="00434654" w:rsidRDefault="00434654">
      <w:pPr>
        <w:rPr>
          <w:vanish/>
        </w:rPr>
      </w:pPr>
    </w:p>
    <w:p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tblPrEx>
          <w:tblCellMar>
            <w:top w:w="0" w:type="dxa"/>
            <w:bottom w:w="0" w:type="dxa"/>
          </w:tblCellMar>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434654" w:rsidRDefault="00391893">
            <w:pPr>
              <w:pStyle w:val="a4"/>
            </w:pPr>
            <w:r>
              <w:t>3</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434654" w:rsidRDefault="00391893">
            <w:r>
              <w:rPr>
                <w:rStyle w:val="a5"/>
              </w:rPr>
              <w:t>Senior Official for Privacy Approval/Promotion or Demotion</w:t>
            </w:r>
          </w:p>
        </w:tc>
      </w:tr>
    </w:tbl>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tblPrEx>
          <w:tblCellMar>
            <w:top w:w="0" w:type="dxa"/>
            <w:bottom w:w="0" w:type="dxa"/>
          </w:tblCellMar>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434654" w:rsidRDefault="00391893">
            <w:r>
              <w:rPr>
                <w:rStyle w:val="a6"/>
              </w:rPr>
              <w:t>Promotion/Demotion: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434654" w:rsidRDefault="00391893">
            <w:r>
              <w:rPr>
                <w:rStyle w:val="a7"/>
              </w:rPr>
              <w:t>Promote</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tblPrEx>
          <w:tblCellMar>
            <w:top w:w="0" w:type="dxa"/>
            <w:bottom w:w="0" w:type="dxa"/>
          </w:tblCellMar>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434654" w:rsidRDefault="00391893">
            <w:r>
              <w:rPr>
                <w:rStyle w:val="a6"/>
              </w:rPr>
              <w:t>Comments: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434654" w:rsidRDefault="00434654"/>
        </w:tc>
      </w:tr>
    </w:tbl>
    <w:p w:rsidR="00434654" w:rsidRDefault="00434654">
      <w:pPr>
        <w:rPr>
          <w:vanish/>
        </w:rPr>
      </w:pPr>
    </w:p>
    <w:p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tblPrEx>
          <w:tblCellMar>
            <w:top w:w="0" w:type="dxa"/>
            <w:bottom w:w="0" w:type="dxa"/>
          </w:tblCellMar>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434654" w:rsidRDefault="00391893">
            <w:pPr>
              <w:pStyle w:val="a4"/>
            </w:pPr>
            <w:r>
              <w:t>4</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434654" w:rsidRDefault="00391893">
            <w:r>
              <w:rPr>
                <w:rStyle w:val="a5"/>
              </w:rPr>
              <w:t>OPDIV Senior Official for Privacy or Designee Approval</w:t>
            </w:r>
          </w:p>
        </w:tc>
      </w:tr>
    </w:tbl>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6"/>
              </w:rPr>
              <w:t>Please print the PIA and obtain the endorsement of the reviewing official below. Once the signature has been collected, retain a hard copy for the OPDIV's records. Submitting the PIA will indicate the reviewing official has endorsed it</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6"/>
              </w:rPr>
              <w:t>This PIA has been</w:t>
            </w:r>
            <w:r>
              <w:rPr>
                <w:rStyle w:val="a6"/>
              </w:rPr>
              <w:t xml:space="preserve"> reviewed and endorsed by the OPDIV Senior Official for Privacy or Designee (Name and Date):</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tblPrEx>
          <w:tblCellMar>
            <w:top w:w="0" w:type="dxa"/>
            <w:bottom w:w="0" w:type="dxa"/>
          </w:tblCellMar>
        </w:tblPrEx>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391893">
            <w:r>
              <w:rPr>
                <w:rStyle w:val="a6"/>
              </w:rPr>
              <w:t>Name:  __________________________________        Date:  ________________________________________</w:t>
            </w:r>
          </w:p>
        </w:tc>
      </w:tr>
    </w:tbl>
    <w:p w:rsidR="00434654" w:rsidRDefault="00434654">
      <w:pPr>
        <w:rPr>
          <w:vanish/>
        </w:rPr>
      </w:pPr>
    </w:p>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Karen Pl</w:t>
            </w:r>
            <w:r>
              <w:rPr>
                <w:rStyle w:val="tableCellTd"/>
              </w:rPr>
              <w:t>á</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5" w:type="dxa"/>
            <w:tcBorders>
              <w:top w:val="nil"/>
              <w:left w:val="single" w:sz="0" w:space="0" w:color="auto"/>
              <w:bottom w:val="nil"/>
              <w:right w:val="nil"/>
            </w:tcBorders>
            <w:tcMar>
              <w:top w:w="60" w:type="dxa"/>
              <w:left w:w="60" w:type="dxa"/>
              <w:bottom w:w="60" w:type="dxa"/>
              <w:right w:w="60" w:type="dxa"/>
            </w:tcMar>
          </w:tcPr>
          <w:p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Date: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pPr>
              <w:jc w:val="right"/>
            </w:pPr>
            <w:r>
              <w:rPr>
                <w:rStyle w:val="tableCellTd"/>
              </w:rPr>
              <w:t>Sep 28, 2012</w:t>
            </w:r>
          </w:p>
        </w:tc>
        <w:tc>
          <w:tcPr>
            <w:tcW w:w="15" w:type="dxa"/>
            <w:tcBorders>
              <w:top w:val="nil"/>
              <w:left w:val="nil"/>
              <w:bottom w:val="nil"/>
              <w:right w:val="single" w:sz="0" w:space="0" w:color="auto"/>
            </w:tcBorders>
            <w:tcMar>
              <w:top w:w="60" w:type="dxa"/>
              <w:left w:w="60" w:type="dxa"/>
              <w:bottom w:w="60" w:type="dxa"/>
              <w:right w:w="60" w:type="dxa"/>
            </w:tcMar>
          </w:tcPr>
          <w:p w:rsidR="00434654" w:rsidRDefault="00434654">
            <w:pPr>
              <w:rPr>
                <w:sz w:val="16"/>
              </w:rPr>
            </w:pPr>
          </w:p>
        </w:tc>
      </w:tr>
      <w:tr w:rsidR="00434654">
        <w:tblPrEx>
          <w:tblCellMar>
            <w:top w:w="0" w:type="dxa"/>
            <w:bottom w:w="0" w:type="dxa"/>
          </w:tblCellMar>
        </w:tblPrEx>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34654" w:rsidRDefault="00434654">
            <w:pPr>
              <w:rPr>
                <w:sz w:val="16"/>
              </w:rPr>
            </w:pPr>
          </w:p>
        </w:tc>
      </w:tr>
    </w:tbl>
    <w:p w:rsidR="00434654" w:rsidRDefault="00434654">
      <w:pPr>
        <w:rPr>
          <w:vanish/>
        </w:rPr>
      </w:pPr>
    </w:p>
    <w:p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tblPrEx>
          <w:tblCellMar>
            <w:top w:w="0" w:type="dxa"/>
            <w:bottom w:w="0" w:type="dxa"/>
          </w:tblCellMar>
        </w:tblPrEx>
        <w:tc>
          <w:tcPr>
            <w:tcW w:w="640" w:type="dxa"/>
            <w:tcBorders>
              <w:top w:val="single" w:sz="0" w:space="0" w:color="auto"/>
              <w:left w:val="single" w:sz="0" w:space="0" w:color="auto"/>
              <w:bottom w:val="nil"/>
              <w:right w:val="single" w:sz="0" w:space="0" w:color="auto"/>
            </w:tcBorders>
            <w:shd w:val="clear" w:color="auto" w:fill="B5B2B5"/>
            <w:tcMar>
              <w:top w:w="30" w:type="dxa"/>
              <w:left w:w="60" w:type="dxa"/>
              <w:bottom w:w="30" w:type="dxa"/>
              <w:right w:w="60" w:type="dxa"/>
            </w:tcMar>
          </w:tcPr>
          <w:p w:rsidR="00434654" w:rsidRDefault="00391893">
            <w:pPr>
              <w:pStyle w:val="a4"/>
            </w:pPr>
            <w:r>
              <w:t>5</w:t>
            </w:r>
          </w:p>
        </w:tc>
        <w:tc>
          <w:tcPr>
            <w:tcW w:w="0" w:type="auto"/>
            <w:tcBorders>
              <w:top w:val="single" w:sz="0" w:space="0" w:color="auto"/>
              <w:left w:val="single" w:sz="0" w:space="0" w:color="auto"/>
              <w:bottom w:val="nil"/>
              <w:right w:val="single" w:sz="0" w:space="0" w:color="auto"/>
            </w:tcBorders>
            <w:shd w:val="clear" w:color="auto" w:fill="E9E9E9"/>
            <w:tcMar>
              <w:top w:w="30" w:type="dxa"/>
              <w:left w:w="60" w:type="dxa"/>
              <w:bottom w:w="30" w:type="dxa"/>
              <w:right w:w="60" w:type="dxa"/>
            </w:tcMar>
          </w:tcPr>
          <w:p w:rsidR="00434654" w:rsidRDefault="00391893">
            <w:r>
              <w:rPr>
                <w:rStyle w:val="a5"/>
              </w:rPr>
              <w:t>Department Approval to Publish to the Web</w:t>
            </w:r>
          </w:p>
        </w:tc>
      </w:tr>
    </w:tbl>
    <w:p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4934"/>
        <w:gridCol w:w="4935"/>
      </w:tblGrid>
      <w:tr w:rsidR="00434654">
        <w:tblPrEx>
          <w:tblCellMar>
            <w:top w:w="0" w:type="dxa"/>
            <w:bottom w:w="0" w:type="dxa"/>
          </w:tblCellMar>
        </w:tblPrEx>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Approved for web publishing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Td"/>
              </w:rPr>
              <w:t>Yes</w:t>
            </w:r>
          </w:p>
        </w:tc>
      </w:tr>
      <w:tr w:rsidR="00434654">
        <w:tblPrEx>
          <w:tblCellMar>
            <w:top w:w="0" w:type="dxa"/>
            <w:bottom w:w="0" w:type="dxa"/>
          </w:tblCellMar>
        </w:tblPrEx>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Date Published:</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pPr>
              <w:jc w:val="right"/>
            </w:pPr>
            <w:r>
              <w:rPr>
                <w:rStyle w:val="tableCellTd"/>
              </w:rPr>
              <w:t>Sep 1, 2009</w:t>
            </w:r>
          </w:p>
        </w:tc>
      </w:tr>
      <w:tr w:rsidR="00434654">
        <w:tblPrEx>
          <w:tblCellMar>
            <w:top w:w="0" w:type="dxa"/>
            <w:bottom w:w="0" w:type="dxa"/>
          </w:tblCellMar>
        </w:tblPrEx>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391893">
            <w:r>
              <w:rPr>
                <w:rStyle w:val="tableCellLabelNormal"/>
              </w:rPr>
              <w:t>Publicly posted PIA URL or no PIA URL explanation: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34654" w:rsidRDefault="00434654">
            <w:hyperlink r:id="rId5" w:history="1">
              <w:r w:rsidR="00391893">
                <w:rPr>
                  <w:rStyle w:val="Hyperlink"/>
                </w:rPr>
                <w:t>http://www.hhs.gov/pia/nih.html</w:t>
              </w:r>
            </w:hyperlink>
          </w:p>
        </w:tc>
      </w:tr>
    </w:tbl>
    <w:p w:rsidR="00434654" w:rsidRDefault="00434654">
      <w:pPr>
        <w:rPr>
          <w:vanish/>
        </w:rPr>
      </w:pPr>
    </w:p>
    <w:p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CellMar>
          <w:top w:w="0" w:type="dxa"/>
          <w:left w:w="0" w:type="dxa"/>
          <w:bottom w:w="0" w:type="dxa"/>
          <w:right w:w="0" w:type="dxa"/>
        </w:tblCellMar>
        <w:tblLook w:val="0000" w:firstRow="0" w:lastRow="0" w:firstColumn="0" w:lastColumn="0" w:noHBand="0" w:noVBand="0"/>
      </w:tblPr>
      <w:tblGrid>
        <w:gridCol w:w="9869"/>
      </w:tblGrid>
      <w:tr w:rsidR="00434654">
        <w:tblPrEx>
          <w:tblCellMar>
            <w:top w:w="0" w:type="dxa"/>
            <w:left w:w="0" w:type="dxa"/>
            <w:bottom w:w="0" w:type="dxa"/>
            <w:right w:w="0" w:type="dxa"/>
          </w:tblCellMar>
        </w:tblPrEx>
        <w:tc>
          <w:tcPr>
            <w:tcW w:w="0" w:type="auto"/>
            <w:tcMar>
              <w:top w:w="30" w:type="dxa"/>
              <w:left w:w="60" w:type="dxa"/>
              <w:bottom w:w="30" w:type="dxa"/>
              <w:right w:w="60" w:type="dxa"/>
            </w:tcMar>
          </w:tcPr>
          <w:p w:rsidR="00434654" w:rsidRDefault="00391893">
            <w:r>
              <w:t>PIA % COMPLETE</w:t>
            </w:r>
          </w:p>
        </w:tc>
      </w:tr>
    </w:tbl>
    <w:p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tblPrEx>
          <w:tblCellMar>
            <w:top w:w="0" w:type="dxa"/>
            <w:bottom w:w="0" w:type="dxa"/>
          </w:tblCellMar>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434654" w:rsidRDefault="00391893">
            <w:r>
              <w:rPr>
                <w:rStyle w:val="a5"/>
              </w:rPr>
              <w:t>PIA Completion</w:t>
            </w:r>
          </w:p>
        </w:tc>
      </w:tr>
    </w:tbl>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tblPrEx>
          <w:tblCellMar>
            <w:top w:w="0" w:type="dxa"/>
            <w:bottom w:w="0" w:type="dxa"/>
          </w:tblCellMar>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434654" w:rsidRDefault="00391893">
            <w:r>
              <w:rPr>
                <w:rStyle w:val="a6"/>
              </w:rPr>
              <w:t>PIA Percentage Complete: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434654" w:rsidRDefault="00391893">
            <w:r>
              <w:rPr>
                <w:rStyle w:val="a7"/>
              </w:rPr>
              <w:t>100.00</w:t>
            </w:r>
          </w:p>
        </w:tc>
      </w:tr>
    </w:tbl>
    <w:p w:rsidR="00434654" w:rsidRDefault="00434654">
      <w:pPr>
        <w:rPr>
          <w:vanish/>
        </w:rPr>
      </w:pPr>
    </w:p>
    <w:p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tblPrEx>
          <w:tblCellMar>
            <w:top w:w="0" w:type="dxa"/>
            <w:bottom w:w="0" w:type="dxa"/>
          </w:tblCellMar>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434654" w:rsidRDefault="00391893">
            <w:r>
              <w:rPr>
                <w:rStyle w:val="a6"/>
              </w:rPr>
              <w:t>PIA Missing Fields: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434654" w:rsidRDefault="00434654"/>
        </w:tc>
      </w:tr>
    </w:tbl>
    <w:p w:rsidR="00434654" w:rsidRDefault="00434654">
      <w:pPr>
        <w:rPr>
          <w:vanish/>
        </w:rPr>
      </w:pPr>
    </w:p>
    <w:sectPr w:rsidR="00434654" w:rsidSect="00434654">
      <w:pgSz w:w="11909"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ignoreMixedConten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654"/>
    <w:rsid w:val="00391893"/>
    <w:rsid w:val="00434654"/>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schemas-microsoft-com:xsl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rsid w:val="00434654"/>
    <w:rPr>
      <w:b/>
      <w:sz w:val="22"/>
    </w:rPr>
  </w:style>
  <w:style w:type="character" w:customStyle="1" w:styleId="a0">
    <w:rsid w:val="00434654"/>
    <w:rPr>
      <w:sz w:val="18"/>
    </w:rPr>
  </w:style>
  <w:style w:type="character" w:customStyle="1" w:styleId="a1">
    <w:rsid w:val="00434654"/>
    <w:rPr>
      <w:b/>
      <w:sz w:val="18"/>
    </w:rPr>
  </w:style>
  <w:style w:type="character" w:customStyle="1" w:styleId="a2">
    <w:rsid w:val="00434654"/>
    <w:rPr>
      <w:sz w:val="26"/>
    </w:rPr>
  </w:style>
  <w:style w:type="character" w:customStyle="1" w:styleId="a3">
    <w:rsid w:val="00434654"/>
    <w:rPr>
      <w:sz w:val="18"/>
    </w:rPr>
  </w:style>
  <w:style w:type="character" w:styleId="Hyperlink">
    <w:name w:val="Hyperlink"/>
    <w:rsid w:val="00B507EA"/>
    <w:rPr>
      <w:color w:val="0000FF"/>
      <w:sz w:val="16"/>
      <w:u w:val="single"/>
    </w:rPr>
  </w:style>
  <w:style w:type="table" w:customStyle="1" w:styleId="printTabHeader">
    <w:name w:val="printTabHeader"/>
    <w:rsid w:val="00434654"/>
    <w:pPr>
      <w:jc w:val="center"/>
    </w:pPr>
    <w:rPr>
      <w:b/>
      <w:sz w:val="18"/>
    </w:rPr>
    <w:tblPr>
      <w:tblCellMar>
        <w:top w:w="0" w:type="dxa"/>
        <w:left w:w="0" w:type="dxa"/>
        <w:bottom w:w="0" w:type="dxa"/>
        <w:right w:w="0" w:type="dxa"/>
      </w:tblCellMar>
    </w:tblPr>
    <w:trPr>
      <w:trHeight w:hRule="exact" w:val="360"/>
    </w:trPr>
  </w:style>
  <w:style w:type="paragraph" w:customStyle="1" w:styleId="a4">
    <w:rsid w:val="00434654"/>
    <w:pPr>
      <w:jc w:val="center"/>
    </w:pPr>
    <w:rPr>
      <w:b/>
      <w:color w:val="FFFFFF"/>
      <w:sz w:val="18"/>
    </w:rPr>
  </w:style>
  <w:style w:type="character" w:customStyle="1" w:styleId="a5">
    <w:rsid w:val="00434654"/>
    <w:rPr>
      <w:b/>
      <w:sz w:val="18"/>
    </w:rPr>
  </w:style>
  <w:style w:type="character" w:customStyle="1" w:styleId="a6">
    <w:rsid w:val="00434654"/>
    <w:rPr>
      <w:b/>
      <w:sz w:val="16"/>
    </w:rPr>
  </w:style>
  <w:style w:type="character" w:customStyle="1" w:styleId="a7">
    <w:rsid w:val="00434654"/>
    <w:rPr>
      <w:sz w:val="16"/>
    </w:rPr>
  </w:style>
  <w:style w:type="paragraph" w:customStyle="1" w:styleId="a8">
    <w:rsid w:val="00434654"/>
    <w:pPr>
      <w:jc w:val="center"/>
    </w:pPr>
  </w:style>
  <w:style w:type="character" w:customStyle="1" w:styleId="a9">
    <w:rsid w:val="00434654"/>
    <w:rPr>
      <w:sz w:val="16"/>
    </w:rPr>
  </w:style>
  <w:style w:type="character" w:customStyle="1" w:styleId="aa">
    <w:rsid w:val="00434654"/>
    <w:rPr>
      <w:rFonts w:ascii="Arial"/>
      <w:i/>
      <w:sz w:val="14"/>
    </w:rPr>
  </w:style>
  <w:style w:type="character" w:customStyle="1" w:styleId="printLabelTdNonNested">
    <w:name w:val="printLabelTdNonNested"/>
    <w:rsid w:val="00434654"/>
    <w:rPr>
      <w:b/>
      <w:sz w:val="16"/>
    </w:rPr>
  </w:style>
  <w:style w:type="character" w:customStyle="1" w:styleId="printLabelTdNested">
    <w:name w:val="printLabelTdNested"/>
    <w:rsid w:val="00434654"/>
    <w:rPr>
      <w:b/>
      <w:sz w:val="16"/>
    </w:rPr>
  </w:style>
  <w:style w:type="character" w:customStyle="1" w:styleId="printUrlTd">
    <w:name w:val="printUrlTd"/>
    <w:rsid w:val="00434654"/>
    <w:rPr>
      <w:sz w:val="16"/>
    </w:rPr>
  </w:style>
  <w:style w:type="character" w:customStyle="1" w:styleId="phaseTitleTd">
    <w:name w:val="phaseTitleTd"/>
    <w:rsid w:val="00434654"/>
    <w:rPr>
      <w:b/>
      <w:sz w:val="16"/>
    </w:rPr>
  </w:style>
  <w:style w:type="character" w:customStyle="1" w:styleId="phaseCellValueTd">
    <w:name w:val="phaseCellValueTd"/>
    <w:rsid w:val="00434654"/>
    <w:rPr>
      <w:sz w:val="16"/>
    </w:rPr>
  </w:style>
  <w:style w:type="character" w:customStyle="1" w:styleId="phaseNameTd">
    <w:name w:val="phaseNameTd"/>
    <w:rsid w:val="00434654"/>
    <w:rPr>
      <w:b/>
      <w:sz w:val="16"/>
    </w:rPr>
  </w:style>
  <w:style w:type="character" w:customStyle="1" w:styleId="delTitleTd">
    <w:name w:val="delTitleTd"/>
    <w:rsid w:val="00434654"/>
    <w:rPr>
      <w:b/>
      <w:sz w:val="16"/>
    </w:rPr>
  </w:style>
  <w:style w:type="character" w:customStyle="1" w:styleId="delCellValueTd">
    <w:name w:val="delCellValueTd"/>
    <w:rsid w:val="00434654"/>
    <w:rPr>
      <w:sz w:val="16"/>
    </w:rPr>
  </w:style>
  <w:style w:type="character" w:customStyle="1" w:styleId="delNameTd">
    <w:name w:val="delNameTd"/>
    <w:rsid w:val="00434654"/>
    <w:rPr>
      <w:sz w:val="16"/>
    </w:rPr>
  </w:style>
  <w:style w:type="character" w:customStyle="1" w:styleId="tableCellTd">
    <w:name w:val="tableCellTd"/>
    <w:rsid w:val="00434654"/>
    <w:rPr>
      <w:sz w:val="16"/>
    </w:rPr>
  </w:style>
  <w:style w:type="character" w:customStyle="1" w:styleId="delCellValueTdOverdue">
    <w:name w:val="delCellValueTdOverdue"/>
    <w:rsid w:val="00434654"/>
    <w:rPr>
      <w:b/>
      <w:color w:val="FF0000"/>
      <w:sz w:val="16"/>
    </w:rPr>
  </w:style>
  <w:style w:type="character" w:customStyle="1" w:styleId="tableTitleTd">
    <w:name w:val="tableTitleTd"/>
    <w:rsid w:val="00434654"/>
    <w:rPr>
      <w:b/>
      <w:sz w:val="16"/>
    </w:rPr>
  </w:style>
  <w:style w:type="character" w:customStyle="1" w:styleId="tableCellSumStyleTd">
    <w:name w:val="tableCellSumStyleTd"/>
    <w:rsid w:val="00434654"/>
    <w:rPr>
      <w:b/>
      <w:sz w:val="16"/>
    </w:rPr>
  </w:style>
  <w:style w:type="character" w:customStyle="1" w:styleId="tableCellLabelNormal">
    <w:name w:val="tableCellLabelNormal"/>
    <w:rsid w:val="00434654"/>
    <w:rPr>
      <w:b/>
      <w:sz w:val="16"/>
    </w:rPr>
  </w:style>
  <w:style w:type="character" w:customStyle="1" w:styleId="MismatchGraph">
    <w:name w:val="MismatchGraph"/>
    <w:rsid w:val="00434654"/>
    <w:rPr>
      <w:b/>
      <w:sz w:val="16"/>
    </w:rPr>
  </w:style>
  <w:style w:type="character" w:customStyle="1" w:styleId="scPhaseName">
    <w:name w:val="scPhaseName"/>
    <w:rsid w:val="00434654"/>
    <w:rPr>
      <w:rFonts w:ascii="Tahoma"/>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rsid w:val="00434654"/>
    <w:rPr>
      <w:b/>
      <w:sz w:val="22"/>
    </w:rPr>
  </w:style>
  <w:style w:type="character" w:customStyle="1" w:styleId="a0">
    <w:rsid w:val="00434654"/>
    <w:rPr>
      <w:sz w:val="18"/>
    </w:rPr>
  </w:style>
  <w:style w:type="character" w:customStyle="1" w:styleId="a1">
    <w:rsid w:val="00434654"/>
    <w:rPr>
      <w:b/>
      <w:sz w:val="18"/>
    </w:rPr>
  </w:style>
  <w:style w:type="character" w:customStyle="1" w:styleId="a2">
    <w:rsid w:val="00434654"/>
    <w:rPr>
      <w:sz w:val="26"/>
    </w:rPr>
  </w:style>
  <w:style w:type="character" w:customStyle="1" w:styleId="a3">
    <w:rsid w:val="00434654"/>
    <w:rPr>
      <w:sz w:val="18"/>
    </w:rPr>
  </w:style>
  <w:style w:type="character" w:styleId="Hyperlink">
    <w:name w:val="Hyperlink"/>
    <w:rsid w:val="00B507EA"/>
    <w:rPr>
      <w:color w:val="0000FF"/>
      <w:sz w:val="16"/>
      <w:u w:val="single"/>
    </w:rPr>
  </w:style>
  <w:style w:type="table" w:customStyle="1" w:styleId="printTabHeader">
    <w:name w:val="printTabHeader"/>
    <w:rsid w:val="00434654"/>
    <w:pPr>
      <w:jc w:val="center"/>
    </w:pPr>
    <w:rPr>
      <w:b/>
      <w:sz w:val="18"/>
    </w:rPr>
    <w:tblPr>
      <w:tblCellMar>
        <w:top w:w="0" w:type="dxa"/>
        <w:left w:w="0" w:type="dxa"/>
        <w:bottom w:w="0" w:type="dxa"/>
        <w:right w:w="0" w:type="dxa"/>
      </w:tblCellMar>
    </w:tblPr>
    <w:trPr>
      <w:trHeight w:hRule="exact" w:val="360"/>
    </w:trPr>
  </w:style>
  <w:style w:type="paragraph" w:customStyle="1" w:styleId="a4">
    <w:rsid w:val="00434654"/>
    <w:pPr>
      <w:jc w:val="center"/>
    </w:pPr>
    <w:rPr>
      <w:b/>
      <w:color w:val="FFFFFF"/>
      <w:sz w:val="18"/>
    </w:rPr>
  </w:style>
  <w:style w:type="character" w:customStyle="1" w:styleId="a5">
    <w:rsid w:val="00434654"/>
    <w:rPr>
      <w:b/>
      <w:sz w:val="18"/>
    </w:rPr>
  </w:style>
  <w:style w:type="character" w:customStyle="1" w:styleId="a6">
    <w:rsid w:val="00434654"/>
    <w:rPr>
      <w:b/>
      <w:sz w:val="16"/>
    </w:rPr>
  </w:style>
  <w:style w:type="character" w:customStyle="1" w:styleId="a7">
    <w:rsid w:val="00434654"/>
    <w:rPr>
      <w:sz w:val="16"/>
    </w:rPr>
  </w:style>
  <w:style w:type="paragraph" w:customStyle="1" w:styleId="a8">
    <w:rsid w:val="00434654"/>
    <w:pPr>
      <w:jc w:val="center"/>
    </w:pPr>
  </w:style>
  <w:style w:type="character" w:customStyle="1" w:styleId="a9">
    <w:rsid w:val="00434654"/>
    <w:rPr>
      <w:sz w:val="16"/>
    </w:rPr>
  </w:style>
  <w:style w:type="character" w:customStyle="1" w:styleId="aa">
    <w:rsid w:val="00434654"/>
    <w:rPr>
      <w:rFonts w:ascii="Arial"/>
      <w:i/>
      <w:sz w:val="14"/>
    </w:rPr>
  </w:style>
  <w:style w:type="character" w:customStyle="1" w:styleId="printLabelTdNonNested">
    <w:name w:val="printLabelTdNonNested"/>
    <w:rsid w:val="00434654"/>
    <w:rPr>
      <w:b/>
      <w:sz w:val="16"/>
    </w:rPr>
  </w:style>
  <w:style w:type="character" w:customStyle="1" w:styleId="printLabelTdNested">
    <w:name w:val="printLabelTdNested"/>
    <w:rsid w:val="00434654"/>
    <w:rPr>
      <w:b/>
      <w:sz w:val="16"/>
    </w:rPr>
  </w:style>
  <w:style w:type="character" w:customStyle="1" w:styleId="printUrlTd">
    <w:name w:val="printUrlTd"/>
    <w:rsid w:val="00434654"/>
    <w:rPr>
      <w:sz w:val="16"/>
    </w:rPr>
  </w:style>
  <w:style w:type="character" w:customStyle="1" w:styleId="phaseTitleTd">
    <w:name w:val="phaseTitleTd"/>
    <w:rsid w:val="00434654"/>
    <w:rPr>
      <w:b/>
      <w:sz w:val="16"/>
    </w:rPr>
  </w:style>
  <w:style w:type="character" w:customStyle="1" w:styleId="phaseCellValueTd">
    <w:name w:val="phaseCellValueTd"/>
    <w:rsid w:val="00434654"/>
    <w:rPr>
      <w:sz w:val="16"/>
    </w:rPr>
  </w:style>
  <w:style w:type="character" w:customStyle="1" w:styleId="phaseNameTd">
    <w:name w:val="phaseNameTd"/>
    <w:rsid w:val="00434654"/>
    <w:rPr>
      <w:b/>
      <w:sz w:val="16"/>
    </w:rPr>
  </w:style>
  <w:style w:type="character" w:customStyle="1" w:styleId="delTitleTd">
    <w:name w:val="delTitleTd"/>
    <w:rsid w:val="00434654"/>
    <w:rPr>
      <w:b/>
      <w:sz w:val="16"/>
    </w:rPr>
  </w:style>
  <w:style w:type="character" w:customStyle="1" w:styleId="delCellValueTd">
    <w:name w:val="delCellValueTd"/>
    <w:rsid w:val="00434654"/>
    <w:rPr>
      <w:sz w:val="16"/>
    </w:rPr>
  </w:style>
  <w:style w:type="character" w:customStyle="1" w:styleId="delNameTd">
    <w:name w:val="delNameTd"/>
    <w:rsid w:val="00434654"/>
    <w:rPr>
      <w:sz w:val="16"/>
    </w:rPr>
  </w:style>
  <w:style w:type="character" w:customStyle="1" w:styleId="tableCellTd">
    <w:name w:val="tableCellTd"/>
    <w:rsid w:val="00434654"/>
    <w:rPr>
      <w:sz w:val="16"/>
    </w:rPr>
  </w:style>
  <w:style w:type="character" w:customStyle="1" w:styleId="delCellValueTdOverdue">
    <w:name w:val="delCellValueTdOverdue"/>
    <w:rsid w:val="00434654"/>
    <w:rPr>
      <w:b/>
      <w:color w:val="FF0000"/>
      <w:sz w:val="16"/>
    </w:rPr>
  </w:style>
  <w:style w:type="character" w:customStyle="1" w:styleId="tableTitleTd">
    <w:name w:val="tableTitleTd"/>
    <w:rsid w:val="00434654"/>
    <w:rPr>
      <w:b/>
      <w:sz w:val="16"/>
    </w:rPr>
  </w:style>
  <w:style w:type="character" w:customStyle="1" w:styleId="tableCellSumStyleTd">
    <w:name w:val="tableCellSumStyleTd"/>
    <w:rsid w:val="00434654"/>
    <w:rPr>
      <w:b/>
      <w:sz w:val="16"/>
    </w:rPr>
  </w:style>
  <w:style w:type="character" w:customStyle="1" w:styleId="tableCellLabelNormal">
    <w:name w:val="tableCellLabelNormal"/>
    <w:rsid w:val="00434654"/>
    <w:rPr>
      <w:b/>
      <w:sz w:val="16"/>
    </w:rPr>
  </w:style>
  <w:style w:type="character" w:customStyle="1" w:styleId="MismatchGraph">
    <w:name w:val="MismatchGraph"/>
    <w:rsid w:val="00434654"/>
    <w:rPr>
      <w:b/>
      <w:sz w:val="16"/>
    </w:rPr>
  </w:style>
  <w:style w:type="character" w:customStyle="1" w:styleId="scPhaseName">
    <w:name w:val="scPhaseName"/>
    <w:rsid w:val="00434654"/>
    <w:rPr>
      <w:rFonts w:ascii="Tahoma"/>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hs.gov/pia/nih.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4025</Words>
  <Characters>22948</Characters>
  <Application>Microsoft Office Word</Application>
  <DocSecurity>0</DocSecurity>
  <Lines>191</Lines>
  <Paragraphs>53</Paragraphs>
  <ScaleCrop>false</ScaleCrop>
  <Company>NIMH HQ</Company>
  <LinksUpToDate>false</LinksUpToDate>
  <CharactersWithSpaces>26920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Primavera ProSight Report</dc:title>
  <dc:creator>Hermach, William</dc:creator>
  <dc:description>Copyright 1998-2008 Primavera Systems, inc. All Rights Reserved.</dc:description>
  <cp:lastModifiedBy>Bill Hermach</cp:lastModifiedBy>
  <cp:revision>2</cp:revision>
  <dcterms:created xsi:type="dcterms:W3CDTF">2012-10-31T15:36:00Z</dcterms:created>
  <dcterms:modified xsi:type="dcterms:W3CDTF">2012-10-31T15:36:00Z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7.5.7960
					SP2
				</vt:lpwstr>
  </property>
</Properties>
</file>