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FA" w:rsidRDefault="00747FFA" w:rsidP="00EF3B9A">
      <w:pPr>
        <w:pStyle w:val="Cov-Title"/>
      </w:pPr>
    </w:p>
    <w:p w:rsidR="00747FFA" w:rsidRDefault="00747FFA" w:rsidP="00EF3B9A">
      <w:pPr>
        <w:pStyle w:val="Cov-Title"/>
      </w:pPr>
    </w:p>
    <w:p w:rsidR="00747FFA" w:rsidRDefault="00747FFA" w:rsidP="00EF3B9A">
      <w:pPr>
        <w:pStyle w:val="Cov-Title"/>
      </w:pPr>
    </w:p>
    <w:p w:rsidR="00EF3B9A" w:rsidRDefault="00EF3B9A" w:rsidP="00EF3B9A">
      <w:pPr>
        <w:pStyle w:val="Cov-Title"/>
      </w:pPr>
      <w:r>
        <w:t>Impact Evaluation of CDC’s Colorectal Cancer Control Program (CRCCP)</w:t>
      </w:r>
    </w:p>
    <w:p w:rsidR="00EF3B9A" w:rsidRDefault="00EF3B9A" w:rsidP="00EF3B9A">
      <w:pPr>
        <w:pStyle w:val="Cov-Title"/>
      </w:pPr>
    </w:p>
    <w:p w:rsidR="00EF3B9A" w:rsidRPr="003B150C" w:rsidRDefault="00EF3B9A" w:rsidP="00EF3B9A">
      <w:pPr>
        <w:pStyle w:val="Cov-Title"/>
        <w:rPr>
          <w:rFonts w:ascii="Helvetica" w:hAnsi="Helvetica"/>
          <w:b/>
          <w:sz w:val="40"/>
          <w:szCs w:val="40"/>
        </w:rPr>
      </w:pPr>
      <w:r w:rsidRPr="003B150C">
        <w:rPr>
          <w:sz w:val="40"/>
          <w:szCs w:val="40"/>
        </w:rPr>
        <w:t>OMB Supporting Statement</w:t>
      </w:r>
    </w:p>
    <w:p w:rsidR="00EF3B9A" w:rsidRPr="0030380A" w:rsidRDefault="00EF3B9A" w:rsidP="00EF3B9A">
      <w:pPr>
        <w:pStyle w:val="Cov-Date"/>
      </w:pPr>
    </w:p>
    <w:p w:rsidR="00EF3B9A" w:rsidRPr="0030380A" w:rsidRDefault="00EF3B9A" w:rsidP="00EF3B9A">
      <w:pPr>
        <w:pStyle w:val="Cov-Date"/>
      </w:pPr>
      <w:r>
        <w:t>Part A: Justification</w:t>
      </w:r>
    </w:p>
    <w:p w:rsidR="00EF3B9A" w:rsidRPr="0030380A" w:rsidRDefault="00EF3B9A" w:rsidP="00EF3B9A">
      <w:pPr>
        <w:pStyle w:val="Cov-Date"/>
      </w:pPr>
    </w:p>
    <w:p w:rsidR="00EF3B9A" w:rsidRDefault="00EF3B9A" w:rsidP="00EF3B9A">
      <w:pPr>
        <w:pStyle w:val="Cov-Date"/>
      </w:pPr>
    </w:p>
    <w:p w:rsidR="00EF3B9A" w:rsidRDefault="00EF3B9A" w:rsidP="00EF3B9A">
      <w:pPr>
        <w:pStyle w:val="Cov-Date"/>
      </w:pPr>
    </w:p>
    <w:p w:rsidR="00EF3B9A" w:rsidRDefault="00EF3B9A" w:rsidP="00EF3B9A">
      <w:pPr>
        <w:pStyle w:val="Cov-Date"/>
      </w:pPr>
    </w:p>
    <w:p w:rsidR="00EF3B9A" w:rsidRDefault="00EF3B9A" w:rsidP="00EF3B9A">
      <w:pPr>
        <w:pStyle w:val="Cov-Date"/>
      </w:pPr>
    </w:p>
    <w:p w:rsidR="00EF3B9A" w:rsidRDefault="00EF3B9A" w:rsidP="00EF3B9A">
      <w:pPr>
        <w:pStyle w:val="Cov-Date"/>
      </w:pPr>
    </w:p>
    <w:p w:rsidR="00EF3B9A" w:rsidRDefault="00EF3B9A" w:rsidP="00EF3B9A">
      <w:pPr>
        <w:pStyle w:val="Cov-Address"/>
      </w:pPr>
      <w:r w:rsidRPr="008938D5">
        <w:rPr>
          <w:u w:val="single"/>
        </w:rPr>
        <w:t>Contact</w:t>
      </w:r>
      <w:r>
        <w:t>:</w:t>
      </w:r>
    </w:p>
    <w:p w:rsidR="00EF3B9A" w:rsidRDefault="00EF3B9A" w:rsidP="00EF3B9A">
      <w:pPr>
        <w:pStyle w:val="Cov-Address"/>
      </w:pPr>
      <w:r>
        <w:t>Amy DeGroff, PhD</w:t>
      </w:r>
    </w:p>
    <w:p w:rsidR="00EF3B9A" w:rsidRDefault="00EF3B9A" w:rsidP="00EF3B9A">
      <w:pPr>
        <w:pStyle w:val="Cov-Address"/>
      </w:pPr>
      <w:r>
        <w:t>Division of Cancer Prevention and Control</w:t>
      </w:r>
    </w:p>
    <w:p w:rsidR="00EF3B9A" w:rsidRDefault="00EF3B9A" w:rsidP="00EF3B9A">
      <w:pPr>
        <w:pStyle w:val="Cov-Address"/>
      </w:pPr>
      <w:r>
        <w:t>National Center for Chronic Disease Prevention and Health Promotion</w:t>
      </w:r>
    </w:p>
    <w:p w:rsidR="00EF3B9A" w:rsidRDefault="00EF3B9A" w:rsidP="00EF3B9A">
      <w:pPr>
        <w:pStyle w:val="Cov-Address"/>
      </w:pPr>
      <w:r>
        <w:t>Centers for Disease Control and Prevention</w:t>
      </w:r>
    </w:p>
    <w:p w:rsidR="00EF3B9A" w:rsidRDefault="00EF3B9A" w:rsidP="00EF3B9A">
      <w:pPr>
        <w:pStyle w:val="Cov-Address"/>
      </w:pPr>
      <w:r>
        <w:t>Atlanta, Georgia</w:t>
      </w:r>
    </w:p>
    <w:p w:rsidR="00EF3B9A" w:rsidRDefault="00747FFA" w:rsidP="00EF3B9A">
      <w:pPr>
        <w:pStyle w:val="Cov-Address"/>
      </w:pPr>
      <w:r>
        <w:t>Telephone: 770-488-2415</w:t>
      </w:r>
    </w:p>
    <w:p w:rsidR="00EF3B9A" w:rsidRDefault="00EF3B9A" w:rsidP="00EF3B9A">
      <w:pPr>
        <w:pStyle w:val="Cov-Address"/>
      </w:pPr>
    </w:p>
    <w:p w:rsidR="00EF3B9A" w:rsidRDefault="00EF3B9A" w:rsidP="00EF3B9A">
      <w:pPr>
        <w:pStyle w:val="Cov-Address"/>
      </w:pPr>
    </w:p>
    <w:p w:rsidR="00747FFA" w:rsidRDefault="00747FFA" w:rsidP="00EF3B9A">
      <w:pPr>
        <w:pStyle w:val="Cov-Address"/>
      </w:pPr>
    </w:p>
    <w:p w:rsidR="00747FFA" w:rsidRDefault="00747FFA" w:rsidP="00EF3B9A">
      <w:pPr>
        <w:pStyle w:val="Cov-Address"/>
      </w:pPr>
    </w:p>
    <w:p w:rsidR="00747FFA" w:rsidRDefault="00AE29C3" w:rsidP="00EF3B9A">
      <w:pPr>
        <w:jc w:val="center"/>
        <w:rPr>
          <w:rFonts w:ascii="Arial" w:hAnsi="Arial" w:cs="Arial"/>
        </w:rPr>
      </w:pPr>
      <w:r>
        <w:rPr>
          <w:rFonts w:ascii="Arial" w:hAnsi="Arial" w:cs="Arial"/>
        </w:rPr>
        <w:t xml:space="preserve">July </w:t>
      </w:r>
      <w:r w:rsidR="00333B9B">
        <w:rPr>
          <w:rFonts w:ascii="Arial" w:hAnsi="Arial" w:cs="Arial"/>
        </w:rPr>
        <w:t>18</w:t>
      </w:r>
      <w:r w:rsidR="0047375A">
        <w:rPr>
          <w:rFonts w:ascii="Arial" w:hAnsi="Arial" w:cs="Arial"/>
        </w:rPr>
        <w:t>, 2013</w:t>
      </w:r>
    </w:p>
    <w:p w:rsidR="00747FFA" w:rsidRDefault="00747FFA" w:rsidP="00EF3B9A">
      <w:pPr>
        <w:jc w:val="center"/>
        <w:rPr>
          <w:rFonts w:ascii="Arial" w:hAnsi="Arial" w:cs="Arial"/>
        </w:rPr>
      </w:pPr>
    </w:p>
    <w:p w:rsidR="00EF3B9A" w:rsidRPr="006A4480" w:rsidRDefault="00EF3B9A" w:rsidP="00EF3B9A">
      <w:pPr>
        <w:jc w:val="center"/>
        <w:rPr>
          <w:rFonts w:ascii="Arial" w:hAnsi="Arial" w:cs="Arial"/>
          <w:b/>
          <w:color w:val="000000"/>
        </w:rPr>
      </w:pPr>
      <w:r w:rsidRPr="006A4480">
        <w:rPr>
          <w:rFonts w:ascii="Arial" w:hAnsi="Arial" w:cs="Arial"/>
          <w:b/>
          <w:color w:val="000000"/>
        </w:rPr>
        <w:br w:type="page"/>
      </w:r>
    </w:p>
    <w:p w:rsidR="00EF3B9A" w:rsidRPr="0037320E" w:rsidRDefault="00EF3B9A" w:rsidP="00EF3B9A">
      <w:pPr>
        <w:rPr>
          <w:b/>
          <w:bCs/>
          <w:caps/>
          <w:color w:val="000000"/>
        </w:rPr>
        <w:sectPr w:rsidR="00EF3B9A" w:rsidRPr="0037320E" w:rsidSect="00EF3B9A">
          <w:headerReference w:type="default" r:id="rId9"/>
          <w:footerReference w:type="even" r:id="rId10"/>
          <w:headerReference w:type="first" r:id="rId11"/>
          <w:pgSz w:w="12240" w:h="15840"/>
          <w:pgMar w:top="1440" w:right="1440" w:bottom="1440" w:left="1440" w:header="720" w:footer="720" w:gutter="0"/>
          <w:cols w:space="720"/>
          <w:docGrid w:linePitch="360"/>
        </w:sectPr>
      </w:pPr>
    </w:p>
    <w:p w:rsidR="00EF3B9A" w:rsidRPr="0037320E" w:rsidRDefault="00EF3B9A" w:rsidP="00EF3B9A">
      <w:pPr>
        <w:pStyle w:val="TOC0"/>
      </w:pPr>
      <w:r w:rsidRPr="0037320E">
        <w:rPr>
          <w:bCs/>
        </w:rPr>
        <w:lastRenderedPageBreak/>
        <w:t>TABLE OF CONTENTS</w:t>
      </w:r>
    </w:p>
    <w:p w:rsidR="00EF3B9A" w:rsidRPr="0037320E" w:rsidRDefault="00EF3B9A" w:rsidP="00EF3B9A">
      <w:pPr>
        <w:tabs>
          <w:tab w:val="right" w:pos="9360"/>
        </w:tabs>
        <w:rPr>
          <w:color w:val="000000"/>
        </w:rPr>
      </w:pPr>
      <w:r w:rsidRPr="0037320E">
        <w:rPr>
          <w:b/>
          <w:color w:val="000000"/>
        </w:rPr>
        <w:t>Section</w:t>
      </w:r>
      <w:r w:rsidRPr="0037320E">
        <w:rPr>
          <w:color w:val="000000"/>
        </w:rPr>
        <w:tab/>
      </w:r>
      <w:r w:rsidRPr="0037320E">
        <w:rPr>
          <w:b/>
          <w:color w:val="000000"/>
        </w:rPr>
        <w:t>Page</w:t>
      </w:r>
    </w:p>
    <w:p w:rsidR="00EF3B9A" w:rsidRDefault="00EF3B9A" w:rsidP="00EF3B9A">
      <w:pPr>
        <w:pStyle w:val="TOC1"/>
        <w:tabs>
          <w:tab w:val="left" w:pos="1350"/>
        </w:tabs>
        <w:rPr>
          <w:rFonts w:asciiTheme="minorHAnsi" w:eastAsiaTheme="minorEastAsia" w:hAnsiTheme="minorHAnsi" w:cstheme="minorBidi"/>
          <w:sz w:val="22"/>
          <w:szCs w:val="22"/>
        </w:rPr>
      </w:pPr>
      <w:r>
        <w:rPr>
          <w:b/>
          <w:bCs/>
          <w:caps/>
          <w:color w:val="000000"/>
        </w:rPr>
        <w:fldChar w:fldCharType="begin"/>
      </w:r>
      <w:r>
        <w:rPr>
          <w:b/>
          <w:bCs/>
          <w:caps/>
          <w:color w:val="000000"/>
        </w:rPr>
        <w:instrText xml:space="preserve"> TOC \o "1-3" \h \z \u </w:instrText>
      </w:r>
      <w:r>
        <w:rPr>
          <w:b/>
          <w:bCs/>
          <w:caps/>
          <w:color w:val="000000"/>
        </w:rPr>
        <w:fldChar w:fldCharType="separate"/>
      </w:r>
      <w:hyperlink w:anchor="_Toc317597696" w:history="1">
        <w:r w:rsidRPr="00560B4E">
          <w:rPr>
            <w:rStyle w:val="Hyperlink"/>
          </w:rPr>
          <w:t>A.</w:t>
        </w:r>
        <w:r>
          <w:rPr>
            <w:rFonts w:asciiTheme="minorHAnsi" w:eastAsiaTheme="minorEastAsia" w:hAnsiTheme="minorHAnsi" w:cstheme="minorBidi"/>
            <w:sz w:val="22"/>
            <w:szCs w:val="22"/>
          </w:rPr>
          <w:tab/>
        </w:r>
        <w:r w:rsidRPr="00560B4E">
          <w:rPr>
            <w:rStyle w:val="Hyperlink"/>
          </w:rPr>
          <w:t>Justification</w:t>
        </w:r>
        <w:r>
          <w:rPr>
            <w:webHidden/>
          </w:rPr>
          <w:tab/>
        </w:r>
      </w:hyperlink>
    </w:p>
    <w:p w:rsidR="00EF3B9A" w:rsidRDefault="002F4737" w:rsidP="00EF3B9A">
      <w:pPr>
        <w:pStyle w:val="TOC2"/>
        <w:tabs>
          <w:tab w:val="left" w:pos="1350"/>
        </w:tabs>
        <w:rPr>
          <w:rFonts w:asciiTheme="minorHAnsi" w:eastAsiaTheme="minorEastAsia" w:hAnsiTheme="minorHAnsi" w:cstheme="minorBidi"/>
          <w:sz w:val="22"/>
          <w:szCs w:val="22"/>
        </w:rPr>
      </w:pPr>
      <w:hyperlink w:anchor="_Toc317597697" w:history="1">
        <w:r w:rsidR="00EF3B9A" w:rsidRPr="00560B4E">
          <w:rPr>
            <w:rStyle w:val="Hyperlink"/>
          </w:rPr>
          <w:t>A.1</w:t>
        </w:r>
        <w:r w:rsidR="00EF3B9A">
          <w:rPr>
            <w:rFonts w:asciiTheme="minorHAnsi" w:eastAsiaTheme="minorEastAsia" w:hAnsiTheme="minorHAnsi" w:cstheme="minorBidi"/>
            <w:sz w:val="22"/>
            <w:szCs w:val="22"/>
          </w:rPr>
          <w:tab/>
        </w:r>
        <w:r w:rsidR="00EF3B9A" w:rsidRPr="00560B4E">
          <w:rPr>
            <w:rStyle w:val="Hyperlink"/>
          </w:rPr>
          <w:t>Circumstances Making the Collection of Information Necessary</w:t>
        </w:r>
        <w:r w:rsidR="00EF3B9A">
          <w:rPr>
            <w:webHidden/>
          </w:rPr>
          <w:tab/>
        </w:r>
      </w:hyperlink>
    </w:p>
    <w:p w:rsidR="00EF3B9A" w:rsidRDefault="002F4737" w:rsidP="00EF3B9A">
      <w:pPr>
        <w:pStyle w:val="TOC2"/>
        <w:tabs>
          <w:tab w:val="left" w:pos="1350"/>
        </w:tabs>
        <w:rPr>
          <w:rFonts w:asciiTheme="minorHAnsi" w:eastAsiaTheme="minorEastAsia" w:hAnsiTheme="minorHAnsi" w:cstheme="minorBidi"/>
          <w:sz w:val="22"/>
          <w:szCs w:val="22"/>
        </w:rPr>
      </w:pPr>
      <w:hyperlink w:anchor="_Toc317597698" w:history="1">
        <w:r w:rsidR="00EF3B9A" w:rsidRPr="00560B4E">
          <w:rPr>
            <w:rStyle w:val="Hyperlink"/>
          </w:rPr>
          <w:t>A.2</w:t>
        </w:r>
        <w:r w:rsidR="00EF3B9A">
          <w:rPr>
            <w:rFonts w:asciiTheme="minorHAnsi" w:eastAsiaTheme="minorEastAsia" w:hAnsiTheme="minorHAnsi" w:cstheme="minorBidi"/>
            <w:sz w:val="22"/>
            <w:szCs w:val="22"/>
          </w:rPr>
          <w:tab/>
        </w:r>
        <w:r w:rsidR="00EF3B9A" w:rsidRPr="00560B4E">
          <w:rPr>
            <w:rStyle w:val="Hyperlink"/>
          </w:rPr>
          <w:t>Purposes and Use of the Information Collection</w:t>
        </w:r>
        <w:r w:rsidR="00EF3B9A">
          <w:rPr>
            <w:webHidden/>
          </w:rPr>
          <w:tab/>
        </w:r>
      </w:hyperlink>
    </w:p>
    <w:p w:rsidR="00EF3B9A" w:rsidRDefault="002F4737" w:rsidP="00EF3B9A">
      <w:pPr>
        <w:pStyle w:val="TOC2"/>
        <w:tabs>
          <w:tab w:val="left" w:pos="1350"/>
        </w:tabs>
        <w:rPr>
          <w:rFonts w:asciiTheme="minorHAnsi" w:eastAsiaTheme="minorEastAsia" w:hAnsiTheme="minorHAnsi" w:cstheme="minorBidi"/>
          <w:sz w:val="22"/>
          <w:szCs w:val="22"/>
        </w:rPr>
      </w:pPr>
      <w:hyperlink w:anchor="_Toc317597699" w:history="1">
        <w:r w:rsidR="00EF3B9A" w:rsidRPr="00560B4E">
          <w:rPr>
            <w:rStyle w:val="Hyperlink"/>
          </w:rPr>
          <w:t>A.3</w:t>
        </w:r>
        <w:r w:rsidR="00EF3B9A">
          <w:rPr>
            <w:rFonts w:asciiTheme="minorHAnsi" w:eastAsiaTheme="minorEastAsia" w:hAnsiTheme="minorHAnsi" w:cstheme="minorBidi"/>
            <w:sz w:val="22"/>
            <w:szCs w:val="22"/>
          </w:rPr>
          <w:tab/>
        </w:r>
        <w:r w:rsidR="00EF3B9A" w:rsidRPr="00560B4E">
          <w:rPr>
            <w:rStyle w:val="Hyperlink"/>
          </w:rPr>
          <w:t>Use of Improved Information Technology and Burden Reduction</w:t>
        </w:r>
        <w:r w:rsidR="00EF3B9A">
          <w:rPr>
            <w:webHidden/>
          </w:rPr>
          <w:tab/>
        </w:r>
      </w:hyperlink>
    </w:p>
    <w:p w:rsidR="00EF3B9A" w:rsidRDefault="002F4737" w:rsidP="00EF3B9A">
      <w:pPr>
        <w:pStyle w:val="TOC2"/>
        <w:tabs>
          <w:tab w:val="left" w:pos="1350"/>
        </w:tabs>
        <w:rPr>
          <w:rFonts w:asciiTheme="minorHAnsi" w:eastAsiaTheme="minorEastAsia" w:hAnsiTheme="minorHAnsi" w:cstheme="minorBidi"/>
          <w:sz w:val="22"/>
          <w:szCs w:val="22"/>
        </w:rPr>
      </w:pPr>
      <w:hyperlink w:anchor="_Toc317597700" w:history="1">
        <w:r w:rsidR="00EF3B9A" w:rsidRPr="00560B4E">
          <w:rPr>
            <w:rStyle w:val="Hyperlink"/>
          </w:rPr>
          <w:t>A.4</w:t>
        </w:r>
        <w:r w:rsidR="00EF3B9A">
          <w:rPr>
            <w:rFonts w:asciiTheme="minorHAnsi" w:eastAsiaTheme="minorEastAsia" w:hAnsiTheme="minorHAnsi" w:cstheme="minorBidi"/>
            <w:sz w:val="22"/>
            <w:szCs w:val="22"/>
          </w:rPr>
          <w:tab/>
        </w:r>
        <w:r w:rsidR="00EF3B9A" w:rsidRPr="00560B4E">
          <w:rPr>
            <w:rStyle w:val="Hyperlink"/>
          </w:rPr>
          <w:t>Efforts to Identify Duplication and Use of Similar Information</w:t>
        </w:r>
        <w:r w:rsidR="00EF3B9A">
          <w:rPr>
            <w:webHidden/>
          </w:rPr>
          <w:tab/>
        </w:r>
      </w:hyperlink>
    </w:p>
    <w:p w:rsidR="00EF3B9A" w:rsidRDefault="002F4737" w:rsidP="00EF3B9A">
      <w:pPr>
        <w:pStyle w:val="TOC2"/>
        <w:tabs>
          <w:tab w:val="left" w:pos="1350"/>
        </w:tabs>
        <w:rPr>
          <w:rFonts w:asciiTheme="minorHAnsi" w:eastAsiaTheme="minorEastAsia" w:hAnsiTheme="minorHAnsi" w:cstheme="minorBidi"/>
          <w:sz w:val="22"/>
          <w:szCs w:val="22"/>
        </w:rPr>
      </w:pPr>
      <w:hyperlink w:anchor="_Toc317597701" w:history="1">
        <w:r w:rsidR="00EF3B9A" w:rsidRPr="00560B4E">
          <w:rPr>
            <w:rStyle w:val="Hyperlink"/>
          </w:rPr>
          <w:t>A.5</w:t>
        </w:r>
        <w:r w:rsidR="00EF3B9A">
          <w:rPr>
            <w:rFonts w:asciiTheme="minorHAnsi" w:eastAsiaTheme="minorEastAsia" w:hAnsiTheme="minorHAnsi" w:cstheme="minorBidi"/>
            <w:sz w:val="22"/>
            <w:szCs w:val="22"/>
          </w:rPr>
          <w:tab/>
        </w:r>
        <w:r w:rsidR="00EF3B9A" w:rsidRPr="00560B4E">
          <w:rPr>
            <w:rStyle w:val="Hyperlink"/>
          </w:rPr>
          <w:t>Impact on Small Businesses or Other Small Entities</w:t>
        </w:r>
        <w:r w:rsidR="00EF3B9A">
          <w:rPr>
            <w:webHidden/>
          </w:rPr>
          <w:tab/>
        </w:r>
      </w:hyperlink>
    </w:p>
    <w:p w:rsidR="00EF3B9A" w:rsidRDefault="002F4737" w:rsidP="00EF3B9A">
      <w:pPr>
        <w:pStyle w:val="TOC2"/>
        <w:tabs>
          <w:tab w:val="left" w:pos="1350"/>
        </w:tabs>
        <w:rPr>
          <w:rFonts w:asciiTheme="minorHAnsi" w:eastAsiaTheme="minorEastAsia" w:hAnsiTheme="minorHAnsi" w:cstheme="minorBidi"/>
          <w:sz w:val="22"/>
          <w:szCs w:val="22"/>
        </w:rPr>
      </w:pPr>
      <w:hyperlink w:anchor="_Toc317597702" w:history="1">
        <w:r w:rsidR="00EF3B9A" w:rsidRPr="00560B4E">
          <w:rPr>
            <w:rStyle w:val="Hyperlink"/>
          </w:rPr>
          <w:t>A.6</w:t>
        </w:r>
        <w:r w:rsidR="00EF3B9A">
          <w:rPr>
            <w:rFonts w:asciiTheme="minorHAnsi" w:eastAsiaTheme="minorEastAsia" w:hAnsiTheme="minorHAnsi" w:cstheme="minorBidi"/>
            <w:sz w:val="22"/>
            <w:szCs w:val="22"/>
          </w:rPr>
          <w:tab/>
        </w:r>
        <w:r w:rsidR="00EF3B9A" w:rsidRPr="00560B4E">
          <w:rPr>
            <w:rStyle w:val="Hyperlink"/>
          </w:rPr>
          <w:t>Consequences of Collecting the Information Less Frequently</w:t>
        </w:r>
        <w:r w:rsidR="00EF3B9A">
          <w:rPr>
            <w:webHidden/>
          </w:rPr>
          <w:tab/>
        </w:r>
      </w:hyperlink>
    </w:p>
    <w:p w:rsidR="00EF3B9A" w:rsidRDefault="002F4737" w:rsidP="00EF3B9A">
      <w:pPr>
        <w:pStyle w:val="TOC2"/>
        <w:tabs>
          <w:tab w:val="left" w:pos="1350"/>
        </w:tabs>
        <w:rPr>
          <w:rFonts w:asciiTheme="minorHAnsi" w:eastAsiaTheme="minorEastAsia" w:hAnsiTheme="minorHAnsi" w:cstheme="minorBidi"/>
          <w:sz w:val="22"/>
          <w:szCs w:val="22"/>
        </w:rPr>
      </w:pPr>
      <w:hyperlink w:anchor="_Toc317597703" w:history="1">
        <w:r w:rsidR="00EF3B9A" w:rsidRPr="00560B4E">
          <w:rPr>
            <w:rStyle w:val="Hyperlink"/>
          </w:rPr>
          <w:t>A.8</w:t>
        </w:r>
        <w:r w:rsidR="00EF3B9A">
          <w:rPr>
            <w:rFonts w:asciiTheme="minorHAnsi" w:eastAsiaTheme="minorEastAsia" w:hAnsiTheme="minorHAnsi" w:cstheme="minorBidi"/>
            <w:sz w:val="22"/>
            <w:szCs w:val="22"/>
          </w:rPr>
          <w:tab/>
        </w:r>
        <w:r w:rsidR="00EF3B9A" w:rsidRPr="00560B4E">
          <w:rPr>
            <w:rStyle w:val="Hyperlink"/>
          </w:rPr>
          <w:t>Comments in Response to the Federal Register Notice and Efforts to Consult Outside the Agency</w:t>
        </w:r>
        <w:r w:rsidR="00EF3B9A">
          <w:rPr>
            <w:webHidden/>
          </w:rPr>
          <w:tab/>
        </w:r>
      </w:hyperlink>
    </w:p>
    <w:p w:rsidR="00EF3B9A" w:rsidRDefault="002F4737" w:rsidP="00EF3B9A">
      <w:pPr>
        <w:pStyle w:val="TOC2"/>
        <w:tabs>
          <w:tab w:val="left" w:pos="1350"/>
        </w:tabs>
        <w:rPr>
          <w:rFonts w:asciiTheme="minorHAnsi" w:eastAsiaTheme="minorEastAsia" w:hAnsiTheme="minorHAnsi" w:cstheme="minorBidi"/>
          <w:sz w:val="22"/>
          <w:szCs w:val="22"/>
        </w:rPr>
      </w:pPr>
      <w:hyperlink w:anchor="_Toc317597704" w:history="1">
        <w:r w:rsidR="00EF3B9A" w:rsidRPr="00560B4E">
          <w:rPr>
            <w:rStyle w:val="Hyperlink"/>
          </w:rPr>
          <w:t>A.9</w:t>
        </w:r>
        <w:r w:rsidR="00EF3B9A">
          <w:rPr>
            <w:rFonts w:asciiTheme="minorHAnsi" w:eastAsiaTheme="minorEastAsia" w:hAnsiTheme="minorHAnsi" w:cstheme="minorBidi"/>
            <w:sz w:val="22"/>
            <w:szCs w:val="22"/>
          </w:rPr>
          <w:tab/>
        </w:r>
        <w:r w:rsidR="00EF3B9A" w:rsidRPr="00560B4E">
          <w:rPr>
            <w:rStyle w:val="Hyperlink"/>
          </w:rPr>
          <w:t>Explanation of Any Payment or Gift to Respondents</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05" w:history="1">
        <w:r w:rsidR="00EF3B9A" w:rsidRPr="00560B4E">
          <w:rPr>
            <w:rStyle w:val="Hyperlink"/>
          </w:rPr>
          <w:t>A.10</w:t>
        </w:r>
        <w:r w:rsidR="00EF3B9A">
          <w:rPr>
            <w:rFonts w:asciiTheme="minorHAnsi" w:eastAsiaTheme="minorEastAsia" w:hAnsiTheme="minorHAnsi" w:cstheme="minorBidi"/>
            <w:sz w:val="22"/>
            <w:szCs w:val="22"/>
          </w:rPr>
          <w:tab/>
        </w:r>
        <w:r w:rsidR="00EF3B9A" w:rsidRPr="00560B4E">
          <w:rPr>
            <w:rStyle w:val="Hyperlink"/>
          </w:rPr>
          <w:t>Assurance of Confidentiality Provided to Respondents</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06" w:history="1">
        <w:r w:rsidR="00EF3B9A" w:rsidRPr="00560B4E">
          <w:rPr>
            <w:rStyle w:val="Hyperlink"/>
          </w:rPr>
          <w:t>A.11</w:t>
        </w:r>
        <w:r w:rsidR="00EF3B9A">
          <w:rPr>
            <w:rFonts w:asciiTheme="minorHAnsi" w:eastAsiaTheme="minorEastAsia" w:hAnsiTheme="minorHAnsi" w:cstheme="minorBidi"/>
            <w:sz w:val="22"/>
            <w:szCs w:val="22"/>
          </w:rPr>
          <w:tab/>
        </w:r>
        <w:r w:rsidR="00EF3B9A" w:rsidRPr="00560B4E">
          <w:rPr>
            <w:rStyle w:val="Hyperlink"/>
          </w:rPr>
          <w:t>Justification for Sensitive Questions</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07" w:history="1">
        <w:r w:rsidR="00EF3B9A" w:rsidRPr="00560B4E">
          <w:rPr>
            <w:rStyle w:val="Hyperlink"/>
          </w:rPr>
          <w:t>A.12</w:t>
        </w:r>
        <w:r w:rsidR="00EF3B9A">
          <w:rPr>
            <w:rFonts w:asciiTheme="minorHAnsi" w:eastAsiaTheme="minorEastAsia" w:hAnsiTheme="minorHAnsi" w:cstheme="minorBidi"/>
            <w:sz w:val="22"/>
            <w:szCs w:val="22"/>
          </w:rPr>
          <w:tab/>
        </w:r>
        <w:r w:rsidR="00EF3B9A" w:rsidRPr="00560B4E">
          <w:rPr>
            <w:rStyle w:val="Hyperlink"/>
          </w:rPr>
          <w:t>Estimates of Annualized Burden Hours and Costs</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08" w:history="1">
        <w:r w:rsidR="00EF3B9A" w:rsidRPr="00560B4E">
          <w:rPr>
            <w:rStyle w:val="Hyperlink"/>
          </w:rPr>
          <w:t>A.13</w:t>
        </w:r>
        <w:r w:rsidR="00EF3B9A">
          <w:rPr>
            <w:rFonts w:asciiTheme="minorHAnsi" w:eastAsiaTheme="minorEastAsia" w:hAnsiTheme="minorHAnsi" w:cstheme="minorBidi"/>
            <w:sz w:val="22"/>
            <w:szCs w:val="22"/>
          </w:rPr>
          <w:tab/>
        </w:r>
        <w:r w:rsidR="00EF3B9A" w:rsidRPr="00560B4E">
          <w:rPr>
            <w:rStyle w:val="Hyperlink"/>
          </w:rPr>
          <w:t>Estimates of Other Total Annual Cost Burden to Respondents or Recordkeepers</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09" w:history="1">
        <w:r w:rsidR="00EF3B9A" w:rsidRPr="00560B4E">
          <w:rPr>
            <w:rStyle w:val="Hyperlink"/>
          </w:rPr>
          <w:t>A.14</w:t>
        </w:r>
        <w:r w:rsidR="00EF3B9A">
          <w:rPr>
            <w:rFonts w:asciiTheme="minorHAnsi" w:eastAsiaTheme="minorEastAsia" w:hAnsiTheme="minorHAnsi" w:cstheme="minorBidi"/>
            <w:sz w:val="22"/>
            <w:szCs w:val="22"/>
          </w:rPr>
          <w:tab/>
        </w:r>
        <w:r w:rsidR="00EF3B9A" w:rsidRPr="00560B4E">
          <w:rPr>
            <w:rStyle w:val="Hyperlink"/>
          </w:rPr>
          <w:t>Annualized Cost to the Federal Government</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10" w:history="1">
        <w:r w:rsidR="00EF3B9A" w:rsidRPr="00560B4E">
          <w:rPr>
            <w:rStyle w:val="Hyperlink"/>
          </w:rPr>
          <w:t>A.15</w:t>
        </w:r>
        <w:r w:rsidR="00EF3B9A">
          <w:rPr>
            <w:rFonts w:asciiTheme="minorHAnsi" w:eastAsiaTheme="minorEastAsia" w:hAnsiTheme="minorHAnsi" w:cstheme="minorBidi"/>
            <w:sz w:val="22"/>
            <w:szCs w:val="22"/>
          </w:rPr>
          <w:tab/>
        </w:r>
        <w:r w:rsidR="00EF3B9A" w:rsidRPr="00560B4E">
          <w:rPr>
            <w:rStyle w:val="Hyperlink"/>
          </w:rPr>
          <w:t>Explanation for Program Changes or Adjustments</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11" w:history="1">
        <w:r w:rsidR="00EF3B9A" w:rsidRPr="00560B4E">
          <w:rPr>
            <w:rStyle w:val="Hyperlink"/>
          </w:rPr>
          <w:t>A.16</w:t>
        </w:r>
        <w:r w:rsidR="00EF3B9A">
          <w:rPr>
            <w:rFonts w:asciiTheme="minorHAnsi" w:eastAsiaTheme="minorEastAsia" w:hAnsiTheme="minorHAnsi" w:cstheme="minorBidi"/>
            <w:sz w:val="22"/>
            <w:szCs w:val="22"/>
          </w:rPr>
          <w:tab/>
        </w:r>
        <w:r w:rsidR="00EF3B9A" w:rsidRPr="00560B4E">
          <w:rPr>
            <w:rStyle w:val="Hyperlink"/>
          </w:rPr>
          <w:t>Plans for Tabulation and Publication and Project Time Schedule</w:t>
        </w:r>
        <w:r w:rsidR="00EF3B9A">
          <w:rPr>
            <w:webHidden/>
          </w:rPr>
          <w:tab/>
        </w:r>
      </w:hyperlink>
    </w:p>
    <w:p w:rsidR="00EF3B9A" w:rsidRDefault="002F4737" w:rsidP="00EF3B9A">
      <w:pPr>
        <w:pStyle w:val="TOC3"/>
        <w:tabs>
          <w:tab w:val="left" w:pos="2340"/>
        </w:tabs>
        <w:rPr>
          <w:rFonts w:asciiTheme="minorHAnsi" w:eastAsiaTheme="minorEastAsia" w:hAnsiTheme="minorHAnsi" w:cstheme="minorBidi"/>
          <w:sz w:val="22"/>
          <w:szCs w:val="22"/>
        </w:rPr>
      </w:pPr>
      <w:hyperlink w:anchor="_Toc317597712" w:history="1">
        <w:r w:rsidR="00EF3B9A" w:rsidRPr="00560B4E">
          <w:rPr>
            <w:rStyle w:val="Hyperlink"/>
          </w:rPr>
          <w:t>A.16.1</w:t>
        </w:r>
        <w:r w:rsidR="00EF3B9A">
          <w:rPr>
            <w:rFonts w:asciiTheme="minorHAnsi" w:eastAsiaTheme="minorEastAsia" w:hAnsiTheme="minorHAnsi" w:cstheme="minorBidi"/>
            <w:sz w:val="22"/>
            <w:szCs w:val="22"/>
          </w:rPr>
          <w:tab/>
        </w:r>
        <w:r w:rsidR="00EF3B9A" w:rsidRPr="00560B4E">
          <w:rPr>
            <w:rStyle w:val="Hyperlink"/>
          </w:rPr>
          <w:t>Time Schedule</w:t>
        </w:r>
        <w:r w:rsidR="00EF3B9A">
          <w:rPr>
            <w:webHidden/>
          </w:rPr>
          <w:tab/>
        </w:r>
      </w:hyperlink>
    </w:p>
    <w:p w:rsidR="00EF3B9A" w:rsidRDefault="002F4737" w:rsidP="00EF3B9A">
      <w:pPr>
        <w:pStyle w:val="TOC3"/>
        <w:tabs>
          <w:tab w:val="left" w:pos="2340"/>
        </w:tabs>
        <w:rPr>
          <w:rFonts w:asciiTheme="minorHAnsi" w:eastAsiaTheme="minorEastAsia" w:hAnsiTheme="minorHAnsi" w:cstheme="minorBidi"/>
          <w:sz w:val="22"/>
          <w:szCs w:val="22"/>
        </w:rPr>
      </w:pPr>
      <w:hyperlink w:anchor="_Toc317597713" w:history="1">
        <w:r w:rsidR="00EF3B9A" w:rsidRPr="00560B4E">
          <w:rPr>
            <w:rStyle w:val="Hyperlink"/>
          </w:rPr>
          <w:t>A.16.2</w:t>
        </w:r>
        <w:r w:rsidR="00EF3B9A">
          <w:rPr>
            <w:rFonts w:asciiTheme="minorHAnsi" w:eastAsiaTheme="minorEastAsia" w:hAnsiTheme="minorHAnsi" w:cstheme="minorBidi"/>
            <w:sz w:val="22"/>
            <w:szCs w:val="22"/>
          </w:rPr>
          <w:tab/>
        </w:r>
        <w:r w:rsidR="00EF3B9A" w:rsidRPr="00560B4E">
          <w:rPr>
            <w:rStyle w:val="Hyperlink"/>
          </w:rPr>
          <w:t>Publication Plan</w:t>
        </w:r>
        <w:r w:rsidR="00EF3B9A">
          <w:rPr>
            <w:webHidden/>
          </w:rPr>
          <w:tab/>
        </w:r>
      </w:hyperlink>
    </w:p>
    <w:p w:rsidR="00EF3B9A" w:rsidRDefault="002F4737" w:rsidP="00EF3B9A">
      <w:pPr>
        <w:pStyle w:val="TOC3"/>
        <w:tabs>
          <w:tab w:val="left" w:pos="2340"/>
        </w:tabs>
        <w:rPr>
          <w:rFonts w:asciiTheme="minorHAnsi" w:eastAsiaTheme="minorEastAsia" w:hAnsiTheme="minorHAnsi" w:cstheme="minorBidi"/>
          <w:sz w:val="22"/>
          <w:szCs w:val="22"/>
        </w:rPr>
      </w:pPr>
      <w:hyperlink w:anchor="_Toc317597714" w:history="1">
        <w:r w:rsidR="00EF3B9A" w:rsidRPr="00560B4E">
          <w:rPr>
            <w:rStyle w:val="Hyperlink"/>
          </w:rPr>
          <w:t>A.16.3</w:t>
        </w:r>
        <w:r w:rsidR="00EF3B9A">
          <w:rPr>
            <w:rFonts w:asciiTheme="minorHAnsi" w:eastAsiaTheme="minorEastAsia" w:hAnsiTheme="minorHAnsi" w:cstheme="minorBidi"/>
            <w:sz w:val="22"/>
            <w:szCs w:val="22"/>
          </w:rPr>
          <w:tab/>
        </w:r>
        <w:r w:rsidR="00EF3B9A" w:rsidRPr="00560B4E">
          <w:rPr>
            <w:rStyle w:val="Hyperlink"/>
          </w:rPr>
          <w:t>Tabulation Plan</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15" w:history="1">
        <w:r w:rsidR="00EF3B9A" w:rsidRPr="00560B4E">
          <w:rPr>
            <w:rStyle w:val="Hyperlink"/>
          </w:rPr>
          <w:t>A.17</w:t>
        </w:r>
        <w:r w:rsidR="00EF3B9A">
          <w:rPr>
            <w:rFonts w:asciiTheme="minorHAnsi" w:eastAsiaTheme="minorEastAsia" w:hAnsiTheme="minorHAnsi" w:cstheme="minorBidi"/>
            <w:sz w:val="22"/>
            <w:szCs w:val="22"/>
          </w:rPr>
          <w:tab/>
        </w:r>
        <w:r w:rsidR="00EF3B9A" w:rsidRPr="00560B4E">
          <w:rPr>
            <w:rStyle w:val="Hyperlink"/>
          </w:rPr>
          <w:t>Reason(s) Display of OMB Expiration Date Is Inappropriate</w:t>
        </w:r>
        <w:r w:rsidR="00EF3B9A">
          <w:rPr>
            <w:webHidden/>
          </w:rPr>
          <w:tab/>
        </w:r>
      </w:hyperlink>
    </w:p>
    <w:p w:rsidR="00EF3B9A" w:rsidRDefault="002F4737" w:rsidP="00EF3B9A">
      <w:pPr>
        <w:pStyle w:val="TOC2"/>
        <w:tabs>
          <w:tab w:val="left" w:pos="2340"/>
        </w:tabs>
        <w:rPr>
          <w:rFonts w:asciiTheme="minorHAnsi" w:eastAsiaTheme="minorEastAsia" w:hAnsiTheme="minorHAnsi" w:cstheme="minorBidi"/>
          <w:sz w:val="22"/>
          <w:szCs w:val="22"/>
        </w:rPr>
      </w:pPr>
      <w:hyperlink w:anchor="_Toc317597716" w:history="1">
        <w:r w:rsidR="00EF3B9A" w:rsidRPr="00560B4E">
          <w:rPr>
            <w:rStyle w:val="Hyperlink"/>
          </w:rPr>
          <w:t>A.18</w:t>
        </w:r>
        <w:r w:rsidR="00EF3B9A">
          <w:rPr>
            <w:rFonts w:asciiTheme="minorHAnsi" w:eastAsiaTheme="minorEastAsia" w:hAnsiTheme="minorHAnsi" w:cstheme="minorBidi"/>
            <w:sz w:val="22"/>
            <w:szCs w:val="22"/>
          </w:rPr>
          <w:tab/>
        </w:r>
        <w:r w:rsidR="00EF3B9A" w:rsidRPr="00560B4E">
          <w:rPr>
            <w:rStyle w:val="Hyperlink"/>
          </w:rPr>
          <w:t>Exceptions to Certification for Paperwork Reduction Act Submissions</w:t>
        </w:r>
        <w:r w:rsidR="00EF3B9A">
          <w:rPr>
            <w:webHidden/>
          </w:rPr>
          <w:tab/>
        </w:r>
      </w:hyperlink>
    </w:p>
    <w:p w:rsidR="00EF3B9A" w:rsidRDefault="002F4737" w:rsidP="00EF3B9A">
      <w:pPr>
        <w:pStyle w:val="TOC1"/>
        <w:rPr>
          <w:rFonts w:asciiTheme="minorHAnsi" w:eastAsiaTheme="minorEastAsia" w:hAnsiTheme="minorHAnsi" w:cstheme="minorBidi"/>
          <w:sz w:val="22"/>
          <w:szCs w:val="22"/>
        </w:rPr>
      </w:pPr>
      <w:hyperlink w:anchor="_Toc317597717" w:history="1">
        <w:r w:rsidR="00EF3B9A" w:rsidRPr="00560B4E">
          <w:rPr>
            <w:rStyle w:val="Hyperlink"/>
          </w:rPr>
          <w:t>References</w:t>
        </w:r>
        <w:r w:rsidR="00EF3B9A">
          <w:rPr>
            <w:webHidden/>
          </w:rPr>
          <w:tab/>
        </w:r>
      </w:hyperlink>
    </w:p>
    <w:p w:rsidR="00EF3B9A" w:rsidRDefault="00EF3B9A" w:rsidP="00EF3B9A">
      <w:pPr>
        <w:spacing w:line="240" w:lineRule="auto"/>
        <w:rPr>
          <w:b/>
          <w:bCs/>
          <w:caps/>
          <w:color w:val="000000"/>
        </w:rPr>
      </w:pPr>
      <w:r>
        <w:rPr>
          <w:b/>
          <w:bCs/>
          <w:caps/>
          <w:color w:val="000000"/>
        </w:rPr>
        <w:fldChar w:fldCharType="end"/>
      </w:r>
    </w:p>
    <w:p w:rsidR="00DF2114" w:rsidRDefault="00DF2114" w:rsidP="00EF3B9A">
      <w:pPr>
        <w:spacing w:line="240" w:lineRule="auto"/>
        <w:rPr>
          <w:rFonts w:ascii="Times New Roman" w:hAnsi="Times New Roman"/>
          <w:sz w:val="24"/>
          <w:szCs w:val="24"/>
        </w:rPr>
      </w:pPr>
    </w:p>
    <w:p w:rsidR="003876AD" w:rsidRDefault="003876AD" w:rsidP="00DE668F">
      <w:pPr>
        <w:spacing w:line="240" w:lineRule="auto"/>
        <w:rPr>
          <w:rFonts w:ascii="Times New Roman" w:hAnsi="Times New Roman"/>
          <w:sz w:val="24"/>
          <w:szCs w:val="24"/>
        </w:rPr>
      </w:pPr>
    </w:p>
    <w:p w:rsidR="003876AD" w:rsidRDefault="003876AD">
      <w:pPr>
        <w:rPr>
          <w:rFonts w:ascii="Times New Roman" w:hAnsi="Times New Roman"/>
          <w:sz w:val="24"/>
          <w:szCs w:val="24"/>
        </w:rPr>
      </w:pPr>
      <w:r>
        <w:rPr>
          <w:rFonts w:ascii="Times New Roman" w:hAnsi="Times New Roman"/>
          <w:sz w:val="24"/>
          <w:szCs w:val="24"/>
        </w:rPr>
        <w:br w:type="page"/>
      </w:r>
    </w:p>
    <w:p w:rsidR="003876AD" w:rsidRPr="00343D09" w:rsidRDefault="003876AD" w:rsidP="003876AD">
      <w:pPr>
        <w:jc w:val="center"/>
        <w:rPr>
          <w:rFonts w:ascii="Times New Roman" w:hAnsi="Times New Roman"/>
          <w:sz w:val="28"/>
          <w:szCs w:val="28"/>
        </w:rPr>
      </w:pPr>
      <w:r w:rsidRPr="00343D09">
        <w:rPr>
          <w:rFonts w:ascii="Times New Roman" w:hAnsi="Times New Roman"/>
          <w:sz w:val="28"/>
          <w:szCs w:val="28"/>
        </w:rPr>
        <w:lastRenderedPageBreak/>
        <w:t>LIST OF ATTACHMENTS</w:t>
      </w:r>
    </w:p>
    <w:p w:rsidR="003876AD" w:rsidRPr="00343D09" w:rsidRDefault="003876AD"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color w:val="000000"/>
          <w:sz w:val="24"/>
          <w:szCs w:val="24"/>
        </w:rPr>
        <w:t>Authorizing legislation, Sections 301 (a) of the Public Health Service Act</w:t>
      </w:r>
    </w:p>
    <w:p w:rsidR="003876AD" w:rsidRPr="00343D09" w:rsidRDefault="003876AD"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FRN and Comments on FRN</w:t>
      </w:r>
    </w:p>
    <w:p w:rsidR="003876AD" w:rsidRPr="00343D09" w:rsidRDefault="003876AD"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Federal Register Notice</w:t>
      </w:r>
    </w:p>
    <w:p w:rsidR="003876AD" w:rsidRPr="00343D09" w:rsidRDefault="003876AD"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Comments on Federal Register Notice</w:t>
      </w:r>
    </w:p>
    <w:p w:rsidR="00104721" w:rsidRPr="00343D09" w:rsidRDefault="00EC0460"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 xml:space="preserve">Screener for the </w:t>
      </w:r>
      <w:r w:rsidR="00104721" w:rsidRPr="00343D09">
        <w:rPr>
          <w:rFonts w:ascii="Times New Roman" w:hAnsi="Times New Roman"/>
          <w:sz w:val="24"/>
          <w:szCs w:val="24"/>
        </w:rPr>
        <w:t>Colorectal Cancer Population Survey</w:t>
      </w:r>
    </w:p>
    <w:p w:rsidR="00EC0460" w:rsidRPr="00343D09" w:rsidRDefault="00EC0460"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Colorectal Cancer Population Survey</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Colorectal Cancer Population Survey</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Screen Shots of the CATI Administration of the Colorectal Cancer Population Survey</w:t>
      </w:r>
    </w:p>
    <w:p w:rsidR="00EC0460" w:rsidRPr="00343D09" w:rsidRDefault="00EC0460"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 xml:space="preserve"> Colorectal Cancer Screening  Practices Survey of Primary Care Providers</w:t>
      </w:r>
    </w:p>
    <w:p w:rsidR="00343D09" w:rsidRPr="00343D09" w:rsidRDefault="00343D09"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Colorectal Cancer Screening Practices Survey of Primary Care Providers Survey</w:t>
      </w:r>
    </w:p>
    <w:p w:rsidR="00343D09" w:rsidRPr="00343D09" w:rsidRDefault="00343D09"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 xml:space="preserve">Invitation/Cover Letter </w:t>
      </w:r>
    </w:p>
    <w:p w:rsidR="00104721" w:rsidRPr="00343D09" w:rsidRDefault="00343D09"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 xml:space="preserve">Advance Fax </w:t>
      </w:r>
    </w:p>
    <w:p w:rsidR="00343D09" w:rsidRDefault="00ED0EF4" w:rsidP="00343D09">
      <w:pPr>
        <w:pStyle w:val="ListParagraph"/>
        <w:numPr>
          <w:ilvl w:val="1"/>
          <w:numId w:val="23"/>
        </w:numPr>
        <w:spacing w:after="0"/>
        <w:ind w:left="1080"/>
        <w:rPr>
          <w:rFonts w:ascii="Times New Roman" w:hAnsi="Times New Roman"/>
          <w:sz w:val="24"/>
          <w:szCs w:val="24"/>
        </w:rPr>
      </w:pPr>
      <w:r>
        <w:rPr>
          <w:rFonts w:ascii="Times New Roman" w:hAnsi="Times New Roman"/>
          <w:sz w:val="24"/>
          <w:szCs w:val="24"/>
        </w:rPr>
        <w:t>Reminder Fax</w:t>
      </w:r>
    </w:p>
    <w:p w:rsidR="00ED0EF4" w:rsidRDefault="00ED0EF4" w:rsidP="00343D09">
      <w:pPr>
        <w:pStyle w:val="ListParagraph"/>
        <w:numPr>
          <w:ilvl w:val="1"/>
          <w:numId w:val="23"/>
        </w:numPr>
        <w:spacing w:after="0"/>
        <w:ind w:left="1080"/>
        <w:rPr>
          <w:rFonts w:ascii="Times New Roman" w:hAnsi="Times New Roman"/>
          <w:sz w:val="24"/>
          <w:szCs w:val="24"/>
        </w:rPr>
      </w:pPr>
      <w:r>
        <w:rPr>
          <w:rFonts w:ascii="Times New Roman" w:hAnsi="Times New Roman"/>
          <w:sz w:val="24"/>
          <w:szCs w:val="24"/>
        </w:rPr>
        <w:t>Second Mailing Cover Letter</w:t>
      </w:r>
    </w:p>
    <w:p w:rsidR="00ED0EF4" w:rsidRPr="00343D09" w:rsidRDefault="00ED0EF4" w:rsidP="00343D09">
      <w:pPr>
        <w:pStyle w:val="ListParagraph"/>
        <w:numPr>
          <w:ilvl w:val="1"/>
          <w:numId w:val="23"/>
        </w:numPr>
        <w:spacing w:after="0"/>
        <w:ind w:left="1080"/>
        <w:rPr>
          <w:rFonts w:ascii="Times New Roman" w:hAnsi="Times New Roman"/>
          <w:sz w:val="24"/>
          <w:szCs w:val="24"/>
        </w:rPr>
      </w:pPr>
      <w:r>
        <w:rPr>
          <w:rFonts w:ascii="Times New Roman" w:hAnsi="Times New Roman"/>
          <w:sz w:val="24"/>
          <w:szCs w:val="24"/>
        </w:rPr>
        <w:t>Third Mailing Cover  Letter</w:t>
      </w:r>
    </w:p>
    <w:p w:rsidR="00104721" w:rsidRPr="00343D09" w:rsidRDefault="00104721"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Site Visit Planning</w:t>
      </w:r>
    </w:p>
    <w:p w:rsidR="00104721"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Site Visits Suggested Interviewee</w:t>
      </w:r>
      <w:r w:rsidR="00104721" w:rsidRPr="00343D09">
        <w:rPr>
          <w:rFonts w:ascii="Times New Roman" w:hAnsi="Times New Roman"/>
          <w:sz w:val="24"/>
          <w:szCs w:val="24"/>
        </w:rPr>
        <w:t xml:space="preserve"> Form</w:t>
      </w:r>
    </w:p>
    <w:p w:rsidR="00104721" w:rsidRPr="00343D09" w:rsidRDefault="00104721"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Site Visit Instruction</w:t>
      </w:r>
      <w:r w:rsidR="00EC0460" w:rsidRPr="00343D09">
        <w:rPr>
          <w:rFonts w:ascii="Times New Roman" w:hAnsi="Times New Roman"/>
          <w:sz w:val="24"/>
          <w:szCs w:val="24"/>
        </w:rPr>
        <w:t xml:space="preserve"> </w:t>
      </w:r>
      <w:r w:rsidRPr="00343D09">
        <w:rPr>
          <w:rFonts w:ascii="Times New Roman" w:hAnsi="Times New Roman"/>
          <w:sz w:val="24"/>
          <w:szCs w:val="24"/>
        </w:rPr>
        <w:t>Template</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Grantee Site Visit Introductory Letter/Email</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Non-Grantee Site Visit Introductory Letter/Email</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Site Visit Confirmation Email</w:t>
      </w:r>
    </w:p>
    <w:p w:rsidR="00EC0460" w:rsidRPr="00343D09" w:rsidRDefault="00EC0460"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CRCCP Grantee (Intervention) Case Studies</w:t>
      </w:r>
    </w:p>
    <w:p w:rsidR="00104721"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Grantee Program Staff Interview Guide</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Grantee Evaluator Interview Guide</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Grantee Partner Interview Guide</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Informed Consent Form</w:t>
      </w:r>
    </w:p>
    <w:p w:rsidR="00EC0460" w:rsidRPr="00343D09" w:rsidRDefault="00EC0460"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Non-Grantee ( Control) Case Studies</w:t>
      </w:r>
    </w:p>
    <w:p w:rsidR="00104721"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 xml:space="preserve">Non-Grantee </w:t>
      </w:r>
      <w:r w:rsidR="00104721" w:rsidRPr="00343D09">
        <w:rPr>
          <w:rFonts w:ascii="Times New Roman" w:hAnsi="Times New Roman"/>
          <w:sz w:val="24"/>
          <w:szCs w:val="24"/>
        </w:rPr>
        <w:t>Program Staff Interview Guide</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Non-Grantee Evaluator Interview Guide</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Non-Grantee Partner Interview Guide</w:t>
      </w:r>
    </w:p>
    <w:p w:rsidR="00EC0460" w:rsidRPr="00343D09" w:rsidRDefault="00EC0460" w:rsidP="00343D09">
      <w:pPr>
        <w:pStyle w:val="ListParagraph"/>
        <w:numPr>
          <w:ilvl w:val="1"/>
          <w:numId w:val="23"/>
        </w:numPr>
        <w:spacing w:after="0"/>
        <w:ind w:left="1080"/>
        <w:rPr>
          <w:rFonts w:ascii="Times New Roman" w:hAnsi="Times New Roman"/>
          <w:sz w:val="24"/>
          <w:szCs w:val="24"/>
        </w:rPr>
      </w:pPr>
      <w:r w:rsidRPr="00343D09">
        <w:rPr>
          <w:rFonts w:ascii="Times New Roman" w:hAnsi="Times New Roman"/>
          <w:sz w:val="24"/>
          <w:szCs w:val="24"/>
        </w:rPr>
        <w:t>Informed Consent Form</w:t>
      </w:r>
    </w:p>
    <w:p w:rsidR="00EC0460" w:rsidRPr="00343D09" w:rsidRDefault="00EC0460"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Document Review Form</w:t>
      </w:r>
    </w:p>
    <w:p w:rsidR="00EC0460" w:rsidRPr="00343D09" w:rsidRDefault="00EC0460"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Observational Assessment Guide</w:t>
      </w:r>
    </w:p>
    <w:p w:rsidR="00104721" w:rsidRPr="00343D09" w:rsidRDefault="00104721" w:rsidP="00343D09">
      <w:pPr>
        <w:pStyle w:val="ListParagraph"/>
        <w:numPr>
          <w:ilvl w:val="0"/>
          <w:numId w:val="23"/>
        </w:numPr>
        <w:spacing w:after="0"/>
        <w:ind w:left="450"/>
        <w:rPr>
          <w:rFonts w:ascii="Times New Roman" w:hAnsi="Times New Roman"/>
          <w:sz w:val="24"/>
          <w:szCs w:val="24"/>
        </w:rPr>
      </w:pPr>
      <w:r w:rsidRPr="00343D09">
        <w:rPr>
          <w:rFonts w:ascii="Times New Roman" w:hAnsi="Times New Roman"/>
          <w:sz w:val="24"/>
          <w:szCs w:val="24"/>
        </w:rPr>
        <w:t>Non-Disclosure agreement for Data Collection Contractors</w:t>
      </w:r>
    </w:p>
    <w:p w:rsidR="00EC0460" w:rsidRPr="00EC0460" w:rsidRDefault="00EC0460" w:rsidP="00343D09">
      <w:pPr>
        <w:pStyle w:val="ListParagraph"/>
        <w:numPr>
          <w:ilvl w:val="0"/>
          <w:numId w:val="23"/>
        </w:numPr>
        <w:spacing w:after="0"/>
        <w:ind w:left="450"/>
        <w:rPr>
          <w:rFonts w:ascii="Arial" w:hAnsi="Arial" w:cs="Arial"/>
        </w:rPr>
      </w:pPr>
      <w:r w:rsidRPr="00343D09">
        <w:rPr>
          <w:rFonts w:ascii="Times New Roman" w:hAnsi="Times New Roman"/>
          <w:sz w:val="24"/>
          <w:szCs w:val="24"/>
        </w:rPr>
        <w:t>ICF Macro IRB Approval</w:t>
      </w:r>
    </w:p>
    <w:p w:rsidR="00965D41" w:rsidRDefault="00965D41" w:rsidP="00DE668F">
      <w:pPr>
        <w:spacing w:line="240" w:lineRule="auto"/>
        <w:rPr>
          <w:rFonts w:ascii="Times New Roman" w:hAnsi="Times New Roman"/>
          <w:sz w:val="24"/>
          <w:szCs w:val="24"/>
        </w:rPr>
      </w:pPr>
    </w:p>
    <w:p w:rsidR="00104721" w:rsidRDefault="00104721" w:rsidP="00DE668F">
      <w:pPr>
        <w:spacing w:line="240" w:lineRule="auto"/>
        <w:rPr>
          <w:rFonts w:ascii="Times New Roman" w:hAnsi="Times New Roman"/>
          <w:sz w:val="24"/>
          <w:szCs w:val="24"/>
        </w:rPr>
      </w:pPr>
    </w:p>
    <w:p w:rsidR="00343D09" w:rsidRDefault="00343D09" w:rsidP="00DE668F">
      <w:pPr>
        <w:spacing w:line="240" w:lineRule="auto"/>
        <w:rPr>
          <w:rFonts w:ascii="Times New Roman" w:hAnsi="Times New Roman"/>
          <w:sz w:val="24"/>
          <w:szCs w:val="24"/>
        </w:rPr>
      </w:pPr>
    </w:p>
    <w:p w:rsidR="00343D09" w:rsidRDefault="00343D09" w:rsidP="00DE668F">
      <w:pPr>
        <w:spacing w:line="240" w:lineRule="auto"/>
        <w:rPr>
          <w:rFonts w:ascii="Times New Roman" w:hAnsi="Times New Roman"/>
          <w:sz w:val="24"/>
          <w:szCs w:val="24"/>
        </w:rPr>
      </w:pPr>
    </w:p>
    <w:p w:rsidR="00104721" w:rsidRDefault="00104721" w:rsidP="00DE668F">
      <w:pPr>
        <w:spacing w:line="240" w:lineRule="auto"/>
        <w:rPr>
          <w:rFonts w:ascii="Times New Roman" w:hAnsi="Times New Roman"/>
          <w:sz w:val="24"/>
          <w:szCs w:val="24"/>
        </w:rPr>
      </w:pPr>
    </w:p>
    <w:p w:rsidR="00DE668F" w:rsidRPr="00343D09" w:rsidRDefault="00DE668F" w:rsidP="00DE668F">
      <w:pPr>
        <w:spacing w:line="240" w:lineRule="auto"/>
        <w:rPr>
          <w:rFonts w:ascii="Times New Roman" w:hAnsi="Times New Roman"/>
          <w:b/>
          <w:sz w:val="24"/>
          <w:szCs w:val="24"/>
        </w:rPr>
      </w:pPr>
      <w:r w:rsidRPr="00343D09">
        <w:rPr>
          <w:rFonts w:ascii="Times New Roman" w:hAnsi="Times New Roman"/>
          <w:b/>
          <w:sz w:val="24"/>
          <w:szCs w:val="24"/>
        </w:rPr>
        <w:t>Justification</w:t>
      </w:r>
    </w:p>
    <w:p w:rsidR="00DE668F" w:rsidRPr="006829A5" w:rsidRDefault="00DE668F" w:rsidP="00DE668F">
      <w:pPr>
        <w:spacing w:line="240" w:lineRule="auto"/>
        <w:rPr>
          <w:rFonts w:ascii="Times New Roman" w:hAnsi="Times New Roman"/>
          <w:b/>
          <w:sz w:val="24"/>
          <w:szCs w:val="24"/>
        </w:rPr>
      </w:pPr>
      <w:r w:rsidRPr="006829A5">
        <w:rPr>
          <w:rFonts w:ascii="Times New Roman" w:hAnsi="Times New Roman"/>
          <w:b/>
          <w:sz w:val="24"/>
          <w:szCs w:val="24"/>
        </w:rPr>
        <w:t xml:space="preserve">A-1. Circumstances Making Collection of Information Necessary </w:t>
      </w:r>
    </w:p>
    <w:p w:rsidR="00DE668F" w:rsidRPr="00720E69" w:rsidRDefault="00DE668F" w:rsidP="00DE668F">
      <w:pPr>
        <w:spacing w:line="240" w:lineRule="auto"/>
        <w:rPr>
          <w:rFonts w:ascii="Times New Roman" w:hAnsi="Times New Roman"/>
          <w:sz w:val="24"/>
          <w:szCs w:val="24"/>
          <w:u w:val="single"/>
        </w:rPr>
      </w:pPr>
      <w:r w:rsidRPr="00720E69">
        <w:rPr>
          <w:rFonts w:ascii="Times New Roman" w:hAnsi="Times New Roman"/>
          <w:sz w:val="24"/>
          <w:szCs w:val="24"/>
          <w:u w:val="single"/>
        </w:rPr>
        <w:t>Background</w:t>
      </w:r>
    </w:p>
    <w:p w:rsidR="00DE668F" w:rsidRDefault="00DE668F" w:rsidP="00DE668F">
      <w:pPr>
        <w:tabs>
          <w:tab w:val="left" w:pos="5940"/>
        </w:tabs>
        <w:spacing w:after="0" w:line="240" w:lineRule="auto"/>
        <w:rPr>
          <w:rFonts w:ascii="Times New Roman" w:hAnsi="Times New Roman"/>
          <w:sz w:val="24"/>
          <w:szCs w:val="24"/>
          <w:vertAlign w:val="superscript"/>
        </w:rPr>
      </w:pPr>
      <w:r w:rsidRPr="00252C0E">
        <w:rPr>
          <w:rFonts w:ascii="Times New Roman" w:hAnsi="Times New Roman"/>
          <w:sz w:val="24"/>
          <w:szCs w:val="24"/>
        </w:rPr>
        <w:t>Colorectal cancer (CRC) is the second leading cause of cancer deaths in the U.S., killing more non-smokers than any other cancer.</w:t>
      </w:r>
      <w:r w:rsidRPr="00252C0E">
        <w:rPr>
          <w:rFonts w:ascii="Times New Roman" w:hAnsi="Times New Roman"/>
          <w:sz w:val="24"/>
          <w:szCs w:val="24"/>
          <w:vertAlign w:val="superscript"/>
        </w:rPr>
        <w:t>1</w:t>
      </w:r>
      <w:r w:rsidRPr="00252C0E">
        <w:rPr>
          <w:rFonts w:ascii="Times New Roman" w:hAnsi="Times New Roman"/>
          <w:sz w:val="24"/>
          <w:szCs w:val="24"/>
        </w:rPr>
        <w:t xml:space="preserve"> In 2006, more than 139,000 people were diagnosed with CRC and over 53,000 died from the disease.</w:t>
      </w:r>
      <w:r w:rsidRPr="00252C0E">
        <w:rPr>
          <w:rFonts w:ascii="Times New Roman" w:hAnsi="Times New Roman"/>
          <w:sz w:val="24"/>
          <w:szCs w:val="24"/>
          <w:vertAlign w:val="superscript"/>
        </w:rPr>
        <w:t>2</w:t>
      </w:r>
      <w:r w:rsidRPr="00252C0E">
        <w:rPr>
          <w:rFonts w:ascii="Times New Roman" w:hAnsi="Times New Roman"/>
          <w:sz w:val="24"/>
          <w:szCs w:val="24"/>
        </w:rPr>
        <w:t xml:space="preserve"> Screening can effectively reduce CRC incidence and mortality in two ways: first, unlike most cancers, screening offers the opportunity to prevent cancer by removing premalignant polyps; second, screening can detect CRC early when treatment is more effective.</w:t>
      </w:r>
      <w:r w:rsidRPr="00252C0E">
        <w:rPr>
          <w:rFonts w:ascii="Times New Roman" w:hAnsi="Times New Roman"/>
          <w:sz w:val="24"/>
          <w:szCs w:val="24"/>
          <w:vertAlign w:val="superscript"/>
        </w:rPr>
        <w:t>3,4</w:t>
      </w:r>
      <w:r w:rsidRPr="00252C0E">
        <w:rPr>
          <w:rFonts w:ascii="Times New Roman" w:hAnsi="Times New Roman"/>
          <w:sz w:val="24"/>
          <w:szCs w:val="24"/>
        </w:rPr>
        <w:t xml:space="preserve"> If diagnosed at early stages, the five-year survival rate for CRC is over 88%.</w:t>
      </w:r>
      <w:r w:rsidRPr="00252C0E">
        <w:rPr>
          <w:rFonts w:ascii="Times New Roman" w:hAnsi="Times New Roman"/>
          <w:sz w:val="24"/>
          <w:szCs w:val="24"/>
          <w:vertAlign w:val="superscript"/>
        </w:rPr>
        <w:t>5</w:t>
      </w:r>
      <w:r w:rsidRPr="00252C0E">
        <w:rPr>
          <w:rFonts w:ascii="Times New Roman" w:hAnsi="Times New Roman"/>
          <w:sz w:val="24"/>
          <w:szCs w:val="24"/>
        </w:rPr>
        <w:t xml:space="preserve">  In a modeling study to assess deaths prevented through increased utilization of clinical preventive services, Farley and colleagues estimated that 1900 deaths could be prevented for every 10% increase in CRC screening with colonoscopy – a result that exceeded similar calculations for breast or cervical cancer screening.</w:t>
      </w:r>
      <w:r w:rsidRPr="00252C0E">
        <w:rPr>
          <w:rFonts w:ascii="Times New Roman" w:hAnsi="Times New Roman"/>
          <w:sz w:val="24"/>
          <w:szCs w:val="24"/>
          <w:vertAlign w:val="superscript"/>
        </w:rPr>
        <w:t>6</w:t>
      </w:r>
    </w:p>
    <w:p w:rsidR="00DE668F" w:rsidRDefault="00DE668F" w:rsidP="00DE668F">
      <w:pPr>
        <w:tabs>
          <w:tab w:val="left" w:pos="5940"/>
        </w:tabs>
        <w:spacing w:after="0" w:line="240" w:lineRule="auto"/>
        <w:rPr>
          <w:rFonts w:ascii="Times New Roman" w:hAnsi="Times New Roman"/>
          <w:sz w:val="24"/>
          <w:szCs w:val="24"/>
          <w:vertAlign w:val="superscript"/>
        </w:rPr>
      </w:pPr>
    </w:p>
    <w:p w:rsidR="00E9704F" w:rsidRDefault="00DE668F" w:rsidP="00E9704F">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CRC screening rates must be improved at a population level.  </w:t>
      </w:r>
      <w:r w:rsidRPr="00252C0E">
        <w:rPr>
          <w:rFonts w:ascii="Times New Roman" w:hAnsi="Times New Roman"/>
          <w:sz w:val="24"/>
          <w:szCs w:val="24"/>
        </w:rPr>
        <w:t xml:space="preserve">In July 2009, DCPC funded the Colorectal Cancer Control Program (CRCCP) for a five-year program period. Through a competitive application process, 22 states and 4 tribal organizations received CRCCP cooperative agreement awards totaling nearly $22.5 million. In July 2010, CDC funded three additional states, bringing the total number of grantees to 29. </w:t>
      </w:r>
      <w:r w:rsidRPr="00D60601">
        <w:rPr>
          <w:rFonts w:ascii="Times New Roman" w:hAnsi="Times New Roman"/>
          <w:sz w:val="24"/>
          <w:szCs w:val="24"/>
        </w:rPr>
        <w:t>Figure 1</w:t>
      </w:r>
      <w:r w:rsidRPr="00252C0E">
        <w:rPr>
          <w:rFonts w:ascii="Times New Roman" w:hAnsi="Times New Roman"/>
          <w:sz w:val="24"/>
          <w:szCs w:val="24"/>
        </w:rPr>
        <w:t xml:space="preserve"> highlights the CRCCP grantees.</w:t>
      </w:r>
      <w:r w:rsidR="00E9704F">
        <w:rPr>
          <w:rFonts w:ascii="Times New Roman" w:hAnsi="Times New Roman"/>
          <w:sz w:val="24"/>
          <w:szCs w:val="24"/>
        </w:rPr>
        <w:t xml:space="preserve"> </w:t>
      </w:r>
      <w:r w:rsidRPr="00AA5262">
        <w:rPr>
          <w:rFonts w:ascii="Times New Roman" w:hAnsi="Times New Roman"/>
          <w:i/>
          <w:color w:val="000000"/>
          <w:sz w:val="24"/>
          <w:szCs w:val="24"/>
        </w:rPr>
        <w:t xml:space="preserve">CDC’s stated goal for the </w:t>
      </w:r>
      <w:r w:rsidRPr="00AA5262">
        <w:rPr>
          <w:rFonts w:ascii="Times New Roman" w:hAnsi="Times New Roman"/>
          <w:i/>
          <w:sz w:val="24"/>
          <w:szCs w:val="24"/>
        </w:rPr>
        <w:t xml:space="preserve">CRCCP is to increase colorectal cancer screening </w:t>
      </w:r>
      <w:r w:rsidR="00236158">
        <w:rPr>
          <w:rFonts w:ascii="Times New Roman" w:hAnsi="Times New Roman"/>
          <w:i/>
          <w:sz w:val="24"/>
          <w:szCs w:val="24"/>
        </w:rPr>
        <w:t>rate</w:t>
      </w:r>
      <w:r w:rsidRPr="00AA5262">
        <w:rPr>
          <w:rFonts w:ascii="Times New Roman" w:hAnsi="Times New Roman"/>
          <w:i/>
          <w:sz w:val="24"/>
          <w:szCs w:val="24"/>
        </w:rPr>
        <w:t xml:space="preserve"> to 80% in funded states and tribal areas and, subsequently, to reduce colorectal cancer incidence and mortality.</w:t>
      </w:r>
      <w:r>
        <w:rPr>
          <w:rFonts w:ascii="Times New Roman" w:hAnsi="Times New Roman"/>
          <w:sz w:val="24"/>
          <w:szCs w:val="24"/>
        </w:rPr>
        <w:t xml:space="preserve"> </w:t>
      </w:r>
      <w:r w:rsidR="00DC2B37" w:rsidRPr="00DB6E62">
        <w:rPr>
          <w:rFonts w:ascii="Times New Roman" w:hAnsi="Times New Roman"/>
          <w:sz w:val="24"/>
          <w:szCs w:val="24"/>
        </w:rPr>
        <w:t xml:space="preserve">The CRCCP builds on the work of CDC’s Colorectal Cancer Screening Demonstration Project </w:t>
      </w:r>
      <w:r w:rsidR="00DC2B37">
        <w:rPr>
          <w:rFonts w:ascii="Times New Roman" w:hAnsi="Times New Roman"/>
          <w:sz w:val="24"/>
          <w:szCs w:val="24"/>
        </w:rPr>
        <w:t xml:space="preserve">that </w:t>
      </w:r>
      <w:r w:rsidR="00DC2B37" w:rsidRPr="00DB6E62">
        <w:rPr>
          <w:rFonts w:ascii="Times New Roman" w:hAnsi="Times New Roman"/>
          <w:sz w:val="24"/>
          <w:szCs w:val="24"/>
        </w:rPr>
        <w:t>was funded from 2005-2009 and included five sites.</w:t>
      </w:r>
      <w:r w:rsidR="007A5C0D">
        <w:rPr>
          <w:rFonts w:ascii="Times New Roman" w:hAnsi="Times New Roman"/>
          <w:sz w:val="24"/>
          <w:szCs w:val="24"/>
          <w:vertAlign w:val="superscript"/>
        </w:rPr>
        <w:t>7</w:t>
      </w:r>
    </w:p>
    <w:p w:rsidR="007A5C0D" w:rsidRDefault="007A5C0D" w:rsidP="00E9704F">
      <w:pPr>
        <w:autoSpaceDE w:val="0"/>
        <w:autoSpaceDN w:val="0"/>
        <w:adjustRightInd w:val="0"/>
        <w:spacing w:after="0" w:line="240" w:lineRule="auto"/>
        <w:rPr>
          <w:rFonts w:ascii="Times New Roman" w:hAnsi="Times New Roman"/>
          <w:sz w:val="24"/>
          <w:szCs w:val="24"/>
        </w:rPr>
      </w:pPr>
    </w:p>
    <w:p w:rsidR="00466E71" w:rsidRDefault="00466E71" w:rsidP="00E9704F">
      <w:pPr>
        <w:autoSpaceDE w:val="0"/>
        <w:autoSpaceDN w:val="0"/>
        <w:adjustRightInd w:val="0"/>
        <w:spacing w:after="0" w:line="240" w:lineRule="auto"/>
        <w:rPr>
          <w:rFonts w:ascii="Times New Roman" w:hAnsi="Times New Roman"/>
          <w:sz w:val="24"/>
          <w:szCs w:val="24"/>
        </w:rPr>
      </w:pPr>
      <w:r>
        <w:rPr>
          <w:rFonts w:ascii="Times New Roman" w:hAnsi="Times New Roman"/>
          <w:b/>
          <w:noProof/>
          <w:sz w:val="24"/>
          <w:szCs w:val="24"/>
        </w:rPr>
        <w:lastRenderedPageBreak/>
        <mc:AlternateContent>
          <mc:Choice Requires="wpg">
            <w:drawing>
              <wp:inline distT="0" distB="0" distL="0" distR="0" wp14:anchorId="547FEB38" wp14:editId="4A6FA43A">
                <wp:extent cx="5783580" cy="4578866"/>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3580" cy="4578866"/>
                          <a:chOff x="2233061" y="1155032"/>
                          <a:chExt cx="7481205" cy="5472241"/>
                        </a:xfrm>
                      </wpg:grpSpPr>
                      <pic:pic xmlns:pic="http://schemas.openxmlformats.org/drawingml/2006/picture">
                        <pic:nvPicPr>
                          <pic:cNvPr id="4" name="Picture 4" descr="C:\Users\Melvin.Cumming.Jr\Desktop\CRC_Grantees_States_and_Tribal_June3.jpg"/>
                          <pic:cNvPicPr>
                            <a:picLocks noChangeAspect="1" noChangeArrowheads="1"/>
                          </pic:cNvPicPr>
                        </pic:nvPicPr>
                        <pic:blipFill>
                          <a:blip r:embed="rId12" cstate="print"/>
                          <a:srcRect/>
                          <a:stretch>
                            <a:fillRect/>
                          </a:stretch>
                        </pic:blipFill>
                        <pic:spPr bwMode="auto">
                          <a:xfrm>
                            <a:off x="2233061" y="1220549"/>
                            <a:ext cx="7276214" cy="5406724"/>
                          </a:xfrm>
                          <a:prstGeom prst="rect">
                            <a:avLst/>
                          </a:prstGeom>
                          <a:noFill/>
                        </pic:spPr>
                      </pic:pic>
                      <wps:wsp>
                        <wps:cNvPr id="5" name="Title 3"/>
                        <wps:cNvSpPr txBox="1">
                          <a:spLocks/>
                        </wps:cNvSpPr>
                        <wps:spPr>
                          <a:xfrm>
                            <a:off x="3217772" y="1155032"/>
                            <a:ext cx="6496494" cy="533400"/>
                          </a:xfrm>
                          <a:prstGeom prst="rect">
                            <a:avLst/>
                          </a:prstGeom>
                        </wps:spPr>
                        <wps:txbx>
                          <w:txbxContent>
                            <w:p w:rsidR="00AB263D" w:rsidRDefault="00AB263D" w:rsidP="00466E71">
                              <w:pPr>
                                <w:pStyle w:val="NormalWeb"/>
                                <w:spacing w:before="0" w:beforeAutospacing="0" w:after="0" w:afterAutospacing="0"/>
                                <w:jc w:val="center"/>
                              </w:pPr>
                              <w:r>
                                <w:rPr>
                                  <w:rFonts w:ascii="Franklin Gothic Demi" w:eastAsiaTheme="majorEastAsia" w:hAnsi="Franklin Gothic Demi" w:cstheme="majorBidi"/>
                                  <w:color w:val="4D4D4D"/>
                                  <w:kern w:val="24"/>
                                  <w:sz w:val="28"/>
                                  <w:szCs w:val="28"/>
                                </w:rPr>
                                <w:t xml:space="preserve"> Figure 1. CRCCP State Grantees and Tribal Grantees Funded 2009–12</w:t>
                              </w:r>
                            </w:p>
                          </w:txbxContent>
                        </wps:txbx>
                        <wps:bodyPr anchor="ctr">
                          <a:normAutofit/>
                        </wps:bodyPr>
                      </wps:wsp>
                    </wpg:wgp>
                  </a:graphicData>
                </a:graphic>
              </wp:inline>
            </w:drawing>
          </mc:Choice>
          <mc:Fallback>
            <w:pict>
              <v:group id="Group 5" o:spid="_x0000_s1026" style="width:455.4pt;height:360.55pt;mso-position-horizontal-relative:char;mso-position-vertical-relative:line" coordorigin="22330,11550" coordsize="74812,547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GSAAAA&#10;AFJnaHRsb25nAAACHQ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IMWElD&#10;Q19QUk9GSUxFAAEBAAAMSExpbm8CEAAAbW50clJHQiBYWVogB84AAgAJAAYAMQAAYWNzcE1TRlQA&#10;AAAASUVDIHNSR0IAAAAAAAAAAAAAAAE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2330;top:12205;width:72762;height:54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SDu/FAAAA2gAAAA8AAABkcnMvZG93bnJldi54bWxEj91qAjEUhO8LvkM4gneatWutbI0iBbFQ&#10;KPiD0LvD5phdujlZkrhu+/RNQejlMDPfMMt1bxvRkQ+1YwXTSQaCuHS6ZqPgdNyOFyBCRNbYOCYF&#10;3xRgvRo8LLHQ7sZ76g7RiAThUKCCKsa2kDKUFVkME9cSJ+/ivMWYpDdSe7wluG3kY5bNpcWa00KF&#10;Lb1WVH4drlbB5ekzr11+fN51+eLszzPz8/5hlBoN+80LiEh9/A/f229awQz+rqQb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Ug7vxQAAANoAAAAPAAAAAAAAAAAAAAAA&#10;AJ8CAABkcnMvZG93bnJldi54bWxQSwUGAAAAAAQABAD3AAAAkQMAAAAA&#10;">
                  <v:imagedata r:id="rId13" o:title="CRC_Grantees_States_and_Tribal_June3"/>
                </v:shape>
                <v:shapetype id="_x0000_t202" coordsize="21600,21600" o:spt="202" path="m,l,21600r21600,l21600,xe">
                  <v:stroke joinstyle="miter"/>
                  <v:path gradientshapeok="t" o:connecttype="rect"/>
                </v:shapetype>
                <v:shape id="Title 3" o:spid="_x0000_s1028" type="#_x0000_t202" style="position:absolute;left:32177;top:11550;width:6496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8QA&#10;AADaAAAADwAAAGRycy9kb3ducmV2LnhtbESP3WrCQBSE7wu+w3IEb4JutPhDdBUpVHohtFUf4JA9&#10;ZoPZsyG7xsSn7xYKvRxm5htms+tsJVpqfOlYwXSSgiDOnS65UHA5v49XIHxA1lg5JgU9edhtBy8b&#10;zLR78De1p1CICGGfoQITQp1J6XNDFv3E1cTRu7rGYoiyKaRu8BHhtpKzNF1IiyXHBYM1vRnKb6e7&#10;VXDo76tQvJrPZP5M2uXX8dInx5tSo2G3X4MI1IX/8F/7QyuYw++Ve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sEvvEAAAA2gAAAA8AAAAAAAAAAAAAAAAAmAIAAGRycy9k&#10;b3ducmV2LnhtbFBLBQYAAAAABAAEAPUAAACJAwAAAAA=&#10;" filled="f" stroked="f">
                  <v:path arrowok="t"/>
                  <v:textbox>
                    <w:txbxContent>
                      <w:p w:rsidR="00AB263D" w:rsidRDefault="00AB263D" w:rsidP="00466E71">
                        <w:pPr>
                          <w:pStyle w:val="NormalWeb"/>
                          <w:spacing w:before="0" w:beforeAutospacing="0" w:after="0" w:afterAutospacing="0"/>
                          <w:jc w:val="center"/>
                        </w:pPr>
                        <w:r>
                          <w:rPr>
                            <w:rFonts w:ascii="Franklin Gothic Demi" w:eastAsiaTheme="majorEastAsia" w:hAnsi="Franklin Gothic Demi" w:cstheme="majorBidi"/>
                            <w:color w:val="4D4D4D"/>
                            <w:kern w:val="24"/>
                            <w:sz w:val="28"/>
                            <w:szCs w:val="28"/>
                          </w:rPr>
                          <w:t xml:space="preserve"> Figure 1. CRCCP State Grantees and Tribal Grantees Funded 2009–12</w:t>
                        </w:r>
                      </w:p>
                    </w:txbxContent>
                  </v:textbox>
                </v:shape>
                <w10:anchorlock/>
              </v:group>
            </w:pict>
          </mc:Fallback>
        </mc:AlternateContent>
      </w:r>
    </w:p>
    <w:p w:rsidR="00E9704F" w:rsidRDefault="00E9704F" w:rsidP="00DE668F">
      <w:pPr>
        <w:tabs>
          <w:tab w:val="left" w:pos="5940"/>
        </w:tabs>
        <w:spacing w:after="0" w:line="240" w:lineRule="auto"/>
        <w:rPr>
          <w:rFonts w:ascii="Times New Roman" w:hAnsi="Times New Roman"/>
          <w:sz w:val="24"/>
          <w:szCs w:val="24"/>
        </w:rPr>
      </w:pPr>
    </w:p>
    <w:p w:rsidR="007A5C0D" w:rsidRDefault="00DE668F" w:rsidP="00DE668F">
      <w:pPr>
        <w:tabs>
          <w:tab w:val="left" w:pos="5940"/>
        </w:tabs>
        <w:spacing w:after="0" w:line="240" w:lineRule="auto"/>
        <w:rPr>
          <w:rFonts w:ascii="Times New Roman" w:hAnsi="Times New Roman"/>
          <w:sz w:val="24"/>
          <w:szCs w:val="24"/>
        </w:rPr>
      </w:pPr>
      <w:r>
        <w:rPr>
          <w:rFonts w:ascii="Times New Roman" w:hAnsi="Times New Roman"/>
          <w:sz w:val="24"/>
          <w:szCs w:val="24"/>
        </w:rPr>
        <w:t xml:space="preserve">CDC has adopted the social ecological model </w:t>
      </w:r>
      <w:r w:rsidR="00E9704F">
        <w:rPr>
          <w:rFonts w:ascii="Times New Roman" w:hAnsi="Times New Roman"/>
          <w:sz w:val="24"/>
          <w:szCs w:val="24"/>
        </w:rPr>
        <w:t xml:space="preserve">(SEM) </w:t>
      </w:r>
      <w:r>
        <w:rPr>
          <w:rFonts w:ascii="Times New Roman" w:hAnsi="Times New Roman"/>
          <w:sz w:val="24"/>
          <w:szCs w:val="24"/>
        </w:rPr>
        <w:t>as a framework for the CRCCP (</w:t>
      </w:r>
      <w:r w:rsidRPr="007A5C0D">
        <w:rPr>
          <w:rFonts w:ascii="Times New Roman" w:hAnsi="Times New Roman"/>
          <w:sz w:val="24"/>
          <w:szCs w:val="24"/>
        </w:rPr>
        <w:t xml:space="preserve">Figure </w:t>
      </w:r>
      <w:r w:rsidR="00E9704F" w:rsidRPr="007A5C0D">
        <w:rPr>
          <w:rFonts w:ascii="Times New Roman" w:hAnsi="Times New Roman"/>
          <w:sz w:val="24"/>
          <w:szCs w:val="24"/>
        </w:rPr>
        <w:t>2</w:t>
      </w:r>
      <w:r>
        <w:rPr>
          <w:rFonts w:ascii="Times New Roman" w:hAnsi="Times New Roman"/>
          <w:sz w:val="24"/>
          <w:szCs w:val="24"/>
        </w:rPr>
        <w:t xml:space="preserve">). </w:t>
      </w:r>
      <w:r w:rsidR="00E9704F">
        <w:rPr>
          <w:rFonts w:ascii="Times New Roman" w:hAnsi="Times New Roman"/>
          <w:sz w:val="24"/>
          <w:szCs w:val="24"/>
        </w:rPr>
        <w:t>T</w:t>
      </w:r>
      <w:r w:rsidRPr="00252C0E">
        <w:rPr>
          <w:rFonts w:ascii="Times New Roman" w:hAnsi="Times New Roman"/>
          <w:sz w:val="24"/>
          <w:szCs w:val="24"/>
        </w:rPr>
        <w:t xml:space="preserve">he SEM is a systems model with </w:t>
      </w:r>
      <w:r w:rsidR="00E9704F" w:rsidRPr="00252C0E">
        <w:rPr>
          <w:rFonts w:ascii="Times New Roman" w:hAnsi="Times New Roman"/>
          <w:sz w:val="24"/>
          <w:szCs w:val="24"/>
        </w:rPr>
        <w:t xml:space="preserve">the individual at the core </w:t>
      </w:r>
      <w:r w:rsidR="00E9704F">
        <w:rPr>
          <w:rFonts w:ascii="Times New Roman" w:hAnsi="Times New Roman"/>
          <w:sz w:val="24"/>
          <w:szCs w:val="24"/>
        </w:rPr>
        <w:t xml:space="preserve">and </w:t>
      </w:r>
      <w:r w:rsidRPr="00252C0E">
        <w:rPr>
          <w:rFonts w:ascii="Times New Roman" w:hAnsi="Times New Roman"/>
          <w:sz w:val="24"/>
          <w:szCs w:val="24"/>
        </w:rPr>
        <w:t>multiple s</w:t>
      </w:r>
      <w:r w:rsidR="00E9704F">
        <w:rPr>
          <w:rFonts w:ascii="Times New Roman" w:hAnsi="Times New Roman"/>
          <w:sz w:val="24"/>
          <w:szCs w:val="24"/>
        </w:rPr>
        <w:t>pheres of influence around the individual</w:t>
      </w:r>
      <w:r w:rsidRPr="00252C0E">
        <w:rPr>
          <w:rFonts w:ascii="Times New Roman" w:hAnsi="Times New Roman"/>
          <w:sz w:val="24"/>
          <w:szCs w:val="24"/>
        </w:rPr>
        <w:t>.</w:t>
      </w:r>
      <w:r w:rsidR="00E67DF2">
        <w:rPr>
          <w:rStyle w:val="FootnoteReference"/>
          <w:rFonts w:ascii="Times New Roman" w:hAnsi="Times New Roman"/>
          <w:sz w:val="24"/>
          <w:szCs w:val="24"/>
        </w:rPr>
        <w:t>8</w:t>
      </w:r>
      <w:r w:rsidRPr="00252C0E">
        <w:rPr>
          <w:rFonts w:ascii="Times New Roman" w:hAnsi="Times New Roman"/>
          <w:sz w:val="24"/>
          <w:szCs w:val="24"/>
        </w:rPr>
        <w:t xml:space="preserve"> CRCCP grantees implement activities at multiple levels in order to maximize synergies across the varied levels of intervention and promote program sustainability.</w:t>
      </w:r>
      <w:r>
        <w:rPr>
          <w:rFonts w:ascii="Times New Roman" w:hAnsi="Times New Roman"/>
          <w:sz w:val="24"/>
          <w:szCs w:val="24"/>
        </w:rPr>
        <w:t xml:space="preserve"> </w:t>
      </w:r>
      <w:r w:rsidRPr="00252C0E">
        <w:rPr>
          <w:rFonts w:ascii="Times New Roman" w:hAnsi="Times New Roman"/>
          <w:sz w:val="24"/>
          <w:szCs w:val="24"/>
        </w:rPr>
        <w:t>As an example, a grantee may work with advocacy organizations to affect state polic</w:t>
      </w:r>
      <w:r w:rsidR="00EE07B6">
        <w:rPr>
          <w:rFonts w:ascii="Times New Roman" w:hAnsi="Times New Roman"/>
          <w:sz w:val="24"/>
          <w:szCs w:val="24"/>
        </w:rPr>
        <w:t>y (e.g., eliminate insurance co</w:t>
      </w:r>
      <w:r w:rsidRPr="00252C0E">
        <w:rPr>
          <w:rFonts w:ascii="Times New Roman" w:hAnsi="Times New Roman"/>
          <w:sz w:val="24"/>
          <w:szCs w:val="24"/>
        </w:rPr>
        <w:t>pay</w:t>
      </w:r>
      <w:r w:rsidR="00EE07B6">
        <w:rPr>
          <w:rFonts w:ascii="Times New Roman" w:hAnsi="Times New Roman"/>
          <w:sz w:val="24"/>
          <w:szCs w:val="24"/>
        </w:rPr>
        <w:t>ment</w:t>
      </w:r>
      <w:r w:rsidRPr="00252C0E">
        <w:rPr>
          <w:rFonts w:ascii="Times New Roman" w:hAnsi="Times New Roman"/>
          <w:sz w:val="24"/>
          <w:szCs w:val="24"/>
        </w:rPr>
        <w:t>s for colonoscopy), collaborate with professional organizations in their state (e.g., a state association of gastroenterology) to advance quality standards for endoscopy, contract with a media consultant to implement a mass media campaign to promote colorectal cancer, and fund patient navigators to help patients of federally qualified health centers access screening.</w:t>
      </w:r>
      <w:r>
        <w:rPr>
          <w:rFonts w:ascii="Times New Roman" w:hAnsi="Times New Roman"/>
          <w:sz w:val="24"/>
          <w:szCs w:val="24"/>
        </w:rPr>
        <w:t xml:space="preserve"> </w:t>
      </w:r>
    </w:p>
    <w:p w:rsidR="007A5C0D" w:rsidRDefault="007A5C0D" w:rsidP="00DE668F">
      <w:pPr>
        <w:tabs>
          <w:tab w:val="left" w:pos="5940"/>
        </w:tabs>
        <w:spacing w:after="0" w:line="240" w:lineRule="auto"/>
        <w:rPr>
          <w:rFonts w:ascii="Times New Roman" w:hAnsi="Times New Roman"/>
          <w:sz w:val="24"/>
          <w:szCs w:val="24"/>
        </w:rPr>
      </w:pPr>
    </w:p>
    <w:p w:rsidR="007A5C0D" w:rsidRDefault="007A5C0D" w:rsidP="00DE668F">
      <w:pPr>
        <w:tabs>
          <w:tab w:val="left" w:pos="5940"/>
        </w:tabs>
        <w:spacing w:after="0" w:line="240" w:lineRule="auto"/>
        <w:rPr>
          <w:rFonts w:ascii="Times New Roman" w:hAnsi="Times New Roman"/>
          <w:sz w:val="24"/>
          <w:szCs w:val="24"/>
        </w:rPr>
      </w:pPr>
    </w:p>
    <w:p w:rsidR="00EE18C1" w:rsidRDefault="00EE18C1">
      <w:pPr>
        <w:rPr>
          <w:rFonts w:ascii="Times New Roman" w:hAnsi="Times New Roman"/>
          <w:b/>
          <w:sz w:val="24"/>
          <w:szCs w:val="24"/>
        </w:rPr>
      </w:pPr>
      <w:r>
        <w:rPr>
          <w:rFonts w:ascii="Times New Roman" w:hAnsi="Times New Roman"/>
          <w:b/>
          <w:sz w:val="24"/>
          <w:szCs w:val="24"/>
        </w:rPr>
        <w:br w:type="page"/>
      </w:r>
    </w:p>
    <w:p w:rsidR="00EE07B6" w:rsidRDefault="007A5C0D" w:rsidP="00DE668F">
      <w:pPr>
        <w:tabs>
          <w:tab w:val="left" w:pos="5940"/>
        </w:tabs>
        <w:spacing w:after="0" w:line="240" w:lineRule="auto"/>
        <w:rPr>
          <w:rFonts w:ascii="Times New Roman" w:hAnsi="Times New Roman"/>
          <w:sz w:val="24"/>
          <w:szCs w:val="24"/>
        </w:rPr>
      </w:pPr>
      <w:r>
        <w:rPr>
          <w:rFonts w:ascii="Times New Roman" w:hAnsi="Times New Roman"/>
          <w:b/>
          <w:sz w:val="24"/>
          <w:szCs w:val="24"/>
        </w:rPr>
        <w:lastRenderedPageBreak/>
        <w:t>Figure 2.  CRCCP Social Ecological Model</w:t>
      </w:r>
    </w:p>
    <w:p w:rsidR="00EE07B6" w:rsidRDefault="00EE07B6" w:rsidP="00DE668F">
      <w:pPr>
        <w:tabs>
          <w:tab w:val="left" w:pos="5940"/>
        </w:tabs>
        <w:spacing w:after="0" w:line="240" w:lineRule="auto"/>
        <w:rPr>
          <w:rFonts w:ascii="Times New Roman" w:hAnsi="Times New Roman"/>
          <w:sz w:val="24"/>
          <w:szCs w:val="24"/>
        </w:rPr>
      </w:pPr>
    </w:p>
    <w:p w:rsidR="00466E71" w:rsidRDefault="00466E71" w:rsidP="00DE668F">
      <w:pPr>
        <w:tabs>
          <w:tab w:val="left" w:pos="5940"/>
        </w:tabs>
        <w:spacing w:after="0" w:line="240" w:lineRule="auto"/>
        <w:rPr>
          <w:rFonts w:ascii="Times New Roman" w:hAnsi="Times New Roman"/>
          <w:sz w:val="24"/>
          <w:szCs w:val="24"/>
        </w:rPr>
      </w:pPr>
      <w:r>
        <w:rPr>
          <w:rFonts w:ascii="Times New Roman" w:hAnsi="Times New Roman"/>
          <w:b/>
          <w:noProof/>
          <w:sz w:val="24"/>
          <w:szCs w:val="24"/>
        </w:rPr>
        <w:drawing>
          <wp:inline distT="0" distB="0" distL="0" distR="0" wp14:anchorId="37FC1997" wp14:editId="5D6E8B7F">
            <wp:extent cx="5943600" cy="3638550"/>
            <wp:effectExtent l="0" t="0" r="0" b="0"/>
            <wp:docPr id="1" name="Picture 2" descr="Exhibit 1-Social Eco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hibit 1-Social Eco Model.jpg"/>
                    <pic:cNvPicPr>
                      <a:picLocks noChangeAspect="1" noChangeArrowheads="1"/>
                    </pic:cNvPicPr>
                  </pic:nvPicPr>
                  <pic:blipFill>
                    <a:blip r:embed="rId14" cstate="print"/>
                    <a:srcRect/>
                    <a:stretch>
                      <a:fillRect/>
                    </a:stretch>
                  </pic:blipFill>
                  <pic:spPr bwMode="auto">
                    <a:xfrm>
                      <a:off x="0" y="0"/>
                      <a:ext cx="5943600" cy="3638550"/>
                    </a:xfrm>
                    <a:prstGeom prst="rect">
                      <a:avLst/>
                    </a:prstGeom>
                    <a:noFill/>
                    <a:ln w="9525">
                      <a:noFill/>
                      <a:miter lim="800000"/>
                      <a:headEnd/>
                      <a:tailEnd/>
                    </a:ln>
                  </pic:spPr>
                </pic:pic>
              </a:graphicData>
            </a:graphic>
          </wp:inline>
        </w:drawing>
      </w:r>
    </w:p>
    <w:p w:rsidR="00466E71" w:rsidRDefault="00466E71" w:rsidP="00DE668F">
      <w:pPr>
        <w:tabs>
          <w:tab w:val="left" w:pos="5940"/>
        </w:tabs>
        <w:spacing w:after="0" w:line="240" w:lineRule="auto"/>
        <w:rPr>
          <w:rFonts w:ascii="Times New Roman" w:hAnsi="Times New Roman"/>
          <w:sz w:val="24"/>
          <w:szCs w:val="24"/>
        </w:rPr>
      </w:pPr>
    </w:p>
    <w:p w:rsidR="00466E71" w:rsidRDefault="00466E71" w:rsidP="00DE668F">
      <w:pPr>
        <w:tabs>
          <w:tab w:val="left" w:pos="5940"/>
        </w:tabs>
        <w:spacing w:after="0" w:line="240" w:lineRule="auto"/>
        <w:rPr>
          <w:rFonts w:ascii="Times New Roman" w:hAnsi="Times New Roman"/>
          <w:sz w:val="24"/>
          <w:szCs w:val="24"/>
        </w:rPr>
      </w:pPr>
    </w:p>
    <w:p w:rsidR="00DE668F" w:rsidRDefault="00DE668F" w:rsidP="00DE668F">
      <w:pPr>
        <w:tabs>
          <w:tab w:val="left" w:pos="5940"/>
        </w:tabs>
        <w:spacing w:after="0" w:line="240" w:lineRule="auto"/>
        <w:rPr>
          <w:rFonts w:ascii="Times New Roman" w:hAnsi="Times New Roman"/>
          <w:sz w:val="24"/>
          <w:szCs w:val="24"/>
        </w:rPr>
      </w:pPr>
      <w:r>
        <w:rPr>
          <w:rFonts w:ascii="Times New Roman" w:hAnsi="Times New Roman"/>
          <w:sz w:val="24"/>
          <w:szCs w:val="24"/>
        </w:rPr>
        <w:t xml:space="preserve">A CRCCP </w:t>
      </w:r>
      <w:r w:rsidRPr="0060508A">
        <w:rPr>
          <w:rFonts w:ascii="Times New Roman" w:hAnsi="Times New Roman"/>
          <w:sz w:val="24"/>
          <w:szCs w:val="24"/>
        </w:rPr>
        <w:t xml:space="preserve">program </w:t>
      </w:r>
      <w:r>
        <w:rPr>
          <w:rFonts w:ascii="Times New Roman" w:hAnsi="Times New Roman"/>
          <w:sz w:val="24"/>
          <w:szCs w:val="24"/>
        </w:rPr>
        <w:t>logic model has also been developed to clarify</w:t>
      </w:r>
      <w:r w:rsidRPr="0060508A">
        <w:rPr>
          <w:rFonts w:ascii="Times New Roman" w:hAnsi="Times New Roman"/>
          <w:sz w:val="24"/>
          <w:szCs w:val="24"/>
        </w:rPr>
        <w:t xml:space="preserve"> </w:t>
      </w:r>
      <w:r>
        <w:rPr>
          <w:rFonts w:ascii="Times New Roman" w:hAnsi="Times New Roman"/>
          <w:sz w:val="24"/>
          <w:szCs w:val="24"/>
        </w:rPr>
        <w:t xml:space="preserve">the relationships between resources, program activities, and expected outcomes (Figure </w:t>
      </w:r>
      <w:r w:rsidR="00F000A0">
        <w:rPr>
          <w:rFonts w:ascii="Times New Roman" w:hAnsi="Times New Roman"/>
          <w:sz w:val="24"/>
          <w:szCs w:val="24"/>
        </w:rPr>
        <w:t>3</w:t>
      </w:r>
      <w:r>
        <w:rPr>
          <w:rFonts w:ascii="Times New Roman" w:hAnsi="Times New Roman"/>
          <w:sz w:val="24"/>
          <w:szCs w:val="24"/>
        </w:rPr>
        <w:t xml:space="preserve">). Both the SEM and logic model have been used to guide program and evaluation planning. </w:t>
      </w:r>
      <w:r w:rsidR="00F000A0">
        <w:rPr>
          <w:rFonts w:ascii="Times New Roman" w:hAnsi="Times New Roman"/>
          <w:sz w:val="24"/>
          <w:szCs w:val="24"/>
        </w:rPr>
        <w:t>As represented in the logic model, t</w:t>
      </w:r>
      <w:r w:rsidRPr="00252C0E">
        <w:rPr>
          <w:rFonts w:ascii="Times New Roman" w:hAnsi="Times New Roman"/>
          <w:sz w:val="24"/>
          <w:szCs w:val="24"/>
        </w:rPr>
        <w:t>he CRCCP includes two program components: 1) screening provision, supporting clinical service delivery for low income, under-insured persons, and 2) screening promotion, involving activities to encourage broad, population-level screening.</w:t>
      </w:r>
      <w:r>
        <w:rPr>
          <w:rFonts w:ascii="Times New Roman" w:hAnsi="Times New Roman"/>
          <w:sz w:val="24"/>
          <w:szCs w:val="24"/>
        </w:rPr>
        <w:t xml:space="preserve">  </w:t>
      </w:r>
      <w:r w:rsidR="00AA5262">
        <w:rPr>
          <w:rFonts w:ascii="Times New Roman" w:hAnsi="Times New Roman"/>
          <w:sz w:val="24"/>
          <w:szCs w:val="24"/>
        </w:rPr>
        <w:t>CRCCP g</w:t>
      </w:r>
      <w:r w:rsidR="00AA5262" w:rsidRPr="00DB6E62">
        <w:rPr>
          <w:rFonts w:ascii="Times New Roman" w:hAnsi="Times New Roman"/>
          <w:sz w:val="24"/>
          <w:szCs w:val="24"/>
        </w:rPr>
        <w:t xml:space="preserve">rantees must collaborate with their </w:t>
      </w:r>
      <w:r w:rsidR="00AA5262">
        <w:rPr>
          <w:rFonts w:ascii="Times New Roman" w:hAnsi="Times New Roman"/>
          <w:sz w:val="24"/>
          <w:szCs w:val="24"/>
        </w:rPr>
        <w:t xml:space="preserve">state or tribal </w:t>
      </w:r>
      <w:r w:rsidR="00AA5262" w:rsidRPr="00DB6E62">
        <w:rPr>
          <w:rFonts w:ascii="Times New Roman" w:hAnsi="Times New Roman"/>
          <w:sz w:val="24"/>
          <w:szCs w:val="24"/>
        </w:rPr>
        <w:t>comprehensive cancer control programs to plan and implement their programs.</w:t>
      </w:r>
    </w:p>
    <w:p w:rsidR="00DE668F" w:rsidRDefault="00DE668F" w:rsidP="00DE668F">
      <w:pPr>
        <w:tabs>
          <w:tab w:val="left" w:pos="5940"/>
        </w:tabs>
        <w:spacing w:after="0" w:line="240" w:lineRule="auto"/>
        <w:rPr>
          <w:rFonts w:ascii="Times New Roman" w:hAnsi="Times New Roman"/>
          <w:sz w:val="24"/>
          <w:szCs w:val="24"/>
        </w:rPr>
      </w:pPr>
    </w:p>
    <w:p w:rsidR="00466E71" w:rsidRDefault="00466E71" w:rsidP="00F000A0">
      <w:pPr>
        <w:autoSpaceDE w:val="0"/>
        <w:autoSpaceDN w:val="0"/>
        <w:adjustRightInd w:val="0"/>
        <w:spacing w:after="0" w:line="240" w:lineRule="auto"/>
        <w:rPr>
          <w:rFonts w:ascii="Times New Roman" w:hAnsi="Times New Roman"/>
          <w:sz w:val="24"/>
          <w:szCs w:val="24"/>
        </w:rPr>
      </w:pPr>
      <w:r>
        <w:rPr>
          <w:rFonts w:ascii="Times New Roman" w:hAnsi="Times New Roman"/>
          <w:b/>
          <w:noProof/>
          <w:sz w:val="24"/>
          <w:szCs w:val="24"/>
        </w:rPr>
        <w:lastRenderedPageBreak/>
        <w:drawing>
          <wp:inline distT="0" distB="0" distL="0" distR="0" wp14:anchorId="74EA7893" wp14:editId="62209FC1">
            <wp:extent cx="5943600" cy="3838575"/>
            <wp:effectExtent l="0" t="0" r="0" b="9525"/>
            <wp:docPr id="3" name="Picture 3" descr="Exhibt 2_CRCCP Simplified Log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hibt 2_CRCCP Simplified Logic.jpg"/>
                    <pic:cNvPicPr>
                      <a:picLocks noChangeAspect="1" noChangeArrowheads="1"/>
                    </pic:cNvPicPr>
                  </pic:nvPicPr>
                  <pic:blipFill>
                    <a:blip r:embed="rId15" cstate="print"/>
                    <a:srcRect/>
                    <a:stretch>
                      <a:fillRect/>
                    </a:stretch>
                  </pic:blipFill>
                  <pic:spPr bwMode="auto">
                    <a:xfrm>
                      <a:off x="0" y="0"/>
                      <a:ext cx="5943600" cy="3838575"/>
                    </a:xfrm>
                    <a:prstGeom prst="rect">
                      <a:avLst/>
                    </a:prstGeom>
                    <a:noFill/>
                    <a:ln w="9525">
                      <a:noFill/>
                      <a:miter lim="800000"/>
                      <a:headEnd/>
                      <a:tailEnd/>
                    </a:ln>
                  </pic:spPr>
                </pic:pic>
              </a:graphicData>
            </a:graphic>
          </wp:inline>
        </w:drawing>
      </w:r>
    </w:p>
    <w:p w:rsidR="00F000A0" w:rsidRDefault="00F000A0" w:rsidP="00DE668F">
      <w:pPr>
        <w:tabs>
          <w:tab w:val="left" w:pos="5940"/>
        </w:tabs>
        <w:spacing w:after="0" w:line="240" w:lineRule="auto"/>
        <w:rPr>
          <w:rFonts w:ascii="Times New Roman" w:hAnsi="Times New Roman"/>
          <w:sz w:val="24"/>
          <w:szCs w:val="24"/>
        </w:rPr>
      </w:pPr>
    </w:p>
    <w:p w:rsidR="00DE668F" w:rsidRDefault="00AA5262" w:rsidP="00DE668F">
      <w:pPr>
        <w:tabs>
          <w:tab w:val="left" w:pos="5940"/>
        </w:tabs>
        <w:spacing w:after="0" w:line="240" w:lineRule="auto"/>
        <w:rPr>
          <w:rFonts w:ascii="Times New Roman" w:hAnsi="Times New Roman"/>
          <w:sz w:val="24"/>
          <w:szCs w:val="24"/>
        </w:rPr>
      </w:pPr>
      <w:r>
        <w:rPr>
          <w:rFonts w:ascii="Times New Roman" w:hAnsi="Times New Roman"/>
          <w:sz w:val="24"/>
          <w:szCs w:val="24"/>
        </w:rPr>
        <w:t>For the new CRCCP, g</w:t>
      </w:r>
      <w:r w:rsidR="00DE668F">
        <w:rPr>
          <w:rFonts w:ascii="Times New Roman" w:hAnsi="Times New Roman"/>
          <w:sz w:val="24"/>
          <w:szCs w:val="24"/>
        </w:rPr>
        <w:t xml:space="preserve">rantees are required to establish </w:t>
      </w:r>
      <w:r w:rsidR="00DE668F" w:rsidRPr="00DB6E62">
        <w:rPr>
          <w:rFonts w:ascii="Times New Roman" w:hAnsi="Times New Roman"/>
          <w:sz w:val="24"/>
          <w:szCs w:val="24"/>
        </w:rPr>
        <w:t xml:space="preserve">evidence-based colorectal cancer screening </w:t>
      </w:r>
      <w:r>
        <w:rPr>
          <w:rFonts w:ascii="Times New Roman" w:hAnsi="Times New Roman"/>
          <w:sz w:val="24"/>
          <w:szCs w:val="24"/>
        </w:rPr>
        <w:t xml:space="preserve">delivery </w:t>
      </w:r>
      <w:r w:rsidR="00DE668F" w:rsidRPr="00DB6E62">
        <w:rPr>
          <w:rFonts w:ascii="Times New Roman" w:hAnsi="Times New Roman"/>
          <w:sz w:val="24"/>
          <w:szCs w:val="24"/>
        </w:rPr>
        <w:t>programs for persons 50</w:t>
      </w:r>
      <w:r w:rsidR="00DE668F">
        <w:rPr>
          <w:rFonts w:ascii="Times New Roman" w:hAnsi="Times New Roman"/>
          <w:sz w:val="24"/>
          <w:szCs w:val="24"/>
        </w:rPr>
        <w:t>-64 years of age</w:t>
      </w:r>
      <w:r w:rsidR="00DE668F" w:rsidRPr="00DB6E62">
        <w:rPr>
          <w:rFonts w:ascii="Times New Roman" w:hAnsi="Times New Roman"/>
          <w:sz w:val="24"/>
          <w:szCs w:val="24"/>
        </w:rPr>
        <w:t>, focusing on asymptomatic persons at average risk for CRC with low incomes and inadequate or no health insurance coverage for CRC screening. Approximately 3</w:t>
      </w:r>
      <w:r w:rsidR="00DE668F">
        <w:rPr>
          <w:rFonts w:ascii="Times New Roman" w:hAnsi="Times New Roman"/>
          <w:sz w:val="24"/>
          <w:szCs w:val="24"/>
        </w:rPr>
        <w:t>3</w:t>
      </w:r>
      <w:r w:rsidR="00DE668F" w:rsidRPr="00DB6E62">
        <w:rPr>
          <w:rFonts w:ascii="Times New Roman" w:hAnsi="Times New Roman"/>
          <w:sz w:val="24"/>
          <w:szCs w:val="24"/>
        </w:rPr>
        <w:t xml:space="preserve">% </w:t>
      </w:r>
      <w:r w:rsidR="00DE668F">
        <w:rPr>
          <w:rFonts w:ascii="Times New Roman" w:hAnsi="Times New Roman"/>
          <w:sz w:val="24"/>
          <w:szCs w:val="24"/>
        </w:rPr>
        <w:t xml:space="preserve">of each </w:t>
      </w:r>
      <w:r w:rsidR="00DE668F" w:rsidRPr="00DB6E62">
        <w:rPr>
          <w:rFonts w:ascii="Times New Roman" w:hAnsi="Times New Roman"/>
          <w:sz w:val="24"/>
          <w:szCs w:val="24"/>
        </w:rPr>
        <w:t>grantee award</w:t>
      </w:r>
      <w:r w:rsidR="00DE668F">
        <w:rPr>
          <w:rFonts w:ascii="Times New Roman" w:hAnsi="Times New Roman"/>
          <w:sz w:val="24"/>
          <w:szCs w:val="24"/>
        </w:rPr>
        <w:t xml:space="preserve"> </w:t>
      </w:r>
      <w:r w:rsidR="00DE668F" w:rsidRPr="00DB6E62">
        <w:rPr>
          <w:rFonts w:ascii="Times New Roman" w:hAnsi="Times New Roman"/>
          <w:sz w:val="24"/>
          <w:szCs w:val="24"/>
        </w:rPr>
        <w:t>may be used to fund this component of the program</w:t>
      </w:r>
      <w:r>
        <w:rPr>
          <w:rFonts w:ascii="Times New Roman" w:hAnsi="Times New Roman"/>
          <w:sz w:val="24"/>
          <w:szCs w:val="24"/>
        </w:rPr>
        <w:t>, that is, to pay for the provision of screening and diagnostic tests</w:t>
      </w:r>
      <w:r w:rsidR="00DE668F" w:rsidRPr="00DB6E62">
        <w:rPr>
          <w:rFonts w:ascii="Times New Roman" w:hAnsi="Times New Roman"/>
          <w:sz w:val="24"/>
          <w:szCs w:val="24"/>
        </w:rPr>
        <w:t>. Grantees typically establish contracts with health care providers (e.g., primary care providers, endoscopists) to deliver</w:t>
      </w:r>
      <w:r>
        <w:rPr>
          <w:rFonts w:ascii="Times New Roman" w:hAnsi="Times New Roman"/>
          <w:sz w:val="24"/>
          <w:szCs w:val="24"/>
        </w:rPr>
        <w:t xml:space="preserve"> colorectal cancer</w:t>
      </w:r>
      <w:r w:rsidR="00DE668F" w:rsidRPr="00DB6E62">
        <w:rPr>
          <w:rFonts w:ascii="Times New Roman" w:hAnsi="Times New Roman"/>
          <w:sz w:val="24"/>
          <w:szCs w:val="24"/>
        </w:rPr>
        <w:t xml:space="preserve"> screening services for the eligible population. Additional program activities such as patient recruitment, patient navigation, provider education, quality assurance, and data management are also supported under this component of the program</w:t>
      </w:r>
    </w:p>
    <w:p w:rsidR="00DE668F" w:rsidRPr="00DB6E62" w:rsidRDefault="00DE668F" w:rsidP="00DE668F">
      <w:pPr>
        <w:autoSpaceDE w:val="0"/>
        <w:autoSpaceDN w:val="0"/>
        <w:adjustRightInd w:val="0"/>
        <w:spacing w:after="0" w:line="240" w:lineRule="auto"/>
        <w:rPr>
          <w:rFonts w:ascii="Times New Roman" w:hAnsi="Times New Roman"/>
          <w:sz w:val="24"/>
          <w:szCs w:val="24"/>
        </w:rPr>
      </w:pPr>
    </w:p>
    <w:p w:rsidR="00DE668F" w:rsidRPr="00252C0E" w:rsidRDefault="00DE668F" w:rsidP="00DE668F">
      <w:pPr>
        <w:spacing w:line="240" w:lineRule="auto"/>
        <w:rPr>
          <w:rFonts w:ascii="Times New Roman" w:hAnsi="Times New Roman"/>
          <w:sz w:val="24"/>
          <w:szCs w:val="24"/>
          <w:vertAlign w:val="superscript"/>
        </w:rPr>
      </w:pPr>
      <w:r>
        <w:rPr>
          <w:rFonts w:ascii="Times New Roman" w:hAnsi="Times New Roman"/>
          <w:sz w:val="24"/>
          <w:szCs w:val="24"/>
        </w:rPr>
        <w:t>For the screening promotion component, g</w:t>
      </w:r>
      <w:r w:rsidRPr="00DB6E62">
        <w:rPr>
          <w:rFonts w:ascii="Times New Roman" w:hAnsi="Times New Roman"/>
          <w:sz w:val="24"/>
          <w:szCs w:val="24"/>
        </w:rPr>
        <w:t>rantees must plan and implement program activities that promote colorectal cancer screening</w:t>
      </w:r>
      <w:r>
        <w:rPr>
          <w:rFonts w:ascii="Times New Roman" w:hAnsi="Times New Roman"/>
          <w:sz w:val="24"/>
          <w:szCs w:val="24"/>
        </w:rPr>
        <w:t xml:space="preserve"> among all adults aged 50-75 in their states/tribal areas</w:t>
      </w:r>
      <w:r w:rsidRPr="00DB6E62">
        <w:rPr>
          <w:rFonts w:ascii="Times New Roman" w:hAnsi="Times New Roman"/>
          <w:sz w:val="24"/>
          <w:szCs w:val="24"/>
        </w:rPr>
        <w:t xml:space="preserve">. Grantees are encouraged to implement evidence-based activities aimed at increasing population-level screening rates. In particular, </w:t>
      </w:r>
      <w:r>
        <w:rPr>
          <w:rFonts w:ascii="Times New Roman" w:hAnsi="Times New Roman"/>
          <w:sz w:val="24"/>
          <w:szCs w:val="24"/>
        </w:rPr>
        <w:t>CDC has directed grantees</w:t>
      </w:r>
      <w:r w:rsidRPr="00DB6E62">
        <w:rPr>
          <w:rFonts w:ascii="Times New Roman" w:hAnsi="Times New Roman"/>
          <w:sz w:val="24"/>
          <w:szCs w:val="24"/>
        </w:rPr>
        <w:t xml:space="preserve"> to implement policy-, systems-, and community-level interventions </w:t>
      </w:r>
      <w:r w:rsidR="00F368FC">
        <w:rPr>
          <w:rFonts w:ascii="Times New Roman" w:hAnsi="Times New Roman"/>
          <w:sz w:val="24"/>
          <w:szCs w:val="24"/>
        </w:rPr>
        <w:t xml:space="preserve">(see Figure 2, SEM) </w:t>
      </w:r>
      <w:r w:rsidRPr="00DB6E62">
        <w:rPr>
          <w:rFonts w:ascii="Times New Roman" w:hAnsi="Times New Roman"/>
          <w:sz w:val="24"/>
          <w:szCs w:val="24"/>
        </w:rPr>
        <w:t xml:space="preserve">that leverage greater change than activities implemented at the individual or inter-personal level. </w:t>
      </w:r>
      <w:r>
        <w:rPr>
          <w:rFonts w:ascii="Times New Roman" w:hAnsi="Times New Roman"/>
          <w:sz w:val="24"/>
          <w:szCs w:val="24"/>
        </w:rPr>
        <w:t xml:space="preserve"> </w:t>
      </w:r>
      <w:r w:rsidRPr="00DB6E62">
        <w:rPr>
          <w:rFonts w:ascii="Times New Roman" w:hAnsi="Times New Roman"/>
          <w:sz w:val="24"/>
          <w:szCs w:val="24"/>
        </w:rPr>
        <w:t>For instance, grantees are encouraged to work with health care systems, health insur</w:t>
      </w:r>
      <w:r>
        <w:rPr>
          <w:rFonts w:ascii="Times New Roman" w:hAnsi="Times New Roman"/>
          <w:sz w:val="24"/>
          <w:szCs w:val="24"/>
        </w:rPr>
        <w:t>ers</w:t>
      </w:r>
      <w:r w:rsidRPr="00DB6E62">
        <w:rPr>
          <w:rFonts w:ascii="Times New Roman" w:hAnsi="Times New Roman"/>
          <w:sz w:val="24"/>
          <w:szCs w:val="24"/>
        </w:rPr>
        <w:t xml:space="preserve">, worksites, and existing community programs to implement </w:t>
      </w:r>
      <w:r w:rsidRPr="00252C0E">
        <w:rPr>
          <w:rFonts w:ascii="Times New Roman" w:hAnsi="Times New Roman"/>
          <w:sz w:val="24"/>
          <w:szCs w:val="24"/>
        </w:rPr>
        <w:t xml:space="preserve">evidence-based strategies identified in </w:t>
      </w:r>
      <w:r w:rsidRPr="00F368FC">
        <w:rPr>
          <w:rFonts w:ascii="Times New Roman" w:hAnsi="Times New Roman"/>
          <w:i/>
          <w:sz w:val="24"/>
          <w:szCs w:val="24"/>
        </w:rPr>
        <w:t xml:space="preserve">The Guide </w:t>
      </w:r>
      <w:r w:rsidR="000F5709">
        <w:rPr>
          <w:rFonts w:ascii="Times New Roman" w:hAnsi="Times New Roman"/>
          <w:i/>
          <w:sz w:val="24"/>
          <w:szCs w:val="24"/>
        </w:rPr>
        <w:t>to Community Preventive Services</w:t>
      </w:r>
      <w:r w:rsidRPr="00252C0E">
        <w:rPr>
          <w:rFonts w:ascii="Times New Roman" w:hAnsi="Times New Roman"/>
          <w:sz w:val="24"/>
          <w:szCs w:val="24"/>
        </w:rPr>
        <w:t xml:space="preserve">, </w:t>
      </w:r>
      <w:r w:rsidRPr="00DB6E62">
        <w:rPr>
          <w:rFonts w:ascii="Times New Roman" w:hAnsi="Times New Roman"/>
          <w:sz w:val="24"/>
          <w:szCs w:val="24"/>
        </w:rPr>
        <w:t xml:space="preserve">that reduce structural barriers to screening (e.g., insurance co-pays, time off of work for screening, patient navigation) and facilitate screening (e.g., patient tracking and reminder systems, provider reminder systems that support provider </w:t>
      </w:r>
      <w:r w:rsidR="00F368FC">
        <w:rPr>
          <w:rFonts w:ascii="Times New Roman" w:hAnsi="Times New Roman"/>
          <w:sz w:val="24"/>
          <w:szCs w:val="24"/>
        </w:rPr>
        <w:t>recommendations for screening).</w:t>
      </w:r>
      <w:r w:rsidR="000F5709">
        <w:rPr>
          <w:rFonts w:ascii="Times New Roman" w:hAnsi="Times New Roman"/>
          <w:sz w:val="24"/>
          <w:szCs w:val="24"/>
          <w:vertAlign w:val="superscript"/>
        </w:rPr>
        <w:t>9</w:t>
      </w:r>
      <w:r>
        <w:rPr>
          <w:rFonts w:ascii="Times New Roman" w:hAnsi="Times New Roman"/>
          <w:sz w:val="24"/>
          <w:szCs w:val="24"/>
          <w:vertAlign w:val="superscript"/>
        </w:rPr>
        <w:t xml:space="preserve"> </w:t>
      </w:r>
      <w:r w:rsidR="000F5709">
        <w:rPr>
          <w:rFonts w:ascii="Times New Roman" w:hAnsi="Times New Roman"/>
          <w:sz w:val="24"/>
          <w:szCs w:val="24"/>
          <w:vertAlign w:val="superscript"/>
        </w:rPr>
        <w:t xml:space="preserve"> </w:t>
      </w:r>
      <w:r w:rsidRPr="00252C0E">
        <w:rPr>
          <w:rFonts w:ascii="Times New Roman" w:hAnsi="Times New Roman"/>
          <w:sz w:val="24"/>
          <w:szCs w:val="24"/>
        </w:rPr>
        <w:t>And, consistent with the</w:t>
      </w:r>
      <w:r w:rsidR="00CC5A1C">
        <w:rPr>
          <w:rFonts w:ascii="Times New Roman" w:hAnsi="Times New Roman"/>
          <w:sz w:val="24"/>
          <w:szCs w:val="24"/>
        </w:rPr>
        <w:t xml:space="preserve"> SEM and</w:t>
      </w:r>
      <w:r w:rsidRPr="00252C0E">
        <w:rPr>
          <w:rFonts w:ascii="Times New Roman" w:hAnsi="Times New Roman"/>
          <w:sz w:val="24"/>
          <w:szCs w:val="24"/>
        </w:rPr>
        <w:t xml:space="preserve"> health impact pyramid, CDC promotes the implementation of these strategies at organizational, community, and policy-levels where greater impact is expected than if implemented at the ind</w:t>
      </w:r>
      <w:r w:rsidR="000F5709">
        <w:rPr>
          <w:rFonts w:ascii="Times New Roman" w:hAnsi="Times New Roman"/>
          <w:sz w:val="24"/>
          <w:szCs w:val="24"/>
        </w:rPr>
        <w:t>ividual or inter-personal level</w:t>
      </w:r>
      <w:r w:rsidRPr="00252C0E">
        <w:rPr>
          <w:rFonts w:ascii="Times New Roman" w:hAnsi="Times New Roman"/>
          <w:sz w:val="24"/>
          <w:szCs w:val="24"/>
        </w:rPr>
        <w:t>,</w:t>
      </w:r>
      <w:r w:rsidR="000F5709">
        <w:rPr>
          <w:rFonts w:ascii="Times New Roman" w:hAnsi="Times New Roman"/>
          <w:sz w:val="24"/>
          <w:szCs w:val="24"/>
        </w:rPr>
        <w:t xml:space="preserve"> while also </w:t>
      </w:r>
      <w:r w:rsidR="000F5709">
        <w:rPr>
          <w:rFonts w:ascii="Times New Roman" w:hAnsi="Times New Roman"/>
          <w:sz w:val="24"/>
          <w:szCs w:val="24"/>
        </w:rPr>
        <w:lastRenderedPageBreak/>
        <w:t>recognizing</w:t>
      </w:r>
      <w:r w:rsidRPr="00252C0E">
        <w:rPr>
          <w:rFonts w:ascii="Times New Roman" w:hAnsi="Times New Roman"/>
          <w:sz w:val="24"/>
          <w:szCs w:val="24"/>
        </w:rPr>
        <w:t xml:space="preserve"> the importance of health education strategies at the individual and inter-personal</w:t>
      </w:r>
      <w:r w:rsidR="00B33F1A">
        <w:rPr>
          <w:rFonts w:ascii="Times New Roman" w:hAnsi="Times New Roman"/>
          <w:sz w:val="24"/>
          <w:szCs w:val="24"/>
        </w:rPr>
        <w:t xml:space="preserve"> levels</w:t>
      </w:r>
      <w:r w:rsidRPr="00252C0E">
        <w:rPr>
          <w:rFonts w:ascii="Times New Roman" w:hAnsi="Times New Roman"/>
          <w:sz w:val="24"/>
          <w:szCs w:val="24"/>
        </w:rPr>
        <w:t>.</w:t>
      </w:r>
      <w:r w:rsidR="000F5709">
        <w:rPr>
          <w:rFonts w:ascii="Times New Roman" w:hAnsi="Times New Roman"/>
          <w:sz w:val="24"/>
          <w:szCs w:val="24"/>
          <w:vertAlign w:val="superscript"/>
        </w:rPr>
        <w:t>10</w:t>
      </w:r>
    </w:p>
    <w:p w:rsidR="00AB263D" w:rsidRPr="00412A26" w:rsidRDefault="00DE668F" w:rsidP="00D22D47">
      <w:pPr>
        <w:autoSpaceDE w:val="0"/>
        <w:autoSpaceDN w:val="0"/>
        <w:adjustRightInd w:val="0"/>
        <w:spacing w:after="0" w:line="240" w:lineRule="auto"/>
        <w:rPr>
          <w:rFonts w:ascii="Times New Roman" w:hAnsi="Times New Roman"/>
          <w:sz w:val="24"/>
          <w:szCs w:val="24"/>
        </w:rPr>
      </w:pPr>
      <w:r w:rsidRPr="00412A26">
        <w:rPr>
          <w:rFonts w:ascii="Times New Roman" w:hAnsi="Times New Roman"/>
          <w:sz w:val="24"/>
          <w:szCs w:val="24"/>
        </w:rPr>
        <w:t xml:space="preserve">The DCPC is requesting a </w:t>
      </w:r>
      <w:r w:rsidR="00CC5A1C" w:rsidRPr="00412A26">
        <w:rPr>
          <w:rFonts w:ascii="Times New Roman" w:hAnsi="Times New Roman"/>
          <w:sz w:val="24"/>
          <w:szCs w:val="24"/>
        </w:rPr>
        <w:t>three-</w:t>
      </w:r>
      <w:r w:rsidRPr="00412A26">
        <w:rPr>
          <w:rFonts w:ascii="Times New Roman" w:hAnsi="Times New Roman"/>
          <w:sz w:val="24"/>
          <w:szCs w:val="24"/>
        </w:rPr>
        <w:t xml:space="preserve">year approval for clearance to conduct an impact evaluation to determine whether increases in colorectal cancer screening </w:t>
      </w:r>
      <w:r w:rsidR="00236158" w:rsidRPr="00412A26">
        <w:rPr>
          <w:rFonts w:ascii="Times New Roman" w:hAnsi="Times New Roman"/>
          <w:sz w:val="24"/>
          <w:szCs w:val="24"/>
        </w:rPr>
        <w:t>rate</w:t>
      </w:r>
      <w:r w:rsidRPr="00412A26">
        <w:rPr>
          <w:rFonts w:ascii="Times New Roman" w:hAnsi="Times New Roman"/>
          <w:sz w:val="24"/>
          <w:szCs w:val="24"/>
        </w:rPr>
        <w:t xml:space="preserve"> and other proximal outcomes identified in the program logic model (e.g., population and provider knowledge, attitudes and behaviors regarding CRC screening) can be attributed to the CRCCP.</w:t>
      </w:r>
      <w:r w:rsidR="00AB263D" w:rsidRPr="00412A26">
        <w:rPr>
          <w:rFonts w:ascii="Times New Roman" w:hAnsi="Times New Roman"/>
          <w:sz w:val="24"/>
          <w:szCs w:val="24"/>
        </w:rPr>
        <w:t xml:space="preserve"> DCPC  plans to complete two cycles of information collection over a three-year period.  The first information collection will be initiated in </w:t>
      </w:r>
      <w:proofErr w:type="gramStart"/>
      <w:r w:rsidR="005B524F" w:rsidRPr="00412A26">
        <w:rPr>
          <w:rFonts w:ascii="Times New Roman" w:hAnsi="Times New Roman"/>
          <w:sz w:val="24"/>
          <w:szCs w:val="24"/>
        </w:rPr>
        <w:t>Fall</w:t>
      </w:r>
      <w:proofErr w:type="gramEnd"/>
      <w:r w:rsidR="005B524F" w:rsidRPr="00412A26">
        <w:rPr>
          <w:rFonts w:ascii="Times New Roman" w:hAnsi="Times New Roman"/>
          <w:sz w:val="24"/>
          <w:szCs w:val="24"/>
        </w:rPr>
        <w:t xml:space="preserve"> </w:t>
      </w:r>
      <w:r w:rsidR="00AB263D" w:rsidRPr="00412A26">
        <w:rPr>
          <w:rFonts w:ascii="Times New Roman" w:hAnsi="Times New Roman"/>
          <w:sz w:val="24"/>
          <w:szCs w:val="24"/>
        </w:rPr>
        <w:t xml:space="preserve">2013 and the second information collection will be initiated in </w:t>
      </w:r>
      <w:r w:rsidR="005276B0" w:rsidRPr="00412A26">
        <w:rPr>
          <w:rFonts w:ascii="Times New Roman" w:hAnsi="Times New Roman"/>
          <w:sz w:val="24"/>
          <w:szCs w:val="24"/>
        </w:rPr>
        <w:t>Fall 201</w:t>
      </w:r>
      <w:r w:rsidR="00412A26" w:rsidRPr="00412A26">
        <w:rPr>
          <w:rFonts w:ascii="Times New Roman" w:hAnsi="Times New Roman"/>
          <w:sz w:val="24"/>
          <w:szCs w:val="24"/>
        </w:rPr>
        <w:t>5</w:t>
      </w:r>
      <w:r w:rsidR="00AB263D" w:rsidRPr="00412A26">
        <w:rPr>
          <w:rFonts w:ascii="Times New Roman" w:hAnsi="Times New Roman"/>
          <w:sz w:val="24"/>
          <w:szCs w:val="24"/>
        </w:rPr>
        <w:t>.</w:t>
      </w:r>
    </w:p>
    <w:p w:rsidR="00AB263D" w:rsidRDefault="00AB263D" w:rsidP="00D22D47">
      <w:pPr>
        <w:autoSpaceDE w:val="0"/>
        <w:autoSpaceDN w:val="0"/>
        <w:adjustRightInd w:val="0"/>
        <w:spacing w:after="0" w:line="240" w:lineRule="auto"/>
        <w:rPr>
          <w:rFonts w:ascii="Times New Roman" w:hAnsi="Times New Roman"/>
          <w:sz w:val="24"/>
          <w:szCs w:val="24"/>
        </w:rPr>
      </w:pPr>
    </w:p>
    <w:p w:rsidR="00B44E0D" w:rsidRDefault="00DE668F" w:rsidP="00D22D4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Researchers have conducted efficacy studies of</w:t>
      </w:r>
      <w:r w:rsidRPr="00CC300A">
        <w:rPr>
          <w:rFonts w:ascii="Times New Roman" w:hAnsi="Times New Roman"/>
          <w:color w:val="000000"/>
          <w:sz w:val="24"/>
          <w:szCs w:val="24"/>
        </w:rPr>
        <w:t xml:space="preserve"> </w:t>
      </w:r>
      <w:r>
        <w:rPr>
          <w:rFonts w:ascii="Times New Roman" w:hAnsi="Times New Roman"/>
          <w:color w:val="000000"/>
          <w:sz w:val="24"/>
          <w:szCs w:val="24"/>
        </w:rPr>
        <w:t xml:space="preserve">specific </w:t>
      </w:r>
      <w:r w:rsidRPr="00CC300A">
        <w:rPr>
          <w:rFonts w:ascii="Times New Roman" w:hAnsi="Times New Roman"/>
          <w:color w:val="000000"/>
          <w:sz w:val="24"/>
          <w:szCs w:val="24"/>
        </w:rPr>
        <w:t>interventions</w:t>
      </w:r>
      <w:r>
        <w:rPr>
          <w:rFonts w:ascii="Times New Roman" w:hAnsi="Times New Roman"/>
          <w:color w:val="000000"/>
          <w:sz w:val="24"/>
          <w:szCs w:val="24"/>
        </w:rPr>
        <w:t xml:space="preserve"> (e.g., provider reminders, small media) to increase</w:t>
      </w:r>
      <w:r w:rsidRPr="00CC300A">
        <w:rPr>
          <w:rFonts w:ascii="Times New Roman" w:hAnsi="Times New Roman"/>
          <w:color w:val="000000"/>
          <w:sz w:val="24"/>
          <w:szCs w:val="24"/>
        </w:rPr>
        <w:t xml:space="preserve"> CRC screening </w:t>
      </w:r>
      <w:r>
        <w:rPr>
          <w:rFonts w:ascii="Times New Roman" w:hAnsi="Times New Roman"/>
          <w:color w:val="000000"/>
          <w:sz w:val="24"/>
          <w:szCs w:val="24"/>
        </w:rPr>
        <w:t>among unique</w:t>
      </w:r>
      <w:r w:rsidRPr="00CC300A">
        <w:rPr>
          <w:rFonts w:ascii="Times New Roman" w:hAnsi="Times New Roman"/>
          <w:color w:val="000000"/>
          <w:sz w:val="24"/>
          <w:szCs w:val="24"/>
        </w:rPr>
        <w:t xml:space="preserve"> populations</w:t>
      </w:r>
      <w:r>
        <w:rPr>
          <w:rFonts w:ascii="Times New Roman" w:hAnsi="Times New Roman"/>
          <w:color w:val="000000"/>
          <w:sz w:val="24"/>
          <w:szCs w:val="24"/>
        </w:rPr>
        <w:t xml:space="preserve">. However, we are not aware of any evaluation studies that have assessed the impact of a comprehensive program like the CRCCP on screening </w:t>
      </w:r>
      <w:r w:rsidR="00236158">
        <w:rPr>
          <w:rFonts w:ascii="Times New Roman" w:hAnsi="Times New Roman"/>
          <w:color w:val="000000"/>
          <w:sz w:val="24"/>
          <w:szCs w:val="24"/>
        </w:rPr>
        <w:t>rate</w:t>
      </w:r>
      <w:r>
        <w:rPr>
          <w:rFonts w:ascii="Times New Roman" w:hAnsi="Times New Roman"/>
          <w:color w:val="000000"/>
          <w:sz w:val="24"/>
          <w:szCs w:val="24"/>
        </w:rPr>
        <w:t xml:space="preserve"> </w:t>
      </w:r>
      <w:r w:rsidR="00CC5A1C">
        <w:rPr>
          <w:rFonts w:ascii="Times New Roman" w:hAnsi="Times New Roman"/>
          <w:color w:val="000000"/>
          <w:sz w:val="24"/>
          <w:szCs w:val="24"/>
        </w:rPr>
        <w:t>at the</w:t>
      </w:r>
      <w:r>
        <w:rPr>
          <w:rFonts w:ascii="Times New Roman" w:hAnsi="Times New Roman"/>
          <w:color w:val="000000"/>
          <w:sz w:val="24"/>
          <w:szCs w:val="24"/>
        </w:rPr>
        <w:t xml:space="preserve"> population</w:t>
      </w:r>
      <w:r w:rsidR="00CC5A1C">
        <w:rPr>
          <w:rFonts w:ascii="Times New Roman" w:hAnsi="Times New Roman"/>
          <w:color w:val="000000"/>
          <w:sz w:val="24"/>
          <w:szCs w:val="24"/>
        </w:rPr>
        <w:t>-level for a state</w:t>
      </w:r>
      <w:r>
        <w:rPr>
          <w:rFonts w:ascii="Times New Roman" w:hAnsi="Times New Roman"/>
          <w:color w:val="000000"/>
          <w:sz w:val="24"/>
          <w:szCs w:val="24"/>
        </w:rPr>
        <w:t xml:space="preserve">. </w:t>
      </w:r>
      <w:r w:rsidRPr="00CC300A">
        <w:rPr>
          <w:rFonts w:ascii="Times New Roman" w:hAnsi="Times New Roman"/>
          <w:color w:val="000000"/>
          <w:sz w:val="24"/>
          <w:szCs w:val="24"/>
        </w:rPr>
        <w:t>In addition,</w:t>
      </w:r>
      <w:r>
        <w:rPr>
          <w:rFonts w:ascii="Times New Roman" w:hAnsi="Times New Roman"/>
          <w:color w:val="000000"/>
          <w:sz w:val="24"/>
          <w:szCs w:val="24"/>
        </w:rPr>
        <w:t xml:space="preserve"> the CRCCP is the first cancer prevention and control program funded by </w:t>
      </w:r>
      <w:r w:rsidRPr="00CC300A">
        <w:rPr>
          <w:rFonts w:ascii="Times New Roman" w:hAnsi="Times New Roman"/>
          <w:color w:val="000000"/>
          <w:sz w:val="24"/>
          <w:szCs w:val="24"/>
        </w:rPr>
        <w:t xml:space="preserve">CDC </w:t>
      </w:r>
      <w:r>
        <w:rPr>
          <w:rFonts w:ascii="Times New Roman" w:hAnsi="Times New Roman"/>
          <w:color w:val="000000"/>
          <w:sz w:val="24"/>
          <w:szCs w:val="24"/>
        </w:rPr>
        <w:t>emphasizing both direct screening service provision</w:t>
      </w:r>
      <w:r w:rsidR="00B44E0D">
        <w:rPr>
          <w:rFonts w:ascii="Times New Roman" w:hAnsi="Times New Roman"/>
          <w:color w:val="000000"/>
          <w:sz w:val="24"/>
          <w:szCs w:val="24"/>
        </w:rPr>
        <w:t xml:space="preserve"> for underserved populations</w:t>
      </w:r>
      <w:r>
        <w:rPr>
          <w:rFonts w:ascii="Times New Roman" w:hAnsi="Times New Roman"/>
          <w:color w:val="000000"/>
          <w:sz w:val="24"/>
          <w:szCs w:val="24"/>
        </w:rPr>
        <w:t xml:space="preserve"> and screening promotion</w:t>
      </w:r>
      <w:r w:rsidR="00B44E0D">
        <w:rPr>
          <w:rFonts w:ascii="Times New Roman" w:hAnsi="Times New Roman"/>
          <w:color w:val="000000"/>
          <w:sz w:val="24"/>
          <w:szCs w:val="24"/>
        </w:rPr>
        <w:t xml:space="preserve"> for the broader population</w:t>
      </w:r>
      <w:r>
        <w:rPr>
          <w:rFonts w:ascii="Times New Roman" w:hAnsi="Times New Roman"/>
          <w:color w:val="000000"/>
          <w:sz w:val="24"/>
          <w:szCs w:val="24"/>
        </w:rPr>
        <w:t>. Consequently, the CRCCP offers a unique and important opportunity to evaluate the efficacy of this new public health model.</w:t>
      </w:r>
    </w:p>
    <w:p w:rsidR="00D22D47" w:rsidRDefault="00D22D47" w:rsidP="00D22D47">
      <w:pPr>
        <w:autoSpaceDE w:val="0"/>
        <w:autoSpaceDN w:val="0"/>
        <w:adjustRightInd w:val="0"/>
        <w:spacing w:after="0" w:line="240" w:lineRule="auto"/>
        <w:rPr>
          <w:rFonts w:ascii="Times New Roman" w:hAnsi="Times New Roman"/>
          <w:sz w:val="24"/>
          <w:szCs w:val="24"/>
        </w:rPr>
      </w:pPr>
    </w:p>
    <w:p w:rsidR="00DE668F" w:rsidRPr="00883BE8" w:rsidRDefault="00DE668F" w:rsidP="00DE668F">
      <w:pPr>
        <w:spacing w:line="240" w:lineRule="auto"/>
        <w:rPr>
          <w:rFonts w:ascii="Times New Roman" w:hAnsi="Times New Roman"/>
          <w:sz w:val="24"/>
          <w:szCs w:val="24"/>
        </w:rPr>
      </w:pPr>
      <w:r w:rsidRPr="00883BE8">
        <w:rPr>
          <w:rFonts w:ascii="Times New Roman" w:hAnsi="Times New Roman"/>
          <w:sz w:val="24"/>
          <w:szCs w:val="24"/>
        </w:rPr>
        <w:t>Specifically, the impact evaluation will test the following</w:t>
      </w:r>
      <w:r w:rsidR="00B44E0D">
        <w:rPr>
          <w:rFonts w:ascii="Times New Roman" w:hAnsi="Times New Roman"/>
          <w:sz w:val="24"/>
          <w:szCs w:val="24"/>
        </w:rPr>
        <w:t xml:space="preserve"> two</w:t>
      </w:r>
      <w:r w:rsidRPr="00883BE8">
        <w:rPr>
          <w:rFonts w:ascii="Times New Roman" w:hAnsi="Times New Roman"/>
          <w:sz w:val="24"/>
          <w:szCs w:val="24"/>
        </w:rPr>
        <w:t xml:space="preserve"> hypotheses:</w:t>
      </w:r>
    </w:p>
    <w:p w:rsidR="00DE668F" w:rsidRPr="00883BE8" w:rsidRDefault="00DE668F" w:rsidP="00DE668F">
      <w:pPr>
        <w:spacing w:line="240" w:lineRule="auto"/>
        <w:rPr>
          <w:rFonts w:ascii="Times New Roman" w:hAnsi="Times New Roman"/>
          <w:sz w:val="24"/>
          <w:szCs w:val="24"/>
        </w:rPr>
      </w:pPr>
      <w:r w:rsidRPr="00A36AF6">
        <w:rPr>
          <w:rFonts w:ascii="Times New Roman" w:hAnsi="Times New Roman"/>
          <w:b/>
          <w:sz w:val="24"/>
          <w:szCs w:val="24"/>
          <w:u w:val="single"/>
        </w:rPr>
        <w:t>Hypothesis 1</w:t>
      </w:r>
      <w:r w:rsidRPr="00A36AF6">
        <w:rPr>
          <w:rFonts w:ascii="Times New Roman" w:hAnsi="Times New Roman"/>
          <w:b/>
          <w:sz w:val="24"/>
          <w:szCs w:val="24"/>
        </w:rPr>
        <w:t>:</w:t>
      </w:r>
      <w:r w:rsidRPr="00883BE8">
        <w:rPr>
          <w:rFonts w:ascii="Times New Roman" w:hAnsi="Times New Roman"/>
          <w:sz w:val="24"/>
          <w:szCs w:val="24"/>
        </w:rPr>
        <w:t xml:space="preserve">  The observed increase</w:t>
      </w:r>
      <w:r>
        <w:rPr>
          <w:rFonts w:ascii="Times New Roman" w:hAnsi="Times New Roman"/>
          <w:sz w:val="24"/>
          <w:szCs w:val="24"/>
        </w:rPr>
        <w:t>s</w:t>
      </w:r>
      <w:r w:rsidRPr="00883BE8">
        <w:rPr>
          <w:rFonts w:ascii="Times New Roman" w:hAnsi="Times New Roman"/>
          <w:sz w:val="24"/>
          <w:szCs w:val="24"/>
        </w:rPr>
        <w:t xml:space="preserve"> in</w:t>
      </w:r>
      <w:r w:rsidR="00B44E0D">
        <w:rPr>
          <w:rFonts w:ascii="Times New Roman" w:hAnsi="Times New Roman"/>
          <w:sz w:val="24"/>
          <w:szCs w:val="24"/>
        </w:rPr>
        <w:t xml:space="preserve"> population-level</w:t>
      </w:r>
      <w:r w:rsidRPr="00883BE8">
        <w:rPr>
          <w:rFonts w:ascii="Times New Roman" w:hAnsi="Times New Roman"/>
          <w:sz w:val="24"/>
          <w:szCs w:val="24"/>
        </w:rPr>
        <w:t xml:space="preserve"> CRC screening </w:t>
      </w:r>
      <w:r w:rsidR="00236158">
        <w:rPr>
          <w:rFonts w:ascii="Times New Roman" w:hAnsi="Times New Roman"/>
          <w:sz w:val="24"/>
          <w:szCs w:val="24"/>
        </w:rPr>
        <w:t>rate</w:t>
      </w:r>
      <w:r>
        <w:rPr>
          <w:rFonts w:ascii="Times New Roman" w:hAnsi="Times New Roman"/>
          <w:sz w:val="24"/>
          <w:szCs w:val="24"/>
        </w:rPr>
        <w:t xml:space="preserve"> and other proximal outcomes</w:t>
      </w:r>
      <w:r w:rsidRPr="00883BE8">
        <w:rPr>
          <w:rFonts w:ascii="Times New Roman" w:hAnsi="Times New Roman"/>
          <w:sz w:val="24"/>
          <w:szCs w:val="24"/>
        </w:rPr>
        <w:t xml:space="preserve"> among grantees are attributable to the CRCCP</w:t>
      </w:r>
      <w:r>
        <w:rPr>
          <w:rFonts w:ascii="Times New Roman" w:hAnsi="Times New Roman"/>
          <w:sz w:val="24"/>
          <w:szCs w:val="24"/>
        </w:rPr>
        <w:t>.</w:t>
      </w:r>
    </w:p>
    <w:p w:rsidR="00DE668F" w:rsidRPr="00883BE8" w:rsidRDefault="00DE668F" w:rsidP="00DE668F">
      <w:pPr>
        <w:spacing w:line="240" w:lineRule="auto"/>
        <w:rPr>
          <w:rFonts w:ascii="Times New Roman" w:hAnsi="Times New Roman"/>
          <w:sz w:val="24"/>
          <w:szCs w:val="24"/>
        </w:rPr>
      </w:pPr>
      <w:r w:rsidRPr="00A36AF6">
        <w:rPr>
          <w:rFonts w:ascii="Times New Roman" w:hAnsi="Times New Roman"/>
          <w:b/>
          <w:sz w:val="24"/>
          <w:szCs w:val="24"/>
          <w:u w:val="single"/>
        </w:rPr>
        <w:t>Hypothesis 2:</w:t>
      </w:r>
      <w:r w:rsidRPr="00A36AF6">
        <w:rPr>
          <w:rFonts w:ascii="Times New Roman" w:hAnsi="Times New Roman"/>
          <w:b/>
          <w:sz w:val="24"/>
          <w:szCs w:val="24"/>
        </w:rPr>
        <w:t xml:space="preserve"> </w:t>
      </w:r>
      <w:r w:rsidRPr="00883BE8">
        <w:rPr>
          <w:rFonts w:ascii="Times New Roman" w:hAnsi="Times New Roman"/>
          <w:sz w:val="24"/>
          <w:szCs w:val="24"/>
        </w:rPr>
        <w:t>The proposed theory of change for the CRCCP, as described in the program logic model, accurately reflect</w:t>
      </w:r>
      <w:r>
        <w:rPr>
          <w:rFonts w:ascii="Times New Roman" w:hAnsi="Times New Roman"/>
          <w:sz w:val="24"/>
          <w:szCs w:val="24"/>
        </w:rPr>
        <w:t xml:space="preserve">s causal </w:t>
      </w:r>
      <w:r w:rsidRPr="00883BE8">
        <w:rPr>
          <w:rFonts w:ascii="Times New Roman" w:hAnsi="Times New Roman"/>
          <w:sz w:val="24"/>
          <w:szCs w:val="24"/>
        </w:rPr>
        <w:t>pathways between program activities</w:t>
      </w:r>
      <w:r>
        <w:rPr>
          <w:rFonts w:ascii="Times New Roman" w:hAnsi="Times New Roman"/>
          <w:sz w:val="24"/>
          <w:szCs w:val="24"/>
        </w:rPr>
        <w:t>, outputs,</w:t>
      </w:r>
      <w:r w:rsidRPr="00883BE8">
        <w:rPr>
          <w:rFonts w:ascii="Times New Roman" w:hAnsi="Times New Roman"/>
          <w:sz w:val="24"/>
          <w:szCs w:val="24"/>
        </w:rPr>
        <w:t xml:space="preserve"> and </w:t>
      </w:r>
      <w:r>
        <w:rPr>
          <w:rFonts w:ascii="Times New Roman" w:hAnsi="Times New Roman"/>
          <w:sz w:val="24"/>
          <w:szCs w:val="24"/>
        </w:rPr>
        <w:t xml:space="preserve">expected </w:t>
      </w:r>
      <w:r w:rsidRPr="00883BE8">
        <w:rPr>
          <w:rFonts w:ascii="Times New Roman" w:hAnsi="Times New Roman"/>
          <w:sz w:val="24"/>
          <w:szCs w:val="24"/>
        </w:rPr>
        <w:t xml:space="preserve">outcomes. </w:t>
      </w:r>
    </w:p>
    <w:p w:rsidR="00DE668F" w:rsidRDefault="00DE668F" w:rsidP="00DE668F">
      <w:pPr>
        <w:spacing w:line="240" w:lineRule="auto"/>
        <w:rPr>
          <w:rFonts w:ascii="Times New Roman" w:hAnsi="Times New Roman"/>
          <w:sz w:val="24"/>
          <w:szCs w:val="24"/>
        </w:rPr>
      </w:pPr>
      <w:r w:rsidRPr="00883BE8">
        <w:rPr>
          <w:rFonts w:ascii="Times New Roman" w:hAnsi="Times New Roman"/>
          <w:sz w:val="24"/>
          <w:szCs w:val="24"/>
        </w:rPr>
        <w:t>To test t</w:t>
      </w:r>
      <w:r>
        <w:rPr>
          <w:rFonts w:ascii="Times New Roman" w:hAnsi="Times New Roman"/>
          <w:sz w:val="24"/>
          <w:szCs w:val="24"/>
        </w:rPr>
        <w:t>hese hypotheses, CDC</w:t>
      </w:r>
      <w:r w:rsidRPr="00883BE8">
        <w:rPr>
          <w:rFonts w:ascii="Times New Roman" w:hAnsi="Times New Roman"/>
          <w:sz w:val="24"/>
          <w:szCs w:val="24"/>
        </w:rPr>
        <w:t xml:space="preserve"> will </w:t>
      </w:r>
      <w:r>
        <w:rPr>
          <w:rFonts w:ascii="Times New Roman" w:hAnsi="Times New Roman"/>
          <w:sz w:val="24"/>
          <w:szCs w:val="24"/>
        </w:rPr>
        <w:t xml:space="preserve">conduct an impact evaluation using a </w:t>
      </w:r>
      <w:r w:rsidRPr="002A1898">
        <w:rPr>
          <w:rFonts w:ascii="Times New Roman" w:hAnsi="Times New Roman"/>
          <w:i/>
          <w:sz w:val="24"/>
          <w:szCs w:val="24"/>
        </w:rPr>
        <w:t>quasi-experimental, control group design</w:t>
      </w:r>
      <w:r w:rsidR="00D3112C">
        <w:rPr>
          <w:rFonts w:ascii="Times New Roman" w:hAnsi="Times New Roman"/>
          <w:i/>
          <w:sz w:val="24"/>
          <w:szCs w:val="24"/>
        </w:rPr>
        <w:t xml:space="preserve"> with pre- and post-test</w:t>
      </w:r>
      <w:r w:rsidR="000F5709">
        <w:rPr>
          <w:rStyle w:val="FootnoteReference"/>
          <w:rFonts w:ascii="Times New Roman" w:hAnsi="Times New Roman"/>
          <w:i/>
          <w:sz w:val="24"/>
          <w:szCs w:val="24"/>
        </w:rPr>
        <w:t>11</w:t>
      </w:r>
      <w:r>
        <w:rPr>
          <w:rFonts w:ascii="Times New Roman" w:hAnsi="Times New Roman"/>
          <w:sz w:val="24"/>
          <w:szCs w:val="24"/>
        </w:rPr>
        <w:t>. A total of six states will participate: t</w:t>
      </w:r>
      <w:r w:rsidRPr="00883BE8">
        <w:rPr>
          <w:rFonts w:ascii="Times New Roman" w:hAnsi="Times New Roman"/>
          <w:sz w:val="24"/>
          <w:szCs w:val="24"/>
        </w:rPr>
        <w:t>hree CRCCP grantee states</w:t>
      </w:r>
      <w:r>
        <w:rPr>
          <w:rFonts w:ascii="Times New Roman" w:hAnsi="Times New Roman"/>
          <w:sz w:val="24"/>
          <w:szCs w:val="24"/>
        </w:rPr>
        <w:t xml:space="preserve"> (Alabama, Nebraska, Washington)</w:t>
      </w:r>
      <w:r w:rsidRPr="00883BE8">
        <w:rPr>
          <w:rFonts w:ascii="Times New Roman" w:hAnsi="Times New Roman"/>
          <w:sz w:val="24"/>
          <w:szCs w:val="24"/>
        </w:rPr>
        <w:t xml:space="preserve"> will represent the “intervention</w:t>
      </w:r>
      <w:r>
        <w:rPr>
          <w:rFonts w:ascii="Times New Roman" w:hAnsi="Times New Roman"/>
          <w:sz w:val="24"/>
          <w:szCs w:val="24"/>
        </w:rPr>
        <w:t>”</w:t>
      </w:r>
      <w:r w:rsidR="00B44E0D">
        <w:rPr>
          <w:rFonts w:ascii="Times New Roman" w:hAnsi="Times New Roman"/>
          <w:sz w:val="24"/>
          <w:szCs w:val="24"/>
        </w:rPr>
        <w:t xml:space="preserve"> </w:t>
      </w:r>
      <w:r w:rsidRPr="00883BE8">
        <w:rPr>
          <w:rFonts w:ascii="Times New Roman" w:hAnsi="Times New Roman"/>
          <w:sz w:val="24"/>
          <w:szCs w:val="24"/>
        </w:rPr>
        <w:t>sites and three non-CRCCP states</w:t>
      </w:r>
      <w:r>
        <w:rPr>
          <w:rFonts w:ascii="Times New Roman" w:hAnsi="Times New Roman"/>
          <w:sz w:val="24"/>
          <w:szCs w:val="24"/>
        </w:rPr>
        <w:t xml:space="preserve"> (Tennessee, Oklahoma, Wisconsin)</w:t>
      </w:r>
      <w:r w:rsidRPr="00883BE8">
        <w:rPr>
          <w:rFonts w:ascii="Times New Roman" w:hAnsi="Times New Roman"/>
          <w:sz w:val="24"/>
          <w:szCs w:val="24"/>
        </w:rPr>
        <w:t xml:space="preserve"> will serve as “control” sites. </w:t>
      </w:r>
      <w:r>
        <w:rPr>
          <w:rFonts w:ascii="Times New Roman" w:hAnsi="Times New Roman"/>
          <w:sz w:val="24"/>
          <w:szCs w:val="24"/>
        </w:rPr>
        <w:t>By including carefully selected comparison states</w:t>
      </w:r>
      <w:r w:rsidR="00B44E0D">
        <w:rPr>
          <w:rFonts w:ascii="Times New Roman" w:hAnsi="Times New Roman"/>
          <w:sz w:val="24"/>
          <w:szCs w:val="24"/>
        </w:rPr>
        <w:t xml:space="preserve"> (control sites)</w:t>
      </w:r>
      <w:r>
        <w:rPr>
          <w:rFonts w:ascii="Times New Roman" w:hAnsi="Times New Roman"/>
          <w:sz w:val="24"/>
          <w:szCs w:val="24"/>
        </w:rPr>
        <w:t xml:space="preserve"> that are “matched” to the intervention states, causal inferences may be made based on evidence of exposure to the intervention and observed differences in proximal </w:t>
      </w:r>
      <w:r w:rsidR="00B44E0D">
        <w:rPr>
          <w:rFonts w:ascii="Times New Roman" w:hAnsi="Times New Roman"/>
          <w:sz w:val="24"/>
          <w:szCs w:val="24"/>
        </w:rPr>
        <w:t xml:space="preserve">(e.g., population and provider </w:t>
      </w:r>
      <w:r w:rsidR="00B44E0D" w:rsidRPr="00883BE8">
        <w:rPr>
          <w:rFonts w:ascii="Times New Roman" w:hAnsi="Times New Roman"/>
          <w:sz w:val="24"/>
          <w:szCs w:val="24"/>
        </w:rPr>
        <w:t>knowledge</w:t>
      </w:r>
      <w:r w:rsidR="00B44E0D">
        <w:rPr>
          <w:rFonts w:ascii="Times New Roman" w:hAnsi="Times New Roman"/>
          <w:sz w:val="24"/>
          <w:szCs w:val="24"/>
        </w:rPr>
        <w:t xml:space="preserve"> and </w:t>
      </w:r>
      <w:r w:rsidR="00B44E0D" w:rsidRPr="00883BE8">
        <w:rPr>
          <w:rFonts w:ascii="Times New Roman" w:hAnsi="Times New Roman"/>
          <w:sz w:val="24"/>
          <w:szCs w:val="24"/>
        </w:rPr>
        <w:t>attitudes</w:t>
      </w:r>
      <w:r w:rsidR="00B44E0D">
        <w:rPr>
          <w:rFonts w:ascii="Times New Roman" w:hAnsi="Times New Roman"/>
          <w:sz w:val="24"/>
          <w:szCs w:val="24"/>
        </w:rPr>
        <w:t xml:space="preserve"> about colorectal cancer screening) regarding CRC</w:t>
      </w:r>
      <w:r w:rsidR="00B44E0D" w:rsidRPr="00883BE8">
        <w:rPr>
          <w:rFonts w:ascii="Times New Roman" w:hAnsi="Times New Roman"/>
          <w:sz w:val="24"/>
          <w:szCs w:val="24"/>
        </w:rPr>
        <w:t xml:space="preserve"> screening</w:t>
      </w:r>
      <w:r w:rsidR="00B44E0D">
        <w:rPr>
          <w:rFonts w:ascii="Times New Roman" w:hAnsi="Times New Roman"/>
          <w:sz w:val="24"/>
          <w:szCs w:val="24"/>
        </w:rPr>
        <w:t xml:space="preserve"> </w:t>
      </w:r>
      <w:r>
        <w:rPr>
          <w:rFonts w:ascii="Times New Roman" w:hAnsi="Times New Roman"/>
          <w:sz w:val="24"/>
          <w:szCs w:val="24"/>
        </w:rPr>
        <w:t xml:space="preserve">and </w:t>
      </w:r>
      <w:r w:rsidR="00B44E0D">
        <w:rPr>
          <w:rFonts w:ascii="Times New Roman" w:hAnsi="Times New Roman"/>
          <w:sz w:val="24"/>
          <w:szCs w:val="24"/>
        </w:rPr>
        <w:t>our main outcome of interest, state-level</w:t>
      </w:r>
      <w:r>
        <w:rPr>
          <w:rFonts w:ascii="Times New Roman" w:hAnsi="Times New Roman"/>
          <w:sz w:val="24"/>
          <w:szCs w:val="24"/>
        </w:rPr>
        <w:t xml:space="preserve"> colorec</w:t>
      </w:r>
      <w:r w:rsidR="00B44E0D">
        <w:rPr>
          <w:rFonts w:ascii="Times New Roman" w:hAnsi="Times New Roman"/>
          <w:sz w:val="24"/>
          <w:szCs w:val="24"/>
        </w:rPr>
        <w:t xml:space="preserve">tal cancer screening </w:t>
      </w:r>
      <w:r w:rsidR="00236158">
        <w:rPr>
          <w:rFonts w:ascii="Times New Roman" w:hAnsi="Times New Roman"/>
          <w:sz w:val="24"/>
          <w:szCs w:val="24"/>
        </w:rPr>
        <w:t>rate</w:t>
      </w:r>
      <w:r>
        <w:rPr>
          <w:rFonts w:ascii="Times New Roman" w:hAnsi="Times New Roman"/>
          <w:sz w:val="24"/>
          <w:szCs w:val="24"/>
        </w:rPr>
        <w:t xml:space="preserve">. </w:t>
      </w:r>
      <w:r w:rsidR="00420033">
        <w:rPr>
          <w:rFonts w:ascii="Times New Roman" w:hAnsi="Times New Roman"/>
          <w:sz w:val="24"/>
          <w:szCs w:val="24"/>
        </w:rPr>
        <w:t>The measurement of proximal outcomes is essential in order to adequately evaluate both hypotheses.</w:t>
      </w:r>
    </w:p>
    <w:p w:rsidR="00DE668F" w:rsidRPr="006829A5" w:rsidRDefault="00DE668F" w:rsidP="00DE668F">
      <w:pPr>
        <w:spacing w:after="0" w:line="240" w:lineRule="auto"/>
        <w:rPr>
          <w:rFonts w:ascii="Times New Roman" w:hAnsi="Times New Roman"/>
          <w:sz w:val="24"/>
          <w:szCs w:val="24"/>
          <w:u w:val="single"/>
        </w:rPr>
      </w:pPr>
      <w:r w:rsidRPr="006829A5">
        <w:rPr>
          <w:rFonts w:ascii="Times New Roman" w:hAnsi="Times New Roman"/>
          <w:bCs/>
          <w:color w:val="000000"/>
          <w:sz w:val="24"/>
          <w:szCs w:val="24"/>
          <w:u w:val="single"/>
        </w:rPr>
        <w:t>How Study Design Addresses Hypotheses and Meets Objectives</w:t>
      </w:r>
    </w:p>
    <w:p w:rsidR="00DE668F" w:rsidRDefault="00DE668F" w:rsidP="00DE668F">
      <w:pPr>
        <w:spacing w:after="0" w:line="240" w:lineRule="auto"/>
        <w:rPr>
          <w:rFonts w:ascii="Times New Roman" w:hAnsi="Times New Roman"/>
          <w:sz w:val="24"/>
          <w:szCs w:val="24"/>
        </w:rPr>
      </w:pPr>
      <w:r>
        <w:rPr>
          <w:rFonts w:ascii="Times New Roman" w:hAnsi="Times New Roman"/>
          <w:sz w:val="24"/>
          <w:szCs w:val="24"/>
        </w:rPr>
        <w:t xml:space="preserve">Given that the CRCCP is a “real-world” program implementation, randomization was impossible. Consequently, other study designs were considered that maximize evaluators’ abilities to </w:t>
      </w:r>
      <w:r w:rsidR="00420033">
        <w:rPr>
          <w:rFonts w:ascii="Times New Roman" w:hAnsi="Times New Roman"/>
          <w:sz w:val="24"/>
          <w:szCs w:val="24"/>
        </w:rPr>
        <w:t>evaluate</w:t>
      </w:r>
      <w:r>
        <w:rPr>
          <w:rFonts w:ascii="Times New Roman" w:hAnsi="Times New Roman"/>
          <w:sz w:val="24"/>
          <w:szCs w:val="24"/>
        </w:rPr>
        <w:t xml:space="preserve"> the hypotheses, meet study objectives, and ensure validity. A non-randomized control group design with pre- and post- tests was selected given our circumstances</w:t>
      </w:r>
      <w:r w:rsidR="00420033">
        <w:rPr>
          <w:rFonts w:ascii="Times New Roman" w:hAnsi="Times New Roman"/>
          <w:sz w:val="24"/>
          <w:szCs w:val="24"/>
        </w:rPr>
        <w:t xml:space="preserve"> (see Table 1)</w:t>
      </w:r>
      <w:r>
        <w:rPr>
          <w:rFonts w:ascii="Times New Roman" w:hAnsi="Times New Roman"/>
          <w:sz w:val="24"/>
          <w:szCs w:val="24"/>
        </w:rPr>
        <w:t>. Our inclusion of the “matched” control states provided a needed counterfactual in order to make claims of efficacy. Resource constraints limit the total number of states to six. External validity will be limited given the small sample size (six states).</w:t>
      </w:r>
    </w:p>
    <w:p w:rsidR="00DE668F" w:rsidRDefault="00DE668F" w:rsidP="00DE668F">
      <w:pPr>
        <w:spacing w:after="0" w:line="240" w:lineRule="auto"/>
        <w:rPr>
          <w:rFonts w:ascii="Times New Roman" w:hAnsi="Times New Roman"/>
          <w:sz w:val="24"/>
          <w:szCs w:val="24"/>
        </w:rPr>
      </w:pPr>
    </w:p>
    <w:p w:rsidR="00D22D47" w:rsidRDefault="00D22D47" w:rsidP="00DE668F">
      <w:pPr>
        <w:spacing w:after="100" w:afterAutospacing="1" w:line="240" w:lineRule="auto"/>
        <w:rPr>
          <w:rFonts w:ascii="Times New Roman" w:hAnsi="Times New Roman"/>
          <w:sz w:val="24"/>
          <w:szCs w:val="24"/>
        </w:rPr>
      </w:pPr>
      <w:r>
        <w:rPr>
          <w:rFonts w:ascii="Times New Roman" w:hAnsi="Times New Roman"/>
          <w:sz w:val="24"/>
          <w:szCs w:val="24"/>
        </w:rPr>
        <w:lastRenderedPageBreak/>
        <w:br w:type="page"/>
      </w:r>
    </w:p>
    <w:p w:rsidR="00DE668F" w:rsidRDefault="00DE668F" w:rsidP="00DE668F">
      <w:pPr>
        <w:spacing w:after="100" w:afterAutospacing="1" w:line="240" w:lineRule="auto"/>
        <w:rPr>
          <w:rFonts w:ascii="Times New Roman" w:hAnsi="Times New Roman"/>
          <w:sz w:val="24"/>
          <w:szCs w:val="24"/>
        </w:rPr>
      </w:pPr>
      <w:r>
        <w:rPr>
          <w:rFonts w:ascii="Times New Roman" w:hAnsi="Times New Roman"/>
          <w:sz w:val="24"/>
          <w:szCs w:val="24"/>
        </w:rPr>
        <w:lastRenderedPageBreak/>
        <w:t xml:space="preserve">Table </w:t>
      </w:r>
      <w:r w:rsidR="00420033">
        <w:rPr>
          <w:rFonts w:ascii="Times New Roman" w:hAnsi="Times New Roman"/>
          <w:sz w:val="24"/>
          <w:szCs w:val="24"/>
        </w:rPr>
        <w:t>1</w:t>
      </w:r>
      <w:r>
        <w:rPr>
          <w:rFonts w:ascii="Times New Roman" w:hAnsi="Times New Roman"/>
          <w:sz w:val="24"/>
          <w:szCs w:val="24"/>
        </w:rPr>
        <w:t>. Quasi-Experimental</w:t>
      </w:r>
      <w:r w:rsidR="00420033">
        <w:rPr>
          <w:rFonts w:ascii="Times New Roman" w:hAnsi="Times New Roman"/>
          <w:sz w:val="24"/>
          <w:szCs w:val="24"/>
        </w:rPr>
        <w:t>,</w:t>
      </w:r>
      <w:r>
        <w:rPr>
          <w:rFonts w:ascii="Times New Roman" w:hAnsi="Times New Roman"/>
          <w:sz w:val="24"/>
          <w:szCs w:val="24"/>
        </w:rPr>
        <w:t xml:space="preserve"> Non-Random Control Group Design with Pre- and Post</w:t>
      </w:r>
      <w:r w:rsidR="00420033">
        <w:rPr>
          <w:rFonts w:ascii="Times New Roman" w:hAnsi="Times New Roman"/>
          <w:sz w:val="24"/>
          <w:szCs w:val="24"/>
        </w:rPr>
        <w:t>-</w:t>
      </w:r>
      <w:r>
        <w:rPr>
          <w:rFonts w:ascii="Times New Roman" w:hAnsi="Times New Roman"/>
          <w:sz w:val="24"/>
          <w:szCs w:val="24"/>
        </w:rPr>
        <w:t>tests</w:t>
      </w:r>
    </w:p>
    <w:p w:rsidR="00DE668F" w:rsidRDefault="00DE668F" w:rsidP="00DE668F">
      <w:pPr>
        <w:spacing w:after="0" w:line="240" w:lineRule="auto"/>
        <w:ind w:left="2880"/>
        <w:rPr>
          <w:rFonts w:ascii="Times New Roman" w:hAnsi="Times New Roman"/>
          <w:sz w:val="24"/>
          <w:szCs w:val="24"/>
          <w:vertAlign w:val="subscript"/>
        </w:rPr>
      </w:pPr>
      <w:r>
        <w:rPr>
          <w:rFonts w:ascii="Times New Roman" w:hAnsi="Times New Roman"/>
          <w:sz w:val="24"/>
          <w:szCs w:val="24"/>
        </w:rPr>
        <w:t>NR</w:t>
      </w:r>
      <w:r>
        <w:rPr>
          <w:rFonts w:ascii="Times New Roman" w:hAnsi="Times New Roman"/>
          <w:sz w:val="24"/>
          <w:szCs w:val="24"/>
        </w:rPr>
        <w:tab/>
        <w:t>O</w:t>
      </w:r>
      <w:r w:rsidRPr="00253293">
        <w:rPr>
          <w:rFonts w:ascii="Times New Roman" w:hAnsi="Times New Roman"/>
          <w:sz w:val="24"/>
          <w:szCs w:val="24"/>
          <w:vertAlign w:val="subscript"/>
        </w:rPr>
        <w:t>1</w:t>
      </w:r>
      <w:r>
        <w:rPr>
          <w:rFonts w:ascii="Times New Roman" w:hAnsi="Times New Roman"/>
          <w:sz w:val="24"/>
          <w:szCs w:val="24"/>
          <w:vertAlign w:val="subscript"/>
        </w:rPr>
        <w:t xml:space="preserve"> </w:t>
      </w:r>
      <w:r>
        <w:rPr>
          <w:rFonts w:ascii="Times New Roman" w:hAnsi="Times New Roman"/>
          <w:sz w:val="24"/>
          <w:szCs w:val="24"/>
        </w:rPr>
        <w:t xml:space="preserve">  X   O</w:t>
      </w:r>
      <w:r w:rsidRPr="00253293">
        <w:rPr>
          <w:rFonts w:ascii="Times New Roman" w:hAnsi="Times New Roman"/>
          <w:sz w:val="24"/>
          <w:szCs w:val="24"/>
          <w:vertAlign w:val="subscript"/>
        </w:rPr>
        <w:t>2</w:t>
      </w:r>
    </w:p>
    <w:p w:rsidR="00DE668F" w:rsidRDefault="00DE668F" w:rsidP="00DE668F">
      <w:pPr>
        <w:spacing w:after="0" w:line="240" w:lineRule="auto"/>
        <w:ind w:left="2880"/>
        <w:rPr>
          <w:rFonts w:ascii="Times New Roman" w:hAnsi="Times New Roman"/>
          <w:sz w:val="24"/>
          <w:szCs w:val="24"/>
          <w:vertAlign w:val="subscript"/>
        </w:rPr>
      </w:pPr>
      <w:r>
        <w:rPr>
          <w:rFonts w:ascii="Times New Roman" w:hAnsi="Times New Roman"/>
          <w:sz w:val="24"/>
          <w:szCs w:val="24"/>
          <w:vertAlign w:val="subscript"/>
        </w:rPr>
        <w:t>----------------------------------</w:t>
      </w:r>
    </w:p>
    <w:p w:rsidR="00DE668F" w:rsidRDefault="00DE668F" w:rsidP="00DE668F">
      <w:pPr>
        <w:spacing w:after="0" w:line="240" w:lineRule="auto"/>
        <w:ind w:left="2880"/>
        <w:rPr>
          <w:rFonts w:ascii="Times New Roman" w:hAnsi="Times New Roman"/>
          <w:sz w:val="24"/>
          <w:szCs w:val="24"/>
          <w:vertAlign w:val="subscript"/>
        </w:rPr>
      </w:pPr>
      <w:r>
        <w:rPr>
          <w:rFonts w:ascii="Times New Roman" w:hAnsi="Times New Roman"/>
          <w:sz w:val="24"/>
          <w:szCs w:val="24"/>
        </w:rPr>
        <w:t>NR</w:t>
      </w:r>
      <w:r>
        <w:rPr>
          <w:rFonts w:ascii="Times New Roman" w:hAnsi="Times New Roman"/>
          <w:sz w:val="24"/>
          <w:szCs w:val="24"/>
        </w:rPr>
        <w:tab/>
        <w:t>O</w:t>
      </w:r>
      <w:r w:rsidRPr="00253293">
        <w:rPr>
          <w:rFonts w:ascii="Times New Roman" w:hAnsi="Times New Roman"/>
          <w:sz w:val="24"/>
          <w:szCs w:val="24"/>
          <w:vertAlign w:val="subscript"/>
        </w:rPr>
        <w:t>1</w:t>
      </w:r>
      <w:r>
        <w:rPr>
          <w:rFonts w:ascii="Times New Roman" w:hAnsi="Times New Roman"/>
          <w:sz w:val="24"/>
          <w:szCs w:val="24"/>
          <w:vertAlign w:val="subscript"/>
        </w:rPr>
        <w:t xml:space="preserve"> </w:t>
      </w:r>
      <w:r>
        <w:rPr>
          <w:rFonts w:ascii="Times New Roman" w:hAnsi="Times New Roman"/>
          <w:sz w:val="24"/>
          <w:szCs w:val="24"/>
        </w:rPr>
        <w:t xml:space="preserve">        O</w:t>
      </w:r>
      <w:r w:rsidRPr="00253293">
        <w:rPr>
          <w:rFonts w:ascii="Times New Roman" w:hAnsi="Times New Roman"/>
          <w:sz w:val="24"/>
          <w:szCs w:val="24"/>
          <w:vertAlign w:val="subscript"/>
        </w:rPr>
        <w:t>2</w:t>
      </w:r>
    </w:p>
    <w:p w:rsidR="00DE668F" w:rsidRDefault="00DE668F" w:rsidP="00DE668F">
      <w:pPr>
        <w:spacing w:after="0" w:line="240" w:lineRule="auto"/>
        <w:rPr>
          <w:rFonts w:ascii="Times New Roman" w:hAnsi="Times New Roman"/>
          <w:sz w:val="24"/>
          <w:szCs w:val="24"/>
        </w:rPr>
      </w:pPr>
    </w:p>
    <w:p w:rsidR="00DE668F" w:rsidRDefault="00DE668F" w:rsidP="00DE668F">
      <w:pPr>
        <w:spacing w:after="0" w:line="240" w:lineRule="auto"/>
        <w:rPr>
          <w:rFonts w:ascii="Times New Roman" w:hAnsi="Times New Roman"/>
          <w:sz w:val="24"/>
          <w:szCs w:val="24"/>
        </w:rPr>
      </w:pPr>
    </w:p>
    <w:p w:rsidR="00DE668F" w:rsidRDefault="00DE668F" w:rsidP="00DE668F">
      <w:pPr>
        <w:spacing w:after="0" w:line="240" w:lineRule="auto"/>
        <w:rPr>
          <w:rFonts w:ascii="Times New Roman" w:hAnsi="Times New Roman"/>
          <w:sz w:val="24"/>
          <w:szCs w:val="24"/>
        </w:rPr>
      </w:pPr>
      <w:r>
        <w:rPr>
          <w:rFonts w:ascii="Times New Roman" w:hAnsi="Times New Roman"/>
          <w:sz w:val="24"/>
          <w:szCs w:val="24"/>
        </w:rPr>
        <w:t>To make a case for causation, the evaluators have set three criteria</w:t>
      </w:r>
      <w:r w:rsidR="000F5709" w:rsidRPr="000F5709">
        <w:rPr>
          <w:rStyle w:val="FootnoteReference"/>
          <w:rFonts w:ascii="Times New Roman" w:hAnsi="Times New Roman"/>
          <w:i/>
          <w:sz w:val="24"/>
          <w:szCs w:val="24"/>
        </w:rPr>
        <w:t xml:space="preserve"> </w:t>
      </w:r>
      <w:r w:rsidR="000F5709">
        <w:rPr>
          <w:rStyle w:val="FootnoteReference"/>
          <w:rFonts w:ascii="Times New Roman" w:hAnsi="Times New Roman"/>
          <w:i/>
          <w:sz w:val="24"/>
          <w:szCs w:val="24"/>
        </w:rPr>
        <w:t>12</w:t>
      </w:r>
      <w:r>
        <w:rPr>
          <w:rFonts w:ascii="Times New Roman" w:hAnsi="Times New Roman"/>
          <w:sz w:val="24"/>
          <w:szCs w:val="24"/>
        </w:rPr>
        <w:t xml:space="preserve">: </w:t>
      </w:r>
    </w:p>
    <w:p w:rsidR="00DE668F" w:rsidRPr="00420033" w:rsidRDefault="00DE668F" w:rsidP="00420033">
      <w:pPr>
        <w:pStyle w:val="ListParagraph"/>
        <w:numPr>
          <w:ilvl w:val="0"/>
          <w:numId w:val="21"/>
        </w:numPr>
        <w:spacing w:after="0" w:line="240" w:lineRule="auto"/>
        <w:rPr>
          <w:rFonts w:ascii="Times New Roman" w:hAnsi="Times New Roman"/>
          <w:sz w:val="24"/>
          <w:szCs w:val="24"/>
        </w:rPr>
      </w:pPr>
      <w:r w:rsidRPr="00420033">
        <w:rPr>
          <w:rFonts w:ascii="Times New Roman" w:hAnsi="Times New Roman"/>
          <w:sz w:val="24"/>
          <w:szCs w:val="24"/>
        </w:rPr>
        <w:t xml:space="preserve">Observed increases in CRC screening </w:t>
      </w:r>
      <w:r w:rsidR="00236158">
        <w:rPr>
          <w:rFonts w:ascii="Times New Roman" w:hAnsi="Times New Roman"/>
          <w:sz w:val="24"/>
          <w:szCs w:val="24"/>
        </w:rPr>
        <w:t>rate</w:t>
      </w:r>
      <w:r w:rsidR="00623D8D">
        <w:rPr>
          <w:rFonts w:ascii="Times New Roman" w:hAnsi="Times New Roman"/>
          <w:sz w:val="24"/>
          <w:szCs w:val="24"/>
        </w:rPr>
        <w:t>s</w:t>
      </w:r>
      <w:r w:rsidRPr="00420033">
        <w:rPr>
          <w:rFonts w:ascii="Times New Roman" w:hAnsi="Times New Roman"/>
          <w:sz w:val="24"/>
          <w:szCs w:val="24"/>
        </w:rPr>
        <w:t xml:space="preserve"> are greater in the intervention than control states</w:t>
      </w:r>
    </w:p>
    <w:p w:rsidR="00DE668F" w:rsidRPr="00420033" w:rsidRDefault="00DE668F" w:rsidP="00420033">
      <w:pPr>
        <w:pStyle w:val="ListParagraph"/>
        <w:numPr>
          <w:ilvl w:val="0"/>
          <w:numId w:val="21"/>
        </w:numPr>
        <w:spacing w:after="0" w:line="240" w:lineRule="auto"/>
        <w:rPr>
          <w:rFonts w:ascii="Times New Roman" w:hAnsi="Times New Roman"/>
          <w:sz w:val="24"/>
          <w:szCs w:val="24"/>
        </w:rPr>
      </w:pPr>
      <w:r w:rsidRPr="00420033">
        <w:rPr>
          <w:rFonts w:ascii="Times New Roman" w:hAnsi="Times New Roman"/>
          <w:sz w:val="24"/>
          <w:szCs w:val="24"/>
        </w:rPr>
        <w:t>Observed changes in identified proximal outcomes are greater in the intervention than control states</w:t>
      </w:r>
    </w:p>
    <w:p w:rsidR="00DE668F" w:rsidRPr="00420033" w:rsidRDefault="00DE668F" w:rsidP="00420033">
      <w:pPr>
        <w:pStyle w:val="ListParagraph"/>
        <w:numPr>
          <w:ilvl w:val="0"/>
          <w:numId w:val="21"/>
        </w:numPr>
        <w:spacing w:after="0" w:line="240" w:lineRule="auto"/>
        <w:rPr>
          <w:rFonts w:ascii="Times New Roman" w:hAnsi="Times New Roman"/>
          <w:sz w:val="24"/>
          <w:szCs w:val="24"/>
        </w:rPr>
      </w:pPr>
      <w:r w:rsidRPr="00420033">
        <w:rPr>
          <w:rFonts w:ascii="Times New Roman" w:hAnsi="Times New Roman"/>
          <w:sz w:val="24"/>
          <w:szCs w:val="24"/>
        </w:rPr>
        <w:t>Implementation activities must be documented that would plausibly effect outcomes measured.</w:t>
      </w:r>
    </w:p>
    <w:p w:rsidR="00DE668F" w:rsidRDefault="00DE668F" w:rsidP="00DE668F">
      <w:pPr>
        <w:spacing w:after="0" w:line="240" w:lineRule="auto"/>
        <w:rPr>
          <w:rFonts w:ascii="Times New Roman" w:hAnsi="Times New Roman"/>
          <w:sz w:val="24"/>
          <w:szCs w:val="24"/>
        </w:rPr>
      </w:pPr>
    </w:p>
    <w:p w:rsidR="00DE668F" w:rsidRDefault="00DE668F" w:rsidP="00DE668F">
      <w:pPr>
        <w:spacing w:after="0" w:line="240" w:lineRule="auto"/>
        <w:rPr>
          <w:rFonts w:ascii="Times New Roman" w:hAnsi="Times New Roman"/>
          <w:sz w:val="24"/>
          <w:szCs w:val="24"/>
        </w:rPr>
      </w:pPr>
      <w:r>
        <w:rPr>
          <w:rFonts w:ascii="Times New Roman" w:hAnsi="Times New Roman"/>
          <w:sz w:val="24"/>
          <w:szCs w:val="24"/>
        </w:rPr>
        <w:t xml:space="preserve">While secondary data are available to assess the primary outcome of interest, CRC screening </w:t>
      </w:r>
      <w:r w:rsidR="00236158">
        <w:rPr>
          <w:rFonts w:ascii="Times New Roman" w:hAnsi="Times New Roman"/>
          <w:sz w:val="24"/>
          <w:szCs w:val="24"/>
        </w:rPr>
        <w:t>rates</w:t>
      </w:r>
      <w:r>
        <w:rPr>
          <w:rFonts w:ascii="Times New Roman" w:hAnsi="Times New Roman"/>
          <w:sz w:val="24"/>
          <w:szCs w:val="24"/>
        </w:rPr>
        <w:t xml:space="preserve">, data to measure proximal measures are lacking as are data about program implementation. </w:t>
      </w:r>
      <w:r w:rsidR="00420033">
        <w:rPr>
          <w:rFonts w:ascii="Times New Roman" w:hAnsi="Times New Roman"/>
          <w:sz w:val="24"/>
          <w:szCs w:val="24"/>
        </w:rPr>
        <w:t xml:space="preserve">To gather needed data, we </w:t>
      </w:r>
      <w:r>
        <w:rPr>
          <w:rFonts w:ascii="Times New Roman" w:hAnsi="Times New Roman"/>
          <w:sz w:val="24"/>
          <w:szCs w:val="24"/>
        </w:rPr>
        <w:t>will u</w:t>
      </w:r>
      <w:r w:rsidRPr="00CC300A">
        <w:rPr>
          <w:rFonts w:ascii="Times New Roman" w:hAnsi="Times New Roman"/>
          <w:sz w:val="24"/>
          <w:szCs w:val="24"/>
        </w:rPr>
        <w:t>tiliz</w:t>
      </w:r>
      <w:r>
        <w:rPr>
          <w:rFonts w:ascii="Times New Roman" w:hAnsi="Times New Roman"/>
          <w:sz w:val="24"/>
          <w:szCs w:val="24"/>
        </w:rPr>
        <w:t>e</w:t>
      </w:r>
      <w:r w:rsidRPr="00CC300A">
        <w:rPr>
          <w:rFonts w:ascii="Times New Roman" w:hAnsi="Times New Roman"/>
          <w:sz w:val="24"/>
          <w:szCs w:val="24"/>
        </w:rPr>
        <w:t xml:space="preserve"> a mixed-methods approach</w:t>
      </w:r>
      <w:r w:rsidR="00420033">
        <w:rPr>
          <w:rFonts w:ascii="Times New Roman" w:hAnsi="Times New Roman"/>
          <w:sz w:val="24"/>
          <w:szCs w:val="24"/>
        </w:rPr>
        <w:t>,</w:t>
      </w:r>
      <w:r>
        <w:rPr>
          <w:rFonts w:ascii="Times New Roman" w:hAnsi="Times New Roman"/>
          <w:sz w:val="24"/>
          <w:szCs w:val="24"/>
        </w:rPr>
        <w:t xml:space="preserve"> employing both</w:t>
      </w:r>
      <w:r w:rsidRPr="00CC300A">
        <w:rPr>
          <w:rFonts w:ascii="Times New Roman" w:hAnsi="Times New Roman"/>
          <w:sz w:val="24"/>
          <w:szCs w:val="24"/>
        </w:rPr>
        <w:t xml:space="preserve"> qualitative and quantitative methods</w:t>
      </w:r>
      <w:r>
        <w:rPr>
          <w:rFonts w:ascii="Times New Roman" w:hAnsi="Times New Roman"/>
          <w:sz w:val="24"/>
          <w:szCs w:val="24"/>
        </w:rPr>
        <w:t xml:space="preserve">. </w:t>
      </w:r>
    </w:p>
    <w:p w:rsidR="00DE668F" w:rsidRDefault="00DE668F" w:rsidP="00DE668F">
      <w:pPr>
        <w:spacing w:after="0" w:line="240" w:lineRule="auto"/>
        <w:rPr>
          <w:rFonts w:ascii="Times New Roman" w:hAnsi="Times New Roman"/>
          <w:sz w:val="24"/>
          <w:szCs w:val="24"/>
        </w:rPr>
      </w:pPr>
    </w:p>
    <w:p w:rsidR="00623D8D" w:rsidRDefault="00DE668F" w:rsidP="00DE668F">
      <w:pPr>
        <w:spacing w:after="0" w:line="240" w:lineRule="auto"/>
        <w:rPr>
          <w:rFonts w:ascii="Times New Roman" w:hAnsi="Times New Roman"/>
          <w:sz w:val="24"/>
          <w:szCs w:val="24"/>
        </w:rPr>
      </w:pPr>
      <w:r>
        <w:rPr>
          <w:rFonts w:ascii="Times New Roman" w:hAnsi="Times New Roman"/>
          <w:sz w:val="24"/>
          <w:szCs w:val="24"/>
        </w:rPr>
        <w:t xml:space="preserve">To address Hypothesis 1, </w:t>
      </w:r>
      <w:r w:rsidR="007E760E">
        <w:rPr>
          <w:rFonts w:ascii="Times New Roman" w:hAnsi="Times New Roman"/>
          <w:sz w:val="24"/>
          <w:szCs w:val="24"/>
        </w:rPr>
        <w:t>four sources of data are needed. First, to measure changes in state-level CRC screening rate</w:t>
      </w:r>
      <w:r w:rsidR="00236158">
        <w:rPr>
          <w:rFonts w:ascii="Times New Roman" w:hAnsi="Times New Roman"/>
          <w:sz w:val="24"/>
          <w:szCs w:val="24"/>
        </w:rPr>
        <w:t>s</w:t>
      </w:r>
      <w:r w:rsidR="007E760E">
        <w:rPr>
          <w:rFonts w:ascii="Times New Roman" w:hAnsi="Times New Roman"/>
          <w:sz w:val="24"/>
          <w:szCs w:val="24"/>
        </w:rPr>
        <w:t>, we will use secondary data collected through the Behavioral Risk Factor Surveillance Survey (BRFSS), a CDC-funded population-level survey.</w:t>
      </w:r>
      <w:r w:rsidR="00623D8D">
        <w:rPr>
          <w:rFonts w:ascii="Times New Roman" w:hAnsi="Times New Roman"/>
          <w:sz w:val="24"/>
          <w:szCs w:val="24"/>
        </w:rPr>
        <w:t xml:space="preserve"> These data allow us to address criteria #1 above (i.e., Observed increases in CRC screening rates are greater in the intervention than control states).</w:t>
      </w:r>
      <w:r w:rsidR="00236158">
        <w:rPr>
          <w:rFonts w:ascii="Times New Roman" w:hAnsi="Times New Roman"/>
          <w:sz w:val="24"/>
          <w:szCs w:val="24"/>
        </w:rPr>
        <w:t xml:space="preserve"> </w:t>
      </w:r>
      <w:r w:rsidR="00623D8D">
        <w:rPr>
          <w:rFonts w:ascii="Times New Roman" w:hAnsi="Times New Roman"/>
          <w:sz w:val="24"/>
          <w:szCs w:val="24"/>
        </w:rPr>
        <w:t>To address the second criteria, we must</w:t>
      </w:r>
      <w:r w:rsidR="00236158">
        <w:rPr>
          <w:rFonts w:ascii="Times New Roman" w:hAnsi="Times New Roman"/>
          <w:sz w:val="24"/>
          <w:szCs w:val="24"/>
        </w:rPr>
        <w:t xml:space="preserve"> assess proximal measures </w:t>
      </w:r>
      <w:r w:rsidR="005178DB">
        <w:rPr>
          <w:rFonts w:ascii="Times New Roman" w:hAnsi="Times New Roman"/>
          <w:sz w:val="24"/>
          <w:szCs w:val="24"/>
        </w:rPr>
        <w:t xml:space="preserve">(e.g., provider knowledge, population attitudes) </w:t>
      </w:r>
      <w:r w:rsidR="00236158">
        <w:rPr>
          <w:rFonts w:ascii="Times New Roman" w:hAnsi="Times New Roman"/>
          <w:sz w:val="24"/>
          <w:szCs w:val="24"/>
        </w:rPr>
        <w:t>that we propose will be improved by the CRCCP intervention and are causally associated with changes in CRC screening rates</w:t>
      </w:r>
      <w:r w:rsidR="00623D8D">
        <w:rPr>
          <w:rFonts w:ascii="Times New Roman" w:hAnsi="Times New Roman"/>
          <w:sz w:val="24"/>
          <w:szCs w:val="24"/>
        </w:rPr>
        <w:t xml:space="preserve">. Consequently, we will field </w:t>
      </w:r>
      <w:r w:rsidR="00236158">
        <w:rPr>
          <w:rFonts w:ascii="Times New Roman" w:hAnsi="Times New Roman"/>
          <w:sz w:val="24"/>
          <w:szCs w:val="24"/>
        </w:rPr>
        <w:t>two new surveys–</w:t>
      </w:r>
      <w:r w:rsidR="00623D8D">
        <w:rPr>
          <w:rFonts w:ascii="Times New Roman" w:hAnsi="Times New Roman"/>
          <w:sz w:val="24"/>
          <w:szCs w:val="24"/>
        </w:rPr>
        <w:t xml:space="preserve"> 1) a general population survey</w:t>
      </w:r>
      <w:r w:rsidR="008E310E">
        <w:rPr>
          <w:rFonts w:ascii="Times New Roman" w:hAnsi="Times New Roman"/>
          <w:sz w:val="24"/>
          <w:szCs w:val="24"/>
        </w:rPr>
        <w:t xml:space="preserve"> (</w:t>
      </w:r>
      <w:r w:rsidR="008E310E" w:rsidRPr="0042238F">
        <w:rPr>
          <w:rFonts w:ascii="Times New Roman" w:hAnsi="Times New Roman"/>
          <w:sz w:val="24"/>
          <w:szCs w:val="24"/>
        </w:rPr>
        <w:t>Attachment</w:t>
      </w:r>
      <w:r w:rsidR="0042238F" w:rsidRPr="0042238F">
        <w:rPr>
          <w:rFonts w:ascii="Times New Roman" w:hAnsi="Times New Roman"/>
          <w:sz w:val="24"/>
          <w:szCs w:val="24"/>
        </w:rPr>
        <w:t xml:space="preserve"> 4A</w:t>
      </w:r>
      <w:r w:rsidR="008E310E" w:rsidRPr="0042238F">
        <w:rPr>
          <w:rFonts w:ascii="Times New Roman" w:hAnsi="Times New Roman"/>
          <w:sz w:val="24"/>
          <w:szCs w:val="24"/>
        </w:rPr>
        <w:t>)</w:t>
      </w:r>
      <w:r w:rsidR="00236158">
        <w:rPr>
          <w:rFonts w:ascii="Times New Roman" w:hAnsi="Times New Roman"/>
          <w:sz w:val="24"/>
          <w:szCs w:val="24"/>
        </w:rPr>
        <w:t xml:space="preserve"> and 2) a survey of </w:t>
      </w:r>
      <w:r w:rsidR="0042238F">
        <w:rPr>
          <w:rFonts w:ascii="Times New Roman" w:hAnsi="Times New Roman"/>
          <w:sz w:val="24"/>
          <w:szCs w:val="24"/>
        </w:rPr>
        <w:t xml:space="preserve">primary care physicians </w:t>
      </w:r>
      <w:r w:rsidR="008E310E">
        <w:rPr>
          <w:rFonts w:ascii="Times New Roman" w:hAnsi="Times New Roman"/>
          <w:sz w:val="24"/>
          <w:szCs w:val="24"/>
        </w:rPr>
        <w:t>(</w:t>
      </w:r>
      <w:r w:rsidR="0042238F">
        <w:rPr>
          <w:rFonts w:ascii="Times New Roman" w:hAnsi="Times New Roman"/>
          <w:sz w:val="24"/>
          <w:szCs w:val="24"/>
        </w:rPr>
        <w:t>Attachment 5B</w:t>
      </w:r>
      <w:r w:rsidR="008E310E">
        <w:rPr>
          <w:rFonts w:ascii="Times New Roman" w:hAnsi="Times New Roman"/>
          <w:sz w:val="24"/>
          <w:szCs w:val="24"/>
        </w:rPr>
        <w:t>)</w:t>
      </w:r>
      <w:r w:rsidR="00236158">
        <w:rPr>
          <w:rFonts w:ascii="Times New Roman" w:hAnsi="Times New Roman"/>
          <w:sz w:val="24"/>
          <w:szCs w:val="24"/>
        </w:rPr>
        <w:t>. The CRCCP intervention includes strategies aimed at both the general population and health care providers.</w:t>
      </w:r>
      <w:r w:rsidR="005178DB">
        <w:rPr>
          <w:rFonts w:ascii="Times New Roman" w:hAnsi="Times New Roman"/>
          <w:sz w:val="24"/>
          <w:szCs w:val="24"/>
        </w:rPr>
        <w:t xml:space="preserve"> </w:t>
      </w:r>
      <w:r w:rsidR="00623D8D">
        <w:rPr>
          <w:rFonts w:ascii="Times New Roman" w:hAnsi="Times New Roman"/>
          <w:sz w:val="24"/>
          <w:szCs w:val="24"/>
        </w:rPr>
        <w:t xml:space="preserve">Finally, data about program implementation is needed to assess the third criteria noted above, that is, to document that program activities were, in fact, implemented that would plausibly effect the proximal outcomes of interest. To evaluate program implementation, we will conduct case studies in </w:t>
      </w:r>
      <w:r w:rsidR="00717731">
        <w:rPr>
          <w:rFonts w:ascii="Times New Roman" w:hAnsi="Times New Roman"/>
          <w:sz w:val="24"/>
          <w:szCs w:val="24"/>
        </w:rPr>
        <w:t>all</w:t>
      </w:r>
      <w:r w:rsidR="00623D8D">
        <w:rPr>
          <w:rFonts w:ascii="Times New Roman" w:hAnsi="Times New Roman"/>
          <w:sz w:val="24"/>
          <w:szCs w:val="24"/>
        </w:rPr>
        <w:t xml:space="preserve"> six states. Conducting case studies in the control states </w:t>
      </w:r>
      <w:r w:rsidR="00717731">
        <w:rPr>
          <w:rFonts w:ascii="Times New Roman" w:hAnsi="Times New Roman"/>
          <w:sz w:val="24"/>
          <w:szCs w:val="24"/>
        </w:rPr>
        <w:t xml:space="preserve">is important so that we can </w:t>
      </w:r>
      <w:r w:rsidR="00623D8D">
        <w:rPr>
          <w:rFonts w:ascii="Times New Roman" w:hAnsi="Times New Roman"/>
          <w:sz w:val="24"/>
          <w:szCs w:val="24"/>
        </w:rPr>
        <w:t>document any CRC prevention activities that may be in place, but not funded by CDC’s CRCCP.</w:t>
      </w:r>
    </w:p>
    <w:p w:rsidR="00623D8D" w:rsidRDefault="00623D8D" w:rsidP="00DE668F">
      <w:pPr>
        <w:spacing w:after="0" w:line="240" w:lineRule="auto"/>
        <w:rPr>
          <w:rFonts w:ascii="Times New Roman" w:hAnsi="Times New Roman"/>
          <w:sz w:val="24"/>
          <w:szCs w:val="24"/>
        </w:rPr>
      </w:pPr>
    </w:p>
    <w:p w:rsidR="005178DB" w:rsidRDefault="00DE668F" w:rsidP="00717731">
      <w:pPr>
        <w:spacing w:after="0" w:line="240" w:lineRule="auto"/>
        <w:rPr>
          <w:rFonts w:ascii="Times New Roman" w:hAnsi="Times New Roman"/>
          <w:sz w:val="24"/>
          <w:szCs w:val="24"/>
        </w:rPr>
      </w:pPr>
      <w:r>
        <w:rPr>
          <w:rFonts w:ascii="Times New Roman" w:hAnsi="Times New Roman"/>
          <w:sz w:val="24"/>
          <w:szCs w:val="24"/>
        </w:rPr>
        <w:t xml:space="preserve">To address Hypothesis 2, all </w:t>
      </w:r>
      <w:r w:rsidR="005178DB">
        <w:rPr>
          <w:rFonts w:ascii="Times New Roman" w:hAnsi="Times New Roman"/>
          <w:sz w:val="24"/>
          <w:szCs w:val="24"/>
        </w:rPr>
        <w:t xml:space="preserve">four </w:t>
      </w:r>
      <w:r>
        <w:rPr>
          <w:rFonts w:ascii="Times New Roman" w:hAnsi="Times New Roman"/>
          <w:sz w:val="24"/>
          <w:szCs w:val="24"/>
        </w:rPr>
        <w:t xml:space="preserve">data sources will again be used. </w:t>
      </w:r>
      <w:r w:rsidR="005178DB">
        <w:rPr>
          <w:rFonts w:ascii="Times New Roman" w:hAnsi="Times New Roman"/>
          <w:sz w:val="24"/>
          <w:szCs w:val="24"/>
        </w:rPr>
        <w:t>Quantitative data sources will allow us to assess some relationships between program activities, proximal outcomes, and our outcome of interest, screening rates. The case study will allow us to collect information about program activities implemented. The population and provider surveys will provide data on proximal measures. And the BRFSS survey data provides data for CRC screening rates.</w:t>
      </w:r>
    </w:p>
    <w:p w:rsidR="005178DB" w:rsidRDefault="005178DB" w:rsidP="00717731">
      <w:pPr>
        <w:spacing w:after="0" w:line="240" w:lineRule="auto"/>
        <w:rPr>
          <w:rFonts w:ascii="Times New Roman" w:hAnsi="Times New Roman"/>
          <w:sz w:val="24"/>
          <w:szCs w:val="24"/>
        </w:rPr>
      </w:pPr>
    </w:p>
    <w:p w:rsidR="005178DB" w:rsidRDefault="00DE668F" w:rsidP="00DE668F">
      <w:pPr>
        <w:spacing w:after="0" w:line="240" w:lineRule="auto"/>
        <w:rPr>
          <w:rFonts w:ascii="Times New Roman" w:hAnsi="Times New Roman"/>
          <w:sz w:val="24"/>
          <w:szCs w:val="24"/>
        </w:rPr>
      </w:pPr>
      <w:r>
        <w:rPr>
          <w:rFonts w:ascii="Times New Roman" w:hAnsi="Times New Roman"/>
          <w:sz w:val="24"/>
          <w:szCs w:val="24"/>
        </w:rPr>
        <w:t>Although the national CRCCP is being implemented in 25 states and 4 tribal communities, budget constraints restrict th</w:t>
      </w:r>
      <w:r w:rsidR="005178DB">
        <w:rPr>
          <w:rFonts w:ascii="Times New Roman" w:hAnsi="Times New Roman"/>
          <w:sz w:val="24"/>
          <w:szCs w:val="24"/>
        </w:rPr>
        <w:t>e</w:t>
      </w:r>
      <w:r>
        <w:rPr>
          <w:rFonts w:ascii="Times New Roman" w:hAnsi="Times New Roman"/>
          <w:sz w:val="24"/>
          <w:szCs w:val="24"/>
        </w:rPr>
        <w:t xml:space="preserve"> impact evaluation to three intervention and three control states, for a total of six states.  As a result, trade-offs were made between internal and external validity. </w:t>
      </w:r>
      <w:r>
        <w:rPr>
          <w:rFonts w:ascii="Times New Roman" w:hAnsi="Times New Roman"/>
          <w:sz w:val="24"/>
          <w:szCs w:val="24"/>
        </w:rPr>
        <w:lastRenderedPageBreak/>
        <w:t xml:space="preserve">Ideally, we would include all states in an evaluation in order to ensure the findings were generalizable to the </w:t>
      </w:r>
      <w:r w:rsidR="005178DB">
        <w:rPr>
          <w:rFonts w:ascii="Times New Roman" w:hAnsi="Times New Roman"/>
          <w:sz w:val="24"/>
          <w:szCs w:val="24"/>
        </w:rPr>
        <w:t>overall</w:t>
      </w:r>
      <w:r>
        <w:rPr>
          <w:rFonts w:ascii="Times New Roman" w:hAnsi="Times New Roman"/>
          <w:sz w:val="24"/>
          <w:szCs w:val="24"/>
        </w:rPr>
        <w:t xml:space="preserve"> program; however, that was not feasible. </w:t>
      </w:r>
    </w:p>
    <w:p w:rsidR="005178DB" w:rsidRDefault="005178DB" w:rsidP="00DE668F">
      <w:pPr>
        <w:spacing w:after="0" w:line="240" w:lineRule="auto"/>
        <w:rPr>
          <w:rFonts w:ascii="Times New Roman" w:hAnsi="Times New Roman"/>
          <w:sz w:val="24"/>
          <w:szCs w:val="24"/>
        </w:rPr>
      </w:pPr>
    </w:p>
    <w:p w:rsidR="00DE668F" w:rsidRDefault="00DE668F" w:rsidP="00DE668F">
      <w:pPr>
        <w:spacing w:after="0" w:line="240" w:lineRule="auto"/>
        <w:rPr>
          <w:rFonts w:ascii="Times New Roman" w:hAnsi="Times New Roman"/>
          <w:sz w:val="24"/>
          <w:szCs w:val="24"/>
        </w:rPr>
      </w:pPr>
      <w:r>
        <w:rPr>
          <w:rFonts w:ascii="Times New Roman" w:hAnsi="Times New Roman"/>
          <w:sz w:val="24"/>
          <w:szCs w:val="24"/>
        </w:rPr>
        <w:t xml:space="preserve">During the </w:t>
      </w:r>
      <w:r w:rsidR="005178DB">
        <w:rPr>
          <w:rFonts w:ascii="Times New Roman" w:hAnsi="Times New Roman"/>
          <w:sz w:val="24"/>
          <w:szCs w:val="24"/>
        </w:rPr>
        <w:t>sample</w:t>
      </w:r>
      <w:r>
        <w:rPr>
          <w:rFonts w:ascii="Times New Roman" w:hAnsi="Times New Roman"/>
          <w:sz w:val="24"/>
          <w:szCs w:val="24"/>
        </w:rPr>
        <w:t xml:space="preserve"> selection process, care was taken to choose three intervention states that provided as much variety as possible, thus reflecting the diversity of the states in the </w:t>
      </w:r>
      <w:r w:rsidR="005178DB">
        <w:rPr>
          <w:rFonts w:ascii="Times New Roman" w:hAnsi="Times New Roman"/>
          <w:sz w:val="24"/>
          <w:szCs w:val="24"/>
        </w:rPr>
        <w:t xml:space="preserve">overall </w:t>
      </w:r>
      <w:r>
        <w:rPr>
          <w:rFonts w:ascii="Times New Roman" w:hAnsi="Times New Roman"/>
          <w:sz w:val="24"/>
          <w:szCs w:val="24"/>
        </w:rPr>
        <w:t xml:space="preserve">program, in order to increase the generalizability of the findings. </w:t>
      </w:r>
      <w:r w:rsidR="005178DB">
        <w:rPr>
          <w:rFonts w:ascii="Times New Roman" w:hAnsi="Times New Roman"/>
          <w:sz w:val="24"/>
          <w:szCs w:val="24"/>
        </w:rPr>
        <w:t xml:space="preserve">Our sample was selected using a staged process. </w:t>
      </w:r>
      <w:r>
        <w:rPr>
          <w:rFonts w:ascii="Times New Roman" w:hAnsi="Times New Roman"/>
          <w:sz w:val="24"/>
          <w:szCs w:val="24"/>
        </w:rPr>
        <w:t xml:space="preserve">In the first stage, cluster analysis was employed to define four </w:t>
      </w:r>
      <w:r w:rsidR="00C33208">
        <w:rPr>
          <w:rFonts w:ascii="Times New Roman" w:hAnsi="Times New Roman"/>
          <w:sz w:val="24"/>
          <w:szCs w:val="24"/>
        </w:rPr>
        <w:t>strata</w:t>
      </w:r>
      <w:r>
        <w:rPr>
          <w:rFonts w:ascii="Times New Roman" w:hAnsi="Times New Roman"/>
          <w:sz w:val="24"/>
          <w:szCs w:val="24"/>
        </w:rPr>
        <w:t xml:space="preserve"> of states that were most similar in terms of CRC screening,</w:t>
      </w:r>
      <w:r w:rsidR="005178DB">
        <w:rPr>
          <w:rFonts w:ascii="Times New Roman" w:hAnsi="Times New Roman"/>
          <w:sz w:val="24"/>
          <w:szCs w:val="24"/>
        </w:rPr>
        <w:t xml:space="preserve"> CRC</w:t>
      </w:r>
      <w:r>
        <w:rPr>
          <w:rFonts w:ascii="Times New Roman" w:hAnsi="Times New Roman"/>
          <w:sz w:val="24"/>
          <w:szCs w:val="24"/>
        </w:rPr>
        <w:t xml:space="preserve"> incidence and mortality</w:t>
      </w:r>
      <w:r w:rsidR="005178DB">
        <w:rPr>
          <w:rFonts w:ascii="Times New Roman" w:hAnsi="Times New Roman"/>
          <w:sz w:val="24"/>
          <w:szCs w:val="24"/>
        </w:rPr>
        <w:t xml:space="preserve">, </w:t>
      </w:r>
      <w:r>
        <w:rPr>
          <w:rFonts w:ascii="Times New Roman" w:hAnsi="Times New Roman"/>
          <w:sz w:val="24"/>
          <w:szCs w:val="24"/>
        </w:rPr>
        <w:t>unemployment</w:t>
      </w:r>
      <w:r w:rsidR="005178DB">
        <w:rPr>
          <w:rFonts w:ascii="Times New Roman" w:hAnsi="Times New Roman"/>
          <w:sz w:val="24"/>
          <w:szCs w:val="24"/>
        </w:rPr>
        <w:t>,</w:t>
      </w:r>
      <w:r>
        <w:rPr>
          <w:rFonts w:ascii="Times New Roman" w:hAnsi="Times New Roman"/>
          <w:sz w:val="24"/>
          <w:szCs w:val="24"/>
        </w:rPr>
        <w:t xml:space="preserve"> and insurance. In the next stage, secondary variables such as racial/ethnic diversity, percent of the population over </w:t>
      </w:r>
      <w:r w:rsidR="00C33208">
        <w:rPr>
          <w:rFonts w:ascii="Times New Roman" w:hAnsi="Times New Roman"/>
          <w:sz w:val="24"/>
          <w:szCs w:val="24"/>
        </w:rPr>
        <w:t xml:space="preserve">age </w:t>
      </w:r>
      <w:r>
        <w:rPr>
          <w:rFonts w:ascii="Times New Roman" w:hAnsi="Times New Roman"/>
          <w:sz w:val="24"/>
          <w:szCs w:val="24"/>
        </w:rPr>
        <w:t>55, number of primary care physicians</w:t>
      </w:r>
      <w:r w:rsidR="00C33208">
        <w:rPr>
          <w:rFonts w:ascii="Times New Roman" w:hAnsi="Times New Roman"/>
          <w:sz w:val="24"/>
          <w:szCs w:val="24"/>
        </w:rPr>
        <w:t>,</w:t>
      </w:r>
      <w:r>
        <w:rPr>
          <w:rFonts w:ascii="Times New Roman" w:hAnsi="Times New Roman"/>
          <w:sz w:val="24"/>
          <w:szCs w:val="24"/>
        </w:rPr>
        <w:t xml:space="preserve"> and experience with state CRC screening and control efforts (as evidenced by past participation in Dialogue for Action roundtables</w:t>
      </w:r>
      <w:r w:rsidR="00C33208">
        <w:rPr>
          <w:rFonts w:ascii="Times New Roman" w:hAnsi="Times New Roman"/>
          <w:sz w:val="24"/>
          <w:szCs w:val="24"/>
        </w:rPr>
        <w:t xml:space="preserve"> sponsored by the Prevent Cancer Foundation</w:t>
      </w:r>
      <w:r>
        <w:rPr>
          <w:rFonts w:ascii="Times New Roman" w:hAnsi="Times New Roman"/>
          <w:sz w:val="24"/>
          <w:szCs w:val="24"/>
        </w:rPr>
        <w:t xml:space="preserve">, state and other non-federal funding for CRC and CRC-related legislative policies) were assessed to identify grantee and control states that are similar within </w:t>
      </w:r>
      <w:r w:rsidR="00C33208">
        <w:rPr>
          <w:rFonts w:ascii="Times New Roman" w:hAnsi="Times New Roman"/>
          <w:sz w:val="24"/>
          <w:szCs w:val="24"/>
        </w:rPr>
        <w:t>each of the four</w:t>
      </w:r>
      <w:r>
        <w:rPr>
          <w:rFonts w:ascii="Times New Roman" w:hAnsi="Times New Roman"/>
          <w:sz w:val="24"/>
          <w:szCs w:val="24"/>
        </w:rPr>
        <w:t xml:space="preserve"> strata</w:t>
      </w:r>
      <w:r w:rsidR="00C33208">
        <w:rPr>
          <w:rFonts w:ascii="Times New Roman" w:hAnsi="Times New Roman"/>
          <w:sz w:val="24"/>
          <w:szCs w:val="24"/>
        </w:rPr>
        <w:t xml:space="preserve"> identified in stage one. </w:t>
      </w:r>
      <w:r>
        <w:rPr>
          <w:rFonts w:ascii="Times New Roman" w:hAnsi="Times New Roman"/>
          <w:sz w:val="24"/>
          <w:szCs w:val="24"/>
        </w:rPr>
        <w:t>We then selected</w:t>
      </w:r>
      <w:r w:rsidR="00C33208">
        <w:rPr>
          <w:rFonts w:ascii="Times New Roman" w:hAnsi="Times New Roman"/>
          <w:sz w:val="24"/>
          <w:szCs w:val="24"/>
        </w:rPr>
        <w:t xml:space="preserve"> one intervention state matched with a control state from </w:t>
      </w:r>
      <w:r>
        <w:rPr>
          <w:rFonts w:ascii="Times New Roman" w:hAnsi="Times New Roman"/>
          <w:sz w:val="24"/>
          <w:szCs w:val="24"/>
        </w:rPr>
        <w:t xml:space="preserve">three of the four strata to increase the representativeness of the sample; thereby, strengthening the study’s validity. </w:t>
      </w:r>
    </w:p>
    <w:p w:rsidR="00DE668F" w:rsidRDefault="00DE668F" w:rsidP="00DE668F">
      <w:pPr>
        <w:spacing w:after="0" w:line="240" w:lineRule="auto"/>
        <w:ind w:left="30"/>
        <w:rPr>
          <w:rFonts w:ascii="Times New Roman" w:hAnsi="Times New Roman"/>
          <w:sz w:val="24"/>
          <w:szCs w:val="24"/>
        </w:rPr>
      </w:pPr>
    </w:p>
    <w:p w:rsidR="00DE668F" w:rsidRDefault="007809BA" w:rsidP="00DE668F">
      <w:pPr>
        <w:spacing w:after="0" w:line="240" w:lineRule="auto"/>
        <w:ind w:left="30"/>
        <w:rPr>
          <w:rFonts w:ascii="Times New Roman" w:hAnsi="Times New Roman"/>
          <w:color w:val="000000"/>
          <w:sz w:val="24"/>
          <w:szCs w:val="24"/>
        </w:rPr>
      </w:pPr>
      <w:r w:rsidRPr="007809BA">
        <w:rPr>
          <w:rFonts w:ascii="Times New Roman" w:hAnsi="Times New Roman"/>
          <w:color w:val="000000"/>
          <w:sz w:val="24"/>
          <w:szCs w:val="24"/>
        </w:rPr>
        <w:t>Table 2</w:t>
      </w:r>
      <w:r w:rsidR="00967916">
        <w:rPr>
          <w:rFonts w:ascii="Times New Roman" w:hAnsi="Times New Roman"/>
          <w:color w:val="000000"/>
          <w:sz w:val="24"/>
          <w:szCs w:val="24"/>
        </w:rPr>
        <w:t xml:space="preserve"> below summarizes data </w:t>
      </w:r>
      <w:r w:rsidR="00DE668F">
        <w:rPr>
          <w:rFonts w:ascii="Times New Roman" w:hAnsi="Times New Roman"/>
          <w:color w:val="000000"/>
          <w:sz w:val="24"/>
          <w:szCs w:val="24"/>
        </w:rPr>
        <w:t>regarding the racial composition, percentage of the population over age 55, the unemployment rate and the uninsured rate (both of which are likely to negatively impact acce</w:t>
      </w:r>
      <w:r w:rsidR="006C4D35">
        <w:rPr>
          <w:rFonts w:ascii="Times New Roman" w:hAnsi="Times New Roman"/>
          <w:color w:val="000000"/>
          <w:sz w:val="24"/>
          <w:szCs w:val="24"/>
        </w:rPr>
        <w:t>ss to CRC screening</w:t>
      </w:r>
      <w:r w:rsidR="00DE668F">
        <w:rPr>
          <w:rFonts w:ascii="Times New Roman" w:hAnsi="Times New Roman"/>
          <w:color w:val="000000"/>
          <w:sz w:val="24"/>
          <w:szCs w:val="24"/>
        </w:rPr>
        <w:t>)</w:t>
      </w:r>
      <w:r w:rsidR="006C4D35">
        <w:rPr>
          <w:rFonts w:ascii="Times New Roman" w:hAnsi="Times New Roman"/>
          <w:color w:val="000000"/>
          <w:sz w:val="24"/>
          <w:szCs w:val="24"/>
        </w:rPr>
        <w:t>,</w:t>
      </w:r>
      <w:r w:rsidR="0042238F">
        <w:rPr>
          <w:rFonts w:ascii="Times New Roman" w:hAnsi="Times New Roman"/>
          <w:color w:val="000000"/>
          <w:sz w:val="24"/>
          <w:szCs w:val="24"/>
        </w:rPr>
        <w:t xml:space="preserve"> and the number of </w:t>
      </w:r>
      <w:r w:rsidR="00DE668F">
        <w:rPr>
          <w:rFonts w:ascii="Times New Roman" w:hAnsi="Times New Roman"/>
          <w:color w:val="000000"/>
          <w:sz w:val="24"/>
          <w:szCs w:val="24"/>
        </w:rPr>
        <w:t xml:space="preserve">primary care physicians in each state. The number of primary care physicians is also an indicator of access. Unfortunately, standardized state level data on the proximal outcomes of interest (provider and population knowledge, attitudes and behaviors with respect to CRC screening) are not available and could not be used to refine the selection of states.  </w:t>
      </w:r>
    </w:p>
    <w:p w:rsidR="00DE668F" w:rsidRDefault="00DE668F" w:rsidP="00DE668F">
      <w:pPr>
        <w:spacing w:after="0" w:line="240" w:lineRule="auto"/>
        <w:ind w:left="30"/>
        <w:rPr>
          <w:rFonts w:ascii="Times New Roman" w:hAnsi="Times New Roman"/>
          <w:sz w:val="24"/>
          <w:szCs w:val="24"/>
        </w:rPr>
      </w:pPr>
    </w:p>
    <w:p w:rsidR="00DE668F" w:rsidRDefault="00DE668F" w:rsidP="00DE668F">
      <w:pPr>
        <w:spacing w:after="0" w:line="240" w:lineRule="auto"/>
        <w:ind w:left="30"/>
        <w:rPr>
          <w:color w:val="000000"/>
          <w:sz w:val="23"/>
          <w:szCs w:val="23"/>
        </w:rPr>
      </w:pPr>
    </w:p>
    <w:p w:rsidR="00DE668F" w:rsidRDefault="007809BA" w:rsidP="00DE668F">
      <w:pPr>
        <w:spacing w:after="0" w:line="240" w:lineRule="auto"/>
        <w:ind w:left="30"/>
        <w:rPr>
          <w:rFonts w:ascii="Times New Roman" w:hAnsi="Times New Roman"/>
          <w:b/>
          <w:color w:val="000000"/>
          <w:sz w:val="24"/>
          <w:szCs w:val="24"/>
        </w:rPr>
      </w:pPr>
      <w:r>
        <w:rPr>
          <w:rFonts w:ascii="Times New Roman" w:hAnsi="Times New Roman"/>
          <w:b/>
          <w:color w:val="000000"/>
          <w:sz w:val="24"/>
          <w:szCs w:val="24"/>
        </w:rPr>
        <w:t xml:space="preserve">Table </w:t>
      </w:r>
      <w:r w:rsidRPr="007809BA">
        <w:rPr>
          <w:rFonts w:ascii="Times New Roman" w:hAnsi="Times New Roman"/>
          <w:b/>
          <w:color w:val="000000"/>
          <w:sz w:val="24"/>
          <w:szCs w:val="24"/>
        </w:rPr>
        <w:t>2</w:t>
      </w:r>
      <w:r w:rsidR="00DE668F">
        <w:rPr>
          <w:rFonts w:ascii="Times New Roman" w:hAnsi="Times New Roman"/>
          <w:b/>
          <w:color w:val="000000"/>
          <w:sz w:val="24"/>
          <w:szCs w:val="24"/>
        </w:rPr>
        <w:t>:  Demographic Characteristics of States Selected for the Case Studies</w:t>
      </w:r>
    </w:p>
    <w:p w:rsidR="00DE668F" w:rsidRDefault="00DE668F" w:rsidP="00DE668F">
      <w:pPr>
        <w:spacing w:after="0" w:line="240" w:lineRule="auto"/>
        <w:ind w:left="30"/>
        <w:rPr>
          <w:b/>
        </w:rPr>
      </w:pPr>
      <w:r>
        <w:rPr>
          <w:b/>
        </w:rPr>
        <w:tab/>
      </w:r>
      <w:r>
        <w:rPr>
          <w:b/>
        </w:rPr>
        <w:tab/>
      </w:r>
      <w:r>
        <w:rPr>
          <w:b/>
        </w:rPr>
        <w:tab/>
      </w:r>
      <w:r>
        <w:rPr>
          <w:b/>
        </w:rPr>
        <w:tab/>
      </w:r>
      <w:r>
        <w:rPr>
          <w:b/>
        </w:rPr>
        <w:tab/>
      </w:r>
    </w:p>
    <w:p w:rsidR="00DE668F" w:rsidRDefault="00DE668F" w:rsidP="00DE668F">
      <w:pPr>
        <w:spacing w:after="0" w:line="240" w:lineRule="auto"/>
        <w:rPr>
          <w:rFonts w:ascii="Times New Roman" w:hAnsi="Times New Roman"/>
          <w:i/>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7"/>
        <w:gridCol w:w="1283"/>
        <w:gridCol w:w="1087"/>
        <w:gridCol w:w="1339"/>
        <w:gridCol w:w="922"/>
        <w:gridCol w:w="1183"/>
        <w:gridCol w:w="1528"/>
        <w:gridCol w:w="1117"/>
      </w:tblGrid>
      <w:tr w:rsidR="00DE668F" w:rsidTr="0042238F">
        <w:trPr>
          <w:tblHeader/>
        </w:trPr>
        <w:tc>
          <w:tcPr>
            <w:tcW w:w="1103" w:type="dxa"/>
            <w:tcBorders>
              <w:top w:val="single" w:sz="4" w:space="0" w:color="000000"/>
              <w:left w:val="single" w:sz="4" w:space="0" w:color="000000"/>
              <w:bottom w:val="single" w:sz="4" w:space="0" w:color="000000"/>
              <w:right w:val="single" w:sz="4" w:space="0" w:color="000000"/>
            </w:tcBorders>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eastAsia="Times New Roman" w:hAnsi="Times New Roman"/>
                <w:b/>
                <w:bCs/>
                <w:sz w:val="20"/>
                <w:szCs w:val="20"/>
              </w:rPr>
              <w:t>State</w:t>
            </w:r>
          </w:p>
        </w:tc>
        <w:tc>
          <w:tcPr>
            <w:tcW w:w="1252" w:type="dxa"/>
            <w:tcBorders>
              <w:top w:val="single" w:sz="4" w:space="0" w:color="000000"/>
              <w:left w:val="single" w:sz="4" w:space="0" w:color="000000"/>
              <w:bottom w:val="single" w:sz="4" w:space="0" w:color="000000"/>
              <w:right w:val="single" w:sz="4" w:space="0" w:color="000000"/>
            </w:tcBorders>
            <w:hideMark/>
          </w:tcPr>
          <w:p w:rsidR="00DE668F" w:rsidRPr="0042238F" w:rsidRDefault="00DE668F" w:rsidP="00DE668F">
            <w:pPr>
              <w:spacing w:after="0" w:line="240" w:lineRule="auto"/>
              <w:rPr>
                <w:rFonts w:ascii="Times New Roman" w:eastAsia="Times New Roman" w:hAnsi="Times New Roman"/>
                <w:b/>
                <w:bCs/>
                <w:sz w:val="20"/>
                <w:szCs w:val="20"/>
              </w:rPr>
            </w:pPr>
            <w:r w:rsidRPr="0042238F">
              <w:rPr>
                <w:rFonts w:ascii="Times New Roman" w:eastAsia="Times New Roman" w:hAnsi="Times New Roman"/>
                <w:b/>
                <w:bCs/>
                <w:sz w:val="20"/>
                <w:szCs w:val="20"/>
              </w:rPr>
              <w:t>Intervention</w:t>
            </w:r>
          </w:p>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eastAsia="Times New Roman" w:hAnsi="Times New Roman"/>
                <w:b/>
                <w:bCs/>
                <w:sz w:val="20"/>
                <w:szCs w:val="20"/>
              </w:rPr>
              <w:t>Vs.  Control</w:t>
            </w:r>
          </w:p>
        </w:tc>
        <w:tc>
          <w:tcPr>
            <w:tcW w:w="1211" w:type="dxa"/>
            <w:tcBorders>
              <w:top w:val="single" w:sz="4" w:space="0" w:color="000000"/>
              <w:left w:val="single" w:sz="4" w:space="0" w:color="000000"/>
              <w:bottom w:val="single" w:sz="4" w:space="0" w:color="000000"/>
              <w:right w:val="single" w:sz="4" w:space="0" w:color="000000"/>
            </w:tcBorders>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eastAsia="Times New Roman" w:hAnsi="Times New Roman"/>
                <w:b/>
                <w:bCs/>
                <w:sz w:val="20"/>
                <w:szCs w:val="20"/>
              </w:rPr>
              <w:t xml:space="preserve">CRC Screening </w:t>
            </w:r>
            <w:r w:rsidR="00236158" w:rsidRPr="0042238F">
              <w:rPr>
                <w:rFonts w:ascii="Times New Roman" w:eastAsia="Times New Roman" w:hAnsi="Times New Roman"/>
                <w:b/>
                <w:bCs/>
                <w:sz w:val="20"/>
                <w:szCs w:val="20"/>
              </w:rPr>
              <w:t>Rate</w:t>
            </w:r>
          </w:p>
        </w:tc>
        <w:tc>
          <w:tcPr>
            <w:tcW w:w="1284" w:type="dxa"/>
            <w:tcBorders>
              <w:top w:val="single" w:sz="4" w:space="0" w:color="000000"/>
              <w:left w:val="single" w:sz="4" w:space="0" w:color="000000"/>
              <w:bottom w:val="single" w:sz="4" w:space="0" w:color="000000"/>
              <w:right w:val="single" w:sz="4" w:space="0" w:color="000000"/>
            </w:tcBorders>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b/>
                <w:sz w:val="20"/>
                <w:szCs w:val="20"/>
              </w:rPr>
              <w:t>Racial/ethnic diversity (% minority)</w:t>
            </w:r>
          </w:p>
        </w:tc>
        <w:tc>
          <w:tcPr>
            <w:tcW w:w="1161" w:type="dxa"/>
            <w:tcBorders>
              <w:top w:val="single" w:sz="4" w:space="0" w:color="000000"/>
              <w:left w:val="single" w:sz="4" w:space="0" w:color="000000"/>
              <w:bottom w:val="single" w:sz="4" w:space="0" w:color="000000"/>
              <w:right w:val="single" w:sz="4" w:space="0" w:color="000000"/>
            </w:tcBorders>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eastAsia="Times New Roman" w:hAnsi="Times New Roman"/>
                <w:b/>
                <w:bCs/>
                <w:sz w:val="20"/>
                <w:szCs w:val="20"/>
              </w:rPr>
              <w:t>Percent age over 55 years</w:t>
            </w:r>
          </w:p>
        </w:tc>
        <w:tc>
          <w:tcPr>
            <w:tcW w:w="1240" w:type="dxa"/>
            <w:tcBorders>
              <w:top w:val="single" w:sz="4" w:space="0" w:color="000000"/>
              <w:left w:val="single" w:sz="4" w:space="0" w:color="000000"/>
              <w:bottom w:val="single" w:sz="4" w:space="0" w:color="000000"/>
              <w:right w:val="single" w:sz="4" w:space="0" w:color="000000"/>
            </w:tcBorders>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b/>
                <w:sz w:val="20"/>
                <w:szCs w:val="20"/>
              </w:rPr>
              <w:t># of Non federal primary care physicians</w:t>
            </w:r>
            <w:r w:rsidRPr="0042238F">
              <w:rPr>
                <w:rStyle w:val="FootnoteReference"/>
                <w:rFonts w:ascii="Times New Roman" w:hAnsi="Times New Roman"/>
                <w:b/>
                <w:sz w:val="20"/>
                <w:szCs w:val="20"/>
              </w:rPr>
              <w:footnoteReference w:id="1"/>
            </w:r>
          </w:p>
        </w:tc>
        <w:tc>
          <w:tcPr>
            <w:tcW w:w="1334" w:type="dxa"/>
            <w:tcBorders>
              <w:top w:val="single" w:sz="4" w:space="0" w:color="000000"/>
              <w:left w:val="single" w:sz="4" w:space="0" w:color="000000"/>
              <w:bottom w:val="single" w:sz="4" w:space="0" w:color="000000"/>
              <w:right w:val="single" w:sz="4" w:space="0" w:color="000000"/>
            </w:tcBorders>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eastAsia="Times New Roman" w:hAnsi="Times New Roman"/>
                <w:b/>
                <w:bCs/>
                <w:sz w:val="20"/>
                <w:szCs w:val="20"/>
              </w:rPr>
              <w:t>Unemployment  Rate 2009</w:t>
            </w:r>
          </w:p>
        </w:tc>
        <w:tc>
          <w:tcPr>
            <w:tcW w:w="991" w:type="dxa"/>
            <w:tcBorders>
              <w:top w:val="single" w:sz="4" w:space="0" w:color="000000"/>
              <w:left w:val="single" w:sz="4" w:space="0" w:color="000000"/>
              <w:bottom w:val="single" w:sz="4" w:space="0" w:color="000000"/>
              <w:right w:val="single" w:sz="4" w:space="0" w:color="000000"/>
            </w:tcBorders>
            <w:hideMark/>
          </w:tcPr>
          <w:p w:rsidR="00DE668F" w:rsidRPr="0042238F" w:rsidRDefault="00DE668F" w:rsidP="00DE668F">
            <w:pPr>
              <w:spacing w:after="0" w:line="240" w:lineRule="auto"/>
              <w:rPr>
                <w:rFonts w:ascii="Times New Roman" w:eastAsia="Times New Roman" w:hAnsi="Times New Roman"/>
                <w:b/>
                <w:bCs/>
                <w:sz w:val="20"/>
                <w:szCs w:val="20"/>
              </w:rPr>
            </w:pPr>
            <w:r w:rsidRPr="0042238F">
              <w:rPr>
                <w:rFonts w:ascii="Times New Roman" w:eastAsia="Times New Roman" w:hAnsi="Times New Roman"/>
                <w:b/>
                <w:bCs/>
                <w:sz w:val="20"/>
                <w:szCs w:val="20"/>
              </w:rPr>
              <w:t>Uninsured Rate 2007</w:t>
            </w:r>
          </w:p>
        </w:tc>
      </w:tr>
      <w:tr w:rsidR="00DE668F" w:rsidTr="0042238F">
        <w:trPr>
          <w:trHeight w:val="143"/>
        </w:trPr>
        <w:tc>
          <w:tcPr>
            <w:tcW w:w="9576" w:type="dxa"/>
            <w:gridSpan w:val="8"/>
            <w:tcBorders>
              <w:top w:val="single" w:sz="4" w:space="0" w:color="000000"/>
              <w:left w:val="single" w:sz="4" w:space="0" w:color="000000"/>
              <w:bottom w:val="single" w:sz="4" w:space="0" w:color="000000"/>
              <w:right w:val="single" w:sz="4" w:space="0" w:color="000000"/>
            </w:tcBorders>
            <w:vAlign w:val="center"/>
          </w:tcPr>
          <w:p w:rsidR="00DE668F" w:rsidRPr="0042238F" w:rsidRDefault="00DE668F" w:rsidP="0042238F">
            <w:pPr>
              <w:spacing w:after="0" w:line="240" w:lineRule="auto"/>
              <w:jc w:val="center"/>
              <w:rPr>
                <w:rFonts w:ascii="Times New Roman" w:hAnsi="Times New Roman"/>
                <w:sz w:val="20"/>
                <w:szCs w:val="20"/>
              </w:rPr>
            </w:pPr>
            <w:r w:rsidRPr="0042238F">
              <w:rPr>
                <w:rFonts w:ascii="Times New Roman" w:hAnsi="Times New Roman"/>
                <w:sz w:val="20"/>
                <w:szCs w:val="20"/>
              </w:rPr>
              <w:t>Pair 1</w:t>
            </w:r>
          </w:p>
          <w:p w:rsidR="00DE668F" w:rsidRDefault="00DE668F" w:rsidP="0042238F">
            <w:pPr>
              <w:spacing w:after="0" w:line="240" w:lineRule="auto"/>
              <w:jc w:val="center"/>
              <w:rPr>
                <w:rFonts w:ascii="Times New Roman" w:hAnsi="Times New Roman"/>
                <w:i/>
                <w:color w:val="000000"/>
                <w:sz w:val="24"/>
                <w:szCs w:val="24"/>
              </w:rPr>
            </w:pPr>
          </w:p>
        </w:tc>
      </w:tr>
      <w:tr w:rsidR="00DE668F" w:rsidTr="0042238F">
        <w:tc>
          <w:tcPr>
            <w:tcW w:w="1103" w:type="dxa"/>
            <w:tcBorders>
              <w:top w:val="single" w:sz="4" w:space="0" w:color="000000"/>
              <w:left w:val="single" w:sz="4" w:space="0" w:color="000000"/>
              <w:bottom w:val="single" w:sz="4" w:space="0" w:color="000000"/>
              <w:right w:val="single" w:sz="4" w:space="0" w:color="000000"/>
            </w:tcBorders>
            <w:vAlign w:val="center"/>
            <w:hideMark/>
          </w:tcPr>
          <w:p w:rsidR="00DE668F" w:rsidRPr="003F7E3A" w:rsidRDefault="00DE668F" w:rsidP="00DE668F">
            <w:pPr>
              <w:spacing w:after="0" w:line="240" w:lineRule="auto"/>
              <w:rPr>
                <w:rFonts w:ascii="Times New Roman" w:hAnsi="Times New Roman"/>
                <w:b/>
                <w:i/>
                <w:color w:val="000000"/>
                <w:sz w:val="20"/>
                <w:szCs w:val="20"/>
              </w:rPr>
            </w:pPr>
            <w:r w:rsidRPr="003F7E3A">
              <w:rPr>
                <w:rFonts w:ascii="Times New Roman" w:eastAsia="Times New Roman" w:hAnsi="Times New Roman"/>
                <w:b/>
                <w:bCs/>
                <w:sz w:val="20"/>
                <w:szCs w:val="20"/>
              </w:rPr>
              <w:t>Minnesota</w:t>
            </w:r>
          </w:p>
        </w:tc>
        <w:tc>
          <w:tcPr>
            <w:tcW w:w="1252" w:type="dxa"/>
            <w:tcBorders>
              <w:top w:val="single" w:sz="4" w:space="0" w:color="000000"/>
              <w:left w:val="single" w:sz="4" w:space="0" w:color="000000"/>
              <w:bottom w:val="single" w:sz="4" w:space="0" w:color="000000"/>
              <w:right w:val="single" w:sz="4" w:space="0" w:color="000000"/>
            </w:tcBorders>
            <w:vAlign w:val="center"/>
          </w:tcPr>
          <w:p w:rsidR="0042238F" w:rsidRPr="0042238F" w:rsidRDefault="0042238F" w:rsidP="00DE668F">
            <w:pPr>
              <w:spacing w:after="0" w:line="240" w:lineRule="auto"/>
              <w:rPr>
                <w:rFonts w:ascii="Times New Roman" w:eastAsia="Times New Roman" w:hAnsi="Times New Roman"/>
                <w:bCs/>
                <w:sz w:val="20"/>
                <w:szCs w:val="20"/>
              </w:rPr>
            </w:pPr>
          </w:p>
          <w:p w:rsidR="00DE668F" w:rsidRPr="0042238F" w:rsidRDefault="00DE668F" w:rsidP="00DE668F">
            <w:pPr>
              <w:spacing w:after="0" w:line="240" w:lineRule="auto"/>
              <w:rPr>
                <w:rFonts w:ascii="Times New Roman" w:eastAsia="Times New Roman" w:hAnsi="Times New Roman"/>
                <w:bCs/>
                <w:sz w:val="20"/>
                <w:szCs w:val="20"/>
              </w:rPr>
            </w:pPr>
            <w:r w:rsidRPr="0042238F">
              <w:rPr>
                <w:rFonts w:ascii="Times New Roman" w:eastAsia="Times New Roman" w:hAnsi="Times New Roman"/>
                <w:bCs/>
                <w:sz w:val="20"/>
                <w:szCs w:val="20"/>
              </w:rPr>
              <w:t>Intervention</w:t>
            </w:r>
          </w:p>
          <w:p w:rsidR="00DE668F" w:rsidRPr="0042238F" w:rsidRDefault="00DE668F" w:rsidP="00DE668F">
            <w:pPr>
              <w:spacing w:after="0" w:line="240" w:lineRule="auto"/>
              <w:rPr>
                <w:rFonts w:ascii="Times New Roman" w:hAnsi="Times New Roman"/>
                <w:i/>
                <w:color w:val="000000"/>
                <w:sz w:val="20"/>
                <w:szCs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42238F" w:rsidRPr="0042238F" w:rsidRDefault="0042238F" w:rsidP="0042238F">
            <w:pPr>
              <w:jc w:val="center"/>
              <w:rPr>
                <w:rFonts w:ascii="Times New Roman" w:hAnsi="Times New Roman"/>
                <w:color w:val="000000"/>
                <w:sz w:val="20"/>
                <w:szCs w:val="20"/>
              </w:rPr>
            </w:pPr>
          </w:p>
          <w:p w:rsidR="0042238F" w:rsidRPr="0042238F" w:rsidRDefault="0042238F" w:rsidP="0042238F">
            <w:pPr>
              <w:jc w:val="center"/>
              <w:rPr>
                <w:rFonts w:ascii="Times New Roman" w:hAnsi="Times New Roman"/>
                <w:color w:val="000000"/>
                <w:sz w:val="20"/>
                <w:szCs w:val="20"/>
              </w:rPr>
            </w:pPr>
            <w:r w:rsidRPr="0042238F">
              <w:rPr>
                <w:rFonts w:ascii="Times New Roman" w:hAnsi="Times New Roman"/>
                <w:color w:val="000000"/>
                <w:sz w:val="20"/>
                <w:szCs w:val="20"/>
              </w:rPr>
              <w:t>70.0</w:t>
            </w:r>
          </w:p>
          <w:p w:rsidR="00DE668F" w:rsidRPr="0042238F" w:rsidRDefault="00DE668F" w:rsidP="0042238F">
            <w:pPr>
              <w:spacing w:after="0" w:line="240" w:lineRule="auto"/>
              <w:jc w:val="center"/>
              <w:rPr>
                <w:rFonts w:ascii="Times New Roman" w:hAnsi="Times New Roman"/>
                <w:i/>
                <w:color w:val="000000"/>
                <w:sz w:val="20"/>
                <w:szCs w:val="20"/>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2238F">
            <w:pPr>
              <w:spacing w:after="0" w:line="240" w:lineRule="auto"/>
              <w:jc w:val="center"/>
              <w:rPr>
                <w:rFonts w:ascii="Times New Roman" w:hAnsi="Times New Roman"/>
                <w:i/>
                <w:color w:val="000000"/>
                <w:sz w:val="20"/>
                <w:szCs w:val="20"/>
              </w:rPr>
            </w:pPr>
            <w:r w:rsidRPr="0042238F">
              <w:rPr>
                <w:rFonts w:ascii="Times New Roman" w:hAnsi="Times New Roman"/>
                <w:sz w:val="20"/>
                <w:szCs w:val="20"/>
              </w:rPr>
              <w:t>9.44</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2238F">
            <w:pPr>
              <w:spacing w:after="0" w:line="240" w:lineRule="auto"/>
              <w:jc w:val="center"/>
              <w:rPr>
                <w:rFonts w:ascii="Times New Roman" w:hAnsi="Times New Roman"/>
                <w:i/>
                <w:color w:val="000000"/>
                <w:sz w:val="20"/>
                <w:szCs w:val="20"/>
              </w:rPr>
            </w:pPr>
            <w:r w:rsidRPr="0042238F">
              <w:rPr>
                <w:rFonts w:ascii="Times New Roman" w:hAnsi="Times New Roman"/>
                <w:sz w:val="20"/>
                <w:szCs w:val="20"/>
              </w:rPr>
              <w:t>21.95</w:t>
            </w:r>
          </w:p>
        </w:tc>
        <w:tc>
          <w:tcPr>
            <w:tcW w:w="1240"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2238F">
            <w:pPr>
              <w:spacing w:after="0" w:line="240" w:lineRule="auto"/>
              <w:jc w:val="center"/>
              <w:rPr>
                <w:rFonts w:ascii="Times New Roman" w:hAnsi="Times New Roman"/>
                <w:i/>
                <w:color w:val="000000"/>
                <w:sz w:val="20"/>
                <w:szCs w:val="20"/>
              </w:rPr>
            </w:pPr>
            <w:r w:rsidRPr="0042238F">
              <w:rPr>
                <w:rFonts w:ascii="Times New Roman" w:hAnsi="Times New Roman"/>
                <w:color w:val="444444"/>
                <w:sz w:val="20"/>
                <w:szCs w:val="20"/>
              </w:rPr>
              <w:t>7,198</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2238F">
            <w:pPr>
              <w:spacing w:after="0" w:line="240" w:lineRule="auto"/>
              <w:jc w:val="center"/>
              <w:rPr>
                <w:rFonts w:ascii="Times New Roman" w:hAnsi="Times New Roman"/>
                <w:i/>
                <w:color w:val="000000"/>
                <w:sz w:val="20"/>
                <w:szCs w:val="20"/>
              </w:rPr>
            </w:pPr>
            <w:r w:rsidRPr="0042238F">
              <w:rPr>
                <w:rFonts w:ascii="Times New Roman" w:hAnsi="Times New Roman"/>
                <w:sz w:val="20"/>
                <w:szCs w:val="20"/>
              </w:rPr>
              <w:t>8</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2238F">
            <w:pPr>
              <w:spacing w:after="0" w:line="240" w:lineRule="auto"/>
              <w:jc w:val="center"/>
              <w:rPr>
                <w:rFonts w:ascii="Times New Roman" w:hAnsi="Times New Roman"/>
                <w:i/>
                <w:color w:val="000000"/>
                <w:sz w:val="20"/>
                <w:szCs w:val="20"/>
              </w:rPr>
            </w:pPr>
            <w:r w:rsidRPr="0042238F">
              <w:rPr>
                <w:rFonts w:ascii="Times New Roman" w:hAnsi="Times New Roman"/>
                <w:sz w:val="20"/>
                <w:szCs w:val="20"/>
              </w:rPr>
              <w:t>8.8</w:t>
            </w:r>
          </w:p>
        </w:tc>
      </w:tr>
      <w:tr w:rsidR="00DE668F" w:rsidTr="00412A26">
        <w:tc>
          <w:tcPr>
            <w:tcW w:w="1103" w:type="dxa"/>
            <w:tcBorders>
              <w:top w:val="single" w:sz="4" w:space="0" w:color="000000"/>
              <w:left w:val="single" w:sz="4" w:space="0" w:color="000000"/>
              <w:bottom w:val="single" w:sz="4" w:space="0" w:color="000000"/>
              <w:right w:val="single" w:sz="4" w:space="0" w:color="000000"/>
            </w:tcBorders>
            <w:vAlign w:val="center"/>
            <w:hideMark/>
          </w:tcPr>
          <w:p w:rsidR="00DE668F" w:rsidRPr="003F7E3A" w:rsidRDefault="00DE668F" w:rsidP="00DE668F">
            <w:pPr>
              <w:spacing w:after="0" w:line="240" w:lineRule="auto"/>
              <w:rPr>
                <w:rFonts w:ascii="Times New Roman" w:hAnsi="Times New Roman"/>
                <w:b/>
                <w:i/>
                <w:color w:val="000000"/>
                <w:sz w:val="20"/>
                <w:szCs w:val="20"/>
              </w:rPr>
            </w:pPr>
            <w:r w:rsidRPr="003F7E3A">
              <w:rPr>
                <w:rFonts w:ascii="Times New Roman" w:hAnsi="Times New Roman"/>
                <w:b/>
                <w:sz w:val="20"/>
                <w:szCs w:val="20"/>
              </w:rPr>
              <w:t>Wisconsin</w:t>
            </w: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color w:val="000000"/>
                <w:sz w:val="20"/>
                <w:szCs w:val="20"/>
              </w:rPr>
            </w:pPr>
            <w:r w:rsidRPr="0042238F">
              <w:rPr>
                <w:rFonts w:ascii="Times New Roman" w:hAnsi="Times New Roman"/>
                <w:color w:val="000000"/>
                <w:sz w:val="20"/>
                <w:szCs w:val="20"/>
              </w:rPr>
              <w:t>Control</w:t>
            </w:r>
          </w:p>
        </w:tc>
        <w:tc>
          <w:tcPr>
            <w:tcW w:w="1211" w:type="dxa"/>
            <w:tcBorders>
              <w:top w:val="single" w:sz="4" w:space="0" w:color="000000"/>
              <w:left w:val="single" w:sz="4" w:space="0" w:color="000000"/>
              <w:bottom w:val="single" w:sz="4" w:space="0" w:color="000000"/>
              <w:right w:val="single" w:sz="4" w:space="0" w:color="000000"/>
            </w:tcBorders>
            <w:vAlign w:val="center"/>
          </w:tcPr>
          <w:p w:rsidR="00DE668F" w:rsidRPr="0042238F" w:rsidRDefault="00DE668F" w:rsidP="00412A26">
            <w:pPr>
              <w:jc w:val="center"/>
              <w:rPr>
                <w:rFonts w:ascii="Times New Roman" w:hAnsi="Times New Roman"/>
                <w:i/>
                <w:color w:val="000000"/>
                <w:sz w:val="20"/>
                <w:szCs w:val="20"/>
              </w:rPr>
            </w:pPr>
            <w:r w:rsidRPr="0042238F">
              <w:rPr>
                <w:rFonts w:ascii="Times New Roman" w:hAnsi="Times New Roman"/>
                <w:color w:val="000000"/>
                <w:sz w:val="20"/>
                <w:szCs w:val="20"/>
              </w:rPr>
              <w:t>67.1</w:t>
            </w: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12A26">
            <w:pPr>
              <w:spacing w:after="0" w:line="240" w:lineRule="auto"/>
              <w:jc w:val="center"/>
              <w:rPr>
                <w:rFonts w:ascii="Times New Roman" w:hAnsi="Times New Roman"/>
                <w:i/>
                <w:color w:val="000000"/>
                <w:sz w:val="20"/>
                <w:szCs w:val="20"/>
              </w:rPr>
            </w:pPr>
            <w:r w:rsidRPr="0042238F">
              <w:rPr>
                <w:rFonts w:ascii="Times New Roman" w:hAnsi="Times New Roman"/>
                <w:sz w:val="20"/>
                <w:szCs w:val="20"/>
              </w:rPr>
              <w:t>11.69</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12A26">
            <w:pPr>
              <w:spacing w:after="0" w:line="240" w:lineRule="auto"/>
              <w:jc w:val="center"/>
              <w:rPr>
                <w:rFonts w:ascii="Times New Roman" w:hAnsi="Times New Roman"/>
                <w:i/>
                <w:color w:val="000000"/>
                <w:sz w:val="20"/>
                <w:szCs w:val="20"/>
              </w:rPr>
            </w:pPr>
            <w:r w:rsidRPr="0042238F">
              <w:rPr>
                <w:rFonts w:ascii="Times New Roman" w:hAnsi="Times New Roman"/>
                <w:sz w:val="20"/>
                <w:szCs w:val="20"/>
              </w:rPr>
              <w:t>23.23</w:t>
            </w:r>
          </w:p>
        </w:tc>
        <w:tc>
          <w:tcPr>
            <w:tcW w:w="1240"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12A26">
            <w:pPr>
              <w:spacing w:after="0" w:line="240" w:lineRule="auto"/>
              <w:jc w:val="center"/>
              <w:rPr>
                <w:rFonts w:ascii="Times New Roman" w:hAnsi="Times New Roman"/>
                <w:i/>
                <w:color w:val="000000"/>
                <w:sz w:val="20"/>
                <w:szCs w:val="20"/>
              </w:rPr>
            </w:pPr>
            <w:r w:rsidRPr="0042238F">
              <w:rPr>
                <w:rFonts w:ascii="Times New Roman" w:hAnsi="Times New Roman"/>
                <w:color w:val="444444"/>
                <w:sz w:val="20"/>
                <w:szCs w:val="20"/>
              </w:rPr>
              <w:t>7,044</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412A26">
            <w:pPr>
              <w:spacing w:after="0" w:line="240" w:lineRule="auto"/>
              <w:jc w:val="center"/>
              <w:rPr>
                <w:rFonts w:ascii="Times New Roman" w:hAnsi="Times New Roman"/>
                <w:i/>
                <w:color w:val="000000"/>
                <w:sz w:val="20"/>
                <w:szCs w:val="20"/>
              </w:rPr>
            </w:pPr>
            <w:r w:rsidRPr="0042238F">
              <w:rPr>
                <w:rFonts w:ascii="Times New Roman" w:hAnsi="Times New Roman"/>
                <w:sz w:val="20"/>
                <w:szCs w:val="20"/>
              </w:rPr>
              <w:t>8.5</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F7E3A" w:rsidRPr="0042238F" w:rsidRDefault="00DE668F" w:rsidP="00412A26">
            <w:pPr>
              <w:spacing w:after="0" w:line="240" w:lineRule="auto"/>
              <w:jc w:val="center"/>
              <w:rPr>
                <w:rFonts w:ascii="Times New Roman" w:hAnsi="Times New Roman"/>
                <w:i/>
                <w:color w:val="000000"/>
                <w:sz w:val="20"/>
                <w:szCs w:val="20"/>
              </w:rPr>
            </w:pPr>
            <w:r w:rsidRPr="0042238F">
              <w:rPr>
                <w:rFonts w:ascii="Times New Roman" w:hAnsi="Times New Roman"/>
                <w:sz w:val="20"/>
                <w:szCs w:val="20"/>
              </w:rPr>
              <w:t>8.5</w:t>
            </w:r>
          </w:p>
        </w:tc>
      </w:tr>
      <w:tr w:rsidR="00DE668F" w:rsidTr="0042238F">
        <w:tc>
          <w:tcPr>
            <w:tcW w:w="9576" w:type="dxa"/>
            <w:gridSpan w:val="8"/>
            <w:tcBorders>
              <w:top w:val="single" w:sz="4" w:space="0" w:color="000000"/>
              <w:left w:val="single" w:sz="4" w:space="0" w:color="000000"/>
              <w:bottom w:val="single" w:sz="4" w:space="0" w:color="000000"/>
              <w:right w:val="single" w:sz="4" w:space="0" w:color="000000"/>
            </w:tcBorders>
            <w:vAlign w:val="center"/>
          </w:tcPr>
          <w:p w:rsidR="00412A26" w:rsidRDefault="00412A26" w:rsidP="0042238F">
            <w:pPr>
              <w:spacing w:after="0" w:line="240" w:lineRule="auto"/>
              <w:jc w:val="center"/>
              <w:rPr>
                <w:rFonts w:ascii="Times New Roman" w:hAnsi="Times New Roman"/>
                <w:sz w:val="20"/>
                <w:szCs w:val="20"/>
              </w:rPr>
            </w:pPr>
          </w:p>
          <w:p w:rsidR="00412A26" w:rsidRDefault="00412A26" w:rsidP="0042238F">
            <w:pPr>
              <w:spacing w:after="0" w:line="240" w:lineRule="auto"/>
              <w:jc w:val="center"/>
              <w:rPr>
                <w:rFonts w:ascii="Times New Roman" w:hAnsi="Times New Roman"/>
                <w:sz w:val="20"/>
                <w:szCs w:val="20"/>
              </w:rPr>
            </w:pPr>
          </w:p>
          <w:p w:rsidR="00DE668F" w:rsidRPr="0042238F" w:rsidRDefault="00DE668F" w:rsidP="0042238F">
            <w:pPr>
              <w:spacing w:after="0" w:line="240" w:lineRule="auto"/>
              <w:jc w:val="center"/>
              <w:rPr>
                <w:rFonts w:ascii="Times New Roman" w:hAnsi="Times New Roman"/>
                <w:sz w:val="20"/>
                <w:szCs w:val="20"/>
              </w:rPr>
            </w:pPr>
            <w:r w:rsidRPr="0042238F">
              <w:rPr>
                <w:rFonts w:ascii="Times New Roman" w:hAnsi="Times New Roman"/>
                <w:sz w:val="20"/>
                <w:szCs w:val="20"/>
              </w:rPr>
              <w:lastRenderedPageBreak/>
              <w:t>Pair 2</w:t>
            </w:r>
          </w:p>
          <w:p w:rsidR="00DE668F" w:rsidRDefault="00DE668F" w:rsidP="0042238F">
            <w:pPr>
              <w:spacing w:after="0" w:line="240" w:lineRule="auto"/>
              <w:jc w:val="center"/>
              <w:rPr>
                <w:rFonts w:ascii="Times New Roman" w:hAnsi="Times New Roman"/>
                <w:i/>
                <w:color w:val="000000"/>
                <w:sz w:val="24"/>
                <w:szCs w:val="24"/>
              </w:rPr>
            </w:pPr>
          </w:p>
        </w:tc>
      </w:tr>
      <w:tr w:rsidR="00DE668F" w:rsidTr="00DE668F">
        <w:tc>
          <w:tcPr>
            <w:tcW w:w="1103" w:type="dxa"/>
            <w:tcBorders>
              <w:top w:val="single" w:sz="4" w:space="0" w:color="000000"/>
              <w:left w:val="single" w:sz="4" w:space="0" w:color="000000"/>
              <w:bottom w:val="single" w:sz="4" w:space="0" w:color="000000"/>
              <w:right w:val="single" w:sz="4" w:space="0" w:color="000000"/>
            </w:tcBorders>
            <w:vAlign w:val="center"/>
            <w:hideMark/>
          </w:tcPr>
          <w:p w:rsidR="00DE668F" w:rsidRPr="003F7E3A" w:rsidRDefault="00DE668F" w:rsidP="00DE668F">
            <w:pPr>
              <w:spacing w:after="0" w:line="240" w:lineRule="auto"/>
              <w:rPr>
                <w:rFonts w:ascii="Times New Roman" w:hAnsi="Times New Roman"/>
                <w:b/>
                <w:i/>
                <w:color w:val="000000"/>
                <w:sz w:val="20"/>
                <w:szCs w:val="20"/>
              </w:rPr>
            </w:pPr>
            <w:r w:rsidRPr="003F7E3A">
              <w:rPr>
                <w:rFonts w:ascii="Times New Roman" w:hAnsi="Times New Roman"/>
                <w:b/>
                <w:sz w:val="20"/>
                <w:szCs w:val="20"/>
              </w:rPr>
              <w:lastRenderedPageBreak/>
              <w:t>Alabama</w:t>
            </w: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color w:val="000000"/>
                <w:sz w:val="20"/>
                <w:szCs w:val="20"/>
              </w:rPr>
            </w:pPr>
            <w:r w:rsidRPr="0042238F">
              <w:rPr>
                <w:rFonts w:ascii="Times New Roman" w:hAnsi="Times New Roman"/>
                <w:color w:val="000000"/>
                <w:sz w:val="20"/>
                <w:szCs w:val="20"/>
              </w:rPr>
              <w:t>Intervention</w:t>
            </w:r>
          </w:p>
        </w:tc>
        <w:tc>
          <w:tcPr>
            <w:tcW w:w="1211" w:type="dxa"/>
            <w:tcBorders>
              <w:top w:val="single" w:sz="4" w:space="0" w:color="000000"/>
              <w:left w:val="single" w:sz="4" w:space="0" w:color="000000"/>
              <w:bottom w:val="single" w:sz="4" w:space="0" w:color="000000"/>
              <w:right w:val="single" w:sz="4" w:space="0" w:color="000000"/>
            </w:tcBorders>
          </w:tcPr>
          <w:p w:rsidR="0042238F" w:rsidRDefault="0042238F" w:rsidP="00DE668F">
            <w:pPr>
              <w:rPr>
                <w:rFonts w:ascii="Times New Roman" w:hAnsi="Times New Roman"/>
                <w:color w:val="000000"/>
                <w:sz w:val="20"/>
                <w:szCs w:val="20"/>
              </w:rPr>
            </w:pPr>
          </w:p>
          <w:p w:rsidR="0042238F" w:rsidRPr="0042238F" w:rsidRDefault="00DE668F" w:rsidP="00DE668F">
            <w:pPr>
              <w:rPr>
                <w:rFonts w:ascii="Times New Roman" w:hAnsi="Times New Roman"/>
                <w:color w:val="000000"/>
                <w:sz w:val="20"/>
                <w:szCs w:val="20"/>
              </w:rPr>
            </w:pPr>
            <w:r w:rsidRPr="0042238F">
              <w:rPr>
                <w:rFonts w:ascii="Times New Roman" w:hAnsi="Times New Roman"/>
                <w:color w:val="000000"/>
                <w:sz w:val="20"/>
                <w:szCs w:val="20"/>
              </w:rPr>
              <w:t>61.4</w:t>
            </w:r>
          </w:p>
          <w:p w:rsidR="00DE668F" w:rsidRPr="0042238F" w:rsidRDefault="00DE668F" w:rsidP="00DE668F">
            <w:pPr>
              <w:spacing w:after="0" w:line="240" w:lineRule="auto"/>
              <w:rPr>
                <w:rFonts w:ascii="Times New Roman" w:hAnsi="Times New Roman"/>
                <w:i/>
                <w:color w:val="000000"/>
                <w:sz w:val="20"/>
                <w:szCs w:val="20"/>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29.40</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23.97</w:t>
            </w:r>
          </w:p>
        </w:tc>
        <w:tc>
          <w:tcPr>
            <w:tcW w:w="1240"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4607</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10.1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13.6</w:t>
            </w:r>
          </w:p>
        </w:tc>
      </w:tr>
      <w:tr w:rsidR="00DE668F" w:rsidTr="00DE668F">
        <w:tc>
          <w:tcPr>
            <w:tcW w:w="1103" w:type="dxa"/>
            <w:tcBorders>
              <w:top w:val="single" w:sz="4" w:space="0" w:color="000000"/>
              <w:left w:val="single" w:sz="4" w:space="0" w:color="000000"/>
              <w:bottom w:val="single" w:sz="4" w:space="0" w:color="000000"/>
              <w:right w:val="single" w:sz="4" w:space="0" w:color="000000"/>
            </w:tcBorders>
            <w:vAlign w:val="center"/>
            <w:hideMark/>
          </w:tcPr>
          <w:p w:rsidR="00DE668F" w:rsidRPr="003F7E3A" w:rsidRDefault="00DE668F" w:rsidP="00DE668F">
            <w:pPr>
              <w:spacing w:after="0" w:line="240" w:lineRule="auto"/>
              <w:rPr>
                <w:rFonts w:ascii="Times New Roman" w:hAnsi="Times New Roman"/>
                <w:b/>
                <w:i/>
                <w:color w:val="000000"/>
                <w:sz w:val="20"/>
                <w:szCs w:val="20"/>
              </w:rPr>
            </w:pPr>
            <w:r w:rsidRPr="003F7E3A">
              <w:rPr>
                <w:rFonts w:ascii="Times New Roman" w:hAnsi="Times New Roman"/>
                <w:b/>
                <w:sz w:val="20"/>
                <w:szCs w:val="20"/>
              </w:rPr>
              <w:t>Tennessee</w:t>
            </w: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color w:val="000000"/>
                <w:sz w:val="20"/>
                <w:szCs w:val="20"/>
              </w:rPr>
            </w:pPr>
            <w:r w:rsidRPr="0042238F">
              <w:rPr>
                <w:rFonts w:ascii="Times New Roman" w:hAnsi="Times New Roman"/>
                <w:color w:val="000000"/>
                <w:sz w:val="20"/>
                <w:szCs w:val="20"/>
              </w:rPr>
              <w:t>Control</w:t>
            </w:r>
          </w:p>
        </w:tc>
        <w:tc>
          <w:tcPr>
            <w:tcW w:w="1211" w:type="dxa"/>
            <w:tcBorders>
              <w:top w:val="single" w:sz="4" w:space="0" w:color="000000"/>
              <w:left w:val="single" w:sz="4" w:space="0" w:color="000000"/>
              <w:bottom w:val="single" w:sz="4" w:space="0" w:color="000000"/>
              <w:right w:val="single" w:sz="4" w:space="0" w:color="000000"/>
            </w:tcBorders>
          </w:tcPr>
          <w:p w:rsidR="0042238F" w:rsidRDefault="0042238F" w:rsidP="00DE668F">
            <w:pPr>
              <w:rPr>
                <w:rFonts w:ascii="Times New Roman" w:hAnsi="Times New Roman"/>
                <w:color w:val="000000"/>
                <w:sz w:val="20"/>
                <w:szCs w:val="20"/>
              </w:rPr>
            </w:pPr>
          </w:p>
          <w:p w:rsidR="00DE668F" w:rsidRPr="0042238F" w:rsidRDefault="00DE668F" w:rsidP="00DE668F">
            <w:pPr>
              <w:rPr>
                <w:rFonts w:ascii="Times New Roman" w:hAnsi="Times New Roman"/>
                <w:color w:val="000000"/>
                <w:sz w:val="20"/>
                <w:szCs w:val="20"/>
              </w:rPr>
            </w:pPr>
            <w:r w:rsidRPr="0042238F">
              <w:rPr>
                <w:rFonts w:ascii="Times New Roman" w:hAnsi="Times New Roman"/>
                <w:color w:val="000000"/>
                <w:sz w:val="20"/>
                <w:szCs w:val="20"/>
              </w:rPr>
              <w:t>62.3</w:t>
            </w:r>
          </w:p>
          <w:p w:rsidR="00DE668F" w:rsidRPr="0042238F" w:rsidRDefault="00DE668F" w:rsidP="00DE668F">
            <w:pPr>
              <w:spacing w:after="0" w:line="240" w:lineRule="auto"/>
              <w:rPr>
                <w:rFonts w:ascii="Times New Roman" w:hAnsi="Times New Roman"/>
                <w:i/>
                <w:color w:val="000000"/>
                <w:sz w:val="20"/>
                <w:szCs w:val="20"/>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20.82</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23.56</w:t>
            </w:r>
          </w:p>
        </w:tc>
        <w:tc>
          <w:tcPr>
            <w:tcW w:w="1240"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7247</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10.5</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14</w:t>
            </w:r>
          </w:p>
        </w:tc>
      </w:tr>
      <w:tr w:rsidR="00DE668F" w:rsidTr="00DE668F">
        <w:tc>
          <w:tcPr>
            <w:tcW w:w="9576" w:type="dxa"/>
            <w:gridSpan w:val="8"/>
            <w:tcBorders>
              <w:top w:val="single" w:sz="4" w:space="0" w:color="000000"/>
              <w:left w:val="single" w:sz="4" w:space="0" w:color="000000"/>
              <w:bottom w:val="single" w:sz="4" w:space="0" w:color="000000"/>
              <w:right w:val="single" w:sz="4" w:space="0" w:color="000000"/>
            </w:tcBorders>
          </w:tcPr>
          <w:p w:rsidR="00DE668F" w:rsidRPr="0042238F" w:rsidRDefault="00DE668F" w:rsidP="00DE668F">
            <w:pPr>
              <w:spacing w:after="0" w:line="240" w:lineRule="auto"/>
              <w:jc w:val="center"/>
              <w:rPr>
                <w:rFonts w:ascii="Times New Roman" w:hAnsi="Times New Roman"/>
                <w:sz w:val="20"/>
                <w:szCs w:val="20"/>
              </w:rPr>
            </w:pPr>
            <w:r w:rsidRPr="0042238F">
              <w:rPr>
                <w:rFonts w:ascii="Times New Roman" w:hAnsi="Times New Roman"/>
                <w:sz w:val="20"/>
                <w:szCs w:val="20"/>
              </w:rPr>
              <w:t>Pair 3</w:t>
            </w:r>
          </w:p>
          <w:p w:rsidR="00DE668F" w:rsidRPr="0042238F" w:rsidRDefault="00DE668F" w:rsidP="00DE668F">
            <w:pPr>
              <w:spacing w:after="0" w:line="240" w:lineRule="auto"/>
              <w:rPr>
                <w:rFonts w:ascii="Times New Roman" w:hAnsi="Times New Roman"/>
                <w:i/>
                <w:color w:val="000000"/>
                <w:sz w:val="20"/>
                <w:szCs w:val="20"/>
              </w:rPr>
            </w:pPr>
          </w:p>
        </w:tc>
      </w:tr>
      <w:tr w:rsidR="00DE668F" w:rsidTr="00DE668F">
        <w:tc>
          <w:tcPr>
            <w:tcW w:w="1103" w:type="dxa"/>
            <w:tcBorders>
              <w:top w:val="single" w:sz="4" w:space="0" w:color="000000"/>
              <w:left w:val="single" w:sz="4" w:space="0" w:color="000000"/>
              <w:bottom w:val="single" w:sz="4" w:space="0" w:color="000000"/>
              <w:right w:val="single" w:sz="4" w:space="0" w:color="000000"/>
            </w:tcBorders>
            <w:vAlign w:val="center"/>
            <w:hideMark/>
          </w:tcPr>
          <w:p w:rsidR="00DE668F" w:rsidRPr="003F7E3A" w:rsidRDefault="00DE668F" w:rsidP="00DE668F">
            <w:pPr>
              <w:spacing w:after="0" w:line="240" w:lineRule="auto"/>
              <w:rPr>
                <w:rFonts w:ascii="Times New Roman" w:hAnsi="Times New Roman"/>
                <w:b/>
                <w:i/>
                <w:color w:val="000000"/>
                <w:sz w:val="20"/>
                <w:szCs w:val="20"/>
              </w:rPr>
            </w:pPr>
            <w:r w:rsidRPr="003F7E3A">
              <w:rPr>
                <w:rFonts w:ascii="Times New Roman" w:hAnsi="Times New Roman"/>
                <w:b/>
                <w:sz w:val="20"/>
                <w:szCs w:val="20"/>
              </w:rPr>
              <w:t>Nebraska</w:t>
            </w: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color w:val="000000"/>
                <w:sz w:val="20"/>
                <w:szCs w:val="20"/>
              </w:rPr>
            </w:pPr>
            <w:r w:rsidRPr="0042238F">
              <w:rPr>
                <w:rFonts w:ascii="Times New Roman" w:hAnsi="Times New Roman"/>
                <w:color w:val="000000"/>
                <w:sz w:val="20"/>
                <w:szCs w:val="20"/>
              </w:rPr>
              <w:t>Intervention</w:t>
            </w:r>
          </w:p>
        </w:tc>
        <w:tc>
          <w:tcPr>
            <w:tcW w:w="1211" w:type="dxa"/>
            <w:tcBorders>
              <w:top w:val="single" w:sz="4" w:space="0" w:color="000000"/>
              <w:left w:val="single" w:sz="4" w:space="0" w:color="000000"/>
              <w:bottom w:val="single" w:sz="4" w:space="0" w:color="000000"/>
              <w:right w:val="single" w:sz="4" w:space="0" w:color="000000"/>
            </w:tcBorders>
          </w:tcPr>
          <w:p w:rsidR="0042238F" w:rsidRDefault="0042238F" w:rsidP="00DE668F">
            <w:pPr>
              <w:rPr>
                <w:rFonts w:ascii="Times New Roman" w:hAnsi="Times New Roman"/>
                <w:color w:val="000000"/>
                <w:sz w:val="20"/>
                <w:szCs w:val="20"/>
              </w:rPr>
            </w:pPr>
          </w:p>
          <w:p w:rsidR="00DE668F" w:rsidRPr="0042238F" w:rsidRDefault="00DE668F" w:rsidP="00DE668F">
            <w:pPr>
              <w:rPr>
                <w:rFonts w:ascii="Times New Roman" w:hAnsi="Times New Roman"/>
                <w:color w:val="000000"/>
                <w:sz w:val="20"/>
                <w:szCs w:val="20"/>
              </w:rPr>
            </w:pPr>
            <w:r w:rsidRPr="0042238F">
              <w:rPr>
                <w:rFonts w:ascii="Times New Roman" w:hAnsi="Times New Roman"/>
                <w:color w:val="000000"/>
                <w:sz w:val="20"/>
                <w:szCs w:val="20"/>
              </w:rPr>
              <w:t>60.1</w:t>
            </w:r>
          </w:p>
          <w:p w:rsidR="00DE668F" w:rsidRPr="0042238F" w:rsidRDefault="00DE668F" w:rsidP="00DE668F">
            <w:pPr>
              <w:spacing w:after="0" w:line="240" w:lineRule="auto"/>
              <w:rPr>
                <w:rFonts w:ascii="Times New Roman" w:hAnsi="Times New Roman"/>
                <w:i/>
                <w:color w:val="000000"/>
                <w:sz w:val="20"/>
                <w:szCs w:val="20"/>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12.95</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22.89</w:t>
            </w:r>
          </w:p>
        </w:tc>
        <w:tc>
          <w:tcPr>
            <w:tcW w:w="1240"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2,172</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4.6</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12.8</w:t>
            </w:r>
          </w:p>
        </w:tc>
      </w:tr>
      <w:tr w:rsidR="00DE668F" w:rsidTr="00DE668F">
        <w:tc>
          <w:tcPr>
            <w:tcW w:w="1103" w:type="dxa"/>
            <w:tcBorders>
              <w:top w:val="single" w:sz="4" w:space="0" w:color="000000"/>
              <w:left w:val="single" w:sz="4" w:space="0" w:color="000000"/>
              <w:bottom w:val="single" w:sz="4" w:space="0" w:color="000000"/>
              <w:right w:val="single" w:sz="4" w:space="0" w:color="000000"/>
            </w:tcBorders>
            <w:vAlign w:val="center"/>
            <w:hideMark/>
          </w:tcPr>
          <w:p w:rsidR="00DE668F" w:rsidRPr="003F7E3A" w:rsidRDefault="00DE668F" w:rsidP="00DE668F">
            <w:pPr>
              <w:spacing w:after="0" w:line="240" w:lineRule="auto"/>
              <w:rPr>
                <w:rFonts w:ascii="Times New Roman" w:hAnsi="Times New Roman"/>
                <w:b/>
                <w:i/>
                <w:color w:val="000000"/>
                <w:sz w:val="20"/>
                <w:szCs w:val="20"/>
              </w:rPr>
            </w:pPr>
            <w:r w:rsidRPr="003F7E3A">
              <w:rPr>
                <w:rFonts w:ascii="Times New Roman" w:hAnsi="Times New Roman"/>
                <w:b/>
                <w:sz w:val="20"/>
                <w:szCs w:val="20"/>
              </w:rPr>
              <w:t>Oklahoma</w:t>
            </w:r>
          </w:p>
        </w:tc>
        <w:tc>
          <w:tcPr>
            <w:tcW w:w="1252"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color w:val="000000"/>
                <w:sz w:val="20"/>
                <w:szCs w:val="20"/>
              </w:rPr>
            </w:pPr>
            <w:r w:rsidRPr="0042238F">
              <w:rPr>
                <w:rFonts w:ascii="Times New Roman" w:hAnsi="Times New Roman"/>
                <w:color w:val="000000"/>
                <w:sz w:val="20"/>
                <w:szCs w:val="20"/>
              </w:rPr>
              <w:t>Control</w:t>
            </w:r>
          </w:p>
        </w:tc>
        <w:tc>
          <w:tcPr>
            <w:tcW w:w="1211" w:type="dxa"/>
            <w:tcBorders>
              <w:top w:val="single" w:sz="4" w:space="0" w:color="000000"/>
              <w:left w:val="single" w:sz="4" w:space="0" w:color="000000"/>
              <w:bottom w:val="single" w:sz="4" w:space="0" w:color="000000"/>
              <w:right w:val="single" w:sz="4" w:space="0" w:color="000000"/>
            </w:tcBorders>
          </w:tcPr>
          <w:p w:rsidR="0042238F" w:rsidRDefault="0042238F" w:rsidP="00DE668F">
            <w:pPr>
              <w:rPr>
                <w:rFonts w:ascii="Times New Roman" w:hAnsi="Times New Roman"/>
                <w:color w:val="000000"/>
                <w:sz w:val="20"/>
                <w:szCs w:val="20"/>
              </w:rPr>
            </w:pPr>
          </w:p>
          <w:p w:rsidR="00DE668F" w:rsidRPr="0042238F" w:rsidRDefault="00DE668F" w:rsidP="00DE668F">
            <w:pPr>
              <w:rPr>
                <w:rFonts w:ascii="Times New Roman" w:hAnsi="Times New Roman"/>
                <w:color w:val="000000"/>
                <w:sz w:val="20"/>
                <w:szCs w:val="20"/>
              </w:rPr>
            </w:pPr>
            <w:r w:rsidRPr="0042238F">
              <w:rPr>
                <w:rFonts w:ascii="Times New Roman" w:hAnsi="Times New Roman"/>
                <w:color w:val="000000"/>
                <w:sz w:val="20"/>
                <w:szCs w:val="20"/>
              </w:rPr>
              <w:t>55.5</w:t>
            </w:r>
          </w:p>
          <w:p w:rsidR="00DE668F" w:rsidRPr="0042238F" w:rsidRDefault="00DE668F" w:rsidP="00DE668F">
            <w:pPr>
              <w:spacing w:after="0" w:line="240" w:lineRule="auto"/>
              <w:rPr>
                <w:rFonts w:ascii="Times New Roman" w:hAnsi="Times New Roman"/>
                <w:i/>
                <w:color w:val="000000"/>
                <w:sz w:val="20"/>
                <w:szCs w:val="20"/>
              </w:rPr>
            </w:pPr>
          </w:p>
        </w:tc>
        <w:tc>
          <w:tcPr>
            <w:tcW w:w="128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16.01</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23.05</w:t>
            </w:r>
          </w:p>
        </w:tc>
        <w:tc>
          <w:tcPr>
            <w:tcW w:w="1240"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3,614</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6.4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DE668F" w:rsidRPr="0042238F" w:rsidRDefault="00DE668F" w:rsidP="00DE668F">
            <w:pPr>
              <w:spacing w:after="0" w:line="240" w:lineRule="auto"/>
              <w:rPr>
                <w:rFonts w:ascii="Times New Roman" w:hAnsi="Times New Roman"/>
                <w:i/>
                <w:color w:val="000000"/>
                <w:sz w:val="20"/>
                <w:szCs w:val="20"/>
              </w:rPr>
            </w:pPr>
            <w:r w:rsidRPr="0042238F">
              <w:rPr>
                <w:rFonts w:ascii="Times New Roman" w:hAnsi="Times New Roman"/>
                <w:sz w:val="20"/>
                <w:szCs w:val="20"/>
              </w:rPr>
              <w:t>18.4</w:t>
            </w:r>
          </w:p>
        </w:tc>
      </w:tr>
    </w:tbl>
    <w:p w:rsidR="00DE668F" w:rsidRDefault="00DE668F" w:rsidP="00DE668F">
      <w:pPr>
        <w:spacing w:after="0" w:line="240" w:lineRule="auto"/>
        <w:rPr>
          <w:rFonts w:ascii="Times New Roman" w:hAnsi="Times New Roman"/>
          <w:i/>
          <w:color w:val="000000"/>
          <w:sz w:val="24"/>
          <w:szCs w:val="24"/>
        </w:rPr>
      </w:pPr>
    </w:p>
    <w:p w:rsidR="00DE668F" w:rsidRDefault="00DE668F" w:rsidP="00DE668F">
      <w:pPr>
        <w:spacing w:line="240" w:lineRule="auto"/>
        <w:rPr>
          <w:rFonts w:ascii="Times New Roman" w:hAnsi="Times New Roman"/>
          <w:sz w:val="24"/>
          <w:szCs w:val="24"/>
        </w:rPr>
      </w:pPr>
    </w:p>
    <w:p w:rsidR="00DE668F" w:rsidRDefault="00DE668F" w:rsidP="00DE668F">
      <w:pPr>
        <w:spacing w:after="0" w:line="240" w:lineRule="auto"/>
        <w:rPr>
          <w:rFonts w:ascii="Times New Roman" w:hAnsi="Times New Roman"/>
          <w:color w:val="000000"/>
          <w:sz w:val="24"/>
          <w:szCs w:val="24"/>
        </w:rPr>
      </w:pPr>
      <w:r>
        <w:rPr>
          <w:rFonts w:ascii="Times New Roman" w:hAnsi="Times New Roman"/>
          <w:color w:val="000000"/>
          <w:sz w:val="24"/>
          <w:szCs w:val="24"/>
        </w:rPr>
        <w:t>T</w:t>
      </w:r>
      <w:r w:rsidRPr="00CC300A">
        <w:rPr>
          <w:rFonts w:ascii="Times New Roman" w:hAnsi="Times New Roman"/>
          <w:color w:val="000000"/>
          <w:sz w:val="24"/>
          <w:szCs w:val="24"/>
        </w:rPr>
        <w:t xml:space="preserve">his proposal is submitted with the intent of addressing an important gap in the </w:t>
      </w:r>
      <w:r>
        <w:rPr>
          <w:rFonts w:ascii="Times New Roman" w:hAnsi="Times New Roman"/>
          <w:color w:val="000000"/>
          <w:sz w:val="24"/>
          <w:szCs w:val="24"/>
        </w:rPr>
        <w:t xml:space="preserve">general public health </w:t>
      </w:r>
      <w:r w:rsidRPr="00CC300A">
        <w:rPr>
          <w:rFonts w:ascii="Times New Roman" w:hAnsi="Times New Roman"/>
          <w:color w:val="000000"/>
          <w:sz w:val="24"/>
          <w:szCs w:val="24"/>
        </w:rPr>
        <w:t>literature</w:t>
      </w:r>
      <w:r>
        <w:rPr>
          <w:rFonts w:ascii="Times New Roman" w:hAnsi="Times New Roman"/>
          <w:color w:val="000000"/>
          <w:sz w:val="24"/>
          <w:szCs w:val="24"/>
        </w:rPr>
        <w:t xml:space="preserve"> and practice -- to evaluate the impact of a large-scale public health program, based in a social ecological framework, in improving CRC screening </w:t>
      </w:r>
      <w:r w:rsidR="00236158">
        <w:rPr>
          <w:rFonts w:ascii="Times New Roman" w:hAnsi="Times New Roman"/>
          <w:color w:val="000000"/>
          <w:sz w:val="24"/>
          <w:szCs w:val="24"/>
        </w:rPr>
        <w:t>rate</w:t>
      </w:r>
      <w:r w:rsidR="006C4D35">
        <w:rPr>
          <w:rFonts w:ascii="Times New Roman" w:hAnsi="Times New Roman"/>
          <w:color w:val="000000"/>
          <w:sz w:val="24"/>
          <w:szCs w:val="24"/>
        </w:rPr>
        <w:t>s</w:t>
      </w:r>
      <w:r>
        <w:rPr>
          <w:rFonts w:ascii="Times New Roman" w:hAnsi="Times New Roman"/>
          <w:color w:val="000000"/>
          <w:sz w:val="24"/>
          <w:szCs w:val="24"/>
        </w:rPr>
        <w:t xml:space="preserve"> at a state-level.</w:t>
      </w:r>
    </w:p>
    <w:p w:rsidR="006C4D35" w:rsidRDefault="006C4D35" w:rsidP="00DE668F">
      <w:pPr>
        <w:rPr>
          <w:rFonts w:ascii="Times New Roman" w:hAnsi="Times New Roman"/>
          <w:sz w:val="24"/>
          <w:szCs w:val="24"/>
        </w:rPr>
      </w:pPr>
    </w:p>
    <w:p w:rsidR="00DE668F" w:rsidRPr="00D216F8" w:rsidRDefault="00DE668F" w:rsidP="00DE668F">
      <w:pPr>
        <w:rPr>
          <w:rFonts w:ascii="Times New Roman" w:hAnsi="Times New Roman"/>
          <w:sz w:val="24"/>
          <w:szCs w:val="24"/>
        </w:rPr>
      </w:pPr>
      <w:r w:rsidRPr="00D216F8">
        <w:rPr>
          <w:rFonts w:ascii="Times New Roman" w:hAnsi="Times New Roman"/>
          <w:sz w:val="24"/>
          <w:szCs w:val="24"/>
        </w:rPr>
        <w:t>The proposed data collection is authorize</w:t>
      </w:r>
      <w:r w:rsidR="0042238F">
        <w:rPr>
          <w:rFonts w:ascii="Times New Roman" w:hAnsi="Times New Roman"/>
          <w:sz w:val="24"/>
          <w:szCs w:val="24"/>
        </w:rPr>
        <w:t>d by Section 301 of the Public H</w:t>
      </w:r>
      <w:r w:rsidRPr="00D216F8">
        <w:rPr>
          <w:rFonts w:ascii="Times New Roman" w:hAnsi="Times New Roman"/>
          <w:sz w:val="24"/>
          <w:szCs w:val="24"/>
        </w:rPr>
        <w:t xml:space="preserve">ealth Service Act (Attachment 1). </w:t>
      </w:r>
    </w:p>
    <w:p w:rsidR="00DE668F" w:rsidRPr="006829A5" w:rsidRDefault="00DE668F" w:rsidP="00DE668F">
      <w:pPr>
        <w:rPr>
          <w:rFonts w:ascii="Times New Roman" w:hAnsi="Times New Roman"/>
          <w:sz w:val="24"/>
          <w:szCs w:val="24"/>
          <w:u w:val="single"/>
        </w:rPr>
      </w:pPr>
      <w:r w:rsidRPr="006829A5">
        <w:rPr>
          <w:rFonts w:ascii="Times New Roman" w:hAnsi="Times New Roman"/>
          <w:sz w:val="24"/>
          <w:szCs w:val="24"/>
          <w:u w:val="single"/>
        </w:rPr>
        <w:t>Privacy Impact Assessment</w:t>
      </w:r>
    </w:p>
    <w:p w:rsidR="00DE668F" w:rsidRPr="0090570D" w:rsidRDefault="00DE668F" w:rsidP="0042238F">
      <w:pPr>
        <w:spacing w:after="0" w:line="240" w:lineRule="auto"/>
        <w:rPr>
          <w:rFonts w:ascii="Times New Roman" w:hAnsi="Times New Roman"/>
          <w:sz w:val="24"/>
          <w:szCs w:val="24"/>
        </w:rPr>
      </w:pPr>
      <w:r>
        <w:rPr>
          <w:rFonts w:ascii="Times New Roman" w:hAnsi="Times New Roman"/>
          <w:sz w:val="24"/>
          <w:szCs w:val="24"/>
        </w:rPr>
        <w:t>In accordance with the privacy impact assessment, the following items are described below: 1) and overview of the data collection strategies; 2) a delineation of the items of information to be collected, and3) an indication of whether the evaluation will involve hosting a website.</w:t>
      </w:r>
    </w:p>
    <w:p w:rsidR="0042238F" w:rsidRDefault="0042238F" w:rsidP="00DE668F">
      <w:pPr>
        <w:rPr>
          <w:rFonts w:ascii="Times New Roman" w:hAnsi="Times New Roman"/>
          <w:i/>
          <w:sz w:val="24"/>
          <w:szCs w:val="24"/>
          <w:u w:val="single"/>
        </w:rPr>
      </w:pPr>
    </w:p>
    <w:p w:rsidR="00DE668F" w:rsidRPr="008D4E7E" w:rsidRDefault="00DE668F" w:rsidP="00DE668F">
      <w:pPr>
        <w:rPr>
          <w:rFonts w:ascii="Times New Roman" w:hAnsi="Times New Roman"/>
          <w:i/>
          <w:sz w:val="24"/>
          <w:szCs w:val="24"/>
          <w:u w:val="single"/>
        </w:rPr>
      </w:pPr>
      <w:r w:rsidRPr="008D4E7E">
        <w:rPr>
          <w:rFonts w:ascii="Times New Roman" w:hAnsi="Times New Roman"/>
          <w:i/>
          <w:sz w:val="24"/>
          <w:szCs w:val="24"/>
          <w:u w:val="single"/>
        </w:rPr>
        <w:t xml:space="preserve">Overview of the Data Collection </w:t>
      </w:r>
      <w:r>
        <w:rPr>
          <w:rFonts w:ascii="Times New Roman" w:hAnsi="Times New Roman"/>
          <w:i/>
          <w:sz w:val="24"/>
          <w:szCs w:val="24"/>
          <w:u w:val="single"/>
        </w:rPr>
        <w:t>Strategies</w:t>
      </w:r>
    </w:p>
    <w:p w:rsidR="003F1DF8" w:rsidRDefault="00DE668F" w:rsidP="0042238F">
      <w:pPr>
        <w:spacing w:after="0" w:line="240" w:lineRule="auto"/>
        <w:rPr>
          <w:rFonts w:ascii="Times New Roman" w:hAnsi="Times New Roman"/>
          <w:sz w:val="24"/>
          <w:szCs w:val="24"/>
        </w:rPr>
      </w:pPr>
      <w:r w:rsidRPr="00883BE8">
        <w:rPr>
          <w:rFonts w:ascii="Times New Roman" w:hAnsi="Times New Roman"/>
          <w:sz w:val="24"/>
          <w:szCs w:val="24"/>
        </w:rPr>
        <w:t xml:space="preserve">The CRCCP impact evaluation consists of three </w:t>
      </w:r>
      <w:r>
        <w:rPr>
          <w:rFonts w:ascii="Times New Roman" w:hAnsi="Times New Roman"/>
          <w:sz w:val="24"/>
          <w:szCs w:val="24"/>
        </w:rPr>
        <w:t xml:space="preserve">primary data collection and analysis efforts. Primary data collection will be conducted at two time periods – early intervention and post- </w:t>
      </w:r>
      <w:r>
        <w:rPr>
          <w:rFonts w:ascii="Times New Roman" w:hAnsi="Times New Roman"/>
          <w:sz w:val="24"/>
          <w:szCs w:val="24"/>
        </w:rPr>
        <w:lastRenderedPageBreak/>
        <w:t>intervention – and will include</w:t>
      </w:r>
      <w:r w:rsidR="003F1DF8">
        <w:rPr>
          <w:rFonts w:ascii="Times New Roman" w:hAnsi="Times New Roman"/>
          <w:sz w:val="24"/>
          <w:szCs w:val="24"/>
        </w:rPr>
        <w:t xml:space="preserve"> a general population survey, a provider survey, and case studies. Each is described below.</w:t>
      </w:r>
    </w:p>
    <w:p w:rsidR="003F1DF8" w:rsidRDefault="008E310E" w:rsidP="0042238F">
      <w:pPr>
        <w:spacing w:after="0" w:line="240" w:lineRule="auto"/>
        <w:rPr>
          <w:rFonts w:ascii="Times New Roman" w:hAnsi="Times New Roman"/>
          <w:sz w:val="24"/>
          <w:szCs w:val="24"/>
        </w:rPr>
      </w:pPr>
      <w:r w:rsidRPr="008E310E">
        <w:rPr>
          <w:rFonts w:ascii="Times New Roman" w:hAnsi="Times New Roman"/>
          <w:b/>
          <w:sz w:val="24"/>
          <w:szCs w:val="24"/>
        </w:rPr>
        <w:t>Population Survey:</w:t>
      </w:r>
      <w:r>
        <w:rPr>
          <w:rFonts w:ascii="Times New Roman" w:hAnsi="Times New Roman"/>
          <w:sz w:val="24"/>
          <w:szCs w:val="24"/>
        </w:rPr>
        <w:t xml:space="preserve"> </w:t>
      </w:r>
      <w:r w:rsidR="003F1DF8">
        <w:rPr>
          <w:rFonts w:ascii="Times New Roman" w:hAnsi="Times New Roman"/>
          <w:sz w:val="24"/>
          <w:szCs w:val="24"/>
        </w:rPr>
        <w:t xml:space="preserve">The </w:t>
      </w:r>
      <w:r w:rsidR="00DE668F" w:rsidRPr="00883BE8">
        <w:rPr>
          <w:rFonts w:ascii="Times New Roman" w:hAnsi="Times New Roman"/>
          <w:sz w:val="24"/>
          <w:szCs w:val="24"/>
        </w:rPr>
        <w:t>population survey</w:t>
      </w:r>
      <w:r w:rsidR="003F1DF8">
        <w:rPr>
          <w:rFonts w:ascii="Times New Roman" w:hAnsi="Times New Roman"/>
          <w:sz w:val="24"/>
          <w:szCs w:val="24"/>
        </w:rPr>
        <w:t xml:space="preserve"> will be </w:t>
      </w:r>
      <w:r w:rsidR="00DE668F">
        <w:rPr>
          <w:rFonts w:ascii="Times New Roman" w:hAnsi="Times New Roman"/>
          <w:sz w:val="24"/>
          <w:szCs w:val="24"/>
        </w:rPr>
        <w:t xml:space="preserve">administered by telephone with a </w:t>
      </w:r>
      <w:r w:rsidR="00DE668F" w:rsidRPr="00CC300A">
        <w:rPr>
          <w:rFonts w:ascii="Times New Roman" w:hAnsi="Times New Roman"/>
          <w:sz w:val="24"/>
          <w:szCs w:val="24"/>
        </w:rPr>
        <w:t>state-based, representative, cross-sectional</w:t>
      </w:r>
      <w:r w:rsidR="00DE668F">
        <w:rPr>
          <w:rFonts w:ascii="Times New Roman" w:hAnsi="Times New Roman"/>
          <w:sz w:val="24"/>
          <w:szCs w:val="24"/>
        </w:rPr>
        <w:t xml:space="preserve">, random </w:t>
      </w:r>
      <w:r w:rsidR="00DE668F" w:rsidRPr="00CC300A">
        <w:rPr>
          <w:rFonts w:ascii="Times New Roman" w:hAnsi="Times New Roman"/>
          <w:sz w:val="24"/>
          <w:szCs w:val="24"/>
        </w:rPr>
        <w:t>sample of adults aged 50–75</w:t>
      </w:r>
      <w:r w:rsidR="00DE668F">
        <w:rPr>
          <w:rFonts w:ascii="Times New Roman" w:hAnsi="Times New Roman"/>
          <w:sz w:val="24"/>
          <w:szCs w:val="24"/>
        </w:rPr>
        <w:t xml:space="preserve"> at both pre-</w:t>
      </w:r>
      <w:r w:rsidR="003F1DF8">
        <w:rPr>
          <w:rFonts w:ascii="Times New Roman" w:hAnsi="Times New Roman"/>
          <w:sz w:val="24"/>
          <w:szCs w:val="24"/>
        </w:rPr>
        <w:t xml:space="preserve"> and </w:t>
      </w:r>
      <w:r w:rsidR="00DE668F">
        <w:rPr>
          <w:rFonts w:ascii="Times New Roman" w:hAnsi="Times New Roman"/>
          <w:sz w:val="24"/>
          <w:szCs w:val="24"/>
        </w:rPr>
        <w:t>post</w:t>
      </w:r>
      <w:r w:rsidR="003F1DF8">
        <w:rPr>
          <w:rFonts w:ascii="Times New Roman" w:hAnsi="Times New Roman"/>
          <w:sz w:val="24"/>
          <w:szCs w:val="24"/>
        </w:rPr>
        <w:t>-</w:t>
      </w:r>
      <w:r w:rsidR="00DE668F">
        <w:rPr>
          <w:rFonts w:ascii="Times New Roman" w:hAnsi="Times New Roman"/>
          <w:sz w:val="24"/>
          <w:szCs w:val="24"/>
        </w:rPr>
        <w:t xml:space="preserve"> periods in each of the six states. The survey will be conducted by a professional survey center managed by </w:t>
      </w:r>
      <w:r w:rsidR="003F1DF8">
        <w:rPr>
          <w:rFonts w:ascii="Times New Roman" w:hAnsi="Times New Roman"/>
          <w:sz w:val="24"/>
          <w:szCs w:val="24"/>
        </w:rPr>
        <w:t>the contract vendor, ICF Macro. The population survey will provide data on proximal outcomes of interest (e.g., individual-level knowledge and attitudes about CRC screening).</w:t>
      </w:r>
    </w:p>
    <w:p w:rsidR="0042238F" w:rsidRDefault="0042238F" w:rsidP="00DE668F">
      <w:pPr>
        <w:rPr>
          <w:rFonts w:ascii="Times New Roman" w:hAnsi="Times New Roman"/>
          <w:b/>
          <w:sz w:val="24"/>
          <w:szCs w:val="24"/>
        </w:rPr>
      </w:pPr>
    </w:p>
    <w:p w:rsidR="003F1DF8" w:rsidRDefault="008E310E" w:rsidP="0042238F">
      <w:pPr>
        <w:spacing w:after="0" w:line="240" w:lineRule="auto"/>
        <w:rPr>
          <w:rFonts w:ascii="Times New Roman" w:hAnsi="Times New Roman"/>
          <w:sz w:val="24"/>
          <w:szCs w:val="24"/>
        </w:rPr>
      </w:pPr>
      <w:r w:rsidRPr="008E310E">
        <w:rPr>
          <w:rFonts w:ascii="Times New Roman" w:hAnsi="Times New Roman"/>
          <w:b/>
          <w:sz w:val="24"/>
          <w:szCs w:val="24"/>
        </w:rPr>
        <w:t>Provider Survey:</w:t>
      </w:r>
      <w:r>
        <w:rPr>
          <w:rFonts w:ascii="Times New Roman" w:hAnsi="Times New Roman"/>
          <w:sz w:val="24"/>
          <w:szCs w:val="24"/>
        </w:rPr>
        <w:t xml:space="preserve"> </w:t>
      </w:r>
      <w:r w:rsidR="003F1DF8">
        <w:rPr>
          <w:rFonts w:ascii="Times New Roman" w:hAnsi="Times New Roman"/>
          <w:sz w:val="24"/>
          <w:szCs w:val="24"/>
        </w:rPr>
        <w:t>The provider survey will be a mail-back written (paper–based)</w:t>
      </w:r>
      <w:r w:rsidR="00DE668F">
        <w:rPr>
          <w:rFonts w:ascii="Times New Roman" w:hAnsi="Times New Roman"/>
          <w:sz w:val="24"/>
          <w:szCs w:val="24"/>
        </w:rPr>
        <w:t xml:space="preserve"> </w:t>
      </w:r>
      <w:r w:rsidR="00DE668F" w:rsidRPr="00883BE8">
        <w:rPr>
          <w:rFonts w:ascii="Times New Roman" w:hAnsi="Times New Roman"/>
          <w:sz w:val="24"/>
          <w:szCs w:val="24"/>
        </w:rPr>
        <w:t>s</w:t>
      </w:r>
      <w:r w:rsidR="00DE668F">
        <w:rPr>
          <w:rFonts w:ascii="Times New Roman" w:hAnsi="Times New Roman"/>
          <w:sz w:val="24"/>
          <w:szCs w:val="24"/>
        </w:rPr>
        <w:t xml:space="preserve">urvey </w:t>
      </w:r>
      <w:r w:rsidR="003F1DF8">
        <w:rPr>
          <w:rFonts w:ascii="Times New Roman" w:hAnsi="Times New Roman"/>
          <w:sz w:val="24"/>
          <w:szCs w:val="24"/>
        </w:rPr>
        <w:t>with</w:t>
      </w:r>
      <w:r w:rsidR="00DE668F">
        <w:rPr>
          <w:rFonts w:ascii="Times New Roman" w:hAnsi="Times New Roman"/>
          <w:sz w:val="24"/>
          <w:szCs w:val="24"/>
        </w:rPr>
        <w:t xml:space="preserve"> a </w:t>
      </w:r>
      <w:r w:rsidR="00DE668F" w:rsidRPr="00BE48DB">
        <w:rPr>
          <w:rFonts w:ascii="Times New Roman" w:hAnsi="Times New Roman"/>
          <w:sz w:val="24"/>
          <w:szCs w:val="24"/>
        </w:rPr>
        <w:t>state-based, representative, sample of primary care providers</w:t>
      </w:r>
      <w:r w:rsidR="00DE668F">
        <w:rPr>
          <w:rFonts w:ascii="Times New Roman" w:hAnsi="Times New Roman"/>
          <w:sz w:val="24"/>
          <w:szCs w:val="24"/>
        </w:rPr>
        <w:t>. A longitudinal design will be used for the provider survey at pre and post peri</w:t>
      </w:r>
      <w:r w:rsidR="003F1DF8">
        <w:rPr>
          <w:rFonts w:ascii="Times New Roman" w:hAnsi="Times New Roman"/>
          <w:sz w:val="24"/>
          <w:szCs w:val="24"/>
        </w:rPr>
        <w:t xml:space="preserve">ods in each of the six states. </w:t>
      </w:r>
      <w:r w:rsidR="00DE668F">
        <w:rPr>
          <w:rFonts w:ascii="Times New Roman" w:hAnsi="Times New Roman"/>
          <w:sz w:val="24"/>
          <w:szCs w:val="24"/>
        </w:rPr>
        <w:t>The providers will be randomly sampled from a list of primary care providers purchase</w:t>
      </w:r>
      <w:r w:rsidR="003F1DF8">
        <w:rPr>
          <w:rFonts w:ascii="Times New Roman" w:hAnsi="Times New Roman"/>
          <w:sz w:val="24"/>
          <w:szCs w:val="24"/>
        </w:rPr>
        <w:t>d</w:t>
      </w:r>
      <w:r w:rsidR="00DE668F">
        <w:rPr>
          <w:rFonts w:ascii="Times New Roman" w:hAnsi="Times New Roman"/>
          <w:sz w:val="24"/>
          <w:szCs w:val="24"/>
        </w:rPr>
        <w:t xml:space="preserve"> from the American Medical Association (AMA)</w:t>
      </w:r>
      <w:r w:rsidR="003F1DF8">
        <w:rPr>
          <w:rFonts w:ascii="Times New Roman" w:hAnsi="Times New Roman"/>
          <w:sz w:val="24"/>
          <w:szCs w:val="24"/>
        </w:rPr>
        <w:t>.</w:t>
      </w:r>
      <w:r w:rsidR="003F1DF8" w:rsidRPr="003F1DF8">
        <w:rPr>
          <w:rFonts w:ascii="Times New Roman" w:hAnsi="Times New Roman"/>
          <w:sz w:val="24"/>
          <w:szCs w:val="24"/>
        </w:rPr>
        <w:t xml:space="preserve"> </w:t>
      </w:r>
      <w:r w:rsidR="003F1DF8">
        <w:rPr>
          <w:rFonts w:ascii="Times New Roman" w:hAnsi="Times New Roman"/>
          <w:sz w:val="24"/>
          <w:szCs w:val="24"/>
        </w:rPr>
        <w:t>The provider survey will provide data on proximal outcomes of interest (e.g., provider knowledge and practices about CRC screening).</w:t>
      </w:r>
    </w:p>
    <w:p w:rsidR="0042238F" w:rsidRDefault="0042238F" w:rsidP="0042238F">
      <w:pPr>
        <w:spacing w:after="0" w:line="240" w:lineRule="auto"/>
        <w:rPr>
          <w:rFonts w:ascii="Times New Roman" w:hAnsi="Times New Roman"/>
          <w:sz w:val="24"/>
          <w:szCs w:val="24"/>
        </w:rPr>
      </w:pPr>
    </w:p>
    <w:p w:rsidR="003F1DF8" w:rsidRDefault="008E310E" w:rsidP="0042238F">
      <w:pPr>
        <w:spacing w:after="0" w:line="240" w:lineRule="auto"/>
        <w:rPr>
          <w:rFonts w:ascii="Times New Roman" w:hAnsi="Times New Roman"/>
          <w:sz w:val="24"/>
          <w:szCs w:val="24"/>
        </w:rPr>
      </w:pPr>
      <w:r w:rsidRPr="008E310E">
        <w:rPr>
          <w:rFonts w:ascii="Times New Roman" w:hAnsi="Times New Roman"/>
          <w:b/>
          <w:sz w:val="24"/>
          <w:szCs w:val="24"/>
        </w:rPr>
        <w:t>Case Studies:</w:t>
      </w:r>
      <w:r>
        <w:rPr>
          <w:rFonts w:ascii="Times New Roman" w:hAnsi="Times New Roman"/>
          <w:sz w:val="24"/>
          <w:szCs w:val="24"/>
        </w:rPr>
        <w:t xml:space="preserve"> </w:t>
      </w:r>
      <w:r w:rsidR="003F1DF8">
        <w:rPr>
          <w:rFonts w:ascii="Times New Roman" w:hAnsi="Times New Roman"/>
          <w:sz w:val="24"/>
          <w:szCs w:val="24"/>
        </w:rPr>
        <w:t>Qualitative case studies will be conducted in each state to assess context and document the implementation of the CRCCP (in intervention states) and monitor implementation of CRC activities (in control states). We will identify w</w:t>
      </w:r>
      <w:r w:rsidR="003F1DF8" w:rsidRPr="008C3F35">
        <w:rPr>
          <w:rFonts w:ascii="Times New Roman" w:hAnsi="Times New Roman"/>
          <w:i/>
          <w:sz w:val="24"/>
          <w:szCs w:val="24"/>
        </w:rPr>
        <w:t>hat</w:t>
      </w:r>
      <w:r w:rsidR="003F1DF8" w:rsidRPr="00883BE8">
        <w:rPr>
          <w:rFonts w:ascii="Times New Roman" w:hAnsi="Times New Roman"/>
          <w:sz w:val="24"/>
          <w:szCs w:val="24"/>
        </w:rPr>
        <w:t xml:space="preserve"> </w:t>
      </w:r>
      <w:r w:rsidR="003F1DF8">
        <w:rPr>
          <w:rFonts w:ascii="Times New Roman" w:hAnsi="Times New Roman"/>
          <w:sz w:val="24"/>
          <w:szCs w:val="24"/>
        </w:rPr>
        <w:t xml:space="preserve">CRC-related </w:t>
      </w:r>
      <w:r w:rsidR="003F1DF8" w:rsidRPr="00883BE8">
        <w:rPr>
          <w:rFonts w:ascii="Times New Roman" w:hAnsi="Times New Roman"/>
          <w:sz w:val="24"/>
          <w:szCs w:val="24"/>
        </w:rPr>
        <w:t>activities</w:t>
      </w:r>
      <w:r w:rsidR="003F1DF8">
        <w:rPr>
          <w:rFonts w:ascii="Times New Roman" w:hAnsi="Times New Roman"/>
          <w:sz w:val="24"/>
          <w:szCs w:val="24"/>
        </w:rPr>
        <w:t xml:space="preserve"> are conducted in each state and </w:t>
      </w:r>
      <w:r w:rsidR="003F1DF8" w:rsidRPr="00D01255">
        <w:rPr>
          <w:rFonts w:ascii="Times New Roman" w:hAnsi="Times New Roman"/>
          <w:i/>
          <w:sz w:val="24"/>
          <w:szCs w:val="24"/>
        </w:rPr>
        <w:t>how</w:t>
      </w:r>
      <w:r w:rsidR="003F1DF8">
        <w:rPr>
          <w:rFonts w:ascii="Times New Roman" w:hAnsi="Times New Roman"/>
          <w:sz w:val="24"/>
          <w:szCs w:val="24"/>
        </w:rPr>
        <w:t xml:space="preserve"> are they implemented. Case studies will include multiple forms of data collection – document review, field observations, and participant interviews. Site visits will be conducted at two time periods – early intervention and post-intervention to conduct interviews with </w:t>
      </w:r>
      <w:r w:rsidR="005B05A1">
        <w:rPr>
          <w:rFonts w:ascii="Times New Roman" w:hAnsi="Times New Roman"/>
          <w:sz w:val="24"/>
          <w:szCs w:val="24"/>
        </w:rPr>
        <w:t xml:space="preserve">10-12 </w:t>
      </w:r>
      <w:r w:rsidR="003F1DF8">
        <w:rPr>
          <w:rFonts w:ascii="Times New Roman" w:hAnsi="Times New Roman"/>
          <w:sz w:val="24"/>
          <w:szCs w:val="24"/>
        </w:rPr>
        <w:t>public health staff.</w:t>
      </w:r>
    </w:p>
    <w:p w:rsidR="0042238F" w:rsidRDefault="0042238F" w:rsidP="0042238F">
      <w:pPr>
        <w:spacing w:after="0" w:line="240" w:lineRule="auto"/>
        <w:rPr>
          <w:rFonts w:ascii="Times New Roman" w:hAnsi="Times New Roman"/>
          <w:sz w:val="24"/>
          <w:szCs w:val="24"/>
        </w:rPr>
      </w:pPr>
    </w:p>
    <w:p w:rsidR="00DE668F" w:rsidRPr="00D216F8" w:rsidRDefault="003F1DF8" w:rsidP="0042238F">
      <w:pPr>
        <w:spacing w:after="0" w:line="240" w:lineRule="auto"/>
        <w:rPr>
          <w:rFonts w:ascii="Times New Roman" w:hAnsi="Times New Roman"/>
          <w:sz w:val="24"/>
          <w:szCs w:val="24"/>
        </w:rPr>
      </w:pPr>
      <w:r>
        <w:rPr>
          <w:rFonts w:ascii="Times New Roman" w:hAnsi="Times New Roman"/>
          <w:sz w:val="24"/>
          <w:szCs w:val="24"/>
        </w:rPr>
        <w:t>The contract vendor</w:t>
      </w:r>
      <w:r w:rsidR="00DE668F">
        <w:rPr>
          <w:rFonts w:ascii="Times New Roman" w:hAnsi="Times New Roman"/>
          <w:sz w:val="24"/>
          <w:szCs w:val="24"/>
        </w:rPr>
        <w:t>, ICF Macro, will administer the surveys and collect, secure</w:t>
      </w:r>
      <w:r>
        <w:rPr>
          <w:rFonts w:ascii="Times New Roman" w:hAnsi="Times New Roman"/>
          <w:sz w:val="24"/>
          <w:szCs w:val="24"/>
        </w:rPr>
        <w:t>,</w:t>
      </w:r>
      <w:r w:rsidR="00DE668F">
        <w:rPr>
          <w:rFonts w:ascii="Times New Roman" w:hAnsi="Times New Roman"/>
          <w:sz w:val="24"/>
          <w:szCs w:val="24"/>
        </w:rPr>
        <w:t xml:space="preserve"> store</w:t>
      </w:r>
      <w:r>
        <w:rPr>
          <w:rFonts w:ascii="Times New Roman" w:hAnsi="Times New Roman"/>
          <w:sz w:val="24"/>
          <w:szCs w:val="24"/>
        </w:rPr>
        <w:t>, and analyze all</w:t>
      </w:r>
      <w:r w:rsidR="00DE668F">
        <w:rPr>
          <w:rFonts w:ascii="Times New Roman" w:hAnsi="Times New Roman"/>
          <w:sz w:val="24"/>
          <w:szCs w:val="24"/>
        </w:rPr>
        <w:t xml:space="preserve"> data </w:t>
      </w:r>
      <w:r>
        <w:rPr>
          <w:rFonts w:ascii="Times New Roman" w:hAnsi="Times New Roman"/>
          <w:sz w:val="24"/>
          <w:szCs w:val="24"/>
        </w:rPr>
        <w:t xml:space="preserve">(population survey data, provider survey data, </w:t>
      </w:r>
      <w:r w:rsidR="00BF659D">
        <w:rPr>
          <w:rFonts w:ascii="Times New Roman" w:hAnsi="Times New Roman"/>
          <w:sz w:val="24"/>
          <w:szCs w:val="24"/>
        </w:rPr>
        <w:t>and case</w:t>
      </w:r>
      <w:r>
        <w:rPr>
          <w:rFonts w:ascii="Times New Roman" w:hAnsi="Times New Roman"/>
          <w:sz w:val="24"/>
          <w:szCs w:val="24"/>
        </w:rPr>
        <w:t xml:space="preserve"> study data). </w:t>
      </w:r>
      <w:r w:rsidR="00DE668F" w:rsidRPr="00D216F8">
        <w:rPr>
          <w:rFonts w:ascii="Times New Roman" w:hAnsi="Times New Roman"/>
          <w:sz w:val="24"/>
          <w:szCs w:val="24"/>
        </w:rPr>
        <w:t xml:space="preserve">All electronic data, such as MP3 or .wav files of in-person interviews, will be stored in secured electronic files on secure contractor computers. </w:t>
      </w:r>
      <w:r>
        <w:rPr>
          <w:rFonts w:ascii="Times New Roman" w:hAnsi="Times New Roman"/>
          <w:sz w:val="24"/>
          <w:szCs w:val="24"/>
        </w:rPr>
        <w:t>P</w:t>
      </w:r>
      <w:r w:rsidR="00DE668F" w:rsidRPr="00D216F8">
        <w:rPr>
          <w:rFonts w:ascii="Times New Roman" w:hAnsi="Times New Roman"/>
          <w:sz w:val="24"/>
          <w:szCs w:val="24"/>
        </w:rPr>
        <w:t xml:space="preserve">hysical files containing respondent information such as interview notes and completed provider surveys will be kept in locked file cabinets. Both electronic and physical files will be retained </w:t>
      </w:r>
      <w:r>
        <w:rPr>
          <w:rFonts w:ascii="Times New Roman" w:hAnsi="Times New Roman"/>
          <w:sz w:val="24"/>
          <w:szCs w:val="24"/>
        </w:rPr>
        <w:t xml:space="preserve">for the minimum amount of time </w:t>
      </w:r>
      <w:r w:rsidR="00DE668F" w:rsidRPr="00D216F8">
        <w:rPr>
          <w:rFonts w:ascii="Times New Roman" w:hAnsi="Times New Roman"/>
          <w:sz w:val="24"/>
          <w:szCs w:val="24"/>
        </w:rPr>
        <w:t xml:space="preserve">necessary to comply with records retention requirements. </w:t>
      </w:r>
    </w:p>
    <w:p w:rsidR="00C55D49" w:rsidRDefault="00C55D49" w:rsidP="00DE668F">
      <w:pPr>
        <w:rPr>
          <w:rFonts w:ascii="Times New Roman" w:hAnsi="Times New Roman"/>
          <w:i/>
          <w:sz w:val="24"/>
          <w:szCs w:val="24"/>
          <w:u w:val="single"/>
        </w:rPr>
      </w:pPr>
    </w:p>
    <w:p w:rsidR="00DE668F" w:rsidRDefault="00DE668F" w:rsidP="00DE668F">
      <w:pPr>
        <w:rPr>
          <w:rFonts w:ascii="Times New Roman" w:hAnsi="Times New Roman"/>
          <w:i/>
          <w:sz w:val="24"/>
          <w:szCs w:val="24"/>
          <w:u w:val="single"/>
        </w:rPr>
      </w:pPr>
      <w:r w:rsidRPr="008D4E7E">
        <w:rPr>
          <w:rFonts w:ascii="Times New Roman" w:hAnsi="Times New Roman"/>
          <w:i/>
          <w:sz w:val="24"/>
          <w:szCs w:val="24"/>
          <w:u w:val="single"/>
        </w:rPr>
        <w:t>Items of information to be collected</w:t>
      </w:r>
    </w:p>
    <w:p w:rsidR="00DE668F" w:rsidRDefault="00DE668F" w:rsidP="00C55D49">
      <w:pPr>
        <w:spacing w:after="0" w:line="240" w:lineRule="auto"/>
        <w:rPr>
          <w:rFonts w:ascii="Times New Roman" w:hAnsi="Times New Roman"/>
          <w:sz w:val="24"/>
          <w:szCs w:val="24"/>
        </w:rPr>
      </w:pPr>
      <w:r w:rsidRPr="008F1DEA">
        <w:rPr>
          <w:rFonts w:ascii="Times New Roman" w:hAnsi="Times New Roman"/>
          <w:sz w:val="24"/>
          <w:szCs w:val="24"/>
        </w:rPr>
        <w:t xml:space="preserve">For each data collection strategy, </w:t>
      </w:r>
      <w:r>
        <w:rPr>
          <w:rFonts w:ascii="Times New Roman" w:hAnsi="Times New Roman"/>
          <w:sz w:val="24"/>
          <w:szCs w:val="24"/>
        </w:rPr>
        <w:t>the it</w:t>
      </w:r>
      <w:r w:rsidR="007C1AB5">
        <w:rPr>
          <w:rFonts w:ascii="Times New Roman" w:hAnsi="Times New Roman"/>
          <w:sz w:val="24"/>
          <w:szCs w:val="24"/>
        </w:rPr>
        <w:t xml:space="preserve">ems of information to be </w:t>
      </w:r>
      <w:r>
        <w:rPr>
          <w:rFonts w:ascii="Times New Roman" w:hAnsi="Times New Roman"/>
          <w:sz w:val="24"/>
          <w:szCs w:val="24"/>
        </w:rPr>
        <w:t>collected</w:t>
      </w:r>
      <w:r w:rsidR="007C1AB5">
        <w:rPr>
          <w:rFonts w:ascii="Times New Roman" w:hAnsi="Times New Roman"/>
          <w:sz w:val="24"/>
          <w:szCs w:val="24"/>
        </w:rPr>
        <w:t>,</w:t>
      </w:r>
      <w:r>
        <w:rPr>
          <w:rFonts w:ascii="Times New Roman" w:hAnsi="Times New Roman"/>
          <w:sz w:val="24"/>
          <w:szCs w:val="24"/>
        </w:rPr>
        <w:t xml:space="preserve"> as well as the general overview of the procedures for data collection</w:t>
      </w:r>
      <w:r w:rsidR="007C1AB5">
        <w:rPr>
          <w:rFonts w:ascii="Times New Roman" w:hAnsi="Times New Roman"/>
          <w:sz w:val="24"/>
          <w:szCs w:val="24"/>
        </w:rPr>
        <w:t>,</w:t>
      </w:r>
      <w:r>
        <w:rPr>
          <w:rFonts w:ascii="Times New Roman" w:hAnsi="Times New Roman"/>
          <w:sz w:val="24"/>
          <w:szCs w:val="24"/>
        </w:rPr>
        <w:t xml:space="preserve"> are described in more detail below. </w:t>
      </w:r>
    </w:p>
    <w:p w:rsidR="00C55D49" w:rsidRPr="008F1DEA" w:rsidRDefault="00C55D49" w:rsidP="00C55D49">
      <w:pPr>
        <w:spacing w:after="0" w:line="240" w:lineRule="auto"/>
        <w:rPr>
          <w:rFonts w:ascii="Times New Roman" w:hAnsi="Times New Roman"/>
          <w:sz w:val="24"/>
          <w:szCs w:val="24"/>
        </w:rPr>
      </w:pPr>
    </w:p>
    <w:p w:rsidR="00DE668F" w:rsidRDefault="00DE668F" w:rsidP="00DE668F">
      <w:pPr>
        <w:spacing w:after="0" w:line="240" w:lineRule="auto"/>
        <w:rPr>
          <w:rFonts w:ascii="Times New Roman" w:hAnsi="Times New Roman"/>
          <w:sz w:val="24"/>
          <w:szCs w:val="24"/>
        </w:rPr>
      </w:pPr>
      <w:r w:rsidRPr="000A2604">
        <w:rPr>
          <w:rFonts w:ascii="Times New Roman" w:hAnsi="Times New Roman"/>
          <w:b/>
          <w:sz w:val="24"/>
          <w:szCs w:val="24"/>
        </w:rPr>
        <w:t>Population Survey.</w:t>
      </w:r>
      <w:r>
        <w:rPr>
          <w:rFonts w:ascii="Times New Roman" w:hAnsi="Times New Roman"/>
          <w:sz w:val="24"/>
          <w:szCs w:val="24"/>
        </w:rPr>
        <w:t xml:space="preserve"> </w:t>
      </w:r>
      <w:r w:rsidRPr="00CC300A">
        <w:rPr>
          <w:rFonts w:ascii="Times New Roman" w:hAnsi="Times New Roman"/>
          <w:sz w:val="24"/>
          <w:szCs w:val="24"/>
        </w:rPr>
        <w:t xml:space="preserve">A state-based, representative, cross-sectional sample of adults aged 50–75 will be surveyed to assess </w:t>
      </w:r>
      <w:r w:rsidR="007C1AB5">
        <w:rPr>
          <w:rFonts w:ascii="Times New Roman" w:hAnsi="Times New Roman"/>
          <w:sz w:val="24"/>
          <w:szCs w:val="24"/>
        </w:rPr>
        <w:t>prox</w:t>
      </w:r>
      <w:r w:rsidR="007809BA">
        <w:rPr>
          <w:rFonts w:ascii="Times New Roman" w:hAnsi="Times New Roman"/>
          <w:sz w:val="24"/>
          <w:szCs w:val="24"/>
        </w:rPr>
        <w:t xml:space="preserve">imal outcomes of interest (e.g. </w:t>
      </w:r>
      <w:r w:rsidRPr="00CC300A">
        <w:rPr>
          <w:rFonts w:ascii="Times New Roman" w:hAnsi="Times New Roman"/>
          <w:sz w:val="24"/>
          <w:szCs w:val="24"/>
        </w:rPr>
        <w:t>knowledge, attitudes, intentions, and behavior</w:t>
      </w:r>
      <w:r w:rsidR="007C1AB5">
        <w:rPr>
          <w:rFonts w:ascii="Times New Roman" w:hAnsi="Times New Roman"/>
          <w:sz w:val="24"/>
          <w:szCs w:val="24"/>
        </w:rPr>
        <w:t>)</w:t>
      </w:r>
      <w:r w:rsidRPr="00CC300A">
        <w:rPr>
          <w:rFonts w:ascii="Times New Roman" w:hAnsi="Times New Roman"/>
          <w:sz w:val="24"/>
          <w:szCs w:val="24"/>
        </w:rPr>
        <w:t xml:space="preserve"> around CRC screening. </w:t>
      </w:r>
      <w:r w:rsidR="007C1AB5">
        <w:rPr>
          <w:rFonts w:ascii="Times New Roman" w:hAnsi="Times New Roman"/>
          <w:sz w:val="24"/>
          <w:szCs w:val="24"/>
        </w:rPr>
        <w:t>I</w:t>
      </w:r>
      <w:r w:rsidRPr="00CC300A">
        <w:rPr>
          <w:rFonts w:ascii="Times New Roman" w:hAnsi="Times New Roman"/>
          <w:sz w:val="24"/>
          <w:szCs w:val="24"/>
        </w:rPr>
        <w:t xml:space="preserve">ndividuals surveyed in </w:t>
      </w:r>
      <w:r>
        <w:rPr>
          <w:rFonts w:ascii="Times New Roman" w:hAnsi="Times New Roman"/>
          <w:sz w:val="24"/>
          <w:szCs w:val="24"/>
        </w:rPr>
        <w:t xml:space="preserve">intervention </w:t>
      </w:r>
      <w:r w:rsidRPr="00CC300A">
        <w:rPr>
          <w:rFonts w:ascii="Times New Roman" w:hAnsi="Times New Roman"/>
          <w:sz w:val="24"/>
          <w:szCs w:val="24"/>
        </w:rPr>
        <w:t xml:space="preserve">states will be asked </w:t>
      </w:r>
      <w:r w:rsidR="007C1AB5">
        <w:rPr>
          <w:rFonts w:ascii="Times New Roman" w:hAnsi="Times New Roman"/>
          <w:sz w:val="24"/>
          <w:szCs w:val="24"/>
        </w:rPr>
        <w:t xml:space="preserve">additional </w:t>
      </w:r>
      <w:r w:rsidRPr="00CC300A">
        <w:rPr>
          <w:rFonts w:ascii="Times New Roman" w:hAnsi="Times New Roman"/>
          <w:sz w:val="24"/>
          <w:szCs w:val="24"/>
        </w:rPr>
        <w:t xml:space="preserve">questions </w:t>
      </w:r>
      <w:r>
        <w:rPr>
          <w:rFonts w:ascii="Times New Roman" w:hAnsi="Times New Roman"/>
          <w:sz w:val="24"/>
          <w:szCs w:val="24"/>
        </w:rPr>
        <w:t>to assess their</w:t>
      </w:r>
      <w:r w:rsidRPr="00CC300A">
        <w:rPr>
          <w:rFonts w:ascii="Times New Roman" w:hAnsi="Times New Roman"/>
          <w:sz w:val="24"/>
          <w:szCs w:val="24"/>
        </w:rPr>
        <w:t xml:space="preserve"> exposure to CRCCP</w:t>
      </w:r>
      <w:r>
        <w:rPr>
          <w:rFonts w:ascii="Times New Roman" w:hAnsi="Times New Roman"/>
          <w:sz w:val="24"/>
          <w:szCs w:val="24"/>
        </w:rPr>
        <w:t xml:space="preserve"> activities </w:t>
      </w:r>
      <w:r w:rsidR="007C1AB5">
        <w:rPr>
          <w:rFonts w:ascii="Times New Roman" w:hAnsi="Times New Roman"/>
          <w:sz w:val="24"/>
          <w:szCs w:val="24"/>
        </w:rPr>
        <w:t xml:space="preserve">implemented </w:t>
      </w:r>
      <w:r>
        <w:rPr>
          <w:rFonts w:ascii="Times New Roman" w:hAnsi="Times New Roman"/>
          <w:sz w:val="24"/>
          <w:szCs w:val="24"/>
        </w:rPr>
        <w:t xml:space="preserve">in their state. </w:t>
      </w:r>
      <w:r w:rsidR="007C1AB5">
        <w:rPr>
          <w:rFonts w:ascii="Times New Roman" w:hAnsi="Times New Roman"/>
          <w:sz w:val="24"/>
          <w:szCs w:val="24"/>
        </w:rPr>
        <w:t>Based on pilot testing, t</w:t>
      </w:r>
      <w:r>
        <w:rPr>
          <w:rFonts w:ascii="Times New Roman" w:hAnsi="Times New Roman"/>
          <w:sz w:val="24"/>
          <w:szCs w:val="24"/>
        </w:rPr>
        <w:t xml:space="preserve">he telephone survey </w:t>
      </w:r>
      <w:r w:rsidR="007C1AB5">
        <w:rPr>
          <w:rFonts w:ascii="Times New Roman" w:hAnsi="Times New Roman"/>
          <w:sz w:val="24"/>
          <w:szCs w:val="24"/>
        </w:rPr>
        <w:t>is estimated to</w:t>
      </w:r>
      <w:r>
        <w:rPr>
          <w:rFonts w:ascii="Times New Roman" w:hAnsi="Times New Roman"/>
          <w:sz w:val="24"/>
          <w:szCs w:val="24"/>
        </w:rPr>
        <w:t xml:space="preserve"> </w:t>
      </w:r>
      <w:r w:rsidRPr="00CC300A">
        <w:rPr>
          <w:rFonts w:ascii="Times New Roman" w:hAnsi="Times New Roman"/>
          <w:sz w:val="24"/>
          <w:szCs w:val="24"/>
        </w:rPr>
        <w:t xml:space="preserve">take approximately </w:t>
      </w:r>
      <w:r>
        <w:rPr>
          <w:rFonts w:ascii="Times New Roman" w:hAnsi="Times New Roman"/>
          <w:sz w:val="24"/>
          <w:szCs w:val="24"/>
        </w:rPr>
        <w:t xml:space="preserve">23 </w:t>
      </w:r>
      <w:r w:rsidRPr="00CC300A">
        <w:rPr>
          <w:rFonts w:ascii="Times New Roman" w:hAnsi="Times New Roman"/>
          <w:sz w:val="24"/>
          <w:szCs w:val="24"/>
        </w:rPr>
        <w:t>minutes to complete</w:t>
      </w:r>
      <w:r w:rsidR="007C1AB5">
        <w:rPr>
          <w:rFonts w:ascii="Times New Roman" w:hAnsi="Times New Roman"/>
          <w:sz w:val="24"/>
          <w:szCs w:val="24"/>
        </w:rPr>
        <w:t xml:space="preserve">. The survey </w:t>
      </w:r>
      <w:r w:rsidRPr="00CC300A">
        <w:rPr>
          <w:rFonts w:ascii="Times New Roman" w:hAnsi="Times New Roman"/>
          <w:sz w:val="24"/>
          <w:szCs w:val="24"/>
        </w:rPr>
        <w:t xml:space="preserve">will be fielded </w:t>
      </w:r>
      <w:r>
        <w:rPr>
          <w:rFonts w:ascii="Times New Roman" w:hAnsi="Times New Roman"/>
          <w:sz w:val="24"/>
          <w:szCs w:val="24"/>
        </w:rPr>
        <w:t>at</w:t>
      </w:r>
      <w:r w:rsidRPr="00CC300A">
        <w:rPr>
          <w:rFonts w:ascii="Times New Roman" w:hAnsi="Times New Roman"/>
          <w:sz w:val="24"/>
          <w:szCs w:val="24"/>
        </w:rPr>
        <w:t xml:space="preserve"> two time points</w:t>
      </w:r>
      <w:r>
        <w:rPr>
          <w:rFonts w:ascii="Times New Roman" w:hAnsi="Times New Roman"/>
          <w:sz w:val="24"/>
          <w:szCs w:val="24"/>
        </w:rPr>
        <w:t>, pre- and post-intervention</w:t>
      </w:r>
      <w:r w:rsidRPr="00CC300A">
        <w:rPr>
          <w:rFonts w:ascii="Times New Roman" w:hAnsi="Times New Roman"/>
          <w:sz w:val="24"/>
          <w:szCs w:val="24"/>
        </w:rPr>
        <w:t xml:space="preserve"> (</w:t>
      </w:r>
      <w:proofErr w:type="gramStart"/>
      <w:r w:rsidR="009B0775" w:rsidRPr="00412A26">
        <w:rPr>
          <w:rFonts w:ascii="Times New Roman" w:hAnsi="Times New Roman"/>
          <w:sz w:val="24"/>
          <w:szCs w:val="24"/>
        </w:rPr>
        <w:t>Fall</w:t>
      </w:r>
      <w:proofErr w:type="gramEnd"/>
      <w:r w:rsidR="009B0775" w:rsidRPr="00412A26">
        <w:rPr>
          <w:rFonts w:ascii="Times New Roman" w:hAnsi="Times New Roman"/>
          <w:sz w:val="24"/>
          <w:szCs w:val="24"/>
        </w:rPr>
        <w:t xml:space="preserve"> </w:t>
      </w:r>
      <w:r w:rsidR="00DF2114" w:rsidRPr="00412A26">
        <w:rPr>
          <w:rFonts w:ascii="Times New Roman" w:hAnsi="Times New Roman"/>
          <w:sz w:val="24"/>
          <w:szCs w:val="24"/>
        </w:rPr>
        <w:t xml:space="preserve">2013 </w:t>
      </w:r>
      <w:r w:rsidR="00BF659D" w:rsidRPr="00412A26">
        <w:rPr>
          <w:rFonts w:ascii="Times New Roman" w:hAnsi="Times New Roman"/>
          <w:sz w:val="24"/>
          <w:szCs w:val="24"/>
        </w:rPr>
        <w:t xml:space="preserve">and </w:t>
      </w:r>
      <w:r w:rsidR="005276B0" w:rsidRPr="00412A26">
        <w:rPr>
          <w:rFonts w:ascii="Times New Roman" w:hAnsi="Times New Roman"/>
          <w:sz w:val="24"/>
          <w:szCs w:val="24"/>
        </w:rPr>
        <w:t xml:space="preserve">Fall </w:t>
      </w:r>
      <w:r w:rsidRPr="00412A26">
        <w:rPr>
          <w:rFonts w:ascii="Times New Roman" w:hAnsi="Times New Roman"/>
          <w:sz w:val="24"/>
          <w:szCs w:val="24"/>
        </w:rPr>
        <w:t>201</w:t>
      </w:r>
      <w:r w:rsidR="009B0775" w:rsidRPr="00412A26">
        <w:rPr>
          <w:rFonts w:ascii="Times New Roman" w:hAnsi="Times New Roman"/>
          <w:sz w:val="24"/>
          <w:szCs w:val="24"/>
        </w:rPr>
        <w:t>5</w:t>
      </w:r>
      <w:r w:rsidRPr="00CC300A">
        <w:rPr>
          <w:rFonts w:ascii="Times New Roman" w:hAnsi="Times New Roman"/>
          <w:sz w:val="24"/>
          <w:szCs w:val="24"/>
        </w:rPr>
        <w:t>).</w:t>
      </w:r>
      <w:r w:rsidR="009C53A0">
        <w:rPr>
          <w:rFonts w:ascii="Times New Roman" w:hAnsi="Times New Roman"/>
          <w:sz w:val="24"/>
          <w:szCs w:val="24"/>
        </w:rPr>
        <w:t xml:space="preserve"> Participants will not receive an incentive for completing the survey.</w:t>
      </w:r>
      <w:r>
        <w:rPr>
          <w:rFonts w:ascii="Times New Roman" w:hAnsi="Times New Roman"/>
          <w:sz w:val="24"/>
          <w:szCs w:val="24"/>
        </w:rPr>
        <w:t xml:space="preserve"> Analysis will </w:t>
      </w:r>
      <w:r>
        <w:rPr>
          <w:rFonts w:ascii="Times New Roman" w:hAnsi="Times New Roman"/>
          <w:sz w:val="24"/>
          <w:szCs w:val="24"/>
        </w:rPr>
        <w:lastRenderedPageBreak/>
        <w:t xml:space="preserve">examine differences in changes </w:t>
      </w:r>
      <w:r w:rsidR="007C1AB5">
        <w:rPr>
          <w:rFonts w:ascii="Times New Roman" w:hAnsi="Times New Roman"/>
          <w:sz w:val="24"/>
          <w:szCs w:val="24"/>
        </w:rPr>
        <w:t xml:space="preserve">from pre- and post- test periods </w:t>
      </w:r>
      <w:r>
        <w:rPr>
          <w:rFonts w:ascii="Times New Roman" w:hAnsi="Times New Roman"/>
          <w:sz w:val="24"/>
          <w:szCs w:val="24"/>
        </w:rPr>
        <w:t>on</w:t>
      </w:r>
      <w:r w:rsidR="007C1AB5">
        <w:rPr>
          <w:rFonts w:ascii="Times New Roman" w:hAnsi="Times New Roman"/>
          <w:sz w:val="24"/>
          <w:szCs w:val="24"/>
        </w:rPr>
        <w:t xml:space="preserve"> proximal</w:t>
      </w:r>
      <w:r>
        <w:rPr>
          <w:rFonts w:ascii="Times New Roman" w:hAnsi="Times New Roman"/>
          <w:sz w:val="24"/>
          <w:szCs w:val="24"/>
        </w:rPr>
        <w:t xml:space="preserve"> measures between interv</w:t>
      </w:r>
      <w:r w:rsidR="007C1AB5">
        <w:rPr>
          <w:rFonts w:ascii="Times New Roman" w:hAnsi="Times New Roman"/>
          <w:sz w:val="24"/>
          <w:szCs w:val="24"/>
        </w:rPr>
        <w:t>ention and control</w:t>
      </w:r>
      <w:r w:rsidR="00E73B6D">
        <w:rPr>
          <w:rFonts w:ascii="Times New Roman" w:hAnsi="Times New Roman"/>
          <w:sz w:val="24"/>
          <w:szCs w:val="24"/>
        </w:rPr>
        <w:t xml:space="preserve"> states</w:t>
      </w:r>
      <w:r>
        <w:rPr>
          <w:rFonts w:ascii="Times New Roman" w:hAnsi="Times New Roman"/>
          <w:sz w:val="24"/>
          <w:szCs w:val="24"/>
        </w:rPr>
        <w:t xml:space="preserve">. </w:t>
      </w:r>
    </w:p>
    <w:p w:rsidR="008D3876" w:rsidRPr="00CC300A" w:rsidRDefault="008D3876" w:rsidP="00DE668F">
      <w:pPr>
        <w:spacing w:after="0" w:line="240" w:lineRule="auto"/>
        <w:rPr>
          <w:rFonts w:ascii="Times New Roman" w:hAnsi="Times New Roman"/>
          <w:sz w:val="24"/>
          <w:szCs w:val="24"/>
        </w:rPr>
      </w:pPr>
    </w:p>
    <w:p w:rsidR="00E73B6D" w:rsidRDefault="00DE668F" w:rsidP="00DE668F">
      <w:pPr>
        <w:spacing w:after="100" w:afterAutospacing="1" w:line="240" w:lineRule="auto"/>
        <w:rPr>
          <w:rFonts w:ascii="Times New Roman" w:hAnsi="Times New Roman"/>
          <w:sz w:val="24"/>
          <w:szCs w:val="24"/>
        </w:rPr>
      </w:pPr>
      <w:r w:rsidRPr="00BE48DB">
        <w:rPr>
          <w:rFonts w:ascii="Times New Roman" w:hAnsi="Times New Roman"/>
          <w:b/>
          <w:sz w:val="24"/>
          <w:szCs w:val="24"/>
        </w:rPr>
        <w:t>Provider Survey.</w:t>
      </w:r>
      <w:r w:rsidRPr="00BE48DB">
        <w:rPr>
          <w:rFonts w:ascii="Times New Roman" w:hAnsi="Times New Roman"/>
          <w:sz w:val="24"/>
          <w:szCs w:val="24"/>
        </w:rPr>
        <w:t xml:space="preserve"> A state-based, representative, longitudinal sample of primary care providers will be surveyed to assess provider knowledge, attitudes and behaviors </w:t>
      </w:r>
      <w:r w:rsidR="009C53A0">
        <w:rPr>
          <w:rFonts w:ascii="Times New Roman" w:hAnsi="Times New Roman"/>
          <w:sz w:val="24"/>
          <w:szCs w:val="24"/>
        </w:rPr>
        <w:t>with respect to CRC screening. T</w:t>
      </w:r>
      <w:r w:rsidRPr="00BE48DB">
        <w:rPr>
          <w:rFonts w:ascii="Times New Roman" w:hAnsi="Times New Roman"/>
          <w:sz w:val="24"/>
          <w:szCs w:val="24"/>
        </w:rPr>
        <w:t>he survey will be administered in paper format and</w:t>
      </w:r>
      <w:r w:rsidR="009C53A0">
        <w:rPr>
          <w:rFonts w:ascii="Times New Roman" w:hAnsi="Times New Roman"/>
          <w:sz w:val="24"/>
          <w:szCs w:val="24"/>
        </w:rPr>
        <w:t xml:space="preserve">, based on pilot testing, </w:t>
      </w:r>
      <w:r w:rsidRPr="00BE48DB">
        <w:rPr>
          <w:rFonts w:ascii="Times New Roman" w:hAnsi="Times New Roman"/>
          <w:sz w:val="24"/>
          <w:szCs w:val="24"/>
        </w:rPr>
        <w:t xml:space="preserve">will take no more than </w:t>
      </w:r>
      <w:r>
        <w:rPr>
          <w:rFonts w:ascii="Times New Roman" w:hAnsi="Times New Roman"/>
          <w:sz w:val="24"/>
          <w:szCs w:val="24"/>
        </w:rPr>
        <w:t>15</w:t>
      </w:r>
      <w:r w:rsidRPr="00BE48DB">
        <w:rPr>
          <w:rFonts w:ascii="Times New Roman" w:hAnsi="Times New Roman"/>
          <w:sz w:val="24"/>
          <w:szCs w:val="24"/>
        </w:rPr>
        <w:t xml:space="preserve"> minutes to complete. The survey will be delivered to sampled primary care providers via </w:t>
      </w:r>
      <w:r>
        <w:rPr>
          <w:rFonts w:ascii="Times New Roman" w:hAnsi="Times New Roman"/>
          <w:sz w:val="24"/>
          <w:szCs w:val="24"/>
        </w:rPr>
        <w:t>Priority mail</w:t>
      </w:r>
      <w:r w:rsidRPr="00BE48DB">
        <w:rPr>
          <w:rFonts w:ascii="Times New Roman" w:hAnsi="Times New Roman"/>
          <w:sz w:val="24"/>
          <w:szCs w:val="24"/>
        </w:rPr>
        <w:t>, and the mailing will include addressed, prepaid return envelopes</w:t>
      </w:r>
      <w:r w:rsidR="009C53A0">
        <w:rPr>
          <w:rFonts w:ascii="Times New Roman" w:hAnsi="Times New Roman"/>
          <w:sz w:val="24"/>
          <w:szCs w:val="24"/>
        </w:rPr>
        <w:t xml:space="preserve"> and a $25 </w:t>
      </w:r>
      <w:r w:rsidR="007809BA">
        <w:rPr>
          <w:rFonts w:ascii="Times New Roman" w:hAnsi="Times New Roman"/>
          <w:sz w:val="24"/>
          <w:szCs w:val="24"/>
        </w:rPr>
        <w:t xml:space="preserve"> as an </w:t>
      </w:r>
      <w:r w:rsidR="009C53A0">
        <w:rPr>
          <w:rFonts w:ascii="Times New Roman" w:hAnsi="Times New Roman"/>
          <w:sz w:val="24"/>
          <w:szCs w:val="24"/>
        </w:rPr>
        <w:t xml:space="preserve">incentive </w:t>
      </w:r>
      <w:r w:rsidRPr="00BE48DB">
        <w:rPr>
          <w:rFonts w:ascii="Times New Roman" w:hAnsi="Times New Roman"/>
          <w:sz w:val="24"/>
          <w:szCs w:val="24"/>
        </w:rPr>
        <w:t>to complete the survey. The survey will be fielded at two time points, pre- and post-intervention (</w:t>
      </w:r>
      <w:proofErr w:type="gramStart"/>
      <w:r w:rsidR="009B0775" w:rsidRPr="00412A26">
        <w:rPr>
          <w:rFonts w:ascii="Times New Roman" w:hAnsi="Times New Roman"/>
          <w:sz w:val="24"/>
          <w:szCs w:val="24"/>
        </w:rPr>
        <w:t>Fall</w:t>
      </w:r>
      <w:proofErr w:type="gramEnd"/>
      <w:r w:rsidR="009B0775" w:rsidRPr="00412A26">
        <w:rPr>
          <w:rFonts w:ascii="Times New Roman" w:hAnsi="Times New Roman"/>
          <w:sz w:val="24"/>
          <w:szCs w:val="24"/>
        </w:rPr>
        <w:t xml:space="preserve"> </w:t>
      </w:r>
      <w:r w:rsidR="00DF2114" w:rsidRPr="00412A26">
        <w:rPr>
          <w:rFonts w:ascii="Times New Roman" w:hAnsi="Times New Roman"/>
          <w:sz w:val="24"/>
          <w:szCs w:val="24"/>
        </w:rPr>
        <w:t>2013</w:t>
      </w:r>
      <w:r w:rsidRPr="00412A26">
        <w:rPr>
          <w:rFonts w:ascii="Times New Roman" w:hAnsi="Times New Roman"/>
          <w:sz w:val="24"/>
          <w:szCs w:val="24"/>
        </w:rPr>
        <w:t xml:space="preserve"> and </w:t>
      </w:r>
      <w:r w:rsidR="005276B0" w:rsidRPr="00412A26">
        <w:rPr>
          <w:rFonts w:ascii="Times New Roman" w:hAnsi="Times New Roman"/>
          <w:sz w:val="24"/>
          <w:szCs w:val="24"/>
        </w:rPr>
        <w:t xml:space="preserve">Fall </w:t>
      </w:r>
      <w:r w:rsidRPr="00412A26">
        <w:rPr>
          <w:rFonts w:ascii="Times New Roman" w:hAnsi="Times New Roman"/>
          <w:sz w:val="24"/>
          <w:szCs w:val="24"/>
        </w:rPr>
        <w:t>201</w:t>
      </w:r>
      <w:r w:rsidR="009B0775" w:rsidRPr="00412A26">
        <w:rPr>
          <w:rFonts w:ascii="Times New Roman" w:hAnsi="Times New Roman"/>
          <w:sz w:val="24"/>
          <w:szCs w:val="24"/>
        </w:rPr>
        <w:t>5</w:t>
      </w:r>
      <w:r w:rsidRPr="00BE48DB">
        <w:rPr>
          <w:rFonts w:ascii="Times New Roman" w:hAnsi="Times New Roman"/>
          <w:sz w:val="24"/>
          <w:szCs w:val="24"/>
        </w:rPr>
        <w:t xml:space="preserve">). </w:t>
      </w:r>
      <w:r w:rsidR="00E73B6D">
        <w:rPr>
          <w:rFonts w:ascii="Times New Roman" w:hAnsi="Times New Roman"/>
          <w:sz w:val="24"/>
          <w:szCs w:val="24"/>
        </w:rPr>
        <w:t xml:space="preserve">Analysis will examine differences in changes from pre- and post- test periods on proximal measures between intervention and control states. </w:t>
      </w:r>
    </w:p>
    <w:p w:rsidR="00B40836" w:rsidRDefault="00DE668F" w:rsidP="00C55D49">
      <w:pPr>
        <w:spacing w:after="0" w:line="240" w:lineRule="auto"/>
        <w:rPr>
          <w:rFonts w:ascii="Times New Roman" w:hAnsi="Times New Roman"/>
          <w:sz w:val="24"/>
          <w:szCs w:val="24"/>
        </w:rPr>
      </w:pPr>
      <w:r w:rsidRPr="00BE48DB">
        <w:rPr>
          <w:rFonts w:ascii="Times New Roman" w:hAnsi="Times New Roman"/>
          <w:b/>
          <w:sz w:val="24"/>
          <w:szCs w:val="24"/>
        </w:rPr>
        <w:t>Case Studies.</w:t>
      </w:r>
      <w:r w:rsidRPr="00BE48DB">
        <w:rPr>
          <w:rFonts w:ascii="Times New Roman" w:hAnsi="Times New Roman"/>
          <w:sz w:val="24"/>
          <w:szCs w:val="24"/>
        </w:rPr>
        <w:t xml:space="preserve"> Case studies will </w:t>
      </w:r>
      <w:r>
        <w:rPr>
          <w:rFonts w:ascii="Times New Roman" w:hAnsi="Times New Roman"/>
          <w:sz w:val="24"/>
          <w:szCs w:val="24"/>
        </w:rPr>
        <w:t xml:space="preserve">be conducted in each of the six states to </w:t>
      </w:r>
      <w:r w:rsidRPr="00BE48DB">
        <w:rPr>
          <w:rFonts w:ascii="Times New Roman" w:hAnsi="Times New Roman"/>
          <w:sz w:val="24"/>
          <w:szCs w:val="24"/>
        </w:rPr>
        <w:t xml:space="preserve">assess implementation of </w:t>
      </w:r>
      <w:r>
        <w:rPr>
          <w:rFonts w:ascii="Times New Roman" w:hAnsi="Times New Roman"/>
          <w:sz w:val="24"/>
          <w:szCs w:val="24"/>
        </w:rPr>
        <w:t>the CRCCP in intervention states and track implementation of CRC-related activities</w:t>
      </w:r>
      <w:r w:rsidR="00E73B6D">
        <w:rPr>
          <w:rFonts w:ascii="Times New Roman" w:hAnsi="Times New Roman"/>
          <w:sz w:val="24"/>
          <w:szCs w:val="24"/>
        </w:rPr>
        <w:t xml:space="preserve"> (non-CDC funded)</w:t>
      </w:r>
      <w:r>
        <w:rPr>
          <w:rFonts w:ascii="Times New Roman" w:hAnsi="Times New Roman"/>
          <w:sz w:val="24"/>
          <w:szCs w:val="24"/>
        </w:rPr>
        <w:t xml:space="preserve"> in control states.</w:t>
      </w:r>
      <w:r w:rsidRPr="00BE48DB">
        <w:rPr>
          <w:rFonts w:ascii="Times New Roman" w:hAnsi="Times New Roman"/>
          <w:sz w:val="24"/>
          <w:szCs w:val="24"/>
        </w:rPr>
        <w:t xml:space="preserve"> </w:t>
      </w:r>
      <w:r>
        <w:rPr>
          <w:rFonts w:ascii="Times New Roman" w:hAnsi="Times New Roman"/>
          <w:sz w:val="24"/>
          <w:szCs w:val="24"/>
        </w:rPr>
        <w:t>Each state will serve as a unique case</w:t>
      </w:r>
      <w:r w:rsidR="00B40836">
        <w:rPr>
          <w:rFonts w:ascii="Times New Roman" w:hAnsi="Times New Roman"/>
          <w:sz w:val="24"/>
          <w:szCs w:val="24"/>
        </w:rPr>
        <w:t>.</w:t>
      </w:r>
      <w:r>
        <w:rPr>
          <w:rFonts w:ascii="Times New Roman" w:hAnsi="Times New Roman"/>
          <w:sz w:val="24"/>
          <w:szCs w:val="24"/>
        </w:rPr>
        <w:t xml:space="preserve"> </w:t>
      </w:r>
      <w:r w:rsidR="00B40836">
        <w:rPr>
          <w:rFonts w:ascii="Times New Roman" w:hAnsi="Times New Roman"/>
          <w:sz w:val="24"/>
          <w:szCs w:val="24"/>
        </w:rPr>
        <w:t>The case studies will include multiple forms of data collection – document review, field observations, and participant interviews. Site visits will be conducted at two time periods – early intervention and post-</w:t>
      </w:r>
      <w:proofErr w:type="gramStart"/>
      <w:r w:rsidR="00B40836">
        <w:rPr>
          <w:rFonts w:ascii="Times New Roman" w:hAnsi="Times New Roman"/>
          <w:sz w:val="24"/>
          <w:szCs w:val="24"/>
        </w:rPr>
        <w:t xml:space="preserve">intervention </w:t>
      </w:r>
      <w:r w:rsidR="005276B0" w:rsidRPr="00412A26">
        <w:rPr>
          <w:rFonts w:ascii="Times New Roman" w:hAnsi="Times New Roman"/>
          <w:sz w:val="24"/>
          <w:szCs w:val="24"/>
        </w:rPr>
        <w:t xml:space="preserve"> Fall</w:t>
      </w:r>
      <w:proofErr w:type="gramEnd"/>
      <w:r w:rsidR="005276B0" w:rsidRPr="00412A26">
        <w:rPr>
          <w:rFonts w:ascii="Times New Roman" w:hAnsi="Times New Roman"/>
          <w:sz w:val="24"/>
          <w:szCs w:val="24"/>
        </w:rPr>
        <w:t xml:space="preserve"> </w:t>
      </w:r>
      <w:r w:rsidR="00DF2114" w:rsidRPr="00412A26">
        <w:rPr>
          <w:rFonts w:ascii="Times New Roman" w:hAnsi="Times New Roman"/>
          <w:sz w:val="24"/>
          <w:szCs w:val="24"/>
        </w:rPr>
        <w:t xml:space="preserve">2013 </w:t>
      </w:r>
      <w:r w:rsidR="00B40836" w:rsidRPr="00412A26">
        <w:rPr>
          <w:rFonts w:ascii="Times New Roman" w:hAnsi="Times New Roman"/>
          <w:sz w:val="24"/>
          <w:szCs w:val="24"/>
        </w:rPr>
        <w:t xml:space="preserve">and </w:t>
      </w:r>
      <w:r w:rsidR="00DF2114" w:rsidRPr="00412A26">
        <w:rPr>
          <w:rFonts w:ascii="Times New Roman" w:hAnsi="Times New Roman"/>
          <w:sz w:val="24"/>
          <w:szCs w:val="24"/>
        </w:rPr>
        <w:t xml:space="preserve">Fall </w:t>
      </w:r>
      <w:r w:rsidR="00B40836" w:rsidRPr="00412A26">
        <w:rPr>
          <w:rFonts w:ascii="Times New Roman" w:hAnsi="Times New Roman"/>
          <w:sz w:val="24"/>
          <w:szCs w:val="24"/>
        </w:rPr>
        <w:t>201</w:t>
      </w:r>
      <w:r w:rsidR="005276B0" w:rsidRPr="00412A26">
        <w:rPr>
          <w:rFonts w:ascii="Times New Roman" w:hAnsi="Times New Roman"/>
          <w:sz w:val="24"/>
          <w:szCs w:val="24"/>
        </w:rPr>
        <w:t>5</w:t>
      </w:r>
      <w:r w:rsidR="00B40836">
        <w:rPr>
          <w:rFonts w:ascii="Times New Roman" w:hAnsi="Times New Roman"/>
          <w:sz w:val="24"/>
          <w:szCs w:val="24"/>
        </w:rPr>
        <w:t xml:space="preserve">) to conduct interviews with </w:t>
      </w:r>
      <w:r w:rsidR="005B05A1">
        <w:rPr>
          <w:rFonts w:ascii="Times New Roman" w:hAnsi="Times New Roman"/>
          <w:sz w:val="24"/>
          <w:szCs w:val="24"/>
        </w:rPr>
        <w:t xml:space="preserve">10-12 </w:t>
      </w:r>
      <w:r w:rsidR="00B40836">
        <w:rPr>
          <w:rFonts w:ascii="Times New Roman" w:hAnsi="Times New Roman"/>
          <w:sz w:val="24"/>
          <w:szCs w:val="24"/>
        </w:rPr>
        <w:t>public health staff and stakeholders.</w:t>
      </w:r>
    </w:p>
    <w:p w:rsidR="00C55D49" w:rsidRDefault="00C55D49" w:rsidP="00C55D49">
      <w:pPr>
        <w:spacing w:after="0" w:line="240" w:lineRule="auto"/>
        <w:rPr>
          <w:rFonts w:ascii="Times New Roman" w:hAnsi="Times New Roman"/>
          <w:sz w:val="24"/>
          <w:szCs w:val="24"/>
        </w:rPr>
      </w:pPr>
    </w:p>
    <w:p w:rsidR="00DE668F" w:rsidRDefault="00DE668F" w:rsidP="00C55D49">
      <w:pPr>
        <w:spacing w:after="0" w:line="240" w:lineRule="auto"/>
        <w:rPr>
          <w:rFonts w:ascii="Times New Roman" w:hAnsi="Times New Roman"/>
          <w:sz w:val="24"/>
          <w:szCs w:val="24"/>
          <w:u w:val="single"/>
        </w:rPr>
      </w:pPr>
      <w:r w:rsidRPr="008D4E7E">
        <w:rPr>
          <w:rFonts w:ascii="Times New Roman" w:hAnsi="Times New Roman"/>
          <w:sz w:val="24"/>
          <w:szCs w:val="24"/>
          <w:u w:val="single"/>
        </w:rPr>
        <w:t>Identification of Website (s) and Website Content Directed at Children Under 13 years of Age</w:t>
      </w:r>
    </w:p>
    <w:p w:rsidR="00DE668F" w:rsidRPr="008F1DEA" w:rsidRDefault="00DE668F" w:rsidP="00C55D49">
      <w:pPr>
        <w:spacing w:after="0" w:line="240" w:lineRule="auto"/>
        <w:rPr>
          <w:rFonts w:ascii="Times New Roman" w:hAnsi="Times New Roman"/>
          <w:sz w:val="24"/>
          <w:szCs w:val="24"/>
        </w:rPr>
      </w:pPr>
      <w:r>
        <w:rPr>
          <w:rFonts w:ascii="Times New Roman" w:hAnsi="Times New Roman"/>
          <w:sz w:val="24"/>
          <w:szCs w:val="24"/>
        </w:rPr>
        <w:t xml:space="preserve">Neither the population or provider survey will be administered using a web-based data collection tool.  The interviews for the case studies will be conducted in person or via telephone. The data collection activities proposed as part of this clearance will not target children less than 13 years of age. </w:t>
      </w:r>
    </w:p>
    <w:p w:rsidR="008D3876" w:rsidRDefault="008D3876" w:rsidP="00DE668F">
      <w:pPr>
        <w:rPr>
          <w:rFonts w:ascii="Times New Roman" w:hAnsi="Times New Roman"/>
          <w:b/>
          <w:sz w:val="24"/>
          <w:szCs w:val="24"/>
        </w:rPr>
      </w:pPr>
    </w:p>
    <w:p w:rsidR="00DE668F" w:rsidRPr="006829A5" w:rsidRDefault="008D3876" w:rsidP="00DE668F">
      <w:pPr>
        <w:rPr>
          <w:rFonts w:ascii="Times New Roman" w:hAnsi="Times New Roman"/>
          <w:b/>
          <w:sz w:val="24"/>
          <w:szCs w:val="24"/>
        </w:rPr>
      </w:pPr>
      <w:r>
        <w:rPr>
          <w:rFonts w:ascii="Times New Roman" w:hAnsi="Times New Roman"/>
          <w:b/>
          <w:sz w:val="24"/>
          <w:szCs w:val="24"/>
        </w:rPr>
        <w:t xml:space="preserve">A-2. Purpose and Use of Information </w:t>
      </w:r>
      <w:r w:rsidR="00DE668F" w:rsidRPr="006829A5">
        <w:rPr>
          <w:rFonts w:ascii="Times New Roman" w:hAnsi="Times New Roman"/>
          <w:b/>
          <w:sz w:val="24"/>
          <w:szCs w:val="24"/>
        </w:rPr>
        <w:t>Collection</w:t>
      </w:r>
    </w:p>
    <w:p w:rsidR="00DE668F" w:rsidRDefault="00DE668F" w:rsidP="00DE668F">
      <w:pPr>
        <w:autoSpaceDE w:val="0"/>
        <w:autoSpaceDN w:val="0"/>
        <w:adjustRightInd w:val="0"/>
        <w:spacing w:after="0" w:line="240" w:lineRule="auto"/>
        <w:rPr>
          <w:rFonts w:ascii="Times New Roman" w:hAnsi="Times New Roman"/>
          <w:color w:val="000000"/>
          <w:sz w:val="24"/>
          <w:szCs w:val="24"/>
        </w:rPr>
      </w:pPr>
      <w:r w:rsidRPr="00CC300A">
        <w:rPr>
          <w:rFonts w:ascii="Times New Roman" w:hAnsi="Times New Roman"/>
          <w:color w:val="000000"/>
          <w:sz w:val="24"/>
          <w:szCs w:val="24"/>
        </w:rPr>
        <w:t xml:space="preserve">The </w:t>
      </w:r>
      <w:r>
        <w:rPr>
          <w:rFonts w:ascii="Times New Roman" w:hAnsi="Times New Roman"/>
          <w:color w:val="000000"/>
          <w:sz w:val="24"/>
          <w:szCs w:val="24"/>
        </w:rPr>
        <w:t xml:space="preserve">purpose </w:t>
      </w:r>
      <w:r w:rsidR="00BA630A">
        <w:rPr>
          <w:rFonts w:ascii="Times New Roman" w:hAnsi="Times New Roman"/>
          <w:color w:val="000000"/>
          <w:sz w:val="24"/>
          <w:szCs w:val="24"/>
        </w:rPr>
        <w:t xml:space="preserve">of the proposed data collection is to support a rigorous impact evaluation of the CRCCP, a new public health model intended to increase population-level CRC rates. </w:t>
      </w:r>
      <w:r>
        <w:rPr>
          <w:rFonts w:ascii="Times New Roman" w:hAnsi="Times New Roman"/>
          <w:color w:val="000000"/>
          <w:sz w:val="24"/>
          <w:szCs w:val="24"/>
        </w:rPr>
        <w:t xml:space="preserve">The primary users of </w:t>
      </w:r>
      <w:r w:rsidR="00BA630A">
        <w:rPr>
          <w:rFonts w:ascii="Times New Roman" w:hAnsi="Times New Roman"/>
          <w:color w:val="000000"/>
          <w:sz w:val="24"/>
          <w:szCs w:val="24"/>
        </w:rPr>
        <w:t>data</w:t>
      </w:r>
      <w:r>
        <w:rPr>
          <w:rFonts w:ascii="Times New Roman" w:hAnsi="Times New Roman"/>
          <w:color w:val="000000"/>
          <w:sz w:val="24"/>
          <w:szCs w:val="24"/>
        </w:rPr>
        <w:t xml:space="preserve"> collected through this clearance </w:t>
      </w:r>
      <w:r w:rsidR="00BA630A">
        <w:rPr>
          <w:rFonts w:ascii="Times New Roman" w:hAnsi="Times New Roman"/>
          <w:color w:val="000000"/>
          <w:sz w:val="24"/>
          <w:szCs w:val="24"/>
        </w:rPr>
        <w:t>are</w:t>
      </w:r>
      <w:r>
        <w:rPr>
          <w:rFonts w:ascii="Times New Roman" w:hAnsi="Times New Roman"/>
          <w:color w:val="000000"/>
          <w:sz w:val="24"/>
          <w:szCs w:val="24"/>
        </w:rPr>
        <w:t xml:space="preserve"> DCPC/CDC and the CRCCP grantees and partners.</w:t>
      </w:r>
    </w:p>
    <w:p w:rsidR="00DE668F" w:rsidRDefault="00DE668F" w:rsidP="00DE668F">
      <w:pPr>
        <w:autoSpaceDE w:val="0"/>
        <w:autoSpaceDN w:val="0"/>
        <w:adjustRightInd w:val="0"/>
        <w:spacing w:after="0" w:line="240" w:lineRule="auto"/>
        <w:rPr>
          <w:rFonts w:ascii="Times New Roman" w:hAnsi="Times New Roman"/>
          <w:color w:val="000000"/>
          <w:sz w:val="24"/>
          <w:szCs w:val="24"/>
        </w:rPr>
      </w:pPr>
    </w:p>
    <w:p w:rsidR="00DE668F" w:rsidRDefault="00BA630A" w:rsidP="00DE668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w:t>
      </w:r>
      <w:r w:rsidR="00DE668F" w:rsidRPr="00CC300A">
        <w:rPr>
          <w:rFonts w:ascii="Times New Roman" w:hAnsi="Times New Roman"/>
          <w:color w:val="000000"/>
          <w:sz w:val="24"/>
          <w:szCs w:val="24"/>
        </w:rPr>
        <w:t xml:space="preserve">ata will </w:t>
      </w:r>
      <w:r w:rsidR="00DE668F">
        <w:rPr>
          <w:rFonts w:ascii="Times New Roman" w:hAnsi="Times New Roman"/>
          <w:color w:val="000000"/>
          <w:sz w:val="24"/>
          <w:szCs w:val="24"/>
        </w:rPr>
        <w:t>be used to assess</w:t>
      </w:r>
      <w:r w:rsidR="00DE668F" w:rsidRPr="00CC300A">
        <w:rPr>
          <w:rFonts w:ascii="Times New Roman" w:hAnsi="Times New Roman"/>
          <w:color w:val="000000"/>
          <w:sz w:val="24"/>
          <w:szCs w:val="24"/>
        </w:rPr>
        <w:t xml:space="preserve"> the </w:t>
      </w:r>
      <w:r>
        <w:rPr>
          <w:rFonts w:ascii="Times New Roman" w:hAnsi="Times New Roman"/>
          <w:color w:val="000000"/>
          <w:sz w:val="24"/>
          <w:szCs w:val="24"/>
        </w:rPr>
        <w:t xml:space="preserve">impact of the CRCCP in improving proximal outcomes (e.g., provider knowledge, population attitudes) and in increasing population-level CRC screening rates. </w:t>
      </w:r>
      <w:r w:rsidR="00DE668F">
        <w:rPr>
          <w:rFonts w:ascii="Times New Roman" w:hAnsi="Times New Roman"/>
          <w:color w:val="000000"/>
          <w:sz w:val="24"/>
          <w:szCs w:val="24"/>
        </w:rPr>
        <w:t xml:space="preserve">Results will inform future </w:t>
      </w:r>
      <w:r w:rsidR="00891942">
        <w:rPr>
          <w:rFonts w:ascii="Times New Roman" w:hAnsi="Times New Roman"/>
          <w:color w:val="000000"/>
          <w:sz w:val="24"/>
          <w:szCs w:val="24"/>
        </w:rPr>
        <w:t xml:space="preserve">public health </w:t>
      </w:r>
      <w:r w:rsidR="00DE668F">
        <w:rPr>
          <w:rFonts w:ascii="Times New Roman" w:hAnsi="Times New Roman"/>
          <w:color w:val="000000"/>
          <w:sz w:val="24"/>
          <w:szCs w:val="24"/>
        </w:rPr>
        <w:t>planning efforts at the state an</w:t>
      </w:r>
      <w:r w:rsidR="00891942">
        <w:rPr>
          <w:rFonts w:ascii="Times New Roman" w:hAnsi="Times New Roman"/>
          <w:color w:val="000000"/>
          <w:sz w:val="24"/>
          <w:szCs w:val="24"/>
        </w:rPr>
        <w:t>d federal levels. Evaluation r</w:t>
      </w:r>
      <w:r w:rsidR="00DE668F">
        <w:rPr>
          <w:rFonts w:ascii="Times New Roman" w:hAnsi="Times New Roman"/>
          <w:color w:val="000000"/>
          <w:sz w:val="24"/>
          <w:szCs w:val="24"/>
        </w:rPr>
        <w:t xml:space="preserve">esults will be disseminated to CRCCP grantees and partners. </w:t>
      </w:r>
      <w:r w:rsidR="00DE668F" w:rsidRPr="00CC300A">
        <w:rPr>
          <w:rFonts w:ascii="Times New Roman" w:hAnsi="Times New Roman"/>
          <w:color w:val="000000"/>
          <w:sz w:val="24"/>
          <w:szCs w:val="24"/>
        </w:rPr>
        <w:t xml:space="preserve">Publications and presentations will be prepared for academic and non-academic audiences, with the intent of informing future program planning efforts in other </w:t>
      </w:r>
      <w:r w:rsidR="00DE668F">
        <w:rPr>
          <w:rFonts w:ascii="Times New Roman" w:hAnsi="Times New Roman"/>
          <w:color w:val="000000"/>
          <w:sz w:val="24"/>
          <w:szCs w:val="24"/>
        </w:rPr>
        <w:t xml:space="preserve">public health </w:t>
      </w:r>
      <w:r w:rsidR="00DE668F" w:rsidRPr="00CC300A">
        <w:rPr>
          <w:rFonts w:ascii="Times New Roman" w:hAnsi="Times New Roman"/>
          <w:color w:val="000000"/>
          <w:sz w:val="24"/>
          <w:szCs w:val="24"/>
        </w:rPr>
        <w:t>areas.</w:t>
      </w:r>
    </w:p>
    <w:p w:rsidR="00DE668F" w:rsidRDefault="00DE668F" w:rsidP="00DE668F">
      <w:pPr>
        <w:autoSpaceDE w:val="0"/>
        <w:autoSpaceDN w:val="0"/>
        <w:adjustRightInd w:val="0"/>
        <w:spacing w:after="0" w:line="240" w:lineRule="auto"/>
        <w:rPr>
          <w:rFonts w:ascii="Times New Roman" w:hAnsi="Times New Roman"/>
          <w:sz w:val="24"/>
          <w:szCs w:val="24"/>
        </w:rPr>
      </w:pPr>
    </w:p>
    <w:p w:rsidR="00DE668F" w:rsidRDefault="00DE668F" w:rsidP="00C55D49">
      <w:pPr>
        <w:autoSpaceDE w:val="0"/>
        <w:autoSpaceDN w:val="0"/>
        <w:adjustRightInd w:val="0"/>
        <w:spacing w:after="0" w:line="240" w:lineRule="auto"/>
        <w:rPr>
          <w:rFonts w:ascii="Times New Roman" w:hAnsi="Times New Roman"/>
          <w:sz w:val="24"/>
          <w:szCs w:val="24"/>
          <w:u w:val="single"/>
        </w:rPr>
      </w:pPr>
      <w:r w:rsidRPr="00DD69CA">
        <w:rPr>
          <w:rFonts w:ascii="Times New Roman" w:hAnsi="Times New Roman"/>
          <w:sz w:val="24"/>
          <w:szCs w:val="24"/>
          <w:u w:val="single"/>
        </w:rPr>
        <w:t>Privacy Impact Assessment Information</w:t>
      </w:r>
    </w:p>
    <w:p w:rsidR="0079624A" w:rsidRDefault="00DE668F" w:rsidP="00C55D49">
      <w:pPr>
        <w:spacing w:after="0" w:line="240" w:lineRule="auto"/>
        <w:rPr>
          <w:rFonts w:ascii="Times New Roman" w:hAnsi="Times New Roman"/>
          <w:color w:val="000000"/>
          <w:sz w:val="24"/>
          <w:szCs w:val="24"/>
        </w:rPr>
      </w:pPr>
      <w:r w:rsidRPr="006829A5">
        <w:rPr>
          <w:rFonts w:ascii="Times New Roman" w:hAnsi="Times New Roman"/>
          <w:sz w:val="24"/>
          <w:szCs w:val="24"/>
        </w:rPr>
        <w:t xml:space="preserve">The purpose of these data collection activities </w:t>
      </w:r>
      <w:r>
        <w:rPr>
          <w:rFonts w:ascii="Times New Roman" w:hAnsi="Times New Roman"/>
          <w:sz w:val="24"/>
          <w:szCs w:val="24"/>
        </w:rPr>
        <w:t xml:space="preserve">is to assess </w:t>
      </w:r>
      <w:r>
        <w:rPr>
          <w:rFonts w:ascii="Times New Roman" w:hAnsi="Times New Roman"/>
          <w:color w:val="000000"/>
          <w:sz w:val="24"/>
          <w:szCs w:val="24"/>
        </w:rPr>
        <w:t xml:space="preserve">whether </w:t>
      </w:r>
      <w:r w:rsidRPr="00CC300A">
        <w:rPr>
          <w:rFonts w:ascii="Times New Roman" w:hAnsi="Times New Roman"/>
          <w:color w:val="000000"/>
          <w:sz w:val="24"/>
          <w:szCs w:val="24"/>
        </w:rPr>
        <w:t xml:space="preserve">changes in </w:t>
      </w:r>
      <w:r>
        <w:rPr>
          <w:rFonts w:ascii="Times New Roman" w:hAnsi="Times New Roman"/>
          <w:color w:val="000000"/>
          <w:sz w:val="24"/>
          <w:szCs w:val="24"/>
        </w:rPr>
        <w:t>state-level</w:t>
      </w:r>
      <w:r w:rsidRPr="00CC300A">
        <w:rPr>
          <w:rFonts w:ascii="Times New Roman" w:hAnsi="Times New Roman"/>
          <w:color w:val="000000"/>
          <w:sz w:val="24"/>
          <w:szCs w:val="24"/>
        </w:rPr>
        <w:t xml:space="preserve"> CRC screening </w:t>
      </w:r>
      <w:r w:rsidR="00236158">
        <w:rPr>
          <w:rFonts w:ascii="Times New Roman" w:hAnsi="Times New Roman"/>
          <w:color w:val="000000"/>
          <w:sz w:val="24"/>
          <w:szCs w:val="24"/>
        </w:rPr>
        <w:t>rate</w:t>
      </w:r>
      <w:r w:rsidR="0046350C">
        <w:rPr>
          <w:rFonts w:ascii="Times New Roman" w:hAnsi="Times New Roman"/>
          <w:color w:val="000000"/>
          <w:sz w:val="24"/>
          <w:szCs w:val="24"/>
        </w:rPr>
        <w:t>s</w:t>
      </w:r>
      <w:r w:rsidR="00817A8F">
        <w:rPr>
          <w:rFonts w:ascii="Times New Roman" w:hAnsi="Times New Roman"/>
          <w:color w:val="000000"/>
          <w:sz w:val="24"/>
          <w:szCs w:val="24"/>
        </w:rPr>
        <w:t xml:space="preserve"> (and</w:t>
      </w:r>
      <w:r>
        <w:rPr>
          <w:rFonts w:ascii="Times New Roman" w:hAnsi="Times New Roman"/>
          <w:color w:val="000000"/>
          <w:sz w:val="24"/>
          <w:szCs w:val="24"/>
        </w:rPr>
        <w:t xml:space="preserve"> more proximal measures) c</w:t>
      </w:r>
      <w:r w:rsidR="0046350C">
        <w:rPr>
          <w:rFonts w:ascii="Times New Roman" w:hAnsi="Times New Roman"/>
          <w:color w:val="000000"/>
          <w:sz w:val="24"/>
          <w:szCs w:val="24"/>
        </w:rPr>
        <w:t xml:space="preserve">an be attributed to the CRCCP. </w:t>
      </w:r>
      <w:r>
        <w:rPr>
          <w:rFonts w:ascii="Times New Roman" w:hAnsi="Times New Roman"/>
          <w:color w:val="000000"/>
          <w:sz w:val="24"/>
          <w:szCs w:val="24"/>
        </w:rPr>
        <w:t xml:space="preserve">The information will be used to inform future DCPC and grantee efforts aimed at increasing population-level colorectal and other cancer screening rates. </w:t>
      </w:r>
      <w:r w:rsidR="00C07ACD">
        <w:rPr>
          <w:rFonts w:ascii="Times New Roman" w:hAnsi="Times New Roman"/>
          <w:color w:val="000000"/>
          <w:sz w:val="24"/>
          <w:szCs w:val="24"/>
        </w:rPr>
        <w:t xml:space="preserve">The Privacy Act applies for </w:t>
      </w:r>
      <w:r w:rsidR="00B12181">
        <w:rPr>
          <w:rFonts w:ascii="Times New Roman" w:hAnsi="Times New Roman"/>
          <w:color w:val="000000"/>
          <w:sz w:val="24"/>
          <w:szCs w:val="24"/>
        </w:rPr>
        <w:t xml:space="preserve">the population and provider survey since </w:t>
      </w:r>
      <w:r w:rsidR="00C07ACD">
        <w:rPr>
          <w:rFonts w:ascii="Times New Roman" w:hAnsi="Times New Roman"/>
          <w:color w:val="000000"/>
          <w:sz w:val="24"/>
          <w:szCs w:val="24"/>
        </w:rPr>
        <w:t xml:space="preserve">personal identifiable information will be collected.  The applicable </w:t>
      </w:r>
      <w:r w:rsidR="00C07ACD">
        <w:rPr>
          <w:rFonts w:ascii="Times New Roman" w:hAnsi="Times New Roman"/>
          <w:color w:val="000000"/>
          <w:sz w:val="24"/>
          <w:szCs w:val="24"/>
        </w:rPr>
        <w:lastRenderedPageBreak/>
        <w:t>Systems of Record Notice is 09-20-0136, Epidemi</w:t>
      </w:r>
      <w:r w:rsidR="008E310E">
        <w:rPr>
          <w:rFonts w:ascii="Times New Roman" w:hAnsi="Times New Roman"/>
          <w:color w:val="000000"/>
          <w:sz w:val="24"/>
          <w:szCs w:val="24"/>
        </w:rPr>
        <w:t>o</w:t>
      </w:r>
      <w:r w:rsidR="00C07ACD">
        <w:rPr>
          <w:rFonts w:ascii="Times New Roman" w:hAnsi="Times New Roman"/>
          <w:color w:val="000000"/>
          <w:sz w:val="24"/>
          <w:szCs w:val="24"/>
        </w:rPr>
        <w:t xml:space="preserve">logical Studies of Disease Problems. </w:t>
      </w:r>
      <w:r w:rsidR="0079624A" w:rsidRPr="0079624A">
        <w:rPr>
          <w:rFonts w:ascii="Times New Roman" w:hAnsi="Times New Roman"/>
          <w:sz w:val="24"/>
          <w:szCs w:val="24"/>
        </w:rPr>
        <w:t>Respondents who participate in this study will be subject to assurances and safeguards as provided by the Privacy Act of 1974 (5 USC 552a), which requires the safeguarding of individuals against invasion of privacy.  The Privacy Act also provides for the secure treatment of records maintained by a Federal agency according to either the individual’s name or some other identifier.</w:t>
      </w:r>
      <w:r w:rsidR="0079624A">
        <w:t xml:space="preserve">  S</w:t>
      </w:r>
      <w:r w:rsidR="00C07ACD">
        <w:rPr>
          <w:rFonts w:ascii="Times New Roman" w:hAnsi="Times New Roman"/>
          <w:color w:val="000000"/>
          <w:sz w:val="24"/>
          <w:szCs w:val="24"/>
        </w:rPr>
        <w:t xml:space="preserve">teps have been incorporated through the </w:t>
      </w:r>
      <w:r w:rsidR="0079624A">
        <w:rPr>
          <w:rFonts w:ascii="Times New Roman" w:hAnsi="Times New Roman"/>
          <w:color w:val="000000"/>
          <w:sz w:val="24"/>
          <w:szCs w:val="24"/>
        </w:rPr>
        <w:t>data collection procedures to ensure this secure treatment.</w:t>
      </w:r>
    </w:p>
    <w:p w:rsidR="0079624A" w:rsidRDefault="0079624A" w:rsidP="00C55D49">
      <w:pPr>
        <w:spacing w:after="0" w:line="240" w:lineRule="auto"/>
        <w:rPr>
          <w:rFonts w:ascii="Times New Roman" w:hAnsi="Times New Roman"/>
          <w:color w:val="000000"/>
          <w:sz w:val="24"/>
          <w:szCs w:val="24"/>
        </w:rPr>
      </w:pPr>
    </w:p>
    <w:p w:rsidR="0093578C" w:rsidRDefault="00DE668F" w:rsidP="00C55D4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With permission, identifiable information will be collected from respondents of the longitudinal provider survey and the case studies. For the provider survey, </w:t>
      </w:r>
      <w:r w:rsidR="00AD6DD6">
        <w:rPr>
          <w:rFonts w:ascii="Times New Roman" w:hAnsi="Times New Roman"/>
          <w:color w:val="000000"/>
          <w:sz w:val="24"/>
          <w:szCs w:val="24"/>
        </w:rPr>
        <w:t>identifiable</w:t>
      </w:r>
      <w:r>
        <w:rPr>
          <w:rFonts w:ascii="Times New Roman" w:hAnsi="Times New Roman"/>
          <w:color w:val="000000"/>
          <w:sz w:val="24"/>
          <w:szCs w:val="24"/>
        </w:rPr>
        <w:t xml:space="preserve"> information is necessary in order to preserve the sample for a subsequent administration of the survey. Th</w:t>
      </w:r>
      <w:r w:rsidR="00AD6DD6">
        <w:rPr>
          <w:rFonts w:ascii="Times New Roman" w:hAnsi="Times New Roman"/>
          <w:color w:val="000000"/>
          <w:sz w:val="24"/>
          <w:szCs w:val="24"/>
        </w:rPr>
        <w:t xml:space="preserve">e </w:t>
      </w:r>
      <w:r>
        <w:rPr>
          <w:rFonts w:ascii="Times New Roman" w:hAnsi="Times New Roman"/>
          <w:color w:val="000000"/>
          <w:sz w:val="24"/>
          <w:szCs w:val="24"/>
        </w:rPr>
        <w:t>information</w:t>
      </w:r>
      <w:r w:rsidR="00AD6DD6">
        <w:rPr>
          <w:rFonts w:ascii="Times New Roman" w:hAnsi="Times New Roman"/>
          <w:color w:val="000000"/>
          <w:sz w:val="24"/>
          <w:szCs w:val="24"/>
        </w:rPr>
        <w:t xml:space="preserve"> collected</w:t>
      </w:r>
      <w:r>
        <w:rPr>
          <w:rFonts w:ascii="Times New Roman" w:hAnsi="Times New Roman"/>
          <w:color w:val="000000"/>
          <w:sz w:val="24"/>
          <w:szCs w:val="24"/>
        </w:rPr>
        <w:t xml:space="preserve"> from the two administrations of the provider survey will be used to assess changes over time in provider</w:t>
      </w:r>
      <w:r w:rsidR="00AD6DD6">
        <w:rPr>
          <w:rFonts w:ascii="Times New Roman" w:hAnsi="Times New Roman"/>
          <w:color w:val="000000"/>
          <w:sz w:val="24"/>
          <w:szCs w:val="24"/>
        </w:rPr>
        <w:t>s</w:t>
      </w:r>
      <w:r>
        <w:rPr>
          <w:rFonts w:ascii="Times New Roman" w:hAnsi="Times New Roman"/>
          <w:color w:val="000000"/>
          <w:sz w:val="24"/>
          <w:szCs w:val="24"/>
        </w:rPr>
        <w:t xml:space="preserve">’ knowledge, attitudes and behaviors regarding CRC screening. </w:t>
      </w:r>
      <w:r w:rsidR="0093578C">
        <w:rPr>
          <w:rFonts w:ascii="Times New Roman" w:hAnsi="Times New Roman"/>
          <w:color w:val="000000"/>
          <w:sz w:val="24"/>
          <w:szCs w:val="24"/>
        </w:rPr>
        <w:t xml:space="preserve"> Particip</w:t>
      </w:r>
      <w:r w:rsidR="00C55D49">
        <w:rPr>
          <w:rFonts w:ascii="Times New Roman" w:hAnsi="Times New Roman"/>
          <w:color w:val="000000"/>
          <w:sz w:val="24"/>
          <w:szCs w:val="24"/>
        </w:rPr>
        <w:t xml:space="preserve">ants’ identifiable information </w:t>
      </w:r>
      <w:r w:rsidR="0093578C">
        <w:rPr>
          <w:rFonts w:ascii="Times New Roman" w:hAnsi="Times New Roman"/>
          <w:color w:val="000000"/>
          <w:sz w:val="24"/>
          <w:szCs w:val="24"/>
        </w:rPr>
        <w:t>and participant responses will be securely kept in separate databases in order to minimize any chance of disclosure.</w:t>
      </w:r>
    </w:p>
    <w:p w:rsidR="00C55D49" w:rsidRDefault="00C55D49" w:rsidP="00C55D49">
      <w:pPr>
        <w:spacing w:after="0" w:line="240" w:lineRule="auto"/>
        <w:rPr>
          <w:rFonts w:ascii="Times New Roman" w:hAnsi="Times New Roman"/>
          <w:color w:val="000000"/>
          <w:sz w:val="24"/>
          <w:szCs w:val="24"/>
        </w:rPr>
      </w:pPr>
    </w:p>
    <w:p w:rsidR="00DE668F" w:rsidRDefault="00B12181" w:rsidP="00C55D4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Although </w:t>
      </w:r>
      <w:r w:rsidR="00AD6DD6">
        <w:rPr>
          <w:rFonts w:ascii="Times New Roman" w:hAnsi="Times New Roman"/>
          <w:color w:val="000000"/>
          <w:sz w:val="24"/>
          <w:szCs w:val="24"/>
        </w:rPr>
        <w:t>identifiable</w:t>
      </w:r>
      <w:r w:rsidR="00DE668F">
        <w:rPr>
          <w:rFonts w:ascii="Times New Roman" w:hAnsi="Times New Roman"/>
          <w:color w:val="000000"/>
          <w:sz w:val="24"/>
          <w:szCs w:val="24"/>
        </w:rPr>
        <w:t xml:space="preserve"> information will be </w:t>
      </w:r>
      <w:r w:rsidR="00C55D49">
        <w:rPr>
          <w:rFonts w:ascii="Times New Roman" w:hAnsi="Times New Roman"/>
          <w:color w:val="000000"/>
          <w:sz w:val="24"/>
          <w:szCs w:val="24"/>
        </w:rPr>
        <w:t xml:space="preserve">collected </w:t>
      </w:r>
      <w:r>
        <w:rPr>
          <w:rFonts w:ascii="Times New Roman" w:hAnsi="Times New Roman"/>
          <w:color w:val="000000"/>
          <w:sz w:val="24"/>
          <w:szCs w:val="24"/>
        </w:rPr>
        <w:t>to schedule and conduct the case studies, the Privacy Act does not apply becaus</w:t>
      </w:r>
      <w:r w:rsidR="00C55D49">
        <w:rPr>
          <w:rFonts w:ascii="Times New Roman" w:hAnsi="Times New Roman"/>
          <w:color w:val="000000"/>
          <w:sz w:val="24"/>
          <w:szCs w:val="24"/>
        </w:rPr>
        <w:t xml:space="preserve">e respondents are representing </w:t>
      </w:r>
      <w:r>
        <w:rPr>
          <w:rFonts w:ascii="Times New Roman" w:hAnsi="Times New Roman"/>
          <w:color w:val="000000"/>
          <w:sz w:val="24"/>
          <w:szCs w:val="24"/>
        </w:rPr>
        <w:t xml:space="preserve">their respective organizations and are not providing personal information.  For the case studies, no </w:t>
      </w:r>
      <w:r w:rsidR="00AD6DD6">
        <w:rPr>
          <w:rFonts w:ascii="Times New Roman" w:hAnsi="Times New Roman"/>
          <w:color w:val="000000"/>
          <w:sz w:val="24"/>
          <w:szCs w:val="24"/>
        </w:rPr>
        <w:t xml:space="preserve">interview </w:t>
      </w:r>
      <w:r w:rsidR="00DE668F">
        <w:rPr>
          <w:rFonts w:ascii="Times New Roman" w:hAnsi="Times New Roman"/>
          <w:color w:val="000000"/>
          <w:sz w:val="24"/>
          <w:szCs w:val="24"/>
        </w:rPr>
        <w:t xml:space="preserve">data will ever be reported by name without express permission from the respondent.  Each informed consent form or </w:t>
      </w:r>
      <w:r w:rsidR="00AD6DD6">
        <w:rPr>
          <w:rFonts w:ascii="Times New Roman" w:hAnsi="Times New Roman"/>
          <w:color w:val="000000"/>
          <w:sz w:val="24"/>
          <w:szCs w:val="24"/>
        </w:rPr>
        <w:t xml:space="preserve">informed consent </w:t>
      </w:r>
      <w:r w:rsidR="00DE668F">
        <w:rPr>
          <w:rFonts w:ascii="Times New Roman" w:hAnsi="Times New Roman"/>
          <w:color w:val="000000"/>
          <w:sz w:val="24"/>
          <w:szCs w:val="24"/>
        </w:rPr>
        <w:t xml:space="preserve">statement (for </w:t>
      </w:r>
      <w:r w:rsidR="00AD6DD6">
        <w:rPr>
          <w:rFonts w:ascii="Times New Roman" w:hAnsi="Times New Roman"/>
          <w:color w:val="000000"/>
          <w:sz w:val="24"/>
          <w:szCs w:val="24"/>
        </w:rPr>
        <w:t>the three types of</w:t>
      </w:r>
      <w:r w:rsidR="00DE668F">
        <w:rPr>
          <w:rFonts w:ascii="Times New Roman" w:hAnsi="Times New Roman"/>
          <w:color w:val="000000"/>
          <w:sz w:val="24"/>
          <w:szCs w:val="24"/>
        </w:rPr>
        <w:t xml:space="preserve"> data collection) will </w:t>
      </w:r>
      <w:r w:rsidR="00AD6DD6">
        <w:rPr>
          <w:rFonts w:ascii="Times New Roman" w:hAnsi="Times New Roman"/>
          <w:color w:val="000000"/>
          <w:sz w:val="24"/>
          <w:szCs w:val="24"/>
        </w:rPr>
        <w:t xml:space="preserve">clearly </w:t>
      </w:r>
      <w:r w:rsidR="00597394">
        <w:rPr>
          <w:rFonts w:ascii="Times New Roman" w:hAnsi="Times New Roman"/>
          <w:color w:val="000000"/>
          <w:sz w:val="24"/>
          <w:szCs w:val="24"/>
        </w:rPr>
        <w:t xml:space="preserve">identify who the data will be collected for, </w:t>
      </w:r>
      <w:r w:rsidR="00DE668F">
        <w:rPr>
          <w:rFonts w:ascii="Times New Roman" w:hAnsi="Times New Roman"/>
          <w:color w:val="000000"/>
          <w:sz w:val="24"/>
          <w:szCs w:val="24"/>
        </w:rPr>
        <w:t>describe whether information will be collected in an identifiable form, and if so, how the data will be used</w:t>
      </w:r>
      <w:r w:rsidR="00597394">
        <w:rPr>
          <w:rFonts w:ascii="Times New Roman" w:hAnsi="Times New Roman"/>
          <w:color w:val="000000"/>
          <w:sz w:val="24"/>
          <w:szCs w:val="24"/>
        </w:rPr>
        <w:t xml:space="preserve">, </w:t>
      </w:r>
      <w:r w:rsidR="00DE668F">
        <w:rPr>
          <w:rFonts w:ascii="Times New Roman" w:hAnsi="Times New Roman"/>
          <w:color w:val="000000"/>
          <w:sz w:val="24"/>
          <w:szCs w:val="24"/>
        </w:rPr>
        <w:t>reported</w:t>
      </w:r>
      <w:r w:rsidR="00597394">
        <w:rPr>
          <w:rFonts w:ascii="Times New Roman" w:hAnsi="Times New Roman"/>
          <w:color w:val="000000"/>
          <w:sz w:val="24"/>
          <w:szCs w:val="24"/>
        </w:rPr>
        <w:t xml:space="preserve"> and/or shared</w:t>
      </w:r>
      <w:r w:rsidR="00DE668F">
        <w:rPr>
          <w:rFonts w:ascii="Times New Roman" w:hAnsi="Times New Roman"/>
          <w:color w:val="000000"/>
          <w:sz w:val="24"/>
          <w:szCs w:val="24"/>
        </w:rPr>
        <w:t xml:space="preserve">. </w:t>
      </w:r>
    </w:p>
    <w:p w:rsidR="00C55D49" w:rsidRDefault="00C55D49" w:rsidP="00C55D49">
      <w:pPr>
        <w:spacing w:after="0" w:line="240" w:lineRule="auto"/>
        <w:rPr>
          <w:rFonts w:ascii="Times New Roman" w:hAnsi="Times New Roman"/>
          <w:color w:val="000000"/>
          <w:sz w:val="24"/>
          <w:szCs w:val="24"/>
        </w:rPr>
      </w:pPr>
    </w:p>
    <w:p w:rsidR="00DE668F" w:rsidRPr="008F1DEA" w:rsidRDefault="00DE668F" w:rsidP="00C55D49">
      <w:pPr>
        <w:spacing w:after="0" w:line="240" w:lineRule="auto"/>
        <w:rPr>
          <w:rFonts w:ascii="Times New Roman" w:hAnsi="Times New Roman"/>
          <w:sz w:val="24"/>
          <w:szCs w:val="24"/>
        </w:rPr>
      </w:pPr>
      <w:r>
        <w:rPr>
          <w:rFonts w:ascii="Times New Roman" w:hAnsi="Times New Roman"/>
          <w:sz w:val="24"/>
          <w:szCs w:val="24"/>
        </w:rPr>
        <w:t xml:space="preserve">Below is a brief description of how the data for each data collection activity will be collected and secured. </w:t>
      </w:r>
      <w:r w:rsidR="007809BA">
        <w:rPr>
          <w:rFonts w:ascii="Times New Roman" w:hAnsi="Times New Roman"/>
          <w:sz w:val="24"/>
          <w:szCs w:val="24"/>
        </w:rPr>
        <w:t xml:space="preserve"> ICF Macro will retain all data, including databases, audiotapes and </w:t>
      </w:r>
      <w:r w:rsidR="007809BA" w:rsidRPr="007F18A8">
        <w:rPr>
          <w:rFonts w:ascii="Times New Roman" w:hAnsi="Times New Roman"/>
          <w:sz w:val="24"/>
          <w:szCs w:val="24"/>
        </w:rPr>
        <w:t xml:space="preserve">hard copies of the interview notes </w:t>
      </w:r>
      <w:r w:rsidR="007809BA">
        <w:rPr>
          <w:rFonts w:ascii="Times New Roman" w:hAnsi="Times New Roman"/>
          <w:sz w:val="24"/>
          <w:szCs w:val="24"/>
        </w:rPr>
        <w:t xml:space="preserve">will be retained </w:t>
      </w:r>
      <w:r w:rsidR="007809BA" w:rsidRPr="007F18A8">
        <w:rPr>
          <w:rFonts w:ascii="Times New Roman" w:hAnsi="Times New Roman"/>
          <w:sz w:val="24"/>
          <w:szCs w:val="24"/>
        </w:rPr>
        <w:t>until 3 years after the expiration or te</w:t>
      </w:r>
      <w:r w:rsidR="007809BA">
        <w:rPr>
          <w:rFonts w:ascii="Times New Roman" w:hAnsi="Times New Roman"/>
          <w:sz w:val="24"/>
          <w:szCs w:val="24"/>
        </w:rPr>
        <w:t>rmination of the contract.</w:t>
      </w:r>
    </w:p>
    <w:p w:rsidR="00DE668F" w:rsidRDefault="00DE668F" w:rsidP="00DE668F">
      <w:pPr>
        <w:autoSpaceDE w:val="0"/>
        <w:autoSpaceDN w:val="0"/>
        <w:adjustRightInd w:val="0"/>
        <w:spacing w:after="0" w:line="240" w:lineRule="auto"/>
        <w:rPr>
          <w:rFonts w:cs="Calibri"/>
          <w:b/>
        </w:rPr>
      </w:pPr>
    </w:p>
    <w:p w:rsidR="00DE668F" w:rsidRPr="00903DE5" w:rsidRDefault="00DE668F" w:rsidP="00C55D49">
      <w:pPr>
        <w:keepNext/>
        <w:autoSpaceDE w:val="0"/>
        <w:autoSpaceDN w:val="0"/>
        <w:adjustRightInd w:val="0"/>
        <w:spacing w:after="0" w:line="240" w:lineRule="auto"/>
        <w:outlineLvl w:val="7"/>
        <w:rPr>
          <w:rFonts w:ascii="Times New Roman" w:hAnsi="Times New Roman"/>
          <w:sz w:val="24"/>
          <w:szCs w:val="24"/>
        </w:rPr>
      </w:pPr>
      <w:r w:rsidRPr="008F1DEA">
        <w:rPr>
          <w:rFonts w:ascii="Times New Roman" w:hAnsi="Times New Roman"/>
          <w:b/>
          <w:sz w:val="24"/>
          <w:szCs w:val="24"/>
        </w:rPr>
        <w:t>Population</w:t>
      </w:r>
      <w:r w:rsidR="00AD6DD6">
        <w:rPr>
          <w:rFonts w:ascii="Times New Roman" w:hAnsi="Times New Roman"/>
          <w:b/>
          <w:sz w:val="24"/>
          <w:szCs w:val="24"/>
        </w:rPr>
        <w:t xml:space="preserve"> Survey</w:t>
      </w:r>
      <w:r>
        <w:rPr>
          <w:rFonts w:ascii="Times New Roman" w:hAnsi="Times New Roman"/>
          <w:b/>
          <w:sz w:val="24"/>
          <w:szCs w:val="24"/>
        </w:rPr>
        <w:t>:</w:t>
      </w:r>
      <w:r w:rsidRPr="00D27141">
        <w:rPr>
          <w:rFonts w:ascii="Times New Roman" w:hAnsi="Times New Roman"/>
          <w:sz w:val="24"/>
          <w:szCs w:val="24"/>
        </w:rPr>
        <w:t xml:space="preserve"> </w:t>
      </w:r>
      <w:r>
        <w:rPr>
          <w:rFonts w:ascii="Times New Roman" w:hAnsi="Times New Roman"/>
          <w:sz w:val="24"/>
          <w:szCs w:val="24"/>
        </w:rPr>
        <w:t>E</w:t>
      </w:r>
      <w:r w:rsidRPr="00903DE5">
        <w:rPr>
          <w:rFonts w:ascii="Times New Roman" w:hAnsi="Times New Roman"/>
          <w:sz w:val="24"/>
          <w:szCs w:val="24"/>
        </w:rPr>
        <w:t xml:space="preserve">ach participant </w:t>
      </w:r>
      <w:r>
        <w:rPr>
          <w:rFonts w:ascii="Times New Roman" w:hAnsi="Times New Roman"/>
          <w:sz w:val="24"/>
          <w:szCs w:val="24"/>
        </w:rPr>
        <w:t xml:space="preserve">in the telephone survey </w:t>
      </w:r>
      <w:r w:rsidRPr="00903DE5">
        <w:rPr>
          <w:rFonts w:ascii="Times New Roman" w:hAnsi="Times New Roman"/>
          <w:sz w:val="24"/>
          <w:szCs w:val="24"/>
        </w:rPr>
        <w:t>will be assigned a random digit identification number. The identification number will be used to link participant information to survey responses for inter</w:t>
      </w:r>
      <w:r w:rsidR="00480953">
        <w:rPr>
          <w:rFonts w:ascii="Times New Roman" w:hAnsi="Times New Roman"/>
          <w:sz w:val="24"/>
          <w:szCs w:val="24"/>
        </w:rPr>
        <w:t xml:space="preserve">nal purposes of data tracking. </w:t>
      </w:r>
      <w:r w:rsidRPr="00903DE5">
        <w:rPr>
          <w:rFonts w:ascii="Times New Roman" w:hAnsi="Times New Roman"/>
          <w:sz w:val="24"/>
          <w:szCs w:val="24"/>
        </w:rPr>
        <w:t xml:space="preserve">Separate databases will be used to house participants' </w:t>
      </w:r>
      <w:r>
        <w:rPr>
          <w:rFonts w:ascii="Times New Roman" w:hAnsi="Times New Roman"/>
          <w:sz w:val="24"/>
          <w:szCs w:val="24"/>
        </w:rPr>
        <w:t xml:space="preserve">telephone number </w:t>
      </w:r>
      <w:r w:rsidRPr="00903DE5">
        <w:rPr>
          <w:rFonts w:ascii="Times New Roman" w:hAnsi="Times New Roman"/>
          <w:sz w:val="24"/>
          <w:szCs w:val="24"/>
        </w:rPr>
        <w:t>and participants</w:t>
      </w:r>
      <w:r>
        <w:rPr>
          <w:rFonts w:ascii="Times New Roman" w:hAnsi="Times New Roman"/>
          <w:sz w:val="24"/>
          <w:szCs w:val="24"/>
        </w:rPr>
        <w:t>’</w:t>
      </w:r>
      <w:r w:rsidR="00480953">
        <w:rPr>
          <w:rFonts w:ascii="Times New Roman" w:hAnsi="Times New Roman"/>
          <w:sz w:val="24"/>
          <w:szCs w:val="24"/>
        </w:rPr>
        <w:t xml:space="preserve"> survey responses -- </w:t>
      </w:r>
      <w:r w:rsidRPr="00903DE5">
        <w:rPr>
          <w:rFonts w:ascii="Times New Roman" w:hAnsi="Times New Roman"/>
          <w:sz w:val="24"/>
          <w:szCs w:val="24"/>
        </w:rPr>
        <w:t>each will be stored in a sep</w:t>
      </w:r>
      <w:r>
        <w:rPr>
          <w:rFonts w:ascii="Times New Roman" w:hAnsi="Times New Roman"/>
          <w:sz w:val="24"/>
          <w:szCs w:val="24"/>
        </w:rPr>
        <w:t xml:space="preserve">arate secure file on a </w:t>
      </w:r>
      <w:r w:rsidR="00597394">
        <w:rPr>
          <w:rFonts w:ascii="Times New Roman" w:hAnsi="Times New Roman"/>
          <w:sz w:val="24"/>
          <w:szCs w:val="24"/>
        </w:rPr>
        <w:t xml:space="preserve">secure network server. This step is taken to reduce the chance of </w:t>
      </w:r>
      <w:r w:rsidR="00BF659D">
        <w:rPr>
          <w:rFonts w:ascii="Times New Roman" w:hAnsi="Times New Roman"/>
          <w:sz w:val="24"/>
          <w:szCs w:val="24"/>
        </w:rPr>
        <w:t>inadvertently revealing</w:t>
      </w:r>
      <w:r w:rsidR="00597394">
        <w:rPr>
          <w:rFonts w:ascii="Times New Roman" w:hAnsi="Times New Roman"/>
          <w:sz w:val="24"/>
          <w:szCs w:val="24"/>
        </w:rPr>
        <w:t xml:space="preserve"> identifying information. </w:t>
      </w:r>
      <w:r w:rsidRPr="00903DE5">
        <w:rPr>
          <w:rFonts w:ascii="Times New Roman" w:hAnsi="Times New Roman"/>
          <w:sz w:val="24"/>
          <w:szCs w:val="24"/>
        </w:rPr>
        <w:t xml:space="preserve">Only </w:t>
      </w:r>
      <w:r>
        <w:rPr>
          <w:rFonts w:ascii="Times New Roman" w:hAnsi="Times New Roman"/>
          <w:sz w:val="24"/>
          <w:szCs w:val="24"/>
        </w:rPr>
        <w:t>ICF</w:t>
      </w:r>
      <w:r w:rsidR="00480953">
        <w:rPr>
          <w:rFonts w:ascii="Times New Roman" w:hAnsi="Times New Roman"/>
          <w:sz w:val="24"/>
          <w:szCs w:val="24"/>
        </w:rPr>
        <w:t xml:space="preserve"> Macro</w:t>
      </w:r>
      <w:r>
        <w:rPr>
          <w:rFonts w:ascii="Times New Roman" w:hAnsi="Times New Roman"/>
          <w:sz w:val="24"/>
          <w:szCs w:val="24"/>
        </w:rPr>
        <w:t xml:space="preserve"> </w:t>
      </w:r>
      <w:r w:rsidRPr="00903DE5">
        <w:rPr>
          <w:rFonts w:ascii="Times New Roman" w:hAnsi="Times New Roman"/>
          <w:sz w:val="24"/>
          <w:szCs w:val="24"/>
        </w:rPr>
        <w:t xml:space="preserve">project staff will have access to these data. Only aggregate responses will be used </w:t>
      </w:r>
      <w:r>
        <w:rPr>
          <w:rFonts w:ascii="Times New Roman" w:hAnsi="Times New Roman"/>
          <w:sz w:val="24"/>
          <w:szCs w:val="24"/>
        </w:rPr>
        <w:t xml:space="preserve">in the </w:t>
      </w:r>
      <w:r w:rsidRPr="00903DE5">
        <w:rPr>
          <w:rFonts w:ascii="Times New Roman" w:hAnsi="Times New Roman"/>
          <w:sz w:val="24"/>
          <w:szCs w:val="24"/>
        </w:rPr>
        <w:t xml:space="preserve">report </w:t>
      </w:r>
      <w:r>
        <w:rPr>
          <w:rFonts w:ascii="Times New Roman" w:hAnsi="Times New Roman"/>
          <w:sz w:val="24"/>
          <w:szCs w:val="24"/>
        </w:rPr>
        <w:t xml:space="preserve">of </w:t>
      </w:r>
      <w:r w:rsidRPr="00903DE5">
        <w:rPr>
          <w:rFonts w:ascii="Times New Roman" w:hAnsi="Times New Roman"/>
          <w:sz w:val="24"/>
          <w:szCs w:val="24"/>
        </w:rPr>
        <w:t>study</w:t>
      </w:r>
      <w:r>
        <w:rPr>
          <w:rFonts w:ascii="Times New Roman" w:hAnsi="Times New Roman"/>
          <w:sz w:val="24"/>
          <w:szCs w:val="24"/>
        </w:rPr>
        <w:t xml:space="preserve"> results</w:t>
      </w:r>
      <w:r w:rsidRPr="00903DE5">
        <w:rPr>
          <w:rFonts w:ascii="Times New Roman" w:hAnsi="Times New Roman"/>
          <w:sz w:val="24"/>
          <w:szCs w:val="24"/>
        </w:rPr>
        <w:t xml:space="preserve">.  </w:t>
      </w:r>
      <w:r>
        <w:rPr>
          <w:rFonts w:ascii="Times New Roman" w:hAnsi="Times New Roman"/>
          <w:sz w:val="24"/>
          <w:szCs w:val="24"/>
        </w:rPr>
        <w:t xml:space="preserve">A </w:t>
      </w:r>
      <w:r w:rsidRPr="00903DE5">
        <w:rPr>
          <w:rFonts w:ascii="Times New Roman" w:hAnsi="Times New Roman"/>
          <w:sz w:val="24"/>
          <w:szCs w:val="24"/>
        </w:rPr>
        <w:t>de-identified data file will be created</w:t>
      </w:r>
      <w:r>
        <w:rPr>
          <w:rFonts w:ascii="Times New Roman" w:hAnsi="Times New Roman"/>
          <w:sz w:val="24"/>
          <w:szCs w:val="24"/>
        </w:rPr>
        <w:t xml:space="preserve"> to share with CDC</w:t>
      </w:r>
      <w:r w:rsidRPr="00903DE5">
        <w:rPr>
          <w:rFonts w:ascii="Times New Roman" w:hAnsi="Times New Roman"/>
          <w:sz w:val="24"/>
          <w:szCs w:val="24"/>
        </w:rPr>
        <w:t xml:space="preserve">. In addition, all </w:t>
      </w:r>
      <w:r w:rsidR="00480953">
        <w:rPr>
          <w:rFonts w:ascii="Times New Roman" w:hAnsi="Times New Roman"/>
          <w:sz w:val="24"/>
          <w:szCs w:val="24"/>
        </w:rPr>
        <w:t xml:space="preserve">telephone </w:t>
      </w:r>
      <w:r w:rsidRPr="00903DE5">
        <w:rPr>
          <w:rFonts w:ascii="Times New Roman" w:hAnsi="Times New Roman"/>
          <w:sz w:val="24"/>
          <w:szCs w:val="24"/>
        </w:rPr>
        <w:t xml:space="preserve">surveyors will be trained on the project’s specific </w:t>
      </w:r>
      <w:r>
        <w:rPr>
          <w:rFonts w:ascii="Times New Roman" w:hAnsi="Times New Roman"/>
          <w:sz w:val="24"/>
          <w:szCs w:val="24"/>
        </w:rPr>
        <w:t>security requirements and will sign an</w:t>
      </w:r>
      <w:r w:rsidRPr="00903DE5">
        <w:rPr>
          <w:rFonts w:ascii="Times New Roman" w:hAnsi="Times New Roman"/>
          <w:sz w:val="24"/>
          <w:szCs w:val="24"/>
        </w:rPr>
        <w:t xml:space="preserve"> agreement</w:t>
      </w:r>
      <w:r>
        <w:rPr>
          <w:rFonts w:ascii="Times New Roman" w:hAnsi="Times New Roman"/>
          <w:sz w:val="24"/>
          <w:szCs w:val="24"/>
        </w:rPr>
        <w:t xml:space="preserve"> to keep the data secure</w:t>
      </w:r>
      <w:r w:rsidRPr="00903DE5">
        <w:rPr>
          <w:rFonts w:ascii="Times New Roman" w:hAnsi="Times New Roman"/>
          <w:sz w:val="24"/>
          <w:szCs w:val="24"/>
        </w:rPr>
        <w:t xml:space="preserve">.  </w:t>
      </w:r>
    </w:p>
    <w:p w:rsidR="00DE668F" w:rsidRDefault="00DE668F" w:rsidP="00DE668F">
      <w:pPr>
        <w:autoSpaceDE w:val="0"/>
        <w:autoSpaceDN w:val="0"/>
        <w:adjustRightInd w:val="0"/>
        <w:spacing w:after="0" w:line="240" w:lineRule="auto"/>
        <w:rPr>
          <w:rFonts w:ascii="Times New Roman" w:hAnsi="Times New Roman"/>
          <w:b/>
          <w:sz w:val="24"/>
          <w:szCs w:val="24"/>
        </w:rPr>
      </w:pPr>
    </w:p>
    <w:p w:rsidR="00DE668F" w:rsidRPr="008F1DEA" w:rsidRDefault="00AD6DD6" w:rsidP="00DE668F">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Provider Survey</w:t>
      </w:r>
      <w:r w:rsidR="00DE668F" w:rsidRPr="008F1DEA">
        <w:rPr>
          <w:rFonts w:ascii="Times New Roman" w:hAnsi="Times New Roman"/>
          <w:b/>
          <w:sz w:val="24"/>
          <w:szCs w:val="24"/>
        </w:rPr>
        <w:t>:</w:t>
      </w:r>
      <w:r w:rsidR="00DE668F" w:rsidRPr="008F1DEA">
        <w:rPr>
          <w:rFonts w:ascii="Times New Roman" w:hAnsi="Times New Roman"/>
          <w:sz w:val="24"/>
          <w:szCs w:val="24"/>
        </w:rPr>
        <w:t xml:space="preserve"> </w:t>
      </w:r>
      <w:r w:rsidR="00DE668F">
        <w:rPr>
          <w:rFonts w:ascii="Times New Roman" w:hAnsi="Times New Roman"/>
          <w:sz w:val="24"/>
          <w:szCs w:val="24"/>
        </w:rPr>
        <w:t>E</w:t>
      </w:r>
      <w:r w:rsidR="00DE668F" w:rsidRPr="008F1DEA">
        <w:rPr>
          <w:rFonts w:ascii="Times New Roman" w:hAnsi="Times New Roman"/>
          <w:sz w:val="24"/>
          <w:szCs w:val="24"/>
        </w:rPr>
        <w:t>ach participant will be assigned a rand</w:t>
      </w:r>
      <w:r w:rsidR="00DE668F">
        <w:rPr>
          <w:rFonts w:ascii="Times New Roman" w:hAnsi="Times New Roman"/>
          <w:sz w:val="24"/>
          <w:szCs w:val="24"/>
        </w:rPr>
        <w:t>om digit identification number that w</w:t>
      </w:r>
      <w:r w:rsidR="00DE668F" w:rsidRPr="008F1DEA">
        <w:rPr>
          <w:rFonts w:ascii="Times New Roman" w:hAnsi="Times New Roman"/>
          <w:sz w:val="24"/>
          <w:szCs w:val="24"/>
        </w:rPr>
        <w:t>ill be used to link participant information to survey responses for internal purposes of data tra</w:t>
      </w:r>
      <w:r w:rsidR="00480953">
        <w:rPr>
          <w:rFonts w:ascii="Times New Roman" w:hAnsi="Times New Roman"/>
          <w:sz w:val="24"/>
          <w:szCs w:val="24"/>
        </w:rPr>
        <w:t xml:space="preserve">cking. </w:t>
      </w:r>
      <w:r w:rsidR="00DE668F">
        <w:rPr>
          <w:rFonts w:ascii="Times New Roman" w:hAnsi="Times New Roman"/>
          <w:sz w:val="24"/>
          <w:szCs w:val="24"/>
        </w:rPr>
        <w:t>T</w:t>
      </w:r>
      <w:r w:rsidR="00DE668F" w:rsidRPr="008F1DEA">
        <w:rPr>
          <w:rFonts w:ascii="Times New Roman" w:hAnsi="Times New Roman"/>
          <w:sz w:val="24"/>
          <w:szCs w:val="24"/>
        </w:rPr>
        <w:t>he identification number will also be used to link responses from the first administration</w:t>
      </w:r>
      <w:r w:rsidR="00480953">
        <w:rPr>
          <w:rFonts w:ascii="Times New Roman" w:hAnsi="Times New Roman"/>
          <w:sz w:val="24"/>
          <w:szCs w:val="24"/>
        </w:rPr>
        <w:t xml:space="preserve"> of the survey</w:t>
      </w:r>
      <w:r w:rsidR="00DE668F" w:rsidRPr="008F1DEA">
        <w:rPr>
          <w:rFonts w:ascii="Times New Roman" w:hAnsi="Times New Roman"/>
          <w:sz w:val="24"/>
          <w:szCs w:val="24"/>
        </w:rPr>
        <w:t xml:space="preserve"> to</w:t>
      </w:r>
      <w:r w:rsidR="00480953">
        <w:rPr>
          <w:rFonts w:ascii="Times New Roman" w:hAnsi="Times New Roman"/>
          <w:sz w:val="24"/>
          <w:szCs w:val="24"/>
        </w:rPr>
        <w:t xml:space="preserve"> the</w:t>
      </w:r>
      <w:r w:rsidR="00DE668F" w:rsidRPr="008F1DEA">
        <w:rPr>
          <w:rFonts w:ascii="Times New Roman" w:hAnsi="Times New Roman"/>
          <w:sz w:val="24"/>
          <w:szCs w:val="24"/>
        </w:rPr>
        <w:t xml:space="preserve"> responses from the second administration</w:t>
      </w:r>
      <w:r w:rsidR="00480953">
        <w:rPr>
          <w:rFonts w:ascii="Times New Roman" w:hAnsi="Times New Roman"/>
          <w:sz w:val="24"/>
          <w:szCs w:val="24"/>
        </w:rPr>
        <w:t xml:space="preserve"> of the survey</w:t>
      </w:r>
      <w:r w:rsidR="00DE668F" w:rsidRPr="008F1DEA">
        <w:rPr>
          <w:rFonts w:ascii="Times New Roman" w:hAnsi="Times New Roman"/>
          <w:sz w:val="24"/>
          <w:szCs w:val="24"/>
        </w:rPr>
        <w:t xml:space="preserve">.  Separate databases will be used to house participants' </w:t>
      </w:r>
      <w:r w:rsidR="00480953">
        <w:rPr>
          <w:rFonts w:ascii="Times New Roman" w:hAnsi="Times New Roman"/>
          <w:sz w:val="24"/>
          <w:szCs w:val="24"/>
        </w:rPr>
        <w:t xml:space="preserve">business </w:t>
      </w:r>
      <w:r w:rsidR="00DE668F">
        <w:rPr>
          <w:rFonts w:ascii="Times New Roman" w:hAnsi="Times New Roman"/>
          <w:sz w:val="24"/>
          <w:szCs w:val="24"/>
        </w:rPr>
        <w:t xml:space="preserve">mailing addresses and fax number </w:t>
      </w:r>
      <w:r w:rsidR="00DE668F" w:rsidRPr="008F1DEA">
        <w:rPr>
          <w:rFonts w:ascii="Times New Roman" w:hAnsi="Times New Roman"/>
          <w:sz w:val="24"/>
          <w:szCs w:val="24"/>
        </w:rPr>
        <w:t xml:space="preserve">and participants’ survey responses. Each </w:t>
      </w:r>
      <w:r w:rsidR="00480953">
        <w:rPr>
          <w:rFonts w:ascii="Times New Roman" w:hAnsi="Times New Roman"/>
          <w:sz w:val="24"/>
          <w:szCs w:val="24"/>
        </w:rPr>
        <w:t xml:space="preserve">database </w:t>
      </w:r>
      <w:r w:rsidR="00DE668F" w:rsidRPr="008F1DEA">
        <w:rPr>
          <w:rFonts w:ascii="Times New Roman" w:hAnsi="Times New Roman"/>
          <w:sz w:val="24"/>
          <w:szCs w:val="24"/>
        </w:rPr>
        <w:t xml:space="preserve">will be stored in a separate secure file on </w:t>
      </w:r>
      <w:r w:rsidR="00480953">
        <w:rPr>
          <w:rFonts w:ascii="Times New Roman" w:hAnsi="Times New Roman"/>
          <w:sz w:val="24"/>
          <w:szCs w:val="24"/>
        </w:rPr>
        <w:t xml:space="preserve">a </w:t>
      </w:r>
      <w:r w:rsidR="00DE668F" w:rsidRPr="008F1DEA">
        <w:rPr>
          <w:rFonts w:ascii="Times New Roman" w:hAnsi="Times New Roman"/>
          <w:sz w:val="24"/>
          <w:szCs w:val="24"/>
        </w:rPr>
        <w:t>secure network server.</w:t>
      </w:r>
      <w:r w:rsidR="00DE668F">
        <w:rPr>
          <w:rFonts w:ascii="Times New Roman" w:hAnsi="Times New Roman"/>
          <w:sz w:val="24"/>
          <w:szCs w:val="24"/>
        </w:rPr>
        <w:t xml:space="preserve"> The completed surveys will be stored in a secured locked-file cabinet. </w:t>
      </w:r>
      <w:r w:rsidR="00DE668F" w:rsidRPr="008F1DEA">
        <w:rPr>
          <w:rFonts w:ascii="Times New Roman" w:hAnsi="Times New Roman"/>
          <w:sz w:val="24"/>
          <w:szCs w:val="24"/>
        </w:rPr>
        <w:t xml:space="preserve"> </w:t>
      </w:r>
      <w:r w:rsidR="00DE668F" w:rsidRPr="00903DE5">
        <w:rPr>
          <w:rFonts w:ascii="Times New Roman" w:hAnsi="Times New Roman"/>
          <w:sz w:val="24"/>
          <w:szCs w:val="24"/>
        </w:rPr>
        <w:lastRenderedPageBreak/>
        <w:t xml:space="preserve">Only </w:t>
      </w:r>
      <w:r w:rsidR="00DE668F">
        <w:rPr>
          <w:rFonts w:ascii="Times New Roman" w:hAnsi="Times New Roman"/>
          <w:sz w:val="24"/>
          <w:szCs w:val="24"/>
        </w:rPr>
        <w:t xml:space="preserve">ICF </w:t>
      </w:r>
      <w:r w:rsidR="00480953">
        <w:rPr>
          <w:rFonts w:ascii="Times New Roman" w:hAnsi="Times New Roman"/>
          <w:sz w:val="24"/>
          <w:szCs w:val="24"/>
        </w:rPr>
        <w:t xml:space="preserve">Macro </w:t>
      </w:r>
      <w:r w:rsidR="00DE668F" w:rsidRPr="00903DE5">
        <w:rPr>
          <w:rFonts w:ascii="Times New Roman" w:hAnsi="Times New Roman"/>
          <w:sz w:val="24"/>
          <w:szCs w:val="24"/>
        </w:rPr>
        <w:t>project staff w</w:t>
      </w:r>
      <w:r w:rsidR="00480953">
        <w:rPr>
          <w:rFonts w:ascii="Times New Roman" w:hAnsi="Times New Roman"/>
          <w:sz w:val="24"/>
          <w:szCs w:val="24"/>
        </w:rPr>
        <w:t xml:space="preserve">ill have access to these data. </w:t>
      </w:r>
      <w:r w:rsidR="00DE668F" w:rsidRPr="00903DE5">
        <w:rPr>
          <w:rFonts w:ascii="Times New Roman" w:hAnsi="Times New Roman"/>
          <w:sz w:val="24"/>
          <w:szCs w:val="24"/>
        </w:rPr>
        <w:t xml:space="preserve">Only aggregate responses will be used </w:t>
      </w:r>
      <w:r w:rsidR="00DE668F">
        <w:rPr>
          <w:rFonts w:ascii="Times New Roman" w:hAnsi="Times New Roman"/>
          <w:sz w:val="24"/>
          <w:szCs w:val="24"/>
        </w:rPr>
        <w:t xml:space="preserve">in the </w:t>
      </w:r>
      <w:r w:rsidR="00DE668F" w:rsidRPr="00903DE5">
        <w:rPr>
          <w:rFonts w:ascii="Times New Roman" w:hAnsi="Times New Roman"/>
          <w:sz w:val="24"/>
          <w:szCs w:val="24"/>
        </w:rPr>
        <w:t xml:space="preserve">report </w:t>
      </w:r>
      <w:r w:rsidR="00DE668F">
        <w:rPr>
          <w:rFonts w:ascii="Times New Roman" w:hAnsi="Times New Roman"/>
          <w:sz w:val="24"/>
          <w:szCs w:val="24"/>
        </w:rPr>
        <w:t xml:space="preserve">of </w:t>
      </w:r>
      <w:r w:rsidR="00DE668F" w:rsidRPr="00903DE5">
        <w:rPr>
          <w:rFonts w:ascii="Times New Roman" w:hAnsi="Times New Roman"/>
          <w:sz w:val="24"/>
          <w:szCs w:val="24"/>
        </w:rPr>
        <w:t>study</w:t>
      </w:r>
      <w:r w:rsidR="00DE668F">
        <w:rPr>
          <w:rFonts w:ascii="Times New Roman" w:hAnsi="Times New Roman"/>
          <w:sz w:val="24"/>
          <w:szCs w:val="24"/>
        </w:rPr>
        <w:t xml:space="preserve"> results</w:t>
      </w:r>
      <w:r w:rsidR="00480953">
        <w:rPr>
          <w:rFonts w:ascii="Times New Roman" w:hAnsi="Times New Roman"/>
          <w:sz w:val="24"/>
          <w:szCs w:val="24"/>
        </w:rPr>
        <w:t xml:space="preserve">. </w:t>
      </w:r>
      <w:r w:rsidR="00DE668F">
        <w:rPr>
          <w:rFonts w:ascii="Times New Roman" w:hAnsi="Times New Roman"/>
          <w:sz w:val="24"/>
          <w:szCs w:val="24"/>
        </w:rPr>
        <w:t xml:space="preserve">A </w:t>
      </w:r>
      <w:r w:rsidR="00DE668F" w:rsidRPr="00903DE5">
        <w:rPr>
          <w:rFonts w:ascii="Times New Roman" w:hAnsi="Times New Roman"/>
          <w:sz w:val="24"/>
          <w:szCs w:val="24"/>
        </w:rPr>
        <w:t>de-identified data file will be created</w:t>
      </w:r>
      <w:r w:rsidR="00DE668F">
        <w:rPr>
          <w:rFonts w:ascii="Times New Roman" w:hAnsi="Times New Roman"/>
          <w:sz w:val="24"/>
          <w:szCs w:val="24"/>
        </w:rPr>
        <w:t xml:space="preserve"> to share with CDC</w:t>
      </w:r>
      <w:r w:rsidR="00DE668F" w:rsidRPr="00903DE5">
        <w:rPr>
          <w:rFonts w:ascii="Times New Roman" w:hAnsi="Times New Roman"/>
          <w:sz w:val="24"/>
          <w:szCs w:val="24"/>
        </w:rPr>
        <w:t>.</w:t>
      </w:r>
    </w:p>
    <w:p w:rsidR="00DE668F" w:rsidRPr="008F1DEA" w:rsidRDefault="00DE668F" w:rsidP="00DE668F">
      <w:pPr>
        <w:keepNext/>
        <w:autoSpaceDE w:val="0"/>
        <w:autoSpaceDN w:val="0"/>
        <w:adjustRightInd w:val="0"/>
        <w:spacing w:after="0" w:line="240" w:lineRule="auto"/>
        <w:jc w:val="both"/>
        <w:outlineLvl w:val="7"/>
        <w:rPr>
          <w:rFonts w:ascii="Times New Roman" w:hAnsi="Times New Roman"/>
          <w:sz w:val="24"/>
          <w:szCs w:val="24"/>
        </w:rPr>
      </w:pPr>
    </w:p>
    <w:p w:rsidR="008527B7" w:rsidRDefault="00DE668F" w:rsidP="008527B7">
      <w:pPr>
        <w:keepNext/>
        <w:autoSpaceDE w:val="0"/>
        <w:autoSpaceDN w:val="0"/>
        <w:adjustRightInd w:val="0"/>
        <w:spacing w:after="0" w:line="240" w:lineRule="auto"/>
        <w:outlineLvl w:val="7"/>
        <w:rPr>
          <w:rFonts w:ascii="Times New Roman" w:hAnsi="Times New Roman"/>
          <w:sz w:val="24"/>
          <w:szCs w:val="24"/>
        </w:rPr>
      </w:pPr>
      <w:r w:rsidRPr="008F1DEA">
        <w:rPr>
          <w:rFonts w:ascii="Times New Roman" w:hAnsi="Times New Roman"/>
          <w:b/>
          <w:sz w:val="24"/>
          <w:szCs w:val="24"/>
        </w:rPr>
        <w:t>Case Stud</w:t>
      </w:r>
      <w:r w:rsidR="00AD6DD6">
        <w:rPr>
          <w:rFonts w:ascii="Times New Roman" w:hAnsi="Times New Roman"/>
          <w:b/>
          <w:sz w:val="24"/>
          <w:szCs w:val="24"/>
        </w:rPr>
        <w:t>ies</w:t>
      </w:r>
      <w:r w:rsidRPr="008F1DEA">
        <w:rPr>
          <w:rFonts w:ascii="Times New Roman" w:hAnsi="Times New Roman"/>
          <w:b/>
          <w:sz w:val="24"/>
          <w:szCs w:val="24"/>
        </w:rPr>
        <w:t xml:space="preserve">: </w:t>
      </w:r>
      <w:r w:rsidRPr="008F1DEA">
        <w:rPr>
          <w:rFonts w:ascii="Times New Roman" w:hAnsi="Times New Roman"/>
          <w:sz w:val="24"/>
          <w:szCs w:val="24"/>
        </w:rPr>
        <w:t>All documents collected before, during, and after</w:t>
      </w:r>
      <w:r w:rsidR="00EB29B0">
        <w:rPr>
          <w:rFonts w:ascii="Times New Roman" w:hAnsi="Times New Roman"/>
          <w:sz w:val="24"/>
          <w:szCs w:val="24"/>
        </w:rPr>
        <w:t xml:space="preserve"> the</w:t>
      </w:r>
      <w:r w:rsidRPr="008F1DEA">
        <w:rPr>
          <w:rFonts w:ascii="Times New Roman" w:hAnsi="Times New Roman"/>
          <w:sz w:val="24"/>
          <w:szCs w:val="24"/>
        </w:rPr>
        <w:t xml:space="preserve"> </w:t>
      </w:r>
      <w:r>
        <w:rPr>
          <w:rFonts w:ascii="Times New Roman" w:hAnsi="Times New Roman"/>
          <w:sz w:val="24"/>
          <w:szCs w:val="24"/>
        </w:rPr>
        <w:t xml:space="preserve">case study </w:t>
      </w:r>
      <w:r w:rsidRPr="008F1DEA">
        <w:rPr>
          <w:rFonts w:ascii="Times New Roman" w:hAnsi="Times New Roman"/>
          <w:sz w:val="24"/>
          <w:szCs w:val="24"/>
        </w:rPr>
        <w:t>site visits associated with a program (</w:t>
      </w:r>
      <w:r w:rsidR="00EB29B0">
        <w:rPr>
          <w:rFonts w:ascii="Times New Roman" w:hAnsi="Times New Roman"/>
          <w:sz w:val="24"/>
          <w:szCs w:val="24"/>
        </w:rPr>
        <w:t xml:space="preserve">e.g., </w:t>
      </w:r>
      <w:r w:rsidRPr="008F1DEA">
        <w:rPr>
          <w:rFonts w:ascii="Times New Roman" w:hAnsi="Times New Roman"/>
          <w:sz w:val="24"/>
          <w:szCs w:val="24"/>
        </w:rPr>
        <w:t xml:space="preserve">audio files, interview notes, </w:t>
      </w:r>
      <w:r w:rsidR="00EB29B0">
        <w:rPr>
          <w:rFonts w:ascii="Times New Roman" w:hAnsi="Times New Roman"/>
          <w:sz w:val="24"/>
          <w:szCs w:val="24"/>
        </w:rPr>
        <w:t>field notes</w:t>
      </w:r>
      <w:r w:rsidRPr="008F1DEA">
        <w:rPr>
          <w:rFonts w:ascii="Times New Roman" w:hAnsi="Times New Roman"/>
          <w:sz w:val="24"/>
          <w:szCs w:val="24"/>
        </w:rPr>
        <w:t xml:space="preserve">, </w:t>
      </w:r>
      <w:r w:rsidR="00EB29B0">
        <w:rPr>
          <w:rFonts w:ascii="Times New Roman" w:hAnsi="Times New Roman"/>
          <w:sz w:val="24"/>
          <w:szCs w:val="24"/>
        </w:rPr>
        <w:t>d</w:t>
      </w:r>
      <w:r w:rsidRPr="008F1DEA">
        <w:rPr>
          <w:rFonts w:ascii="Times New Roman" w:hAnsi="Times New Roman"/>
          <w:sz w:val="24"/>
          <w:szCs w:val="24"/>
        </w:rPr>
        <w:t xml:space="preserve">ocuments) will be collected and stored in a password-protected electronic file accessible only by the ICF Macro project team or in a locked cabinet accessible to only ICF Macro project team members. </w:t>
      </w:r>
      <w:r w:rsidR="008527B7" w:rsidRPr="008F1DEA">
        <w:rPr>
          <w:rFonts w:ascii="Times New Roman" w:hAnsi="Times New Roman"/>
          <w:sz w:val="24"/>
          <w:szCs w:val="24"/>
        </w:rPr>
        <w:t xml:space="preserve">During data collection in the field, site visitors will maintain data collection materials (such as audio files and notes) in their possession or in secured storage at all times. Site visitors will be instructed </w:t>
      </w:r>
      <w:r w:rsidR="008527B7">
        <w:rPr>
          <w:rFonts w:ascii="Times New Roman" w:hAnsi="Times New Roman"/>
          <w:sz w:val="24"/>
          <w:szCs w:val="24"/>
        </w:rPr>
        <w:t xml:space="preserve">on data security procedures. </w:t>
      </w:r>
      <w:r w:rsidR="008527B7" w:rsidRPr="008F1DEA">
        <w:rPr>
          <w:rFonts w:ascii="Times New Roman" w:hAnsi="Times New Roman"/>
          <w:sz w:val="24"/>
          <w:szCs w:val="24"/>
        </w:rPr>
        <w:t xml:space="preserve"> </w:t>
      </w:r>
    </w:p>
    <w:p w:rsidR="008527B7" w:rsidRDefault="008527B7" w:rsidP="008527B7">
      <w:pPr>
        <w:autoSpaceDE w:val="0"/>
        <w:autoSpaceDN w:val="0"/>
        <w:adjustRightInd w:val="0"/>
        <w:spacing w:after="0" w:line="240" w:lineRule="auto"/>
        <w:outlineLvl w:val="7"/>
        <w:rPr>
          <w:rFonts w:ascii="Times New Roman" w:hAnsi="Times New Roman"/>
          <w:sz w:val="24"/>
          <w:szCs w:val="24"/>
        </w:rPr>
      </w:pPr>
    </w:p>
    <w:p w:rsidR="00DE668F" w:rsidRPr="008F1DEA" w:rsidRDefault="00DE668F" w:rsidP="008527B7">
      <w:pPr>
        <w:autoSpaceDE w:val="0"/>
        <w:autoSpaceDN w:val="0"/>
        <w:adjustRightInd w:val="0"/>
        <w:spacing w:after="0" w:line="240" w:lineRule="auto"/>
        <w:outlineLvl w:val="7"/>
        <w:rPr>
          <w:rFonts w:ascii="Times New Roman" w:hAnsi="Times New Roman"/>
          <w:sz w:val="24"/>
          <w:szCs w:val="24"/>
        </w:rPr>
      </w:pPr>
      <w:r w:rsidRPr="008F1DEA">
        <w:rPr>
          <w:rFonts w:ascii="Times New Roman" w:hAnsi="Times New Roman"/>
          <w:sz w:val="24"/>
          <w:szCs w:val="24"/>
        </w:rPr>
        <w:t xml:space="preserve">Program and interviewee names will not be removed from these materials, as they are necessary for generation of site-specific summaries. However, </w:t>
      </w:r>
      <w:r w:rsidR="009E1324">
        <w:rPr>
          <w:rFonts w:ascii="Times New Roman" w:hAnsi="Times New Roman"/>
          <w:sz w:val="24"/>
          <w:szCs w:val="24"/>
        </w:rPr>
        <w:t>the interviewee</w:t>
      </w:r>
      <w:r w:rsidRPr="008F1DEA">
        <w:rPr>
          <w:rFonts w:ascii="Times New Roman" w:hAnsi="Times New Roman"/>
          <w:sz w:val="24"/>
          <w:szCs w:val="24"/>
        </w:rPr>
        <w:t>s</w:t>
      </w:r>
      <w:r w:rsidR="009E1324">
        <w:rPr>
          <w:rFonts w:ascii="Times New Roman" w:hAnsi="Times New Roman"/>
          <w:sz w:val="24"/>
          <w:szCs w:val="24"/>
        </w:rPr>
        <w:t>’</w:t>
      </w:r>
      <w:r w:rsidRPr="008F1DEA">
        <w:rPr>
          <w:rFonts w:ascii="Times New Roman" w:hAnsi="Times New Roman"/>
          <w:sz w:val="24"/>
          <w:szCs w:val="24"/>
        </w:rPr>
        <w:t xml:space="preserve"> name</w:t>
      </w:r>
      <w:r w:rsidR="009E1324">
        <w:rPr>
          <w:rFonts w:ascii="Times New Roman" w:hAnsi="Times New Roman"/>
          <w:sz w:val="24"/>
          <w:szCs w:val="24"/>
        </w:rPr>
        <w:t>s</w:t>
      </w:r>
      <w:r w:rsidRPr="008F1DEA">
        <w:rPr>
          <w:rFonts w:ascii="Times New Roman" w:hAnsi="Times New Roman"/>
          <w:sz w:val="24"/>
          <w:szCs w:val="24"/>
        </w:rPr>
        <w:t xml:space="preserve"> will not be associated with specific quotes or comments without written permission from the interviewee for each instance of usage. </w:t>
      </w:r>
      <w:r>
        <w:rPr>
          <w:rFonts w:ascii="Times New Roman" w:hAnsi="Times New Roman"/>
          <w:sz w:val="24"/>
          <w:szCs w:val="24"/>
        </w:rPr>
        <w:t xml:space="preserve">Audiotapes will be transcribed by a trained professional transcriptionist who will sign a </w:t>
      </w:r>
      <w:r w:rsidR="006F2C7D">
        <w:rPr>
          <w:rFonts w:ascii="Times New Roman" w:hAnsi="Times New Roman"/>
          <w:sz w:val="24"/>
          <w:szCs w:val="24"/>
        </w:rPr>
        <w:t xml:space="preserve">non-disclosure </w:t>
      </w:r>
      <w:r>
        <w:rPr>
          <w:rFonts w:ascii="Times New Roman" w:hAnsi="Times New Roman"/>
          <w:sz w:val="24"/>
          <w:szCs w:val="24"/>
        </w:rPr>
        <w:t xml:space="preserve">agreement provided by the contractor. In the transcriptions, pseudonyms will be used in place of respondent names. </w:t>
      </w:r>
      <w:r w:rsidR="009E1324">
        <w:rPr>
          <w:rFonts w:ascii="Times New Roman" w:hAnsi="Times New Roman"/>
          <w:sz w:val="24"/>
          <w:szCs w:val="24"/>
        </w:rPr>
        <w:t>Electronic c</w:t>
      </w:r>
      <w:r>
        <w:rPr>
          <w:rFonts w:ascii="Times New Roman" w:hAnsi="Times New Roman"/>
          <w:sz w:val="24"/>
          <w:szCs w:val="24"/>
        </w:rPr>
        <w:t>opies of the de-identified transcripts will be provided to CDC</w:t>
      </w:r>
      <w:r w:rsidR="007809BA">
        <w:rPr>
          <w:rFonts w:ascii="Times New Roman" w:hAnsi="Times New Roman"/>
          <w:sz w:val="24"/>
          <w:szCs w:val="24"/>
        </w:rPr>
        <w:t>.  T</w:t>
      </w:r>
      <w:r w:rsidRPr="007F18A8">
        <w:rPr>
          <w:rFonts w:ascii="Times New Roman" w:hAnsi="Times New Roman"/>
          <w:sz w:val="24"/>
          <w:szCs w:val="24"/>
        </w:rPr>
        <w:t xml:space="preserve">hese notes will be stored in a locked file cabinet in the research office. </w:t>
      </w:r>
      <w:r w:rsidR="008527B7">
        <w:rPr>
          <w:rFonts w:ascii="Times New Roman" w:hAnsi="Times New Roman"/>
          <w:sz w:val="24"/>
          <w:szCs w:val="24"/>
        </w:rPr>
        <w:t>Case study summaries</w:t>
      </w:r>
      <w:r w:rsidRPr="008F1DEA">
        <w:rPr>
          <w:rFonts w:ascii="Times New Roman" w:hAnsi="Times New Roman"/>
          <w:sz w:val="24"/>
          <w:szCs w:val="24"/>
        </w:rPr>
        <w:t xml:space="preserve"> will be restricted to project team members (ICF Macro staff and CDC staff). Data in </w:t>
      </w:r>
      <w:r w:rsidR="008527B7">
        <w:rPr>
          <w:rFonts w:ascii="Times New Roman" w:hAnsi="Times New Roman"/>
          <w:sz w:val="24"/>
          <w:szCs w:val="24"/>
        </w:rPr>
        <w:t xml:space="preserve">these and any other </w:t>
      </w:r>
      <w:r w:rsidRPr="008F1DEA">
        <w:rPr>
          <w:rFonts w:ascii="Times New Roman" w:hAnsi="Times New Roman"/>
          <w:sz w:val="24"/>
          <w:szCs w:val="24"/>
        </w:rPr>
        <w:t xml:space="preserve">subsequent reports will be presented in aggregate and no interviewees will be identified by name without first </w:t>
      </w:r>
      <w:r>
        <w:rPr>
          <w:rFonts w:ascii="Times New Roman" w:hAnsi="Times New Roman"/>
          <w:sz w:val="24"/>
          <w:szCs w:val="24"/>
        </w:rPr>
        <w:t xml:space="preserve">getting </w:t>
      </w:r>
      <w:r w:rsidRPr="008F1DEA">
        <w:rPr>
          <w:rFonts w:ascii="Times New Roman" w:hAnsi="Times New Roman"/>
          <w:sz w:val="24"/>
          <w:szCs w:val="24"/>
        </w:rPr>
        <w:t>permission in writing for each usage</w:t>
      </w:r>
      <w:r>
        <w:rPr>
          <w:rFonts w:ascii="Times New Roman" w:hAnsi="Times New Roman"/>
          <w:sz w:val="24"/>
          <w:szCs w:val="24"/>
        </w:rPr>
        <w:t>.</w:t>
      </w:r>
    </w:p>
    <w:p w:rsidR="00C55D49" w:rsidRDefault="00C55D49" w:rsidP="00DE668F">
      <w:pPr>
        <w:rPr>
          <w:rFonts w:ascii="Times New Roman" w:hAnsi="Times New Roman"/>
          <w:b/>
          <w:sz w:val="24"/>
          <w:szCs w:val="24"/>
        </w:rPr>
      </w:pPr>
    </w:p>
    <w:p w:rsidR="00DE668F" w:rsidRPr="00F036FA" w:rsidRDefault="00C55D49" w:rsidP="00DE668F">
      <w:pPr>
        <w:rPr>
          <w:rFonts w:ascii="Times New Roman" w:hAnsi="Times New Roman"/>
          <w:b/>
          <w:sz w:val="24"/>
          <w:szCs w:val="24"/>
        </w:rPr>
      </w:pPr>
      <w:r>
        <w:rPr>
          <w:rFonts w:ascii="Times New Roman" w:hAnsi="Times New Roman"/>
          <w:b/>
          <w:sz w:val="24"/>
          <w:szCs w:val="24"/>
        </w:rPr>
        <w:t>A</w:t>
      </w:r>
      <w:r w:rsidR="000026E6">
        <w:rPr>
          <w:rFonts w:ascii="Times New Roman" w:hAnsi="Times New Roman"/>
          <w:b/>
          <w:sz w:val="24"/>
          <w:szCs w:val="24"/>
        </w:rPr>
        <w:t xml:space="preserve">-3. Use of Improved Information </w:t>
      </w:r>
      <w:r w:rsidR="00DE668F" w:rsidRPr="00F036FA">
        <w:rPr>
          <w:rFonts w:ascii="Times New Roman" w:hAnsi="Times New Roman"/>
          <w:b/>
          <w:sz w:val="24"/>
          <w:szCs w:val="24"/>
        </w:rPr>
        <w:t>Technology and Burden</w:t>
      </w:r>
    </w:p>
    <w:p w:rsidR="003876AD" w:rsidRDefault="00597394" w:rsidP="00C55D49">
      <w:pPr>
        <w:spacing w:after="0" w:line="240" w:lineRule="auto"/>
        <w:rPr>
          <w:rFonts w:ascii="Times New Roman" w:hAnsi="Times New Roman"/>
          <w:color w:val="000000"/>
          <w:sz w:val="24"/>
          <w:szCs w:val="24"/>
        </w:rPr>
      </w:pPr>
      <w:r w:rsidRPr="00597394">
        <w:rPr>
          <w:rFonts w:ascii="Times New Roman" w:hAnsi="Times New Roman"/>
          <w:b/>
          <w:sz w:val="24"/>
          <w:szCs w:val="24"/>
        </w:rPr>
        <w:t>Population Survey:</w:t>
      </w:r>
      <w:r>
        <w:rPr>
          <w:rFonts w:ascii="Times New Roman" w:hAnsi="Times New Roman"/>
          <w:sz w:val="24"/>
          <w:szCs w:val="24"/>
        </w:rPr>
        <w:t xml:space="preserve"> </w:t>
      </w:r>
      <w:r w:rsidR="00DE668F">
        <w:rPr>
          <w:rFonts w:ascii="Times New Roman" w:hAnsi="Times New Roman"/>
          <w:sz w:val="24"/>
          <w:szCs w:val="24"/>
        </w:rPr>
        <w:t xml:space="preserve">Response burden for the population survey will be minimized by using Computer-Assisted Telephone Interviewing (CATI) technology.  ICF </w:t>
      </w:r>
      <w:r w:rsidR="000026E6">
        <w:rPr>
          <w:rFonts w:ascii="Times New Roman" w:hAnsi="Times New Roman"/>
          <w:sz w:val="24"/>
          <w:szCs w:val="24"/>
        </w:rPr>
        <w:t xml:space="preserve">Macro </w:t>
      </w:r>
      <w:r w:rsidR="00DE668F" w:rsidRPr="00D27141">
        <w:rPr>
          <w:rFonts w:ascii="Times New Roman" w:hAnsi="Times New Roman"/>
          <w:sz w:val="24"/>
          <w:szCs w:val="24"/>
        </w:rPr>
        <w:t>staff will identify household</w:t>
      </w:r>
      <w:r w:rsidR="000026E6">
        <w:rPr>
          <w:rFonts w:ascii="Times New Roman" w:hAnsi="Times New Roman"/>
          <w:sz w:val="24"/>
          <w:szCs w:val="24"/>
        </w:rPr>
        <w:t xml:space="preserve">s using the Genesys-ID system. </w:t>
      </w:r>
      <w:r w:rsidR="00DE668F" w:rsidRPr="00D27141">
        <w:rPr>
          <w:rFonts w:ascii="Times New Roman" w:hAnsi="Times New Roman"/>
          <w:sz w:val="24"/>
          <w:szCs w:val="24"/>
        </w:rPr>
        <w:t>This system contains information on area code-exchange combinations that have been assigned and Census-based demographic information for individuals and households for geographic areas defined by ZIP codes and Census tracts. This system will be used to quickly and economically generate a productive and statistically valid Random Digit Dial (RDD) sample, while removing much of the burden of telephone sample generation that is typically borne by dialing business, non-working and electronic-oriented telephone numbers. The generated</w:t>
      </w:r>
      <w:r w:rsidR="00DE668F">
        <w:rPr>
          <w:rFonts w:ascii="Times New Roman" w:hAnsi="Times New Roman"/>
          <w:sz w:val="24"/>
          <w:szCs w:val="24"/>
        </w:rPr>
        <w:t xml:space="preserve"> sampling</w:t>
      </w:r>
      <w:r w:rsidR="00DE668F" w:rsidRPr="00D27141">
        <w:rPr>
          <w:rFonts w:ascii="Times New Roman" w:hAnsi="Times New Roman"/>
          <w:sz w:val="24"/>
          <w:szCs w:val="24"/>
        </w:rPr>
        <w:t xml:space="preserve"> frame will then be used to randomly select a sample large enough to produce the desired number of interviews using Genesys estimates of the proportion of Working Residential Numbers (WRNs). Once a household is contacted</w:t>
      </w:r>
      <w:r w:rsidR="009E4669">
        <w:rPr>
          <w:rFonts w:ascii="Times New Roman" w:hAnsi="Times New Roman"/>
          <w:sz w:val="24"/>
          <w:szCs w:val="24"/>
        </w:rPr>
        <w:t xml:space="preserve"> by telephone</w:t>
      </w:r>
      <w:r w:rsidR="00DE668F" w:rsidRPr="00D27141">
        <w:rPr>
          <w:rFonts w:ascii="Times New Roman" w:hAnsi="Times New Roman"/>
          <w:sz w:val="24"/>
          <w:szCs w:val="24"/>
        </w:rPr>
        <w:t xml:space="preserve">, we will do a household enumeration to determine how many age eligible adults reside in the household. If there is more than one age-eligible adult in the household, the person who was </w:t>
      </w:r>
      <w:r w:rsidR="00DE668F">
        <w:rPr>
          <w:rFonts w:ascii="Times New Roman" w:hAnsi="Times New Roman"/>
          <w:sz w:val="24"/>
          <w:szCs w:val="24"/>
        </w:rPr>
        <w:t xml:space="preserve">initially </w:t>
      </w:r>
      <w:r w:rsidR="00DE668F" w:rsidRPr="00D27141">
        <w:rPr>
          <w:rFonts w:ascii="Times New Roman" w:hAnsi="Times New Roman"/>
          <w:sz w:val="24"/>
          <w:szCs w:val="24"/>
        </w:rPr>
        <w:t>chosen</w:t>
      </w:r>
      <w:r w:rsidR="00DE668F">
        <w:rPr>
          <w:rFonts w:ascii="Times New Roman" w:hAnsi="Times New Roman"/>
          <w:sz w:val="24"/>
          <w:szCs w:val="24"/>
        </w:rPr>
        <w:t xml:space="preserve"> by random selection will be asked to complete the survey. </w:t>
      </w:r>
      <w:r w:rsidR="00DE668F" w:rsidRPr="00D27141">
        <w:rPr>
          <w:rFonts w:ascii="Times New Roman" w:hAnsi="Times New Roman"/>
          <w:sz w:val="24"/>
          <w:szCs w:val="24"/>
        </w:rPr>
        <w:t>This within household sampling approach is used to minimize the gender bias towards females that frequently occurs in telephone based survey studies.</w:t>
      </w:r>
      <w:r w:rsidR="009E4669">
        <w:rPr>
          <w:rFonts w:ascii="Times New Roman" w:hAnsi="Times New Roman"/>
          <w:sz w:val="24"/>
          <w:szCs w:val="24"/>
        </w:rPr>
        <w:t xml:space="preserve"> </w:t>
      </w:r>
      <w:r w:rsidR="00DE668F">
        <w:rPr>
          <w:rFonts w:ascii="Times New Roman" w:hAnsi="Times New Roman"/>
          <w:sz w:val="24"/>
          <w:szCs w:val="24"/>
        </w:rPr>
        <w:t xml:space="preserve">All skip patterns in the survey (that is, questions that are only appropriate for a proportion of respondents) will be automatically programmed into the CATI survey, thus further minimizing the burden on respondents in terms of their time.  </w:t>
      </w:r>
      <w:r w:rsidR="003876AD" w:rsidRPr="00C55D49">
        <w:rPr>
          <w:rFonts w:ascii="Times New Roman" w:hAnsi="Times New Roman"/>
          <w:color w:val="000000"/>
          <w:sz w:val="24"/>
          <w:szCs w:val="24"/>
        </w:rPr>
        <w:t>Attachment</w:t>
      </w:r>
      <w:r w:rsidR="00C55D49" w:rsidRPr="00C55D49">
        <w:rPr>
          <w:rFonts w:ascii="Times New Roman" w:hAnsi="Times New Roman"/>
          <w:color w:val="000000"/>
          <w:sz w:val="24"/>
          <w:szCs w:val="24"/>
        </w:rPr>
        <w:t xml:space="preserve"> 4</w:t>
      </w:r>
      <w:r w:rsidR="00C55D49">
        <w:rPr>
          <w:rFonts w:ascii="Times New Roman" w:hAnsi="Times New Roman"/>
          <w:color w:val="000000"/>
          <w:sz w:val="24"/>
          <w:szCs w:val="24"/>
        </w:rPr>
        <w:t>B</w:t>
      </w:r>
      <w:r w:rsidR="003876AD">
        <w:rPr>
          <w:rFonts w:ascii="Times New Roman" w:hAnsi="Times New Roman"/>
          <w:color w:val="000000"/>
          <w:sz w:val="24"/>
          <w:szCs w:val="24"/>
        </w:rPr>
        <w:t xml:space="preserve"> </w:t>
      </w:r>
      <w:r w:rsidR="00C55D49">
        <w:rPr>
          <w:rFonts w:ascii="Times New Roman" w:hAnsi="Times New Roman"/>
          <w:color w:val="000000"/>
          <w:sz w:val="24"/>
          <w:szCs w:val="24"/>
        </w:rPr>
        <w:t xml:space="preserve">provides a sample of </w:t>
      </w:r>
      <w:r w:rsidR="003876AD" w:rsidRPr="003876AD">
        <w:rPr>
          <w:rFonts w:ascii="Times New Roman" w:hAnsi="Times New Roman"/>
          <w:color w:val="000000"/>
          <w:sz w:val="24"/>
          <w:szCs w:val="24"/>
        </w:rPr>
        <w:t>screenshots of the survey</w:t>
      </w:r>
      <w:r w:rsidR="00C55D49">
        <w:rPr>
          <w:rFonts w:ascii="Times New Roman" w:hAnsi="Times New Roman"/>
          <w:color w:val="000000"/>
          <w:sz w:val="24"/>
          <w:szCs w:val="24"/>
        </w:rPr>
        <w:t xml:space="preserve"> in the CATI format</w:t>
      </w:r>
      <w:r w:rsidR="003876AD">
        <w:rPr>
          <w:rFonts w:ascii="Times New Roman" w:hAnsi="Times New Roman"/>
          <w:color w:val="000000"/>
          <w:sz w:val="24"/>
          <w:szCs w:val="24"/>
        </w:rPr>
        <w:t>.</w:t>
      </w:r>
      <w:r w:rsidR="003876AD" w:rsidRPr="003876AD">
        <w:rPr>
          <w:rFonts w:ascii="Times New Roman" w:hAnsi="Times New Roman"/>
          <w:color w:val="000000"/>
          <w:sz w:val="24"/>
          <w:szCs w:val="24"/>
        </w:rPr>
        <w:t xml:space="preserve"> </w:t>
      </w:r>
    </w:p>
    <w:p w:rsidR="00C55D49" w:rsidRDefault="00C55D49" w:rsidP="00C55D49">
      <w:pPr>
        <w:spacing w:after="0" w:line="240" w:lineRule="auto"/>
        <w:rPr>
          <w:rFonts w:ascii="Times New Roman" w:hAnsi="Times New Roman"/>
          <w:color w:val="000000"/>
          <w:sz w:val="24"/>
          <w:szCs w:val="24"/>
        </w:rPr>
      </w:pPr>
    </w:p>
    <w:p w:rsidR="00597394" w:rsidRDefault="00597394" w:rsidP="00C55D49">
      <w:pPr>
        <w:spacing w:after="0" w:line="240" w:lineRule="auto"/>
        <w:rPr>
          <w:rFonts w:ascii="Times New Roman" w:hAnsi="Times New Roman"/>
          <w:sz w:val="24"/>
          <w:szCs w:val="24"/>
        </w:rPr>
      </w:pPr>
      <w:r w:rsidRPr="00597394">
        <w:rPr>
          <w:rFonts w:ascii="Times New Roman" w:hAnsi="Times New Roman"/>
          <w:b/>
          <w:sz w:val="24"/>
          <w:szCs w:val="24"/>
        </w:rPr>
        <w:lastRenderedPageBreak/>
        <w:t>Provider Survey:</w:t>
      </w:r>
      <w:r>
        <w:rPr>
          <w:rFonts w:ascii="Times New Roman" w:hAnsi="Times New Roman"/>
          <w:sz w:val="24"/>
          <w:szCs w:val="24"/>
        </w:rPr>
        <w:t xml:space="preserve"> </w:t>
      </w:r>
      <w:r w:rsidR="00DE668F">
        <w:rPr>
          <w:rFonts w:ascii="Times New Roman" w:hAnsi="Times New Roman"/>
          <w:sz w:val="24"/>
          <w:szCs w:val="24"/>
        </w:rPr>
        <w:t>Information technology will not be used to administer the provider survey. This survey will be priority mailed to provider offices and a self</w:t>
      </w:r>
      <w:r w:rsidR="000A677E">
        <w:rPr>
          <w:rFonts w:ascii="Times New Roman" w:hAnsi="Times New Roman"/>
          <w:sz w:val="24"/>
          <w:szCs w:val="24"/>
        </w:rPr>
        <w:t>-</w:t>
      </w:r>
      <w:r w:rsidR="00DE668F">
        <w:rPr>
          <w:rFonts w:ascii="Times New Roman" w:hAnsi="Times New Roman"/>
          <w:sz w:val="24"/>
          <w:szCs w:val="24"/>
        </w:rPr>
        <w:t>addressed, stamped r</w:t>
      </w:r>
      <w:r w:rsidR="009E4669">
        <w:rPr>
          <w:rFonts w:ascii="Times New Roman" w:hAnsi="Times New Roman"/>
          <w:sz w:val="24"/>
          <w:szCs w:val="24"/>
        </w:rPr>
        <w:t xml:space="preserve">eturn envelope will be </w:t>
      </w:r>
      <w:r w:rsidR="00DE668F">
        <w:rPr>
          <w:rFonts w:ascii="Times New Roman" w:hAnsi="Times New Roman"/>
          <w:sz w:val="24"/>
          <w:szCs w:val="24"/>
        </w:rPr>
        <w:t xml:space="preserve">provided. Providers will also have the option of faxing back their completed responses. </w:t>
      </w:r>
    </w:p>
    <w:p w:rsidR="00EC5432" w:rsidRDefault="00EC5432" w:rsidP="00C55D49">
      <w:pPr>
        <w:spacing w:after="0" w:line="240" w:lineRule="auto"/>
        <w:rPr>
          <w:rFonts w:ascii="Times New Roman" w:hAnsi="Times New Roman"/>
          <w:sz w:val="24"/>
          <w:szCs w:val="24"/>
        </w:rPr>
      </w:pPr>
    </w:p>
    <w:p w:rsidR="00597394" w:rsidRDefault="00597394" w:rsidP="00C55D49">
      <w:pPr>
        <w:spacing w:after="0" w:line="240" w:lineRule="auto"/>
        <w:rPr>
          <w:rFonts w:ascii="Times New Roman" w:hAnsi="Times New Roman"/>
          <w:sz w:val="24"/>
          <w:szCs w:val="24"/>
        </w:rPr>
      </w:pPr>
      <w:r w:rsidRPr="00597394">
        <w:rPr>
          <w:rFonts w:ascii="Times New Roman" w:hAnsi="Times New Roman"/>
          <w:b/>
          <w:sz w:val="24"/>
          <w:szCs w:val="24"/>
        </w:rPr>
        <w:t>Case Studies</w:t>
      </w:r>
      <w:r>
        <w:rPr>
          <w:rFonts w:ascii="Times New Roman" w:hAnsi="Times New Roman"/>
          <w:b/>
          <w:sz w:val="24"/>
          <w:szCs w:val="24"/>
        </w:rPr>
        <w:t xml:space="preserve">: </w:t>
      </w:r>
      <w:r>
        <w:rPr>
          <w:rFonts w:ascii="Times New Roman" w:hAnsi="Times New Roman"/>
          <w:sz w:val="24"/>
          <w:szCs w:val="24"/>
        </w:rPr>
        <w:t xml:space="preserve">Information </w:t>
      </w:r>
      <w:r w:rsidR="00EC5432">
        <w:rPr>
          <w:rFonts w:ascii="Times New Roman" w:hAnsi="Times New Roman"/>
          <w:sz w:val="24"/>
          <w:szCs w:val="24"/>
        </w:rPr>
        <w:t xml:space="preserve">technology will not be used to </w:t>
      </w:r>
      <w:r>
        <w:rPr>
          <w:rFonts w:ascii="Times New Roman" w:hAnsi="Times New Roman"/>
          <w:sz w:val="24"/>
          <w:szCs w:val="24"/>
        </w:rPr>
        <w:t>conduct the interviews for the case studies. Relevant program documents will be reviewed over the course of the study and interviews along with field observations will be conducted in-person at two points in time.</w:t>
      </w:r>
    </w:p>
    <w:p w:rsidR="00EC5432" w:rsidRDefault="00EC5432" w:rsidP="00DE668F">
      <w:pPr>
        <w:rPr>
          <w:rFonts w:ascii="Times New Roman" w:hAnsi="Times New Roman"/>
          <w:b/>
          <w:sz w:val="24"/>
          <w:szCs w:val="24"/>
        </w:rPr>
      </w:pPr>
    </w:p>
    <w:p w:rsidR="00DE668F" w:rsidRPr="00934EE3" w:rsidRDefault="009E4669" w:rsidP="00DE668F">
      <w:pPr>
        <w:rPr>
          <w:rFonts w:ascii="Times New Roman" w:hAnsi="Times New Roman"/>
          <w:b/>
          <w:sz w:val="24"/>
          <w:szCs w:val="24"/>
        </w:rPr>
      </w:pPr>
      <w:r w:rsidRPr="00934EE3">
        <w:rPr>
          <w:rFonts w:ascii="Times New Roman" w:hAnsi="Times New Roman"/>
          <w:b/>
          <w:sz w:val="24"/>
          <w:szCs w:val="24"/>
        </w:rPr>
        <w:t xml:space="preserve"> </w:t>
      </w:r>
      <w:r w:rsidR="00DE668F" w:rsidRPr="00934EE3">
        <w:rPr>
          <w:rFonts w:ascii="Times New Roman" w:hAnsi="Times New Roman"/>
          <w:b/>
          <w:sz w:val="24"/>
          <w:szCs w:val="24"/>
        </w:rPr>
        <w:t>A-4. Efforts to Identify Duplication and Use of Similar Information</w:t>
      </w:r>
    </w:p>
    <w:p w:rsidR="00817A8F" w:rsidRDefault="00817A8F" w:rsidP="00C55D49">
      <w:pPr>
        <w:spacing w:after="0" w:line="240" w:lineRule="auto"/>
        <w:rPr>
          <w:rFonts w:ascii="Times New Roman" w:hAnsi="Times New Roman"/>
          <w:color w:val="000000"/>
          <w:sz w:val="24"/>
          <w:szCs w:val="24"/>
        </w:rPr>
      </w:pPr>
      <w:r w:rsidRPr="006829A5">
        <w:rPr>
          <w:rFonts w:ascii="Times New Roman" w:hAnsi="Times New Roman"/>
          <w:sz w:val="24"/>
          <w:szCs w:val="24"/>
        </w:rPr>
        <w:t xml:space="preserve">The purpose of these data collection activities </w:t>
      </w:r>
      <w:r>
        <w:rPr>
          <w:rFonts w:ascii="Times New Roman" w:hAnsi="Times New Roman"/>
          <w:sz w:val="24"/>
          <w:szCs w:val="24"/>
        </w:rPr>
        <w:t xml:space="preserve">is to assess </w:t>
      </w:r>
      <w:r>
        <w:rPr>
          <w:rFonts w:ascii="Times New Roman" w:hAnsi="Times New Roman"/>
          <w:color w:val="000000"/>
          <w:sz w:val="24"/>
          <w:szCs w:val="24"/>
        </w:rPr>
        <w:t xml:space="preserve">whether </w:t>
      </w:r>
      <w:r w:rsidRPr="00CC300A">
        <w:rPr>
          <w:rFonts w:ascii="Times New Roman" w:hAnsi="Times New Roman"/>
          <w:color w:val="000000"/>
          <w:sz w:val="24"/>
          <w:szCs w:val="24"/>
        </w:rPr>
        <w:t xml:space="preserve">changes in </w:t>
      </w:r>
      <w:r>
        <w:rPr>
          <w:rFonts w:ascii="Times New Roman" w:hAnsi="Times New Roman"/>
          <w:color w:val="000000"/>
          <w:sz w:val="24"/>
          <w:szCs w:val="24"/>
        </w:rPr>
        <w:t>state-level</w:t>
      </w:r>
      <w:r w:rsidRPr="00CC300A">
        <w:rPr>
          <w:rFonts w:ascii="Times New Roman" w:hAnsi="Times New Roman"/>
          <w:color w:val="000000"/>
          <w:sz w:val="24"/>
          <w:szCs w:val="24"/>
        </w:rPr>
        <w:t xml:space="preserve"> CRC screening </w:t>
      </w:r>
      <w:r>
        <w:rPr>
          <w:rFonts w:ascii="Times New Roman" w:hAnsi="Times New Roman"/>
          <w:color w:val="000000"/>
          <w:sz w:val="24"/>
          <w:szCs w:val="24"/>
        </w:rPr>
        <w:t xml:space="preserve">rates (and more proximal measures) can be attributed to the CRCCP. The information will be used to inform future DCPC and grantee efforts aimed at increasing population-level colorectal and other cancer screening rates. </w:t>
      </w:r>
    </w:p>
    <w:p w:rsidR="00C55D49" w:rsidRDefault="00C55D49" w:rsidP="00C55D49">
      <w:pPr>
        <w:spacing w:after="0" w:line="240" w:lineRule="auto"/>
        <w:rPr>
          <w:rFonts w:ascii="Times New Roman" w:hAnsi="Times New Roman"/>
          <w:color w:val="000000"/>
          <w:sz w:val="24"/>
          <w:szCs w:val="24"/>
        </w:rPr>
      </w:pPr>
    </w:p>
    <w:p w:rsidR="00DA50CC" w:rsidRDefault="00DE668F" w:rsidP="00C55D4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data to be collected </w:t>
      </w:r>
      <w:r w:rsidR="000A72AC">
        <w:rPr>
          <w:rFonts w:ascii="Times New Roman" w:hAnsi="Times New Roman"/>
          <w:color w:val="000000"/>
          <w:sz w:val="24"/>
          <w:szCs w:val="24"/>
        </w:rPr>
        <w:t>are</w:t>
      </w:r>
      <w:r>
        <w:rPr>
          <w:rFonts w:ascii="Times New Roman" w:hAnsi="Times New Roman"/>
          <w:color w:val="000000"/>
          <w:sz w:val="24"/>
          <w:szCs w:val="24"/>
        </w:rPr>
        <w:t xml:space="preserve"> specific to un</w:t>
      </w:r>
      <w:r w:rsidR="00DA50CC">
        <w:rPr>
          <w:rFonts w:ascii="Times New Roman" w:hAnsi="Times New Roman"/>
          <w:color w:val="000000"/>
          <w:sz w:val="24"/>
          <w:szCs w:val="24"/>
        </w:rPr>
        <w:t>derstanding the population-level impact of the CRCCP</w:t>
      </w:r>
      <w:r w:rsidR="000A72AC">
        <w:rPr>
          <w:rFonts w:ascii="Times New Roman" w:hAnsi="Times New Roman"/>
          <w:color w:val="000000"/>
          <w:sz w:val="24"/>
          <w:szCs w:val="24"/>
        </w:rPr>
        <w:t>. Our study design requires that we collect data from a representative sample of the population and health care providers in each of the six states</w:t>
      </w:r>
      <w:r w:rsidR="00DA50CC">
        <w:rPr>
          <w:rFonts w:ascii="Times New Roman" w:hAnsi="Times New Roman"/>
          <w:color w:val="000000"/>
          <w:sz w:val="24"/>
          <w:szCs w:val="24"/>
        </w:rPr>
        <w:t xml:space="preserve"> </w:t>
      </w:r>
      <w:r w:rsidR="000A72AC">
        <w:rPr>
          <w:rFonts w:ascii="Times New Roman" w:hAnsi="Times New Roman"/>
          <w:color w:val="000000"/>
          <w:sz w:val="24"/>
          <w:szCs w:val="24"/>
        </w:rPr>
        <w:t xml:space="preserve">- these data are not available elsewhere. For the </w:t>
      </w:r>
      <w:r w:rsidR="00DA50CC">
        <w:rPr>
          <w:rFonts w:ascii="Times New Roman" w:hAnsi="Times New Roman"/>
          <w:color w:val="000000"/>
          <w:sz w:val="24"/>
          <w:szCs w:val="24"/>
        </w:rPr>
        <w:t>population and provider</w:t>
      </w:r>
      <w:r w:rsidR="000A72AC">
        <w:rPr>
          <w:rFonts w:ascii="Times New Roman" w:hAnsi="Times New Roman"/>
          <w:color w:val="000000"/>
          <w:sz w:val="24"/>
          <w:szCs w:val="24"/>
        </w:rPr>
        <w:t xml:space="preserve"> surveys</w:t>
      </w:r>
      <w:r w:rsidR="00DA50CC">
        <w:rPr>
          <w:rFonts w:ascii="Times New Roman" w:hAnsi="Times New Roman"/>
          <w:color w:val="000000"/>
          <w:sz w:val="24"/>
          <w:szCs w:val="24"/>
        </w:rPr>
        <w:t xml:space="preserve">, </w:t>
      </w:r>
      <w:r w:rsidR="000A72AC">
        <w:rPr>
          <w:rFonts w:ascii="Times New Roman" w:hAnsi="Times New Roman"/>
          <w:color w:val="000000"/>
          <w:sz w:val="24"/>
          <w:szCs w:val="24"/>
        </w:rPr>
        <w:t>questions have been tailored specifically to assess the proposed theory of change for the CRCCP in order to help us understand what impact CRCCP is having on</w:t>
      </w:r>
      <w:r w:rsidR="00DA50CC">
        <w:rPr>
          <w:rFonts w:ascii="Times New Roman" w:hAnsi="Times New Roman"/>
          <w:color w:val="000000"/>
          <w:sz w:val="24"/>
          <w:szCs w:val="24"/>
        </w:rPr>
        <w:t xml:space="preserve"> population level CRC-screening. </w:t>
      </w:r>
      <w:r w:rsidR="000A72AC">
        <w:rPr>
          <w:rFonts w:ascii="Times New Roman" w:hAnsi="Times New Roman"/>
          <w:color w:val="000000"/>
          <w:sz w:val="24"/>
          <w:szCs w:val="24"/>
        </w:rPr>
        <w:t>Whenever possible, questions for each of the surveys were taken from existing national studies such as BRFSS, National Health Interview Survey (NHIS)</w:t>
      </w:r>
      <w:r w:rsidR="00DA50CC">
        <w:rPr>
          <w:rFonts w:ascii="Times New Roman" w:hAnsi="Times New Roman"/>
          <w:color w:val="000000"/>
          <w:sz w:val="24"/>
          <w:szCs w:val="24"/>
        </w:rPr>
        <w:t>,</w:t>
      </w:r>
      <w:r w:rsidR="000A72AC">
        <w:rPr>
          <w:rFonts w:ascii="Times New Roman" w:hAnsi="Times New Roman"/>
          <w:color w:val="000000"/>
          <w:sz w:val="24"/>
          <w:szCs w:val="24"/>
        </w:rPr>
        <w:t xml:space="preserve"> and smaller community or site-specific survey efforts</w:t>
      </w:r>
      <w:r w:rsidR="00DA50CC">
        <w:rPr>
          <w:rFonts w:ascii="Times New Roman" w:hAnsi="Times New Roman"/>
          <w:color w:val="000000"/>
          <w:sz w:val="24"/>
          <w:szCs w:val="24"/>
        </w:rPr>
        <w:t xml:space="preserve"> published in the literature</w:t>
      </w:r>
      <w:r w:rsidR="000A72AC">
        <w:rPr>
          <w:rFonts w:ascii="Times New Roman" w:hAnsi="Times New Roman"/>
          <w:color w:val="000000"/>
          <w:sz w:val="24"/>
          <w:szCs w:val="24"/>
        </w:rPr>
        <w:t>. However, the data available from these national and smaller surveys cannot be examined or extrapolated to the six states involved in this impact evaluation.</w:t>
      </w:r>
      <w:r w:rsidR="00DA50CC">
        <w:rPr>
          <w:rFonts w:ascii="Times New Roman" w:hAnsi="Times New Roman"/>
          <w:color w:val="000000"/>
          <w:sz w:val="24"/>
          <w:szCs w:val="24"/>
        </w:rPr>
        <w:t xml:space="preserve"> </w:t>
      </w:r>
      <w:r>
        <w:rPr>
          <w:rFonts w:ascii="Times New Roman" w:hAnsi="Times New Roman"/>
          <w:color w:val="000000"/>
          <w:sz w:val="24"/>
          <w:szCs w:val="24"/>
        </w:rPr>
        <w:t xml:space="preserve">Currently, in-depth, comparable qualitative data describing the implementation CRC screening activities in each of the six states is not being collected. The approval of this data collection effort will allow DCPC to collect </w:t>
      </w:r>
      <w:r w:rsidR="00DA50CC">
        <w:rPr>
          <w:rFonts w:ascii="Times New Roman" w:hAnsi="Times New Roman"/>
          <w:color w:val="000000"/>
          <w:sz w:val="24"/>
          <w:szCs w:val="24"/>
        </w:rPr>
        <w:t xml:space="preserve">information in a </w:t>
      </w:r>
      <w:r>
        <w:rPr>
          <w:rFonts w:ascii="Times New Roman" w:hAnsi="Times New Roman"/>
          <w:color w:val="000000"/>
          <w:sz w:val="24"/>
          <w:szCs w:val="24"/>
        </w:rPr>
        <w:t>standardized fashion</w:t>
      </w:r>
      <w:r w:rsidR="00DA50CC">
        <w:rPr>
          <w:rFonts w:ascii="Times New Roman" w:hAnsi="Times New Roman"/>
          <w:color w:val="000000"/>
          <w:sz w:val="24"/>
          <w:szCs w:val="24"/>
        </w:rPr>
        <w:t xml:space="preserve"> needed to assess the impact of the CRCCP. </w:t>
      </w:r>
      <w:r>
        <w:rPr>
          <w:rFonts w:ascii="Times New Roman" w:hAnsi="Times New Roman"/>
          <w:color w:val="000000"/>
          <w:sz w:val="24"/>
          <w:szCs w:val="24"/>
        </w:rPr>
        <w:t xml:space="preserve"> </w:t>
      </w:r>
    </w:p>
    <w:p w:rsidR="00C55D49" w:rsidRDefault="00C55D49" w:rsidP="00DE668F">
      <w:pPr>
        <w:rPr>
          <w:rFonts w:ascii="Times New Roman" w:hAnsi="Times New Roman"/>
          <w:b/>
          <w:sz w:val="24"/>
          <w:szCs w:val="24"/>
        </w:rPr>
      </w:pPr>
    </w:p>
    <w:p w:rsidR="00DE668F" w:rsidRPr="00934EE3" w:rsidRDefault="00DE668F" w:rsidP="00DE668F">
      <w:pPr>
        <w:rPr>
          <w:rFonts w:ascii="Times New Roman" w:hAnsi="Times New Roman"/>
          <w:b/>
          <w:sz w:val="24"/>
          <w:szCs w:val="24"/>
        </w:rPr>
      </w:pPr>
      <w:r w:rsidRPr="00934EE3">
        <w:rPr>
          <w:rFonts w:ascii="Times New Roman" w:hAnsi="Times New Roman"/>
          <w:b/>
          <w:sz w:val="24"/>
          <w:szCs w:val="24"/>
        </w:rPr>
        <w:t>A-5. Impact on Small Businesses or Other Small Entities</w:t>
      </w:r>
    </w:p>
    <w:p w:rsidR="00DE668F" w:rsidRDefault="00597394" w:rsidP="00C55D49">
      <w:pPr>
        <w:spacing w:after="0" w:line="240" w:lineRule="auto"/>
        <w:rPr>
          <w:rFonts w:ascii="Times New Roman" w:hAnsi="Times New Roman"/>
          <w:sz w:val="24"/>
          <w:szCs w:val="24"/>
        </w:rPr>
      </w:pPr>
      <w:r>
        <w:rPr>
          <w:rFonts w:ascii="Times New Roman" w:hAnsi="Times New Roman"/>
          <w:sz w:val="24"/>
          <w:szCs w:val="24"/>
        </w:rPr>
        <w:t>Health care providers affiliated with medical offices that are considered small business may be asked to complete</w:t>
      </w:r>
      <w:r w:rsidR="00C55D49">
        <w:rPr>
          <w:rFonts w:ascii="Times New Roman" w:hAnsi="Times New Roman"/>
          <w:sz w:val="24"/>
          <w:szCs w:val="24"/>
        </w:rPr>
        <w:t xml:space="preserve"> and return the provider survey</w:t>
      </w:r>
      <w:r>
        <w:rPr>
          <w:rFonts w:ascii="Times New Roman" w:hAnsi="Times New Roman"/>
          <w:sz w:val="24"/>
          <w:szCs w:val="24"/>
        </w:rPr>
        <w:t>. The expected response is limited to their completion of the survey during both waves of data collection and they will be asked to describe their current practices. T</w:t>
      </w:r>
      <w:r w:rsidR="00DE668F" w:rsidRPr="00B82230">
        <w:rPr>
          <w:rFonts w:ascii="Times New Roman" w:hAnsi="Times New Roman"/>
          <w:sz w:val="24"/>
          <w:szCs w:val="24"/>
        </w:rPr>
        <w:t xml:space="preserve">he </w:t>
      </w:r>
      <w:r w:rsidR="00C55D49">
        <w:rPr>
          <w:rFonts w:ascii="Times New Roman" w:hAnsi="Times New Roman"/>
          <w:sz w:val="24"/>
          <w:szCs w:val="24"/>
        </w:rPr>
        <w:t xml:space="preserve">completion </w:t>
      </w:r>
      <w:r>
        <w:rPr>
          <w:rFonts w:ascii="Times New Roman" w:hAnsi="Times New Roman"/>
          <w:sz w:val="24"/>
          <w:szCs w:val="24"/>
        </w:rPr>
        <w:t xml:space="preserve">of the </w:t>
      </w:r>
      <w:r w:rsidR="00B41AC6">
        <w:rPr>
          <w:rFonts w:ascii="Times New Roman" w:hAnsi="Times New Roman"/>
          <w:sz w:val="24"/>
          <w:szCs w:val="24"/>
        </w:rPr>
        <w:t xml:space="preserve">provider </w:t>
      </w:r>
      <w:r w:rsidR="00DE668F" w:rsidRPr="00B82230">
        <w:rPr>
          <w:rFonts w:ascii="Times New Roman" w:hAnsi="Times New Roman"/>
          <w:sz w:val="24"/>
          <w:szCs w:val="24"/>
        </w:rPr>
        <w:t xml:space="preserve">survey </w:t>
      </w:r>
      <w:r w:rsidR="00B41AC6">
        <w:rPr>
          <w:rFonts w:ascii="Times New Roman" w:hAnsi="Times New Roman"/>
          <w:sz w:val="24"/>
          <w:szCs w:val="24"/>
        </w:rPr>
        <w:t xml:space="preserve">will </w:t>
      </w:r>
      <w:r>
        <w:rPr>
          <w:rFonts w:ascii="Times New Roman" w:hAnsi="Times New Roman"/>
          <w:sz w:val="24"/>
          <w:szCs w:val="24"/>
        </w:rPr>
        <w:t xml:space="preserve">not </w:t>
      </w:r>
      <w:r w:rsidR="00B41AC6">
        <w:rPr>
          <w:rFonts w:ascii="Times New Roman" w:hAnsi="Times New Roman"/>
          <w:sz w:val="24"/>
          <w:szCs w:val="24"/>
        </w:rPr>
        <w:t xml:space="preserve">require new reporting or record keeping requirements; thus they will not </w:t>
      </w:r>
      <w:r w:rsidR="00DE668F" w:rsidRPr="00B82230">
        <w:rPr>
          <w:rFonts w:ascii="Times New Roman" w:hAnsi="Times New Roman"/>
          <w:sz w:val="24"/>
          <w:szCs w:val="24"/>
        </w:rPr>
        <w:t>have an impact on small businesses or other small entities</w:t>
      </w:r>
      <w:r w:rsidR="00DE668F">
        <w:rPr>
          <w:rFonts w:ascii="Times New Roman" w:hAnsi="Times New Roman"/>
          <w:sz w:val="24"/>
          <w:szCs w:val="24"/>
        </w:rPr>
        <w:t xml:space="preserve">.  </w:t>
      </w:r>
      <w:r w:rsidR="00BF659D">
        <w:rPr>
          <w:rFonts w:ascii="Times New Roman" w:hAnsi="Times New Roman"/>
          <w:sz w:val="24"/>
          <w:szCs w:val="24"/>
        </w:rPr>
        <w:t xml:space="preserve">Not the provider, the business and/or medical office, will be asked to adopt new record keeping or reporting requirements.  </w:t>
      </w:r>
      <w:r w:rsidR="00DE668F">
        <w:rPr>
          <w:rFonts w:ascii="Times New Roman" w:hAnsi="Times New Roman"/>
          <w:sz w:val="24"/>
          <w:szCs w:val="24"/>
        </w:rPr>
        <w:t xml:space="preserve">Skip patterns </w:t>
      </w:r>
      <w:r w:rsidR="0030477E">
        <w:rPr>
          <w:rFonts w:ascii="Times New Roman" w:hAnsi="Times New Roman"/>
          <w:sz w:val="24"/>
          <w:szCs w:val="24"/>
        </w:rPr>
        <w:t xml:space="preserve">which allow providers to skip any questions that do not pertain to their practice or use of CRC screening </w:t>
      </w:r>
      <w:r w:rsidR="00DE668F">
        <w:rPr>
          <w:rFonts w:ascii="Times New Roman" w:hAnsi="Times New Roman"/>
          <w:sz w:val="24"/>
          <w:szCs w:val="24"/>
        </w:rPr>
        <w:t xml:space="preserve">have been built into the </w:t>
      </w:r>
      <w:r w:rsidR="0030477E">
        <w:rPr>
          <w:rFonts w:ascii="Times New Roman" w:hAnsi="Times New Roman"/>
          <w:sz w:val="24"/>
          <w:szCs w:val="24"/>
        </w:rPr>
        <w:t xml:space="preserve">provider </w:t>
      </w:r>
      <w:r w:rsidR="00DE668F">
        <w:rPr>
          <w:rFonts w:ascii="Times New Roman" w:hAnsi="Times New Roman"/>
          <w:sz w:val="24"/>
          <w:szCs w:val="24"/>
        </w:rPr>
        <w:t xml:space="preserve">survey in order to minimize the administration time.  The </w:t>
      </w:r>
      <w:r w:rsidR="00FA0C80">
        <w:rPr>
          <w:rFonts w:ascii="Times New Roman" w:hAnsi="Times New Roman"/>
          <w:sz w:val="24"/>
          <w:szCs w:val="24"/>
        </w:rPr>
        <w:t xml:space="preserve">provider </w:t>
      </w:r>
      <w:r w:rsidR="00DE668F">
        <w:rPr>
          <w:rFonts w:ascii="Times New Roman" w:hAnsi="Times New Roman"/>
          <w:sz w:val="24"/>
          <w:szCs w:val="24"/>
        </w:rPr>
        <w:t xml:space="preserve">survey has also been pilot tested for both length and clarity. </w:t>
      </w:r>
      <w:r w:rsidR="000A677E">
        <w:rPr>
          <w:rFonts w:ascii="Times New Roman" w:hAnsi="Times New Roman"/>
          <w:sz w:val="24"/>
          <w:szCs w:val="24"/>
        </w:rPr>
        <w:t xml:space="preserve"> </w:t>
      </w:r>
      <w:r w:rsidR="00DE668F">
        <w:rPr>
          <w:rFonts w:ascii="Times New Roman" w:hAnsi="Times New Roman"/>
          <w:sz w:val="24"/>
          <w:szCs w:val="24"/>
        </w:rPr>
        <w:t xml:space="preserve">Providers will also be </w:t>
      </w:r>
      <w:r w:rsidR="00FA0C80">
        <w:rPr>
          <w:rFonts w:ascii="Times New Roman" w:hAnsi="Times New Roman"/>
          <w:sz w:val="24"/>
          <w:szCs w:val="24"/>
        </w:rPr>
        <w:t>given</w:t>
      </w:r>
      <w:r w:rsidR="00DE668F">
        <w:rPr>
          <w:rFonts w:ascii="Times New Roman" w:hAnsi="Times New Roman"/>
          <w:sz w:val="24"/>
          <w:szCs w:val="24"/>
        </w:rPr>
        <w:t xml:space="preserve"> a self- addressed, stamped envelope, as well a fax-back option, to facilitate the return of the completed survey. The data collection process has been designed to minimize the amount of time needed from providers as well as any intrusion in their normal work flow of activities. </w:t>
      </w:r>
    </w:p>
    <w:p w:rsidR="00C55D49" w:rsidRDefault="00C55D49" w:rsidP="00C55D49">
      <w:pPr>
        <w:spacing w:after="0" w:line="240" w:lineRule="auto"/>
        <w:rPr>
          <w:rFonts w:ascii="Times New Roman" w:hAnsi="Times New Roman"/>
          <w:color w:val="FF0000"/>
          <w:sz w:val="24"/>
          <w:szCs w:val="24"/>
        </w:rPr>
      </w:pPr>
    </w:p>
    <w:p w:rsidR="00DE668F" w:rsidRPr="00934EE3" w:rsidRDefault="00DE668F" w:rsidP="00DE668F">
      <w:pPr>
        <w:rPr>
          <w:rFonts w:ascii="Times New Roman" w:hAnsi="Times New Roman"/>
          <w:b/>
          <w:sz w:val="24"/>
          <w:szCs w:val="24"/>
        </w:rPr>
      </w:pPr>
      <w:r w:rsidRPr="00934EE3">
        <w:rPr>
          <w:rFonts w:ascii="Times New Roman" w:hAnsi="Times New Roman"/>
          <w:b/>
          <w:sz w:val="24"/>
          <w:szCs w:val="24"/>
        </w:rPr>
        <w:t>A-6. Consequences of Collecting t</w:t>
      </w:r>
      <w:r>
        <w:rPr>
          <w:rFonts w:ascii="Times New Roman" w:hAnsi="Times New Roman"/>
          <w:b/>
          <w:sz w:val="24"/>
          <w:szCs w:val="24"/>
        </w:rPr>
        <w:t>he Information Less Frequently</w:t>
      </w:r>
    </w:p>
    <w:p w:rsidR="00DE668F" w:rsidRDefault="00967916" w:rsidP="00C55D49">
      <w:pPr>
        <w:spacing w:after="0" w:line="240" w:lineRule="auto"/>
        <w:rPr>
          <w:rFonts w:ascii="Times New Roman" w:hAnsi="Times New Roman"/>
          <w:sz w:val="24"/>
          <w:szCs w:val="24"/>
        </w:rPr>
      </w:pPr>
      <w:r>
        <w:rPr>
          <w:rFonts w:ascii="Times New Roman" w:hAnsi="Times New Roman"/>
          <w:sz w:val="24"/>
          <w:szCs w:val="24"/>
        </w:rPr>
        <w:t>The contract vendor, ICF M</w:t>
      </w:r>
      <w:r w:rsidR="00DE668F">
        <w:rPr>
          <w:rFonts w:ascii="Times New Roman" w:hAnsi="Times New Roman"/>
          <w:sz w:val="24"/>
          <w:szCs w:val="24"/>
        </w:rPr>
        <w:t xml:space="preserve">acro, will conduct two rounds of data collection for CDC with each round consisting of an </w:t>
      </w:r>
      <w:r w:rsidR="00FA0C80">
        <w:rPr>
          <w:rFonts w:ascii="Times New Roman" w:hAnsi="Times New Roman"/>
          <w:sz w:val="24"/>
          <w:szCs w:val="24"/>
        </w:rPr>
        <w:t>administration of the telephone</w:t>
      </w:r>
      <w:r w:rsidR="00DE668F">
        <w:rPr>
          <w:rFonts w:ascii="Times New Roman" w:hAnsi="Times New Roman"/>
          <w:sz w:val="24"/>
          <w:szCs w:val="24"/>
        </w:rPr>
        <w:t>–based population survey, mailed provider survey</w:t>
      </w:r>
      <w:r w:rsidR="00FA0C80">
        <w:rPr>
          <w:rFonts w:ascii="Times New Roman" w:hAnsi="Times New Roman"/>
          <w:sz w:val="24"/>
          <w:szCs w:val="24"/>
        </w:rPr>
        <w:t>,</w:t>
      </w:r>
      <w:r w:rsidR="00DE668F">
        <w:rPr>
          <w:rFonts w:ascii="Times New Roman" w:hAnsi="Times New Roman"/>
          <w:sz w:val="24"/>
          <w:szCs w:val="24"/>
        </w:rPr>
        <w:t xml:space="preserve"> and in-person case </w:t>
      </w:r>
      <w:r w:rsidR="00FA0C80">
        <w:rPr>
          <w:rFonts w:ascii="Times New Roman" w:hAnsi="Times New Roman"/>
          <w:sz w:val="24"/>
          <w:szCs w:val="24"/>
        </w:rPr>
        <w:t xml:space="preserve">studies of six state programs. </w:t>
      </w:r>
      <w:r w:rsidR="00DE668F">
        <w:rPr>
          <w:rFonts w:ascii="Times New Roman" w:hAnsi="Times New Roman"/>
          <w:sz w:val="24"/>
          <w:szCs w:val="24"/>
        </w:rPr>
        <w:t>B</w:t>
      </w:r>
      <w:r w:rsidR="00DE668F" w:rsidRPr="00B70002">
        <w:rPr>
          <w:rFonts w:ascii="Times New Roman" w:hAnsi="Times New Roman"/>
          <w:sz w:val="24"/>
          <w:szCs w:val="24"/>
        </w:rPr>
        <w:t xml:space="preserve">ecause </w:t>
      </w:r>
      <w:r w:rsidR="00DE668F">
        <w:rPr>
          <w:rFonts w:ascii="Times New Roman" w:hAnsi="Times New Roman"/>
          <w:sz w:val="24"/>
          <w:szCs w:val="24"/>
        </w:rPr>
        <w:t xml:space="preserve">each data collection activity is designed for a different audience, it is highly unlikely that one </w:t>
      </w:r>
      <w:r w:rsidR="00DE668F" w:rsidRPr="00B70002">
        <w:rPr>
          <w:rFonts w:ascii="Times New Roman" w:hAnsi="Times New Roman"/>
          <w:sz w:val="24"/>
          <w:szCs w:val="24"/>
        </w:rPr>
        <w:t xml:space="preserve">type of respondent will be asked to participate in more than </w:t>
      </w:r>
      <w:r w:rsidR="00DE668F">
        <w:rPr>
          <w:rFonts w:ascii="Times New Roman" w:hAnsi="Times New Roman"/>
          <w:sz w:val="24"/>
          <w:szCs w:val="24"/>
        </w:rPr>
        <w:t>one data collection activity in each round. However, for the longitudinal provider survey, the same respondents will be asked to complete the provider survey during both rounds of data collection.</w:t>
      </w:r>
    </w:p>
    <w:p w:rsidR="00C55D49" w:rsidRPr="00B70002" w:rsidRDefault="00C55D49" w:rsidP="00C55D49">
      <w:pPr>
        <w:spacing w:after="0" w:line="240" w:lineRule="auto"/>
        <w:rPr>
          <w:rFonts w:ascii="Times New Roman" w:hAnsi="Times New Roman"/>
          <w:sz w:val="24"/>
          <w:szCs w:val="24"/>
        </w:rPr>
      </w:pPr>
    </w:p>
    <w:p w:rsidR="00997C99" w:rsidRDefault="00997C99" w:rsidP="00C55D49">
      <w:pPr>
        <w:spacing w:after="0" w:line="240" w:lineRule="auto"/>
        <w:rPr>
          <w:rFonts w:ascii="Times New Roman" w:hAnsi="Times New Roman"/>
          <w:sz w:val="24"/>
          <w:szCs w:val="24"/>
        </w:rPr>
      </w:pPr>
      <w:r>
        <w:rPr>
          <w:rFonts w:ascii="Times New Roman" w:hAnsi="Times New Roman"/>
          <w:sz w:val="24"/>
          <w:szCs w:val="24"/>
        </w:rPr>
        <w:t>Our study design requires that we collect data at two time points in order that we 1) assess changes over time to assess effects of the CRCCP on outcomes of interest and 2) assess the accuracy of the proposed theory of change.</w:t>
      </w:r>
    </w:p>
    <w:p w:rsidR="00C55D49" w:rsidRDefault="00C55D49" w:rsidP="00C55D49">
      <w:pPr>
        <w:spacing w:after="0" w:line="240" w:lineRule="auto"/>
        <w:rPr>
          <w:rFonts w:ascii="Times New Roman" w:hAnsi="Times New Roman"/>
          <w:sz w:val="24"/>
          <w:szCs w:val="24"/>
        </w:rPr>
      </w:pPr>
    </w:p>
    <w:p w:rsidR="00DE668F" w:rsidRPr="00B70002" w:rsidRDefault="00DE668F" w:rsidP="00DE668F">
      <w:pPr>
        <w:rPr>
          <w:rFonts w:ascii="Times New Roman" w:hAnsi="Times New Roman"/>
          <w:sz w:val="24"/>
          <w:szCs w:val="24"/>
        </w:rPr>
      </w:pPr>
      <w:r w:rsidRPr="00B70002">
        <w:rPr>
          <w:rFonts w:ascii="Times New Roman" w:hAnsi="Times New Roman"/>
          <w:sz w:val="24"/>
          <w:szCs w:val="24"/>
        </w:rPr>
        <w:t xml:space="preserve">There are no legal obstacles to reduce the burden. </w:t>
      </w:r>
    </w:p>
    <w:p w:rsidR="00DE668F" w:rsidRPr="00DD4A0A" w:rsidRDefault="00DE668F" w:rsidP="00DE668F">
      <w:pPr>
        <w:rPr>
          <w:rFonts w:ascii="Times New Roman" w:hAnsi="Times New Roman"/>
          <w:b/>
          <w:sz w:val="24"/>
          <w:szCs w:val="24"/>
        </w:rPr>
      </w:pPr>
      <w:r w:rsidRPr="00DD4A0A">
        <w:rPr>
          <w:rFonts w:ascii="Times New Roman" w:hAnsi="Times New Roman"/>
          <w:b/>
          <w:sz w:val="24"/>
          <w:szCs w:val="24"/>
        </w:rPr>
        <w:t>A-7. Special Circumstances Relating to Guidelines of 5 CFR 1320.5</w:t>
      </w:r>
    </w:p>
    <w:p w:rsidR="00DE668F" w:rsidRPr="00B70002" w:rsidRDefault="00DE668F" w:rsidP="00DE668F">
      <w:pPr>
        <w:rPr>
          <w:rFonts w:ascii="Times New Roman" w:hAnsi="Times New Roman"/>
          <w:sz w:val="24"/>
          <w:szCs w:val="24"/>
        </w:rPr>
      </w:pPr>
      <w:r w:rsidRPr="00B70002">
        <w:rPr>
          <w:rFonts w:ascii="Times New Roman" w:hAnsi="Times New Roman"/>
          <w:sz w:val="24"/>
          <w:szCs w:val="24"/>
        </w:rPr>
        <w:t>There are no special circumstances with this information collection package.  This request fully complies with the guidelines of 5 CFR 1320.5.</w:t>
      </w:r>
    </w:p>
    <w:p w:rsidR="00DE668F" w:rsidRDefault="00DE668F" w:rsidP="00DE668F">
      <w:pPr>
        <w:rPr>
          <w:rFonts w:ascii="Times New Roman" w:hAnsi="Times New Roman"/>
          <w:b/>
          <w:sz w:val="24"/>
          <w:szCs w:val="24"/>
        </w:rPr>
      </w:pPr>
      <w:r w:rsidRPr="00A31DCD">
        <w:rPr>
          <w:rFonts w:ascii="Times New Roman" w:hAnsi="Times New Roman"/>
          <w:b/>
          <w:sz w:val="24"/>
          <w:szCs w:val="24"/>
        </w:rPr>
        <w:t>A-8. Comments in Response to the Federal Register Notice and Efforts to Consult Outside the Agency</w:t>
      </w:r>
    </w:p>
    <w:p w:rsidR="005C217F" w:rsidRDefault="005C217F" w:rsidP="00C55D49">
      <w:pPr>
        <w:spacing w:after="0" w:line="240" w:lineRule="auto"/>
        <w:rPr>
          <w:rFonts w:ascii="Times New Roman" w:hAnsi="Times New Roman"/>
          <w:sz w:val="24"/>
          <w:szCs w:val="24"/>
        </w:rPr>
      </w:pPr>
      <w:r w:rsidRPr="005C217F">
        <w:rPr>
          <w:rFonts w:ascii="Times New Roman" w:hAnsi="Times New Roman"/>
          <w:sz w:val="24"/>
          <w:szCs w:val="24"/>
        </w:rPr>
        <w:t>The 60-day Federa</w:t>
      </w:r>
      <w:r>
        <w:rPr>
          <w:rFonts w:ascii="Times New Roman" w:hAnsi="Times New Roman"/>
          <w:sz w:val="24"/>
          <w:szCs w:val="24"/>
        </w:rPr>
        <w:t>l Register Notice (Attachment 2A</w:t>
      </w:r>
      <w:r w:rsidRPr="005C217F">
        <w:rPr>
          <w:rFonts w:ascii="Times New Roman" w:hAnsi="Times New Roman"/>
          <w:sz w:val="24"/>
          <w:szCs w:val="24"/>
        </w:rPr>
        <w:t>) for the proposed data collection was posted in the Federal Register on August 22, 2012 (Volume 77, Number 163, pages 50696-50697). One comment was received from the American Society for Gastrointestinal Endoscopy (ASGE), which expressed support for the study and recommended that CDC include questions about whether primary care providers are counseling patients on potential cost-sharing obligations related to colonoscopy screening. These costs may pose an important barrier to screening. In response, CDC staff contacted ASGE and enlisted their assistance in drafting questions related to this issue. These questions have been added to t</w:t>
      </w:r>
      <w:r>
        <w:rPr>
          <w:rFonts w:ascii="Times New Roman" w:hAnsi="Times New Roman"/>
          <w:sz w:val="24"/>
          <w:szCs w:val="24"/>
        </w:rPr>
        <w:t>he provider survey (</w:t>
      </w:r>
      <w:r w:rsidR="00BF659D">
        <w:rPr>
          <w:rFonts w:ascii="Times New Roman" w:hAnsi="Times New Roman"/>
          <w:sz w:val="24"/>
          <w:szCs w:val="24"/>
        </w:rPr>
        <w:t>Attachment 5B</w:t>
      </w:r>
      <w:r w:rsidRPr="005C217F">
        <w:rPr>
          <w:rFonts w:ascii="Times New Roman" w:hAnsi="Times New Roman"/>
          <w:sz w:val="24"/>
          <w:szCs w:val="24"/>
        </w:rPr>
        <w:t>). A formal written response was also sent t</w:t>
      </w:r>
      <w:r>
        <w:rPr>
          <w:rFonts w:ascii="Times New Roman" w:hAnsi="Times New Roman"/>
          <w:sz w:val="24"/>
          <w:szCs w:val="24"/>
        </w:rPr>
        <w:t>o the organization (Attachment 2B</w:t>
      </w:r>
      <w:r w:rsidRPr="005C217F">
        <w:rPr>
          <w:rFonts w:ascii="Times New Roman" w:hAnsi="Times New Roman"/>
          <w:sz w:val="24"/>
          <w:szCs w:val="24"/>
        </w:rPr>
        <w:t>).</w:t>
      </w:r>
    </w:p>
    <w:p w:rsidR="00C55D49" w:rsidRPr="005C217F" w:rsidRDefault="00C55D49" w:rsidP="00C55D49">
      <w:pPr>
        <w:spacing w:after="0" w:line="240" w:lineRule="auto"/>
        <w:rPr>
          <w:rFonts w:ascii="Times New Roman" w:hAnsi="Times New Roman"/>
          <w:sz w:val="24"/>
          <w:szCs w:val="24"/>
        </w:rPr>
      </w:pPr>
    </w:p>
    <w:p w:rsidR="00E347D3" w:rsidRPr="000A677E" w:rsidRDefault="005C217F" w:rsidP="00C55D49">
      <w:pPr>
        <w:spacing w:after="0" w:line="240" w:lineRule="auto"/>
        <w:rPr>
          <w:rFonts w:ascii="Times New Roman" w:hAnsi="Times New Roman"/>
          <w:sz w:val="24"/>
          <w:szCs w:val="24"/>
        </w:rPr>
      </w:pPr>
      <w:r w:rsidRPr="005C217F">
        <w:rPr>
          <w:rFonts w:ascii="Times New Roman" w:hAnsi="Times New Roman"/>
          <w:sz w:val="24"/>
          <w:szCs w:val="24"/>
        </w:rPr>
        <w:t>A second comment was received from the organization Fight Colorectal Cancer requesting that CDC provide a presentation of interim evaluation results to colorectal cancer stakeholder groups. CDC responded in wr</w:t>
      </w:r>
      <w:r>
        <w:rPr>
          <w:rFonts w:ascii="Times New Roman" w:hAnsi="Times New Roman"/>
          <w:sz w:val="24"/>
          <w:szCs w:val="24"/>
        </w:rPr>
        <w:t>iting to the group (Attachment 2B</w:t>
      </w:r>
      <w:r w:rsidRPr="005C217F">
        <w:rPr>
          <w:rFonts w:ascii="Times New Roman" w:hAnsi="Times New Roman"/>
          <w:sz w:val="24"/>
          <w:szCs w:val="24"/>
        </w:rPr>
        <w:t>) and committed to share findings that may help them to refine current outreach and educational activities. As these data become available, CDC will contact the organization to schedule a meeting.</w:t>
      </w:r>
    </w:p>
    <w:tbl>
      <w:tblPr>
        <w:tblpPr w:leftFromText="180" w:rightFromText="180" w:vertAnchor="text" w:horzAnchor="margin" w:tblpXSpec="center" w:tblpY="353"/>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160"/>
        <w:gridCol w:w="1332"/>
        <w:gridCol w:w="1980"/>
        <w:gridCol w:w="1278"/>
        <w:gridCol w:w="1440"/>
      </w:tblGrid>
      <w:tr w:rsidR="00E347D3" w:rsidRPr="00A31DCD" w:rsidTr="00B9087E">
        <w:tc>
          <w:tcPr>
            <w:tcW w:w="9738" w:type="dxa"/>
            <w:gridSpan w:val="6"/>
            <w:tcBorders>
              <w:top w:val="nil"/>
              <w:left w:val="nil"/>
              <w:bottom w:val="single" w:sz="4" w:space="0" w:color="auto"/>
              <w:right w:val="single" w:sz="4" w:space="0" w:color="auto"/>
            </w:tcBorders>
            <w:hideMark/>
          </w:tcPr>
          <w:p w:rsidR="00E347D3" w:rsidRPr="00A31DCD" w:rsidRDefault="00E347D3">
            <w:pPr>
              <w:rPr>
                <w:rFonts w:ascii="Times New Roman" w:hAnsi="Times New Roman"/>
                <w:sz w:val="24"/>
                <w:szCs w:val="24"/>
              </w:rPr>
            </w:pPr>
            <w:r w:rsidRPr="00A31DCD">
              <w:rPr>
                <w:rFonts w:ascii="Times New Roman" w:hAnsi="Times New Roman"/>
                <w:sz w:val="24"/>
                <w:szCs w:val="24"/>
              </w:rPr>
              <w:t>Table A-8.1 Individuals Who Have Provided Consultation on the Project</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hideMark/>
          </w:tcPr>
          <w:p w:rsidR="00E347D3" w:rsidRDefault="00E347D3">
            <w:pPr>
              <w:rPr>
                <w:b/>
                <w:sz w:val="24"/>
                <w:szCs w:val="24"/>
              </w:rPr>
            </w:pPr>
            <w:bookmarkStart w:id="0" w:name="OLE_LINK13"/>
            <w:bookmarkStart w:id="1" w:name="OLE_LINK14"/>
            <w:r>
              <w:rPr>
                <w:b/>
              </w:rPr>
              <w:t xml:space="preserve">Consultant </w:t>
            </w:r>
          </w:p>
        </w:tc>
        <w:tc>
          <w:tcPr>
            <w:tcW w:w="2160" w:type="dxa"/>
            <w:tcBorders>
              <w:top w:val="single" w:sz="4" w:space="0" w:color="auto"/>
              <w:left w:val="single" w:sz="4" w:space="0" w:color="auto"/>
              <w:bottom w:val="single" w:sz="4" w:space="0" w:color="auto"/>
              <w:right w:val="single" w:sz="4" w:space="0" w:color="auto"/>
            </w:tcBorders>
            <w:shd w:val="clear" w:color="auto" w:fill="E0E0E0"/>
            <w:hideMark/>
          </w:tcPr>
          <w:p w:rsidR="00E347D3" w:rsidRDefault="00E347D3">
            <w:pPr>
              <w:rPr>
                <w:b/>
                <w:sz w:val="24"/>
                <w:szCs w:val="24"/>
              </w:rPr>
            </w:pPr>
            <w:r>
              <w:rPr>
                <w:b/>
              </w:rPr>
              <w:t>Title</w:t>
            </w:r>
          </w:p>
        </w:tc>
        <w:tc>
          <w:tcPr>
            <w:tcW w:w="1332" w:type="dxa"/>
            <w:tcBorders>
              <w:top w:val="single" w:sz="4" w:space="0" w:color="auto"/>
              <w:left w:val="single" w:sz="4" w:space="0" w:color="auto"/>
              <w:bottom w:val="single" w:sz="4" w:space="0" w:color="auto"/>
              <w:right w:val="single" w:sz="4" w:space="0" w:color="auto"/>
            </w:tcBorders>
            <w:shd w:val="clear" w:color="auto" w:fill="E0E0E0"/>
            <w:hideMark/>
          </w:tcPr>
          <w:p w:rsidR="00E347D3" w:rsidRDefault="00E347D3">
            <w:pPr>
              <w:rPr>
                <w:b/>
                <w:sz w:val="24"/>
                <w:szCs w:val="24"/>
              </w:rPr>
            </w:pPr>
            <w:r>
              <w:rPr>
                <w:b/>
              </w:rPr>
              <w:t>Affiliation</w:t>
            </w:r>
          </w:p>
        </w:tc>
        <w:tc>
          <w:tcPr>
            <w:tcW w:w="1980" w:type="dxa"/>
            <w:tcBorders>
              <w:top w:val="single" w:sz="4" w:space="0" w:color="auto"/>
              <w:left w:val="single" w:sz="4" w:space="0" w:color="auto"/>
              <w:bottom w:val="single" w:sz="4" w:space="0" w:color="auto"/>
              <w:right w:val="single" w:sz="4" w:space="0" w:color="auto"/>
            </w:tcBorders>
            <w:shd w:val="clear" w:color="auto" w:fill="E0E0E0"/>
            <w:hideMark/>
          </w:tcPr>
          <w:p w:rsidR="00E347D3" w:rsidRDefault="00E347D3">
            <w:pPr>
              <w:rPr>
                <w:b/>
                <w:sz w:val="24"/>
                <w:szCs w:val="24"/>
              </w:rPr>
            </w:pPr>
            <w:r>
              <w:rPr>
                <w:b/>
              </w:rPr>
              <w:t>Email</w:t>
            </w:r>
          </w:p>
        </w:tc>
        <w:tc>
          <w:tcPr>
            <w:tcW w:w="1278" w:type="dxa"/>
            <w:tcBorders>
              <w:top w:val="single" w:sz="4" w:space="0" w:color="auto"/>
              <w:left w:val="single" w:sz="4" w:space="0" w:color="auto"/>
              <w:bottom w:val="single" w:sz="4" w:space="0" w:color="auto"/>
              <w:right w:val="single" w:sz="4" w:space="0" w:color="auto"/>
            </w:tcBorders>
            <w:shd w:val="clear" w:color="auto" w:fill="E0E0E0"/>
            <w:hideMark/>
          </w:tcPr>
          <w:p w:rsidR="00E347D3" w:rsidRDefault="00E347D3">
            <w:pPr>
              <w:rPr>
                <w:b/>
                <w:sz w:val="24"/>
                <w:szCs w:val="24"/>
              </w:rPr>
            </w:pPr>
            <w:r>
              <w:rPr>
                <w:b/>
              </w:rPr>
              <w:t>Phone</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rsidR="00E347D3" w:rsidRDefault="00E347D3">
            <w:pPr>
              <w:rPr>
                <w:b/>
                <w:sz w:val="24"/>
                <w:szCs w:val="24"/>
              </w:rPr>
            </w:pPr>
            <w:r>
              <w:rPr>
                <w:b/>
              </w:rPr>
              <w:t>Year of Consultation</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 w:rsidRPr="0042238F">
              <w:lastRenderedPageBreak/>
              <w:t xml:space="preserve">  Tom Chapel</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Program Evaluator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 w:rsidRPr="0042238F">
              <w:t>CDC</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tkc4@cdc.gov</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404-639-2116</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8E310E">
            <w:r w:rsidRPr="0042238F">
              <w:t>2010</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 w:rsidRPr="0042238F">
              <w:t xml:space="preserve"> Huey Chen</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Program Evaluator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Montclair University</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chenh@mail.montclair.edu</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N/A</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8E310E">
            <w:r w:rsidRPr="0042238F">
              <w:t>2010</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 w:rsidRPr="0042238F">
              <w:t>Mark Lipsey</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6A5B62">
            <w:r w:rsidRPr="0042238F">
              <w:t>Evaluator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6A5B62">
            <w:r w:rsidRPr="0042238F">
              <w:t xml:space="preserve"> Director, Peabody Research Institute, Vanderbilt University</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2F4737" w:rsidP="006A5B62">
            <w:pPr>
              <w:pStyle w:val="NormalWeb"/>
            </w:pPr>
            <w:hyperlink r:id="rId16" w:history="1">
              <w:r w:rsidR="006A5B62" w:rsidRPr="0042238F">
                <w:rPr>
                  <w:rStyle w:val="Hyperlink"/>
                </w:rPr>
                <w:t>mark.w.lipsey@vanderbilt.edu</w:t>
              </w:r>
            </w:hyperlink>
            <w:r w:rsidR="006A5B62" w:rsidRPr="0042238F">
              <w:t xml:space="preserve"> </w:t>
            </w:r>
          </w:p>
          <w:p w:rsidR="00E347D3" w:rsidRPr="0042238F" w:rsidRDefault="00E347D3"/>
        </w:tc>
        <w:tc>
          <w:tcPr>
            <w:tcW w:w="127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pPr>
              <w:pStyle w:val="NormalWeb"/>
            </w:pPr>
            <w:r w:rsidRPr="0042238F">
              <w:t>615-343-2696</w:t>
            </w:r>
          </w:p>
          <w:p w:rsidR="00E347D3" w:rsidRPr="0042238F" w:rsidRDefault="00E347D3"/>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6A5B62">
            <w:r w:rsidRPr="0042238F">
              <w:t>2010</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 w:rsidRPr="0042238F">
              <w:t>Faye Wong</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Branch Chief</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CDC</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A32634">
            <w:r w:rsidRPr="0042238F">
              <w:t>flw2@cdc.gov</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770-488-6427</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8E310E">
            <w:r w:rsidRPr="0042238F">
              <w:t>ongoing</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 w:rsidRPr="0042238F">
              <w:t>Janet Royalty</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Data Manager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CDC</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A32634">
            <w:r w:rsidRPr="0042238F">
              <w:t>jer5@cdc.gov</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sidP="00B9087E">
            <w:r w:rsidRPr="0042238F">
              <w:t>770-488-3085</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8E310E">
            <w:r w:rsidRPr="0042238F">
              <w:t>ongoing</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 w:rsidRPr="0042238F">
              <w:t>Djenaba Joseph</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Medical Officer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CDC</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A32634">
            <w:r w:rsidRPr="0042238F">
              <w:t>dvk5@cdc.gov</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770-488-3157</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8E310E">
            <w:r w:rsidRPr="0042238F">
              <w:t>ongoing</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 w:rsidRPr="0042238F">
              <w:t>Rebecca Kudon-Glover</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Program Evaluator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CDC</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2F4737">
            <w:pPr>
              <w:rPr>
                <w:rFonts w:asciiTheme="minorHAnsi" w:hAnsiTheme="minorHAnsi" w:cstheme="minorHAnsi"/>
              </w:rPr>
            </w:pPr>
            <w:hyperlink r:id="rId17" w:history="1">
              <w:r w:rsidR="00B9087E" w:rsidRPr="0042238F">
                <w:rPr>
                  <w:rStyle w:val="Hyperlink"/>
                  <w:rFonts w:asciiTheme="minorHAnsi" w:hAnsiTheme="minorHAnsi" w:cstheme="minorHAnsi"/>
                  <w:color w:val="auto"/>
                </w:rPr>
                <w:t>vxz0@cdc.gov</w:t>
              </w:r>
            </w:hyperlink>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770-488-2081</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8E310E">
            <w:r w:rsidRPr="0042238F">
              <w:t>ongoing</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C955A8">
            <w:r w:rsidRPr="0042238F">
              <w:t>Amy DeGroff</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Program Evaluator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E18C1">
            <w:r w:rsidRPr="0042238F">
              <w:t>CDC</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A32634">
            <w:r w:rsidRPr="0042238F">
              <w:t>asd1@cdc.gov</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 w:rsidRPr="0042238F">
              <w:t>770-488-2415</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8E310E">
            <w:r w:rsidRPr="0042238F">
              <w:t>ongoing</w:t>
            </w:r>
          </w:p>
        </w:tc>
      </w:tr>
      <w:tr w:rsidR="00C955A8"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C955A8" w:rsidRPr="0042238F" w:rsidRDefault="00C955A8">
            <w:r w:rsidRPr="0042238F">
              <w:t>Marcus Plescia</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C955A8" w:rsidRPr="0042238F" w:rsidRDefault="00EE18C1">
            <w:r w:rsidRPr="0042238F">
              <w:t>Division Director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C955A8" w:rsidRPr="0042238F" w:rsidRDefault="00EE18C1">
            <w:r w:rsidRPr="0042238F">
              <w:t>CDC</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C955A8" w:rsidRPr="0042238F" w:rsidRDefault="00A32634">
            <w:r w:rsidRPr="0042238F">
              <w:t>ifs1@cdc.gov</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C955A8" w:rsidRPr="0042238F" w:rsidRDefault="00B9087E">
            <w:r w:rsidRPr="0042238F">
              <w:t>770-488-3055</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C955A8" w:rsidRPr="0042238F" w:rsidRDefault="008E310E">
            <w:r w:rsidRPr="0042238F">
              <w:t>ongoing</w:t>
            </w:r>
          </w:p>
        </w:tc>
      </w:tr>
      <w:tr w:rsidR="00E347D3"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E347D3" w:rsidP="00E347D3">
            <w:r w:rsidRPr="0042238F">
              <w:t xml:space="preserve"> Susan Zaro</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B9087E" w:rsidP="00E347D3">
            <w:r w:rsidRPr="0042238F">
              <w:t>Senior Vice President</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6A5B62" w:rsidP="00E347D3">
            <w:r w:rsidRPr="0042238F">
              <w:t>ICF Macro</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6A5B62" w:rsidP="00E347D3">
            <w:r w:rsidRPr="0042238F">
              <w:t>szaro@ icfi.com</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6A5B62" w:rsidP="00E347D3">
            <w:bookmarkStart w:id="2" w:name="OLE_LINK1"/>
            <w:bookmarkStart w:id="3" w:name="OLE_LINK2"/>
            <w:r w:rsidRPr="0042238F">
              <w:t>404-321-3211</w:t>
            </w:r>
            <w:bookmarkEnd w:id="2"/>
            <w:bookmarkEnd w:id="3"/>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E347D3" w:rsidRPr="0042238F" w:rsidRDefault="000A677E" w:rsidP="00E347D3">
            <w:r w:rsidRPr="0042238F">
              <w:t>ongoing</w:t>
            </w:r>
          </w:p>
        </w:tc>
      </w:tr>
      <w:tr w:rsidR="006A5B62"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 xml:space="preserve"> Michelle Revels</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B9087E" w:rsidP="006A5B62">
            <w:r w:rsidRPr="0042238F">
              <w:t>Principal</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ICF Macro</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mrevels@icfi.com</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404-321-3211</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0A677E" w:rsidP="006A5B62">
            <w:r w:rsidRPr="0042238F">
              <w:t>ongoing</w:t>
            </w:r>
          </w:p>
        </w:tc>
      </w:tr>
      <w:tr w:rsidR="006A5B62"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Marnie House</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B9087E" w:rsidP="006A5B62">
            <w:r w:rsidRPr="0042238F">
              <w:t xml:space="preserve">Senior </w:t>
            </w:r>
            <w:r w:rsidR="006A5B62" w:rsidRPr="0042238F">
              <w:t>Technical Specialist</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ICF Macro</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mhouse@icfi.com</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404-321-3211</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0A677E" w:rsidP="006A5B62">
            <w:r w:rsidRPr="0042238F">
              <w:t>ongoing</w:t>
            </w:r>
          </w:p>
        </w:tc>
      </w:tr>
      <w:tr w:rsidR="006A5B62"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Anna Krivelyova</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Economist</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ICF Macro</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8E310E" w:rsidP="006A5B62">
            <w:r w:rsidRPr="0042238F">
              <w:t>akrivelyova@icfi.com</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404-321-3211</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0A677E" w:rsidP="006A5B62">
            <w:r w:rsidRPr="0042238F">
              <w:t>ongoing</w:t>
            </w:r>
          </w:p>
        </w:tc>
      </w:tr>
      <w:tr w:rsidR="006A5B62"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Ronaldo Iachan</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0A677E" w:rsidP="000A677E">
            <w:r w:rsidRPr="0042238F">
              <w:t>Technical Director</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ICF Macro</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riachan@icfi.com</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0A677E" w:rsidP="006A5B62">
            <w:r w:rsidRPr="0042238F">
              <w:t>301-572-0538</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0A677E" w:rsidP="006A5B62">
            <w:r w:rsidRPr="0042238F">
              <w:t>ongoing</w:t>
            </w:r>
          </w:p>
        </w:tc>
      </w:tr>
      <w:tr w:rsidR="006A5B62" w:rsidTr="00B9087E">
        <w:tc>
          <w:tcPr>
            <w:tcW w:w="154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lastRenderedPageBreak/>
              <w:t>Naomi Freedner-Maguire</w:t>
            </w:r>
          </w:p>
        </w:tc>
        <w:tc>
          <w:tcPr>
            <w:tcW w:w="216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Principal</w:t>
            </w:r>
          </w:p>
        </w:tc>
        <w:tc>
          <w:tcPr>
            <w:tcW w:w="1332"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ICF  Macro</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6A5B62" w:rsidP="006A5B62">
            <w:r w:rsidRPr="0042238F">
              <w:t>nFreedner-Maguire@icfi.com</w:t>
            </w:r>
          </w:p>
        </w:tc>
        <w:tc>
          <w:tcPr>
            <w:tcW w:w="1278"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0A677E" w:rsidP="006A5B62">
            <w:r w:rsidRPr="0042238F">
              <w:t>802-863-8974</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rsidR="006A5B62" w:rsidRPr="0042238F" w:rsidRDefault="000A677E" w:rsidP="006A5B62">
            <w:r w:rsidRPr="0042238F">
              <w:t>ongoing</w:t>
            </w:r>
          </w:p>
        </w:tc>
      </w:tr>
      <w:bookmarkEnd w:id="0"/>
      <w:bookmarkEnd w:id="1"/>
    </w:tbl>
    <w:p w:rsidR="0047375A" w:rsidRDefault="0047375A" w:rsidP="00DE668F">
      <w:pPr>
        <w:rPr>
          <w:rFonts w:ascii="Times New Roman" w:hAnsi="Times New Roman"/>
          <w:b/>
          <w:sz w:val="24"/>
          <w:szCs w:val="24"/>
        </w:rPr>
      </w:pPr>
    </w:p>
    <w:p w:rsidR="00DE668F" w:rsidRPr="00EC5094" w:rsidRDefault="00DE668F" w:rsidP="00DE668F">
      <w:pPr>
        <w:rPr>
          <w:rFonts w:ascii="Times New Roman" w:hAnsi="Times New Roman"/>
          <w:b/>
          <w:sz w:val="24"/>
          <w:szCs w:val="24"/>
        </w:rPr>
      </w:pPr>
      <w:r w:rsidRPr="00EC5094">
        <w:rPr>
          <w:rFonts w:ascii="Times New Roman" w:hAnsi="Times New Roman"/>
          <w:b/>
          <w:sz w:val="24"/>
          <w:szCs w:val="24"/>
        </w:rPr>
        <w:t>A-9. Explanation of Any Payment of Gifts to Respondents</w:t>
      </w:r>
    </w:p>
    <w:p w:rsidR="00C07ACD" w:rsidRDefault="00DE668F" w:rsidP="00C55D49">
      <w:pPr>
        <w:keepNext/>
        <w:autoSpaceDE w:val="0"/>
        <w:autoSpaceDN w:val="0"/>
        <w:adjustRightInd w:val="0"/>
        <w:spacing w:after="0" w:line="240" w:lineRule="auto"/>
        <w:outlineLvl w:val="7"/>
        <w:rPr>
          <w:rFonts w:ascii="Times New Roman" w:hAnsi="Times New Roman"/>
          <w:sz w:val="24"/>
          <w:szCs w:val="24"/>
          <w:lang w:val="en-CA"/>
        </w:rPr>
      </w:pPr>
      <w:r w:rsidRPr="007B626D">
        <w:rPr>
          <w:rFonts w:ascii="Times New Roman" w:hAnsi="Times New Roman"/>
          <w:sz w:val="24"/>
          <w:szCs w:val="24"/>
          <w:lang w:val="en-CA"/>
        </w:rPr>
        <w:t xml:space="preserve">Primary care providers who receive the </w:t>
      </w:r>
      <w:r w:rsidR="00811813">
        <w:rPr>
          <w:rFonts w:ascii="Times New Roman" w:hAnsi="Times New Roman"/>
          <w:sz w:val="24"/>
          <w:szCs w:val="24"/>
          <w:lang w:val="en-CA"/>
        </w:rPr>
        <w:t xml:space="preserve">mailed </w:t>
      </w:r>
      <w:r w:rsidRPr="007B626D">
        <w:rPr>
          <w:rFonts w:ascii="Times New Roman" w:hAnsi="Times New Roman"/>
          <w:sz w:val="24"/>
          <w:szCs w:val="24"/>
          <w:lang w:val="en-CA"/>
        </w:rPr>
        <w:t>provider survey will receive a</w:t>
      </w:r>
      <w:r w:rsidR="003F7E3A">
        <w:rPr>
          <w:rFonts w:ascii="Times New Roman" w:hAnsi="Times New Roman"/>
          <w:sz w:val="24"/>
          <w:szCs w:val="24"/>
          <w:lang w:val="en-CA"/>
        </w:rPr>
        <w:t xml:space="preserve">n initial </w:t>
      </w:r>
      <w:r w:rsidRPr="007B626D">
        <w:rPr>
          <w:rFonts w:ascii="Times New Roman" w:hAnsi="Times New Roman"/>
          <w:sz w:val="24"/>
          <w:szCs w:val="24"/>
          <w:lang w:val="en-CA"/>
        </w:rPr>
        <w:t>monetary incentive of $25 to encourage survey completion. This monetary incentive will be included</w:t>
      </w:r>
      <w:r w:rsidR="00E86CCB">
        <w:rPr>
          <w:rFonts w:ascii="Times New Roman" w:hAnsi="Times New Roman"/>
          <w:sz w:val="24"/>
          <w:szCs w:val="24"/>
          <w:lang w:val="en-CA"/>
        </w:rPr>
        <w:t xml:space="preserve"> as a personal check</w:t>
      </w:r>
      <w:r w:rsidRPr="007B626D">
        <w:rPr>
          <w:rFonts w:ascii="Times New Roman" w:hAnsi="Times New Roman"/>
          <w:sz w:val="24"/>
          <w:szCs w:val="24"/>
          <w:lang w:val="en-CA"/>
        </w:rPr>
        <w:t xml:space="preserve"> in the initial survey package</w:t>
      </w:r>
      <w:r>
        <w:rPr>
          <w:rFonts w:ascii="Times New Roman" w:hAnsi="Times New Roman"/>
          <w:sz w:val="24"/>
          <w:szCs w:val="24"/>
          <w:lang w:val="en-CA"/>
        </w:rPr>
        <w:t xml:space="preserve">. </w:t>
      </w:r>
      <w:r w:rsidR="00C07ACD">
        <w:rPr>
          <w:rFonts w:ascii="Times New Roman" w:hAnsi="Times New Roman"/>
          <w:sz w:val="24"/>
          <w:szCs w:val="24"/>
          <w:lang w:val="en-CA"/>
        </w:rPr>
        <w:t>Alternative metho</w:t>
      </w:r>
      <w:r w:rsidR="00713759">
        <w:rPr>
          <w:rFonts w:ascii="Times New Roman" w:hAnsi="Times New Roman"/>
          <w:sz w:val="24"/>
          <w:szCs w:val="24"/>
          <w:lang w:val="en-CA"/>
        </w:rPr>
        <w:t>ds for providing the incentive</w:t>
      </w:r>
      <w:r w:rsidR="00C07ACD">
        <w:rPr>
          <w:rFonts w:ascii="Times New Roman" w:hAnsi="Times New Roman"/>
          <w:sz w:val="24"/>
          <w:szCs w:val="24"/>
          <w:lang w:val="en-CA"/>
        </w:rPr>
        <w:t xml:space="preserve"> </w:t>
      </w:r>
      <w:r w:rsidR="00713759">
        <w:rPr>
          <w:rFonts w:ascii="Times New Roman" w:hAnsi="Times New Roman"/>
          <w:sz w:val="24"/>
          <w:szCs w:val="24"/>
          <w:lang w:val="en-CA"/>
        </w:rPr>
        <w:t>(</w:t>
      </w:r>
      <w:r w:rsidR="00C07ACD">
        <w:rPr>
          <w:rFonts w:ascii="Times New Roman" w:hAnsi="Times New Roman"/>
          <w:sz w:val="24"/>
          <w:szCs w:val="24"/>
          <w:lang w:val="en-CA"/>
        </w:rPr>
        <w:t xml:space="preserve">e.g. cash, money order, gift certificate) were considered; however, checks  made payable to the provider </w:t>
      </w:r>
      <w:r w:rsidR="00713759">
        <w:rPr>
          <w:rFonts w:ascii="Times New Roman" w:hAnsi="Times New Roman"/>
          <w:sz w:val="24"/>
          <w:szCs w:val="24"/>
          <w:lang w:val="en-CA"/>
        </w:rPr>
        <w:t xml:space="preserve">were chosen because :  a) personalized checks increased the likelihood the incentive will reach the intended provider; b)  cost benefit to the project. If a provider chooses not to complete the survey and does not cash the </w:t>
      </w:r>
      <w:r w:rsidR="00BF659D">
        <w:rPr>
          <w:rFonts w:ascii="Times New Roman" w:hAnsi="Times New Roman"/>
          <w:sz w:val="24"/>
          <w:szCs w:val="24"/>
          <w:lang w:val="en-CA"/>
        </w:rPr>
        <w:t xml:space="preserve">enclosed check, </w:t>
      </w:r>
      <w:r w:rsidR="003F7E3A">
        <w:rPr>
          <w:rFonts w:ascii="Times New Roman" w:hAnsi="Times New Roman"/>
          <w:sz w:val="24"/>
          <w:szCs w:val="24"/>
          <w:lang w:val="en-CA"/>
        </w:rPr>
        <w:t xml:space="preserve">that money will </w:t>
      </w:r>
      <w:r w:rsidR="00713759">
        <w:rPr>
          <w:rFonts w:ascii="Times New Roman" w:hAnsi="Times New Roman"/>
          <w:sz w:val="24"/>
          <w:szCs w:val="24"/>
          <w:lang w:val="en-CA"/>
        </w:rPr>
        <w:t>not be expended. However, if the incentive was provided by cash, money order or gift card and enclosed with the survey, those funds would be permanently lost to the project.</w:t>
      </w:r>
      <w:r w:rsidR="00141457">
        <w:rPr>
          <w:rFonts w:ascii="Times New Roman" w:hAnsi="Times New Roman"/>
          <w:sz w:val="24"/>
          <w:szCs w:val="24"/>
          <w:lang w:val="en-CA"/>
        </w:rPr>
        <w:t xml:space="preserve"> In addition to these practical reasons, research comparing the use of check incentives and gift cards found that for physicians, the provision of checks resulted in a higher response rate. (Hogan and La Force 2008)</w:t>
      </w:r>
      <w:r w:rsidR="00070B15">
        <w:rPr>
          <w:rFonts w:ascii="Times New Roman" w:hAnsi="Times New Roman"/>
          <w:sz w:val="24"/>
          <w:szCs w:val="24"/>
          <w:lang w:val="en-CA"/>
        </w:rPr>
        <w:t>.</w:t>
      </w:r>
    </w:p>
    <w:p w:rsidR="00C07ACD" w:rsidRDefault="00C07ACD" w:rsidP="00DE668F">
      <w:pPr>
        <w:keepNext/>
        <w:autoSpaceDE w:val="0"/>
        <w:autoSpaceDN w:val="0"/>
        <w:adjustRightInd w:val="0"/>
        <w:spacing w:after="0" w:line="240" w:lineRule="auto"/>
        <w:outlineLvl w:val="7"/>
        <w:rPr>
          <w:rFonts w:ascii="Times New Roman" w:hAnsi="Times New Roman"/>
          <w:sz w:val="24"/>
          <w:szCs w:val="24"/>
          <w:lang w:val="en-CA"/>
        </w:rPr>
      </w:pPr>
    </w:p>
    <w:p w:rsidR="00DE668F" w:rsidRDefault="00DE668F" w:rsidP="00DE668F">
      <w:pPr>
        <w:keepNext/>
        <w:autoSpaceDE w:val="0"/>
        <w:autoSpaceDN w:val="0"/>
        <w:adjustRightInd w:val="0"/>
        <w:spacing w:after="0" w:line="240" w:lineRule="auto"/>
        <w:outlineLvl w:val="7"/>
        <w:rPr>
          <w:rFonts w:ascii="Times New Roman" w:hAnsi="Times New Roman"/>
          <w:color w:val="000000"/>
          <w:sz w:val="24"/>
          <w:szCs w:val="24"/>
        </w:rPr>
      </w:pPr>
      <w:r>
        <w:rPr>
          <w:rFonts w:ascii="Times New Roman" w:hAnsi="Times New Roman"/>
          <w:sz w:val="24"/>
          <w:szCs w:val="24"/>
          <w:lang w:val="en-CA"/>
        </w:rPr>
        <w:t>For provide</w:t>
      </w:r>
      <w:r w:rsidR="00811813">
        <w:rPr>
          <w:rFonts w:ascii="Times New Roman" w:hAnsi="Times New Roman"/>
          <w:sz w:val="24"/>
          <w:szCs w:val="24"/>
          <w:lang w:val="en-CA"/>
        </w:rPr>
        <w:t>r</w:t>
      </w:r>
      <w:r>
        <w:rPr>
          <w:rFonts w:ascii="Times New Roman" w:hAnsi="Times New Roman"/>
          <w:sz w:val="24"/>
          <w:szCs w:val="24"/>
          <w:lang w:val="en-CA"/>
        </w:rPr>
        <w:t>s who do not respond</w:t>
      </w:r>
      <w:r w:rsidR="00811813">
        <w:rPr>
          <w:rFonts w:ascii="Times New Roman" w:hAnsi="Times New Roman"/>
          <w:sz w:val="24"/>
          <w:szCs w:val="24"/>
          <w:lang w:val="en-CA"/>
        </w:rPr>
        <w:t xml:space="preserve"> to the initial mailing</w:t>
      </w:r>
      <w:r>
        <w:rPr>
          <w:rFonts w:ascii="Times New Roman" w:hAnsi="Times New Roman"/>
          <w:sz w:val="24"/>
          <w:szCs w:val="24"/>
          <w:lang w:val="en-CA"/>
        </w:rPr>
        <w:t xml:space="preserve">, </w:t>
      </w:r>
      <w:r w:rsidR="003F7E3A">
        <w:rPr>
          <w:rFonts w:ascii="Times New Roman" w:hAnsi="Times New Roman"/>
          <w:sz w:val="24"/>
          <w:szCs w:val="24"/>
          <w:lang w:val="en-CA"/>
        </w:rPr>
        <w:t>a reminder fax,</w:t>
      </w:r>
      <w:r>
        <w:rPr>
          <w:rFonts w:ascii="Times New Roman" w:hAnsi="Times New Roman"/>
          <w:sz w:val="24"/>
          <w:szCs w:val="24"/>
          <w:lang w:val="en-CA"/>
        </w:rPr>
        <w:t xml:space="preserve"> second and third mailing of the sur</w:t>
      </w:r>
      <w:r w:rsidR="00811813">
        <w:rPr>
          <w:rFonts w:ascii="Times New Roman" w:hAnsi="Times New Roman"/>
          <w:sz w:val="24"/>
          <w:szCs w:val="24"/>
          <w:lang w:val="en-CA"/>
        </w:rPr>
        <w:t xml:space="preserve">vey package will be conducted. </w:t>
      </w:r>
      <w:r>
        <w:rPr>
          <w:rFonts w:ascii="Times New Roman" w:hAnsi="Times New Roman"/>
          <w:sz w:val="24"/>
          <w:szCs w:val="24"/>
          <w:lang w:val="en-CA"/>
        </w:rPr>
        <w:t>A</w:t>
      </w:r>
      <w:r w:rsidR="00811813">
        <w:rPr>
          <w:rFonts w:ascii="Times New Roman" w:hAnsi="Times New Roman"/>
          <w:sz w:val="24"/>
          <w:szCs w:val="24"/>
          <w:lang w:val="en-CA"/>
        </w:rPr>
        <w:t xml:space="preserve"> second</w:t>
      </w:r>
      <w:r>
        <w:rPr>
          <w:rFonts w:ascii="Times New Roman" w:hAnsi="Times New Roman"/>
          <w:sz w:val="24"/>
          <w:szCs w:val="24"/>
          <w:lang w:val="en-CA"/>
        </w:rPr>
        <w:t xml:space="preserve"> $25 monetary incentive will be included </w:t>
      </w:r>
      <w:r w:rsidR="003F7E3A">
        <w:rPr>
          <w:rFonts w:ascii="Times New Roman" w:hAnsi="Times New Roman"/>
          <w:sz w:val="24"/>
          <w:szCs w:val="24"/>
          <w:lang w:val="en-CA"/>
        </w:rPr>
        <w:t xml:space="preserve">in </w:t>
      </w:r>
      <w:r w:rsidRPr="007B626D">
        <w:rPr>
          <w:rFonts w:ascii="Times New Roman" w:hAnsi="Times New Roman"/>
          <w:sz w:val="24"/>
          <w:szCs w:val="24"/>
          <w:lang w:val="en-CA"/>
        </w:rPr>
        <w:t xml:space="preserve">the third mailing of the survey package to physicians who have not returned a survey in response to the </w:t>
      </w:r>
      <w:r w:rsidR="00811813">
        <w:rPr>
          <w:rFonts w:ascii="Times New Roman" w:hAnsi="Times New Roman"/>
          <w:sz w:val="24"/>
          <w:szCs w:val="24"/>
          <w:lang w:val="en-CA"/>
        </w:rPr>
        <w:t>first</w:t>
      </w:r>
      <w:r w:rsidRPr="007B626D">
        <w:rPr>
          <w:rFonts w:ascii="Times New Roman" w:hAnsi="Times New Roman"/>
          <w:sz w:val="24"/>
          <w:szCs w:val="24"/>
          <w:lang w:val="en-CA"/>
        </w:rPr>
        <w:t xml:space="preserve"> two requests. </w:t>
      </w:r>
      <w:r w:rsidRPr="007B626D">
        <w:rPr>
          <w:rFonts w:ascii="Times New Roman" w:hAnsi="Times New Roman"/>
          <w:color w:val="000000"/>
          <w:sz w:val="24"/>
          <w:szCs w:val="24"/>
        </w:rPr>
        <w:t xml:space="preserve">Primary care providers are extremely busy professionals with many competing demands on their time and attention. </w:t>
      </w:r>
      <w:r w:rsidR="003F7E3A">
        <w:rPr>
          <w:rFonts w:ascii="Times New Roman" w:hAnsi="Times New Roman"/>
          <w:color w:val="000000"/>
          <w:sz w:val="24"/>
          <w:szCs w:val="24"/>
        </w:rPr>
        <w:t>P</w:t>
      </w:r>
      <w:r w:rsidR="00811813">
        <w:rPr>
          <w:rFonts w:ascii="Times New Roman" w:hAnsi="Times New Roman"/>
          <w:color w:val="000000"/>
          <w:sz w:val="24"/>
          <w:szCs w:val="24"/>
        </w:rPr>
        <w:t>roviding a monetary incentive</w:t>
      </w:r>
      <w:r w:rsidR="003F7E3A">
        <w:rPr>
          <w:rFonts w:ascii="Times New Roman" w:hAnsi="Times New Roman"/>
          <w:color w:val="000000"/>
          <w:sz w:val="24"/>
          <w:szCs w:val="24"/>
        </w:rPr>
        <w:t xml:space="preserve">, </w:t>
      </w:r>
      <w:r w:rsidR="00811813">
        <w:rPr>
          <w:rFonts w:ascii="Times New Roman" w:hAnsi="Times New Roman"/>
          <w:color w:val="000000"/>
          <w:sz w:val="24"/>
          <w:szCs w:val="24"/>
        </w:rPr>
        <w:t>delivering a mailed survey by priority mail</w:t>
      </w:r>
      <w:r w:rsidR="003F7E3A">
        <w:rPr>
          <w:rFonts w:ascii="Times New Roman" w:hAnsi="Times New Roman"/>
          <w:color w:val="000000"/>
          <w:sz w:val="24"/>
          <w:szCs w:val="24"/>
        </w:rPr>
        <w:t>, and using multiple reminders have been shown to increase</w:t>
      </w:r>
      <w:r w:rsidR="00811813">
        <w:rPr>
          <w:rFonts w:ascii="Times New Roman" w:hAnsi="Times New Roman"/>
          <w:color w:val="000000"/>
          <w:sz w:val="24"/>
          <w:szCs w:val="24"/>
        </w:rPr>
        <w:t xml:space="preserve"> completion rate</w:t>
      </w:r>
      <w:r w:rsidR="003F7E3A">
        <w:rPr>
          <w:rFonts w:ascii="Times New Roman" w:hAnsi="Times New Roman"/>
          <w:color w:val="000000"/>
          <w:sz w:val="24"/>
          <w:szCs w:val="24"/>
        </w:rPr>
        <w:t>s</w:t>
      </w:r>
      <w:r w:rsidRPr="007B626D">
        <w:rPr>
          <w:rFonts w:ascii="Times New Roman" w:hAnsi="Times New Roman"/>
          <w:color w:val="000000"/>
          <w:sz w:val="24"/>
          <w:szCs w:val="24"/>
        </w:rPr>
        <w:t xml:space="preserve"> (</w:t>
      </w:r>
      <w:r w:rsidRPr="007B626D">
        <w:rPr>
          <w:rFonts w:ascii="Times New Roman" w:hAnsi="Times New Roman"/>
          <w:sz w:val="24"/>
          <w:szCs w:val="24"/>
        </w:rPr>
        <w:t xml:space="preserve">VanGeest et al., 2001; Kasprzyk, 2001). </w:t>
      </w:r>
      <w:r w:rsidRPr="007B626D">
        <w:rPr>
          <w:rFonts w:ascii="Times New Roman" w:hAnsi="Times New Roman"/>
          <w:color w:val="000000"/>
          <w:sz w:val="24"/>
          <w:szCs w:val="24"/>
        </w:rPr>
        <w:t xml:space="preserve"> </w:t>
      </w:r>
      <w:r>
        <w:rPr>
          <w:rFonts w:ascii="Times New Roman" w:hAnsi="Times New Roman"/>
          <w:color w:val="000000"/>
          <w:sz w:val="24"/>
          <w:szCs w:val="24"/>
        </w:rPr>
        <w:t xml:space="preserve"> </w:t>
      </w:r>
    </w:p>
    <w:p w:rsidR="00DE668F" w:rsidRDefault="00DE668F" w:rsidP="00DE668F">
      <w:pPr>
        <w:keepNext/>
        <w:autoSpaceDE w:val="0"/>
        <w:autoSpaceDN w:val="0"/>
        <w:adjustRightInd w:val="0"/>
        <w:spacing w:after="0" w:line="240" w:lineRule="auto"/>
        <w:outlineLvl w:val="7"/>
        <w:rPr>
          <w:rFonts w:ascii="Times New Roman" w:hAnsi="Times New Roman"/>
          <w:color w:val="000000"/>
          <w:sz w:val="24"/>
          <w:szCs w:val="24"/>
        </w:rPr>
      </w:pPr>
    </w:p>
    <w:p w:rsidR="00DE668F" w:rsidRPr="007B626D" w:rsidRDefault="00DE668F" w:rsidP="00DE668F">
      <w:pPr>
        <w:keepNext/>
        <w:autoSpaceDE w:val="0"/>
        <w:autoSpaceDN w:val="0"/>
        <w:adjustRightInd w:val="0"/>
        <w:spacing w:after="0" w:line="240" w:lineRule="auto"/>
        <w:outlineLvl w:val="7"/>
        <w:rPr>
          <w:rFonts w:ascii="Times New Roman" w:hAnsi="Times New Roman"/>
          <w:sz w:val="24"/>
          <w:szCs w:val="24"/>
          <w:lang w:val="en-CA"/>
        </w:rPr>
      </w:pPr>
      <w:r>
        <w:rPr>
          <w:rFonts w:ascii="Times New Roman" w:hAnsi="Times New Roman"/>
          <w:color w:val="000000"/>
          <w:sz w:val="24"/>
          <w:szCs w:val="24"/>
        </w:rPr>
        <w:t xml:space="preserve">Respondents for the population survey and case studies will not receive incentives. </w:t>
      </w:r>
    </w:p>
    <w:p w:rsidR="00DE668F" w:rsidRDefault="00DE668F" w:rsidP="00DE668F">
      <w:pPr>
        <w:spacing w:after="0" w:line="240" w:lineRule="auto"/>
        <w:rPr>
          <w:rFonts w:ascii="Times New Roman" w:hAnsi="Times New Roman"/>
          <w:sz w:val="24"/>
          <w:szCs w:val="24"/>
        </w:rPr>
      </w:pPr>
    </w:p>
    <w:p w:rsidR="00DE668F" w:rsidRDefault="00DE668F" w:rsidP="00DE668F">
      <w:pPr>
        <w:autoSpaceDE w:val="0"/>
        <w:autoSpaceDN w:val="0"/>
        <w:adjustRightInd w:val="0"/>
        <w:spacing w:after="0" w:line="240" w:lineRule="auto"/>
        <w:rPr>
          <w:rFonts w:ascii="Times New Roman" w:hAnsi="Times New Roman"/>
          <w:bCs/>
          <w:i/>
          <w:color w:val="000000"/>
          <w:sz w:val="23"/>
          <w:szCs w:val="23"/>
        </w:rPr>
      </w:pPr>
    </w:p>
    <w:p w:rsidR="00DE668F" w:rsidRDefault="00DE668F" w:rsidP="00DE668F">
      <w:pPr>
        <w:autoSpaceDE w:val="0"/>
        <w:autoSpaceDN w:val="0"/>
        <w:adjustRightInd w:val="0"/>
        <w:spacing w:after="0" w:line="240" w:lineRule="auto"/>
        <w:rPr>
          <w:rFonts w:ascii="Times New Roman" w:hAnsi="Times New Roman"/>
          <w:b/>
          <w:bCs/>
          <w:color w:val="000000"/>
          <w:sz w:val="23"/>
          <w:szCs w:val="23"/>
        </w:rPr>
      </w:pPr>
      <w:r>
        <w:rPr>
          <w:rFonts w:ascii="Times New Roman" w:hAnsi="Times New Roman"/>
          <w:b/>
          <w:bCs/>
          <w:color w:val="000000"/>
          <w:sz w:val="23"/>
          <w:szCs w:val="23"/>
        </w:rPr>
        <w:t xml:space="preserve">A-10. </w:t>
      </w:r>
      <w:r w:rsidRPr="004F4373">
        <w:rPr>
          <w:rFonts w:ascii="Times New Roman" w:hAnsi="Times New Roman"/>
          <w:b/>
          <w:bCs/>
          <w:color w:val="000000"/>
          <w:sz w:val="23"/>
          <w:szCs w:val="23"/>
        </w:rPr>
        <w:t>Assurance of Confidentiality Provided to Respondents</w:t>
      </w:r>
    </w:p>
    <w:p w:rsidR="00DE668F" w:rsidRDefault="00DE668F" w:rsidP="00DE668F">
      <w:pPr>
        <w:autoSpaceDE w:val="0"/>
        <w:autoSpaceDN w:val="0"/>
        <w:adjustRightInd w:val="0"/>
        <w:spacing w:after="0" w:line="240" w:lineRule="auto"/>
        <w:rPr>
          <w:rFonts w:ascii="Times New Roman" w:hAnsi="Times New Roman"/>
          <w:b/>
          <w:bCs/>
          <w:color w:val="000000"/>
          <w:sz w:val="23"/>
          <w:szCs w:val="23"/>
        </w:rPr>
      </w:pPr>
    </w:p>
    <w:p w:rsidR="00DE668F" w:rsidRDefault="00DE668F" w:rsidP="00DE668F">
      <w:pPr>
        <w:autoSpaceDE w:val="0"/>
        <w:autoSpaceDN w:val="0"/>
        <w:adjustRightInd w:val="0"/>
        <w:spacing w:after="0" w:line="240" w:lineRule="auto"/>
        <w:rPr>
          <w:rFonts w:ascii="Times New Roman" w:hAnsi="Times New Roman"/>
          <w:bCs/>
          <w:color w:val="000000"/>
          <w:sz w:val="23"/>
          <w:szCs w:val="23"/>
        </w:rPr>
      </w:pPr>
      <w:r>
        <w:rPr>
          <w:rFonts w:ascii="Times New Roman" w:hAnsi="Times New Roman"/>
          <w:bCs/>
          <w:color w:val="000000"/>
          <w:sz w:val="23"/>
          <w:szCs w:val="23"/>
        </w:rPr>
        <w:t xml:space="preserve">This data collection will conform to the ethical practices for conducting case studies and survey administration and </w:t>
      </w:r>
      <w:r w:rsidR="007D4192">
        <w:rPr>
          <w:rFonts w:ascii="Times New Roman" w:hAnsi="Times New Roman"/>
          <w:bCs/>
          <w:color w:val="000000"/>
          <w:sz w:val="23"/>
          <w:szCs w:val="23"/>
        </w:rPr>
        <w:t xml:space="preserve">researchers will </w:t>
      </w:r>
      <w:r>
        <w:rPr>
          <w:rFonts w:ascii="Times New Roman" w:hAnsi="Times New Roman"/>
          <w:bCs/>
          <w:color w:val="000000"/>
          <w:sz w:val="23"/>
          <w:szCs w:val="23"/>
        </w:rPr>
        <w:t xml:space="preserve">implement procedures to protect the privacy of respondents as appropriate. </w:t>
      </w:r>
      <w:r w:rsidR="007D4192">
        <w:rPr>
          <w:rFonts w:ascii="Times New Roman" w:hAnsi="Times New Roman"/>
          <w:bCs/>
          <w:color w:val="000000"/>
          <w:sz w:val="23"/>
          <w:szCs w:val="23"/>
        </w:rPr>
        <w:t>Several</w:t>
      </w:r>
      <w:r>
        <w:rPr>
          <w:rFonts w:ascii="Times New Roman" w:hAnsi="Times New Roman"/>
          <w:bCs/>
          <w:color w:val="000000"/>
          <w:sz w:val="23"/>
          <w:szCs w:val="23"/>
        </w:rPr>
        <w:t xml:space="preserve"> methods will be used to gather data including </w:t>
      </w:r>
      <w:r w:rsidR="007D4192">
        <w:rPr>
          <w:rFonts w:ascii="Times New Roman" w:hAnsi="Times New Roman"/>
          <w:bCs/>
          <w:color w:val="000000"/>
          <w:sz w:val="23"/>
          <w:szCs w:val="23"/>
        </w:rPr>
        <w:t xml:space="preserve">a </w:t>
      </w:r>
      <w:r>
        <w:rPr>
          <w:rFonts w:ascii="Times New Roman" w:hAnsi="Times New Roman"/>
          <w:bCs/>
          <w:color w:val="000000"/>
          <w:sz w:val="23"/>
          <w:szCs w:val="23"/>
        </w:rPr>
        <w:t xml:space="preserve">telephone </w:t>
      </w:r>
      <w:r w:rsidR="007D4192">
        <w:rPr>
          <w:rFonts w:ascii="Times New Roman" w:hAnsi="Times New Roman"/>
          <w:bCs/>
          <w:color w:val="000000"/>
          <w:sz w:val="23"/>
          <w:szCs w:val="23"/>
        </w:rPr>
        <w:t xml:space="preserve">survey </w:t>
      </w:r>
      <w:r>
        <w:rPr>
          <w:rFonts w:ascii="Times New Roman" w:hAnsi="Times New Roman"/>
          <w:bCs/>
          <w:color w:val="000000"/>
          <w:sz w:val="23"/>
          <w:szCs w:val="23"/>
        </w:rPr>
        <w:t xml:space="preserve">for the </w:t>
      </w:r>
      <w:r w:rsidR="007D4192">
        <w:rPr>
          <w:rFonts w:ascii="Times New Roman" w:hAnsi="Times New Roman"/>
          <w:bCs/>
          <w:color w:val="000000"/>
          <w:sz w:val="23"/>
          <w:szCs w:val="23"/>
        </w:rPr>
        <w:t xml:space="preserve">general </w:t>
      </w:r>
      <w:r>
        <w:rPr>
          <w:rFonts w:ascii="Times New Roman" w:hAnsi="Times New Roman"/>
          <w:bCs/>
          <w:color w:val="000000"/>
          <w:sz w:val="23"/>
          <w:szCs w:val="23"/>
        </w:rPr>
        <w:t xml:space="preserve">population, </w:t>
      </w:r>
      <w:r w:rsidR="007D4192">
        <w:rPr>
          <w:rFonts w:ascii="Times New Roman" w:hAnsi="Times New Roman"/>
          <w:bCs/>
          <w:color w:val="000000"/>
          <w:sz w:val="23"/>
          <w:szCs w:val="23"/>
        </w:rPr>
        <w:t xml:space="preserve">a mailed survey for providers, and </w:t>
      </w:r>
      <w:r>
        <w:rPr>
          <w:rFonts w:ascii="Times New Roman" w:hAnsi="Times New Roman"/>
          <w:bCs/>
          <w:color w:val="000000"/>
          <w:sz w:val="23"/>
          <w:szCs w:val="23"/>
        </w:rPr>
        <w:t xml:space="preserve">site visits for the case studies. </w:t>
      </w:r>
      <w:r w:rsidR="007D4192">
        <w:rPr>
          <w:rFonts w:ascii="Times New Roman" w:hAnsi="Times New Roman"/>
          <w:bCs/>
          <w:color w:val="000000"/>
          <w:sz w:val="23"/>
          <w:szCs w:val="23"/>
        </w:rPr>
        <w:t xml:space="preserve">Respondent </w:t>
      </w:r>
      <w:r>
        <w:rPr>
          <w:rFonts w:ascii="Times New Roman" w:hAnsi="Times New Roman"/>
          <w:bCs/>
          <w:color w:val="000000"/>
          <w:sz w:val="23"/>
          <w:szCs w:val="23"/>
        </w:rPr>
        <w:t xml:space="preserve">contact information used to solicit participation will be kept separate from participant responses. Only for the longitudinal provider survey will participants’ responses be linked with their identifying information in order to assess change over time. </w:t>
      </w:r>
    </w:p>
    <w:p w:rsidR="00DE668F" w:rsidRDefault="00DE668F" w:rsidP="00DE668F">
      <w:pPr>
        <w:autoSpaceDE w:val="0"/>
        <w:autoSpaceDN w:val="0"/>
        <w:adjustRightInd w:val="0"/>
        <w:spacing w:after="0" w:line="240" w:lineRule="auto"/>
        <w:rPr>
          <w:rFonts w:ascii="Times New Roman" w:hAnsi="Times New Roman"/>
          <w:bCs/>
          <w:color w:val="000000"/>
          <w:sz w:val="23"/>
          <w:szCs w:val="23"/>
        </w:rPr>
      </w:pPr>
    </w:p>
    <w:p w:rsidR="00DE668F" w:rsidRDefault="00DE668F" w:rsidP="00DE668F">
      <w:pPr>
        <w:autoSpaceDE w:val="0"/>
        <w:autoSpaceDN w:val="0"/>
        <w:adjustRightInd w:val="0"/>
        <w:spacing w:after="0" w:line="240" w:lineRule="auto"/>
        <w:rPr>
          <w:rFonts w:ascii="Times New Roman" w:hAnsi="Times New Roman"/>
          <w:bCs/>
          <w:color w:val="000000"/>
          <w:sz w:val="23"/>
          <w:szCs w:val="23"/>
        </w:rPr>
      </w:pPr>
      <w:r>
        <w:rPr>
          <w:rFonts w:ascii="Times New Roman" w:hAnsi="Times New Roman"/>
          <w:bCs/>
          <w:color w:val="000000"/>
          <w:sz w:val="23"/>
          <w:szCs w:val="23"/>
        </w:rPr>
        <w:t>All data will be treated in a secure manner and will not be disclosed unless otherwise required by law. All respondents will be informed that their responses will be treated in a secure manner unless otherwise specified by law. Only aggregate numbers, summary statistics</w:t>
      </w:r>
      <w:r w:rsidR="007D4192">
        <w:rPr>
          <w:rFonts w:ascii="Times New Roman" w:hAnsi="Times New Roman"/>
          <w:bCs/>
          <w:color w:val="000000"/>
          <w:sz w:val="23"/>
          <w:szCs w:val="23"/>
        </w:rPr>
        <w:t>,</w:t>
      </w:r>
      <w:r>
        <w:rPr>
          <w:rFonts w:ascii="Times New Roman" w:hAnsi="Times New Roman"/>
          <w:bCs/>
          <w:color w:val="000000"/>
          <w:sz w:val="23"/>
          <w:szCs w:val="23"/>
        </w:rPr>
        <w:t xml:space="preserve"> or de-identified quotes will be included in evaluation reports or manuscripts. As explained in A-2, with the permission of the respondent, identifiable information will be collected for the provider survey. The inform consent form or statement for each data collection activity will describe whether information will be collected </w:t>
      </w:r>
      <w:r>
        <w:rPr>
          <w:rFonts w:ascii="Times New Roman" w:hAnsi="Times New Roman"/>
          <w:bCs/>
          <w:color w:val="000000"/>
          <w:sz w:val="23"/>
          <w:szCs w:val="23"/>
        </w:rPr>
        <w:lastRenderedPageBreak/>
        <w:t>in an identifiable form, and if so, how data will</w:t>
      </w:r>
      <w:r w:rsidR="007D4192">
        <w:rPr>
          <w:rFonts w:ascii="Times New Roman" w:hAnsi="Times New Roman"/>
          <w:bCs/>
          <w:color w:val="000000"/>
          <w:sz w:val="23"/>
          <w:szCs w:val="23"/>
        </w:rPr>
        <w:t xml:space="preserve"> be secured used and reported. </w:t>
      </w:r>
      <w:r>
        <w:rPr>
          <w:rFonts w:ascii="Times New Roman" w:hAnsi="Times New Roman"/>
          <w:bCs/>
          <w:color w:val="000000"/>
          <w:sz w:val="23"/>
          <w:szCs w:val="23"/>
        </w:rPr>
        <w:t xml:space="preserve">Additional procedures designed to protect participant privacy for the surveys and case studies are described below. </w:t>
      </w:r>
    </w:p>
    <w:p w:rsidR="00DE668F" w:rsidRDefault="00DE668F" w:rsidP="00DE668F">
      <w:pPr>
        <w:autoSpaceDE w:val="0"/>
        <w:autoSpaceDN w:val="0"/>
        <w:adjustRightInd w:val="0"/>
        <w:spacing w:after="0" w:line="240" w:lineRule="auto"/>
        <w:rPr>
          <w:rFonts w:ascii="Times New Roman" w:hAnsi="Times New Roman"/>
          <w:bCs/>
          <w:color w:val="000000"/>
          <w:sz w:val="23"/>
          <w:szCs w:val="23"/>
        </w:rPr>
      </w:pPr>
    </w:p>
    <w:p w:rsidR="00EC5094" w:rsidRDefault="00EC5094" w:rsidP="004F4373">
      <w:pPr>
        <w:autoSpaceDE w:val="0"/>
        <w:autoSpaceDN w:val="0"/>
        <w:adjustRightInd w:val="0"/>
        <w:spacing w:after="0" w:line="240" w:lineRule="auto"/>
        <w:rPr>
          <w:rFonts w:ascii="Times New Roman" w:hAnsi="Times New Roman"/>
          <w:bCs/>
          <w:color w:val="000000"/>
          <w:sz w:val="23"/>
          <w:szCs w:val="23"/>
        </w:rPr>
      </w:pPr>
    </w:p>
    <w:p w:rsidR="004F4373" w:rsidRPr="00903DE5" w:rsidRDefault="004F4373" w:rsidP="00C55D49">
      <w:pPr>
        <w:autoSpaceDE w:val="0"/>
        <w:autoSpaceDN w:val="0"/>
        <w:adjustRightInd w:val="0"/>
        <w:spacing w:after="0" w:line="240" w:lineRule="auto"/>
        <w:rPr>
          <w:rFonts w:ascii="Times New Roman" w:hAnsi="Times New Roman"/>
          <w:sz w:val="24"/>
          <w:szCs w:val="24"/>
        </w:rPr>
      </w:pPr>
      <w:r w:rsidRPr="00C55D49">
        <w:rPr>
          <w:rFonts w:ascii="Times New Roman" w:hAnsi="Times New Roman"/>
          <w:b/>
          <w:sz w:val="24"/>
          <w:szCs w:val="24"/>
        </w:rPr>
        <w:t>Population survey</w:t>
      </w:r>
      <w:r w:rsidR="00C55D49" w:rsidRPr="003449FF">
        <w:rPr>
          <w:rFonts w:ascii="Times New Roman" w:hAnsi="Times New Roman"/>
          <w:b/>
          <w:sz w:val="24"/>
          <w:szCs w:val="24"/>
        </w:rPr>
        <w:t xml:space="preserve">: </w:t>
      </w:r>
      <w:r w:rsidR="004306C2">
        <w:rPr>
          <w:rFonts w:ascii="Times New Roman" w:hAnsi="Times New Roman"/>
          <w:sz w:val="24"/>
          <w:szCs w:val="24"/>
        </w:rPr>
        <w:t>Surveyors</w:t>
      </w:r>
      <w:r w:rsidR="00660555">
        <w:rPr>
          <w:rFonts w:ascii="Times New Roman" w:hAnsi="Times New Roman"/>
          <w:sz w:val="24"/>
          <w:szCs w:val="24"/>
        </w:rPr>
        <w:t xml:space="preserve"> will </w:t>
      </w:r>
      <w:r w:rsidR="004306C2">
        <w:rPr>
          <w:rFonts w:ascii="Times New Roman" w:hAnsi="Times New Roman"/>
          <w:sz w:val="24"/>
          <w:szCs w:val="24"/>
        </w:rPr>
        <w:t>explain to p</w:t>
      </w:r>
      <w:r w:rsidRPr="00903DE5">
        <w:rPr>
          <w:rFonts w:ascii="Times New Roman" w:hAnsi="Times New Roman"/>
          <w:sz w:val="24"/>
          <w:szCs w:val="24"/>
        </w:rPr>
        <w:t>articipants</w:t>
      </w:r>
      <w:r w:rsidR="00660555">
        <w:rPr>
          <w:rFonts w:ascii="Times New Roman" w:hAnsi="Times New Roman"/>
          <w:sz w:val="24"/>
          <w:szCs w:val="24"/>
        </w:rPr>
        <w:t xml:space="preserve"> in the population survey</w:t>
      </w:r>
      <w:r w:rsidRPr="00903DE5">
        <w:rPr>
          <w:rFonts w:ascii="Times New Roman" w:hAnsi="Times New Roman"/>
          <w:sz w:val="24"/>
          <w:szCs w:val="24"/>
        </w:rPr>
        <w:t xml:space="preserve"> that their participation in the project is voluntar</w:t>
      </w:r>
      <w:r w:rsidR="004306C2">
        <w:rPr>
          <w:rFonts w:ascii="Times New Roman" w:hAnsi="Times New Roman"/>
          <w:sz w:val="24"/>
          <w:szCs w:val="24"/>
        </w:rPr>
        <w:t>y. Verbal,</w:t>
      </w:r>
      <w:r w:rsidRPr="00903DE5">
        <w:rPr>
          <w:rFonts w:ascii="Times New Roman" w:hAnsi="Times New Roman"/>
          <w:sz w:val="24"/>
          <w:szCs w:val="24"/>
        </w:rPr>
        <w:t xml:space="preserve"> informed consent will be obtained from </w:t>
      </w:r>
      <w:r w:rsidR="004306C2">
        <w:rPr>
          <w:rFonts w:ascii="Times New Roman" w:hAnsi="Times New Roman"/>
          <w:sz w:val="24"/>
          <w:szCs w:val="24"/>
        </w:rPr>
        <w:t xml:space="preserve">all </w:t>
      </w:r>
      <w:r w:rsidRPr="00903DE5">
        <w:rPr>
          <w:rFonts w:ascii="Times New Roman" w:hAnsi="Times New Roman"/>
          <w:sz w:val="24"/>
          <w:szCs w:val="24"/>
        </w:rPr>
        <w:t>participants</w:t>
      </w:r>
      <w:r w:rsidR="004306C2">
        <w:rPr>
          <w:rFonts w:ascii="Times New Roman" w:hAnsi="Times New Roman"/>
          <w:sz w:val="24"/>
          <w:szCs w:val="24"/>
        </w:rPr>
        <w:t xml:space="preserve"> prior to conducting the survey.</w:t>
      </w:r>
      <w:r w:rsidRPr="00903DE5">
        <w:rPr>
          <w:rFonts w:ascii="Times New Roman" w:hAnsi="Times New Roman"/>
          <w:sz w:val="24"/>
          <w:szCs w:val="24"/>
        </w:rPr>
        <w:t xml:space="preserve">  The surveyor will inform </w:t>
      </w:r>
      <w:r w:rsidR="004306C2">
        <w:rPr>
          <w:rFonts w:ascii="Times New Roman" w:hAnsi="Times New Roman"/>
          <w:sz w:val="24"/>
          <w:szCs w:val="24"/>
        </w:rPr>
        <w:t xml:space="preserve">each </w:t>
      </w:r>
      <w:r w:rsidRPr="00903DE5">
        <w:rPr>
          <w:rFonts w:ascii="Times New Roman" w:hAnsi="Times New Roman"/>
          <w:sz w:val="24"/>
          <w:szCs w:val="24"/>
        </w:rPr>
        <w:t xml:space="preserve">participant that </w:t>
      </w:r>
      <w:r w:rsidR="004306C2">
        <w:rPr>
          <w:rFonts w:ascii="Times New Roman" w:hAnsi="Times New Roman"/>
          <w:sz w:val="24"/>
          <w:szCs w:val="24"/>
        </w:rPr>
        <w:t>he/she</w:t>
      </w:r>
      <w:r w:rsidRPr="00903DE5">
        <w:rPr>
          <w:rFonts w:ascii="Times New Roman" w:hAnsi="Times New Roman"/>
          <w:sz w:val="24"/>
          <w:szCs w:val="24"/>
        </w:rPr>
        <w:t xml:space="preserve"> may choose not to respond to any question or discontinue the </w:t>
      </w:r>
      <w:r w:rsidR="004306C2">
        <w:rPr>
          <w:rFonts w:ascii="Times New Roman" w:hAnsi="Times New Roman"/>
          <w:sz w:val="24"/>
          <w:szCs w:val="24"/>
        </w:rPr>
        <w:t xml:space="preserve">survey </w:t>
      </w:r>
      <w:r w:rsidRPr="00903DE5">
        <w:rPr>
          <w:rFonts w:ascii="Times New Roman" w:hAnsi="Times New Roman"/>
          <w:sz w:val="24"/>
          <w:szCs w:val="24"/>
        </w:rPr>
        <w:t xml:space="preserve">interview at any time.  Surveyors will provide participants with specific contact information for the </w:t>
      </w:r>
      <w:r w:rsidR="004306C2">
        <w:rPr>
          <w:rFonts w:ascii="Times New Roman" w:hAnsi="Times New Roman"/>
          <w:sz w:val="24"/>
          <w:szCs w:val="24"/>
        </w:rPr>
        <w:t>study</w:t>
      </w:r>
      <w:r w:rsidR="004306C2" w:rsidRPr="00903DE5">
        <w:rPr>
          <w:rFonts w:ascii="Times New Roman" w:hAnsi="Times New Roman"/>
          <w:sz w:val="24"/>
          <w:szCs w:val="24"/>
        </w:rPr>
        <w:t xml:space="preserve"> </w:t>
      </w:r>
      <w:r w:rsidRPr="00903DE5">
        <w:rPr>
          <w:rFonts w:ascii="Times New Roman" w:hAnsi="Times New Roman"/>
          <w:sz w:val="24"/>
          <w:szCs w:val="24"/>
        </w:rPr>
        <w:t xml:space="preserve">director, should participants have any questions once the survey is over.  To protect </w:t>
      </w:r>
      <w:r w:rsidR="00C156DA">
        <w:rPr>
          <w:rFonts w:ascii="Times New Roman" w:hAnsi="Times New Roman"/>
          <w:sz w:val="24"/>
          <w:szCs w:val="24"/>
        </w:rPr>
        <w:t xml:space="preserve">the security of participant </w:t>
      </w:r>
      <w:r w:rsidR="007B626D">
        <w:rPr>
          <w:rFonts w:ascii="Times New Roman" w:hAnsi="Times New Roman"/>
          <w:sz w:val="24"/>
          <w:szCs w:val="24"/>
        </w:rPr>
        <w:t>information</w:t>
      </w:r>
      <w:r w:rsidRPr="00903DE5">
        <w:rPr>
          <w:rFonts w:ascii="Times New Roman" w:hAnsi="Times New Roman"/>
          <w:sz w:val="24"/>
          <w:szCs w:val="24"/>
        </w:rPr>
        <w:t>, each participant will be assigned a random digit identification number.  The identification number will be used to link participant information to survey responses for internal purposes of data tracking.   Separate databases will be used to house participants' identifying information (telephone number) and participants survey responses; each will be stored in a sep</w:t>
      </w:r>
      <w:r>
        <w:rPr>
          <w:rFonts w:ascii="Times New Roman" w:hAnsi="Times New Roman"/>
          <w:sz w:val="24"/>
          <w:szCs w:val="24"/>
        </w:rPr>
        <w:t xml:space="preserve">arate secure file on </w:t>
      </w:r>
      <w:r w:rsidRPr="00903DE5">
        <w:rPr>
          <w:rFonts w:ascii="Times New Roman" w:hAnsi="Times New Roman"/>
          <w:sz w:val="24"/>
          <w:szCs w:val="24"/>
        </w:rPr>
        <w:t xml:space="preserve">secure network server.  Only </w:t>
      </w:r>
      <w:r w:rsidR="00C156DA">
        <w:rPr>
          <w:rFonts w:ascii="Times New Roman" w:hAnsi="Times New Roman"/>
          <w:sz w:val="24"/>
          <w:szCs w:val="24"/>
        </w:rPr>
        <w:t xml:space="preserve">ICF </w:t>
      </w:r>
      <w:r w:rsidRPr="00903DE5">
        <w:rPr>
          <w:rFonts w:ascii="Times New Roman" w:hAnsi="Times New Roman"/>
          <w:sz w:val="24"/>
          <w:szCs w:val="24"/>
        </w:rPr>
        <w:t xml:space="preserve">project staff will have access to these data.  Only aggregate responses will be used </w:t>
      </w:r>
      <w:r>
        <w:rPr>
          <w:rFonts w:ascii="Times New Roman" w:hAnsi="Times New Roman"/>
          <w:sz w:val="24"/>
          <w:szCs w:val="24"/>
        </w:rPr>
        <w:t xml:space="preserve">in the </w:t>
      </w:r>
      <w:r w:rsidR="00863D15" w:rsidRPr="00903DE5">
        <w:rPr>
          <w:rFonts w:ascii="Times New Roman" w:hAnsi="Times New Roman"/>
          <w:sz w:val="24"/>
          <w:szCs w:val="24"/>
        </w:rPr>
        <w:t xml:space="preserve">report </w:t>
      </w:r>
      <w:r w:rsidR="00863D15">
        <w:rPr>
          <w:rFonts w:ascii="Times New Roman" w:hAnsi="Times New Roman"/>
          <w:sz w:val="24"/>
          <w:szCs w:val="24"/>
        </w:rPr>
        <w:t>of</w:t>
      </w:r>
      <w:r>
        <w:rPr>
          <w:rFonts w:ascii="Times New Roman" w:hAnsi="Times New Roman"/>
          <w:sz w:val="24"/>
          <w:szCs w:val="24"/>
        </w:rPr>
        <w:t xml:space="preserve"> </w:t>
      </w:r>
      <w:r w:rsidRPr="00903DE5">
        <w:rPr>
          <w:rFonts w:ascii="Times New Roman" w:hAnsi="Times New Roman"/>
          <w:sz w:val="24"/>
          <w:szCs w:val="24"/>
        </w:rPr>
        <w:t>study</w:t>
      </w:r>
      <w:r>
        <w:rPr>
          <w:rFonts w:ascii="Times New Roman" w:hAnsi="Times New Roman"/>
          <w:sz w:val="24"/>
          <w:szCs w:val="24"/>
        </w:rPr>
        <w:t xml:space="preserve"> results</w:t>
      </w:r>
      <w:r w:rsidR="004306C2">
        <w:rPr>
          <w:rFonts w:ascii="Times New Roman" w:hAnsi="Times New Roman"/>
          <w:sz w:val="24"/>
          <w:szCs w:val="24"/>
        </w:rPr>
        <w:t xml:space="preserve"> or in manuscripts</w:t>
      </w:r>
      <w:r w:rsidRPr="00903DE5">
        <w:rPr>
          <w:rFonts w:ascii="Times New Roman" w:hAnsi="Times New Roman"/>
          <w:sz w:val="24"/>
          <w:szCs w:val="24"/>
        </w:rPr>
        <w:t xml:space="preserve">.  </w:t>
      </w:r>
      <w:r w:rsidR="004C2FC6">
        <w:rPr>
          <w:rFonts w:ascii="Times New Roman" w:hAnsi="Times New Roman"/>
          <w:sz w:val="24"/>
          <w:szCs w:val="24"/>
        </w:rPr>
        <w:t xml:space="preserve">A </w:t>
      </w:r>
      <w:r w:rsidRPr="00903DE5">
        <w:rPr>
          <w:rFonts w:ascii="Times New Roman" w:hAnsi="Times New Roman"/>
          <w:sz w:val="24"/>
          <w:szCs w:val="24"/>
        </w:rPr>
        <w:t xml:space="preserve">de-identified data file will be created for </w:t>
      </w:r>
      <w:r w:rsidR="004C2FC6">
        <w:rPr>
          <w:rFonts w:ascii="Times New Roman" w:hAnsi="Times New Roman"/>
          <w:sz w:val="24"/>
          <w:szCs w:val="24"/>
        </w:rPr>
        <w:t>CDC</w:t>
      </w:r>
      <w:r w:rsidRPr="00903DE5">
        <w:rPr>
          <w:rFonts w:ascii="Times New Roman" w:hAnsi="Times New Roman"/>
          <w:sz w:val="24"/>
          <w:szCs w:val="24"/>
        </w:rPr>
        <w:t>. In addition, all surveyors will be trained on the project’s specific confidential</w:t>
      </w:r>
      <w:r>
        <w:rPr>
          <w:rFonts w:ascii="Times New Roman" w:hAnsi="Times New Roman"/>
          <w:sz w:val="24"/>
          <w:szCs w:val="24"/>
        </w:rPr>
        <w:t xml:space="preserve">ity and security requirements and </w:t>
      </w:r>
      <w:r w:rsidRPr="00903DE5">
        <w:rPr>
          <w:rFonts w:ascii="Times New Roman" w:hAnsi="Times New Roman"/>
          <w:sz w:val="24"/>
          <w:szCs w:val="24"/>
        </w:rPr>
        <w:t xml:space="preserve">will sign a confidentiality agreement.  </w:t>
      </w:r>
    </w:p>
    <w:p w:rsidR="004F4373" w:rsidRDefault="004F4373" w:rsidP="004F4373">
      <w:pPr>
        <w:autoSpaceDE w:val="0"/>
        <w:autoSpaceDN w:val="0"/>
        <w:adjustRightInd w:val="0"/>
        <w:spacing w:after="0" w:line="240" w:lineRule="auto"/>
        <w:rPr>
          <w:rFonts w:ascii="Times New Roman" w:hAnsi="Times New Roman"/>
          <w:sz w:val="24"/>
          <w:szCs w:val="24"/>
          <w:u w:val="single"/>
        </w:rPr>
      </w:pPr>
    </w:p>
    <w:p w:rsidR="004F4373" w:rsidRPr="00903DE5" w:rsidRDefault="004F4373" w:rsidP="00C55D49">
      <w:pPr>
        <w:autoSpaceDE w:val="0"/>
        <w:autoSpaceDN w:val="0"/>
        <w:adjustRightInd w:val="0"/>
        <w:spacing w:after="0" w:line="240" w:lineRule="auto"/>
        <w:rPr>
          <w:rFonts w:ascii="Times New Roman" w:hAnsi="Times New Roman"/>
          <w:sz w:val="24"/>
          <w:szCs w:val="24"/>
        </w:rPr>
      </w:pPr>
      <w:r w:rsidRPr="00C55D49">
        <w:rPr>
          <w:rFonts w:ascii="Times New Roman" w:hAnsi="Times New Roman"/>
          <w:b/>
          <w:sz w:val="24"/>
          <w:szCs w:val="24"/>
        </w:rPr>
        <w:t>Provider</w:t>
      </w:r>
      <w:r w:rsidR="0040753A" w:rsidRPr="00C55D49">
        <w:rPr>
          <w:rFonts w:ascii="Times New Roman" w:hAnsi="Times New Roman"/>
          <w:b/>
          <w:sz w:val="24"/>
          <w:szCs w:val="24"/>
        </w:rPr>
        <w:t xml:space="preserve"> Survey</w:t>
      </w:r>
      <w:r w:rsidR="00C55D49" w:rsidRPr="006700EA">
        <w:rPr>
          <w:rFonts w:ascii="Times New Roman" w:hAnsi="Times New Roman"/>
          <w:b/>
          <w:sz w:val="24"/>
          <w:szCs w:val="24"/>
        </w:rPr>
        <w:t xml:space="preserve">: </w:t>
      </w:r>
      <w:r w:rsidR="004306C2" w:rsidRPr="006700EA">
        <w:rPr>
          <w:rFonts w:ascii="Times New Roman" w:hAnsi="Times New Roman"/>
          <w:sz w:val="24"/>
          <w:szCs w:val="24"/>
        </w:rPr>
        <w:t>An</w:t>
      </w:r>
      <w:r w:rsidRPr="006700EA">
        <w:rPr>
          <w:rFonts w:ascii="Times New Roman" w:hAnsi="Times New Roman"/>
          <w:sz w:val="24"/>
          <w:szCs w:val="24"/>
        </w:rPr>
        <w:t xml:space="preserve"> informed</w:t>
      </w:r>
      <w:r>
        <w:rPr>
          <w:rFonts w:ascii="Times New Roman" w:hAnsi="Times New Roman"/>
          <w:sz w:val="24"/>
          <w:szCs w:val="24"/>
        </w:rPr>
        <w:t xml:space="preserve"> consent statement</w:t>
      </w:r>
      <w:r w:rsidR="004306C2">
        <w:rPr>
          <w:rFonts w:ascii="Times New Roman" w:hAnsi="Times New Roman"/>
          <w:sz w:val="24"/>
          <w:szCs w:val="24"/>
        </w:rPr>
        <w:t xml:space="preserve"> will be included in the mailed survey package. That statement explains to participants </w:t>
      </w:r>
      <w:r w:rsidR="00C156DA">
        <w:rPr>
          <w:rFonts w:ascii="Times New Roman" w:hAnsi="Times New Roman"/>
          <w:sz w:val="24"/>
          <w:szCs w:val="24"/>
        </w:rPr>
        <w:t xml:space="preserve">that the survey </w:t>
      </w:r>
      <w:r>
        <w:rPr>
          <w:rFonts w:ascii="Times New Roman" w:hAnsi="Times New Roman"/>
          <w:sz w:val="24"/>
          <w:szCs w:val="24"/>
        </w:rPr>
        <w:t xml:space="preserve">data </w:t>
      </w:r>
      <w:r w:rsidR="00863D15">
        <w:rPr>
          <w:rFonts w:ascii="Times New Roman" w:hAnsi="Times New Roman"/>
          <w:sz w:val="24"/>
          <w:szCs w:val="24"/>
        </w:rPr>
        <w:t>is secure</w:t>
      </w:r>
      <w:r w:rsidR="007B626D">
        <w:rPr>
          <w:rFonts w:ascii="Times New Roman" w:hAnsi="Times New Roman"/>
          <w:sz w:val="24"/>
          <w:szCs w:val="24"/>
        </w:rPr>
        <w:t xml:space="preserve"> </w:t>
      </w:r>
      <w:r>
        <w:rPr>
          <w:rFonts w:ascii="Times New Roman" w:hAnsi="Times New Roman"/>
          <w:sz w:val="24"/>
          <w:szCs w:val="24"/>
        </w:rPr>
        <w:t xml:space="preserve">and that contractor project staff </w:t>
      </w:r>
      <w:r w:rsidRPr="007F18A8">
        <w:rPr>
          <w:rFonts w:ascii="Times New Roman" w:hAnsi="Times New Roman"/>
          <w:sz w:val="24"/>
          <w:szCs w:val="24"/>
        </w:rPr>
        <w:t xml:space="preserve">will retain the hard copies of the </w:t>
      </w:r>
      <w:r>
        <w:rPr>
          <w:rFonts w:ascii="Times New Roman" w:hAnsi="Times New Roman"/>
          <w:sz w:val="24"/>
          <w:szCs w:val="24"/>
        </w:rPr>
        <w:t xml:space="preserve">completed surveys </w:t>
      </w:r>
      <w:r w:rsidRPr="007F18A8">
        <w:rPr>
          <w:rFonts w:ascii="Times New Roman" w:hAnsi="Times New Roman"/>
          <w:sz w:val="24"/>
          <w:szCs w:val="24"/>
        </w:rPr>
        <w:t>in a locked file</w:t>
      </w:r>
      <w:r>
        <w:rPr>
          <w:rFonts w:ascii="Times New Roman" w:hAnsi="Times New Roman"/>
          <w:sz w:val="24"/>
          <w:szCs w:val="24"/>
        </w:rPr>
        <w:t xml:space="preserve"> cabinet in contractor’s office </w:t>
      </w:r>
      <w:r w:rsidRPr="007F18A8">
        <w:rPr>
          <w:rFonts w:ascii="Times New Roman" w:hAnsi="Times New Roman"/>
          <w:sz w:val="24"/>
          <w:szCs w:val="24"/>
        </w:rPr>
        <w:t>until 3 years after the expiration or terminat</w:t>
      </w:r>
      <w:r>
        <w:rPr>
          <w:rFonts w:ascii="Times New Roman" w:hAnsi="Times New Roman"/>
          <w:sz w:val="24"/>
          <w:szCs w:val="24"/>
        </w:rPr>
        <w:t xml:space="preserve">ion of the </w:t>
      </w:r>
      <w:r w:rsidR="00863D15">
        <w:rPr>
          <w:rFonts w:ascii="Times New Roman" w:hAnsi="Times New Roman"/>
          <w:sz w:val="24"/>
          <w:szCs w:val="24"/>
        </w:rPr>
        <w:t>contract</w:t>
      </w:r>
      <w:r>
        <w:rPr>
          <w:rFonts w:ascii="Times New Roman" w:hAnsi="Times New Roman"/>
          <w:sz w:val="24"/>
          <w:szCs w:val="24"/>
        </w:rPr>
        <w:t>.</w:t>
      </w:r>
      <w:r w:rsidR="00DE668F">
        <w:rPr>
          <w:rFonts w:ascii="Times New Roman" w:hAnsi="Times New Roman"/>
          <w:sz w:val="24"/>
          <w:szCs w:val="24"/>
        </w:rPr>
        <w:t xml:space="preserve">  </w:t>
      </w:r>
      <w:r w:rsidR="00DE668F" w:rsidRPr="00903DE5">
        <w:rPr>
          <w:rFonts w:ascii="Times New Roman" w:hAnsi="Times New Roman"/>
          <w:sz w:val="24"/>
          <w:szCs w:val="24"/>
        </w:rPr>
        <w:t xml:space="preserve">To protect </w:t>
      </w:r>
      <w:r w:rsidR="00DE668F">
        <w:rPr>
          <w:rFonts w:ascii="Times New Roman" w:hAnsi="Times New Roman"/>
          <w:sz w:val="24"/>
          <w:szCs w:val="24"/>
        </w:rPr>
        <w:t>the security of participant information</w:t>
      </w:r>
      <w:r w:rsidR="00DE668F" w:rsidRPr="00903DE5">
        <w:rPr>
          <w:rFonts w:ascii="Times New Roman" w:hAnsi="Times New Roman"/>
          <w:sz w:val="24"/>
          <w:szCs w:val="24"/>
        </w:rPr>
        <w:t>, each participant will be assigned a random digit identification number.  The identification number will be used to link participant information to survey responses.   Separate databases will be used to house participants' identifying information (telephone number) and participants survey responses; each will be stored in a sep</w:t>
      </w:r>
      <w:r w:rsidR="00DE668F">
        <w:rPr>
          <w:rFonts w:ascii="Times New Roman" w:hAnsi="Times New Roman"/>
          <w:sz w:val="24"/>
          <w:szCs w:val="24"/>
        </w:rPr>
        <w:t xml:space="preserve">arate secure file on </w:t>
      </w:r>
      <w:r w:rsidR="00DE668F" w:rsidRPr="00903DE5">
        <w:rPr>
          <w:rFonts w:ascii="Times New Roman" w:hAnsi="Times New Roman"/>
          <w:sz w:val="24"/>
          <w:szCs w:val="24"/>
        </w:rPr>
        <w:t>secure network server</w:t>
      </w:r>
      <w:r w:rsidR="00356A34">
        <w:rPr>
          <w:rFonts w:ascii="Times New Roman" w:hAnsi="Times New Roman"/>
          <w:sz w:val="24"/>
          <w:szCs w:val="24"/>
        </w:rPr>
        <w:t xml:space="preserve">. </w:t>
      </w:r>
      <w:r>
        <w:rPr>
          <w:rFonts w:ascii="Times New Roman" w:hAnsi="Times New Roman"/>
          <w:sz w:val="24"/>
          <w:szCs w:val="24"/>
        </w:rPr>
        <w:t>Participants will also be notified that neither they nor their responses will be identified by name in any reports of the survey results</w:t>
      </w:r>
      <w:r w:rsidR="004306C2">
        <w:rPr>
          <w:rFonts w:ascii="Times New Roman" w:hAnsi="Times New Roman"/>
          <w:sz w:val="24"/>
          <w:szCs w:val="24"/>
        </w:rPr>
        <w:t xml:space="preserve"> or manuscripts</w:t>
      </w:r>
      <w:r>
        <w:rPr>
          <w:rFonts w:ascii="Times New Roman" w:hAnsi="Times New Roman"/>
          <w:sz w:val="24"/>
          <w:szCs w:val="24"/>
        </w:rPr>
        <w:t xml:space="preserve">. </w:t>
      </w:r>
      <w:r w:rsidRPr="007F18A8">
        <w:rPr>
          <w:rFonts w:ascii="Times New Roman" w:hAnsi="Times New Roman"/>
          <w:sz w:val="24"/>
          <w:szCs w:val="24"/>
        </w:rPr>
        <w:t xml:space="preserve"> </w:t>
      </w:r>
      <w:r w:rsidR="00014BA5">
        <w:rPr>
          <w:rFonts w:ascii="Times New Roman" w:hAnsi="Times New Roman"/>
          <w:sz w:val="24"/>
          <w:szCs w:val="24"/>
        </w:rPr>
        <w:t>Participants will be given contact information for the study director, should they have any questions about the study.</w:t>
      </w:r>
      <w:r w:rsidR="004C2FC6">
        <w:rPr>
          <w:rFonts w:ascii="Times New Roman" w:hAnsi="Times New Roman"/>
          <w:sz w:val="24"/>
          <w:szCs w:val="24"/>
        </w:rPr>
        <w:t xml:space="preserve"> A de-identified data file will be created for CDC.</w:t>
      </w:r>
    </w:p>
    <w:p w:rsidR="004F4373" w:rsidRDefault="004F4373" w:rsidP="004F4373">
      <w:pPr>
        <w:autoSpaceDE w:val="0"/>
        <w:autoSpaceDN w:val="0"/>
        <w:adjustRightInd w:val="0"/>
        <w:spacing w:after="0" w:line="240" w:lineRule="auto"/>
        <w:rPr>
          <w:rFonts w:ascii="Times New Roman" w:hAnsi="Times New Roman"/>
          <w:sz w:val="24"/>
          <w:szCs w:val="24"/>
          <w:u w:val="single"/>
        </w:rPr>
      </w:pPr>
    </w:p>
    <w:p w:rsidR="004F4373" w:rsidRDefault="004F4373" w:rsidP="004F4373">
      <w:pPr>
        <w:autoSpaceDE w:val="0"/>
        <w:autoSpaceDN w:val="0"/>
        <w:adjustRightInd w:val="0"/>
        <w:spacing w:after="0" w:line="240" w:lineRule="auto"/>
        <w:rPr>
          <w:rFonts w:ascii="Times New Roman" w:hAnsi="Times New Roman"/>
          <w:sz w:val="24"/>
          <w:szCs w:val="24"/>
          <w:u w:val="single"/>
        </w:rPr>
      </w:pPr>
    </w:p>
    <w:p w:rsidR="004F4373" w:rsidRPr="007F18A8" w:rsidRDefault="004F4373" w:rsidP="00C55D49">
      <w:pPr>
        <w:autoSpaceDE w:val="0"/>
        <w:autoSpaceDN w:val="0"/>
        <w:adjustRightInd w:val="0"/>
        <w:spacing w:after="0" w:line="240" w:lineRule="auto"/>
        <w:rPr>
          <w:rFonts w:ascii="Times New Roman" w:hAnsi="Times New Roman"/>
          <w:sz w:val="24"/>
          <w:szCs w:val="24"/>
        </w:rPr>
      </w:pPr>
      <w:r w:rsidRPr="00C55D49">
        <w:rPr>
          <w:rFonts w:ascii="Times New Roman" w:hAnsi="Times New Roman"/>
          <w:b/>
          <w:sz w:val="24"/>
          <w:szCs w:val="24"/>
        </w:rPr>
        <w:t xml:space="preserve">Case </w:t>
      </w:r>
      <w:r w:rsidRPr="006700EA">
        <w:rPr>
          <w:rFonts w:ascii="Times New Roman" w:hAnsi="Times New Roman"/>
          <w:b/>
          <w:sz w:val="24"/>
          <w:szCs w:val="24"/>
        </w:rPr>
        <w:t>Study</w:t>
      </w:r>
      <w:r w:rsidR="00C55D49" w:rsidRPr="006700EA">
        <w:rPr>
          <w:rFonts w:ascii="Times New Roman" w:hAnsi="Times New Roman"/>
          <w:b/>
          <w:sz w:val="24"/>
          <w:szCs w:val="24"/>
        </w:rPr>
        <w:t xml:space="preserve">: </w:t>
      </w:r>
      <w:r w:rsidRPr="006700EA">
        <w:rPr>
          <w:rFonts w:ascii="Times New Roman" w:hAnsi="Times New Roman"/>
          <w:sz w:val="24"/>
          <w:szCs w:val="24"/>
        </w:rPr>
        <w:t>All</w:t>
      </w:r>
      <w:r w:rsidRPr="007F18A8">
        <w:rPr>
          <w:rFonts w:ascii="Times New Roman" w:hAnsi="Times New Roman"/>
          <w:sz w:val="24"/>
          <w:szCs w:val="24"/>
        </w:rPr>
        <w:t xml:space="preserve"> </w:t>
      </w:r>
      <w:r w:rsidR="00014BA5">
        <w:rPr>
          <w:rFonts w:ascii="Times New Roman" w:hAnsi="Times New Roman"/>
          <w:sz w:val="24"/>
          <w:szCs w:val="24"/>
        </w:rPr>
        <w:t xml:space="preserve">case study </w:t>
      </w:r>
      <w:r w:rsidRPr="007F18A8">
        <w:rPr>
          <w:rFonts w:ascii="Times New Roman" w:hAnsi="Times New Roman"/>
          <w:sz w:val="24"/>
          <w:szCs w:val="24"/>
        </w:rPr>
        <w:t xml:space="preserve">participants will receive information about the risks and benefits </w:t>
      </w:r>
      <w:r w:rsidR="00014BA5">
        <w:rPr>
          <w:rFonts w:ascii="Times New Roman" w:hAnsi="Times New Roman"/>
          <w:sz w:val="24"/>
          <w:szCs w:val="24"/>
        </w:rPr>
        <w:t xml:space="preserve">of their participation </w:t>
      </w:r>
      <w:r>
        <w:rPr>
          <w:rFonts w:ascii="Times New Roman" w:hAnsi="Times New Roman"/>
          <w:sz w:val="24"/>
          <w:szCs w:val="24"/>
        </w:rPr>
        <w:t xml:space="preserve">prior to </w:t>
      </w:r>
      <w:r w:rsidRPr="007F18A8">
        <w:rPr>
          <w:rFonts w:ascii="Times New Roman" w:hAnsi="Times New Roman"/>
          <w:sz w:val="24"/>
          <w:szCs w:val="24"/>
        </w:rPr>
        <w:t>the</w:t>
      </w:r>
      <w:r w:rsidR="00014BA5">
        <w:rPr>
          <w:rFonts w:ascii="Times New Roman" w:hAnsi="Times New Roman"/>
          <w:sz w:val="24"/>
          <w:szCs w:val="24"/>
        </w:rPr>
        <w:t>ir</w:t>
      </w:r>
      <w:r w:rsidRPr="007F18A8">
        <w:rPr>
          <w:rFonts w:ascii="Times New Roman" w:hAnsi="Times New Roman"/>
          <w:sz w:val="24"/>
          <w:szCs w:val="24"/>
        </w:rPr>
        <w:t xml:space="preserve"> interview. Participants will be told that their participation in the project is voluntary and </w:t>
      </w:r>
      <w:r w:rsidR="00014BA5">
        <w:rPr>
          <w:rFonts w:ascii="Times New Roman" w:hAnsi="Times New Roman"/>
          <w:sz w:val="24"/>
          <w:szCs w:val="24"/>
        </w:rPr>
        <w:t xml:space="preserve">written, </w:t>
      </w:r>
      <w:r w:rsidRPr="007F18A8">
        <w:rPr>
          <w:rFonts w:ascii="Times New Roman" w:hAnsi="Times New Roman"/>
          <w:sz w:val="24"/>
          <w:szCs w:val="24"/>
        </w:rPr>
        <w:t>informed consent will be obtained from participants.  The interviewer will inform participants that they may choose not to respond to any question or discontinue the interview at any time.  Interviewers will provide participants with specif</w:t>
      </w:r>
      <w:r>
        <w:rPr>
          <w:rFonts w:ascii="Times New Roman" w:hAnsi="Times New Roman"/>
          <w:sz w:val="24"/>
          <w:szCs w:val="24"/>
        </w:rPr>
        <w:t xml:space="preserve">ic contact information for the </w:t>
      </w:r>
      <w:r w:rsidR="00014BA5">
        <w:rPr>
          <w:rFonts w:ascii="Times New Roman" w:hAnsi="Times New Roman"/>
          <w:sz w:val="24"/>
          <w:szCs w:val="24"/>
        </w:rPr>
        <w:t>study</w:t>
      </w:r>
      <w:r w:rsidR="00014BA5" w:rsidRPr="007F18A8">
        <w:rPr>
          <w:rFonts w:ascii="Times New Roman" w:hAnsi="Times New Roman"/>
          <w:sz w:val="24"/>
          <w:szCs w:val="24"/>
        </w:rPr>
        <w:t xml:space="preserve"> </w:t>
      </w:r>
      <w:r w:rsidRPr="007F18A8">
        <w:rPr>
          <w:rFonts w:ascii="Times New Roman" w:hAnsi="Times New Roman"/>
          <w:sz w:val="24"/>
          <w:szCs w:val="24"/>
        </w:rPr>
        <w:t xml:space="preserve">director, should participants have any questions once the interview is over.  Participants will receive a copy of the consent statement.   </w:t>
      </w:r>
    </w:p>
    <w:p w:rsidR="004F4373" w:rsidRPr="007F18A8" w:rsidRDefault="004F4373" w:rsidP="004F4373">
      <w:pPr>
        <w:autoSpaceDE w:val="0"/>
        <w:autoSpaceDN w:val="0"/>
        <w:adjustRightInd w:val="0"/>
        <w:spacing w:after="0" w:line="240" w:lineRule="auto"/>
        <w:outlineLvl w:val="7"/>
        <w:rPr>
          <w:rFonts w:ascii="Times New Roman" w:hAnsi="Times New Roman"/>
          <w:sz w:val="24"/>
          <w:szCs w:val="24"/>
        </w:rPr>
      </w:pPr>
    </w:p>
    <w:p w:rsidR="004F4373" w:rsidRPr="007F18A8" w:rsidRDefault="004F4373" w:rsidP="004F4373">
      <w:pPr>
        <w:autoSpaceDE w:val="0"/>
        <w:autoSpaceDN w:val="0"/>
        <w:adjustRightInd w:val="0"/>
        <w:spacing w:after="0" w:line="240" w:lineRule="auto"/>
        <w:outlineLvl w:val="7"/>
        <w:rPr>
          <w:rFonts w:ascii="Times New Roman" w:hAnsi="Times New Roman"/>
          <w:sz w:val="24"/>
          <w:szCs w:val="24"/>
        </w:rPr>
      </w:pPr>
      <w:r w:rsidRPr="007F18A8">
        <w:rPr>
          <w:rFonts w:ascii="Times New Roman" w:hAnsi="Times New Roman"/>
          <w:sz w:val="24"/>
          <w:szCs w:val="24"/>
        </w:rPr>
        <w:t xml:space="preserve">In addition, all interviewers will be trained on the project’s specific </w:t>
      </w:r>
      <w:r w:rsidR="007B626D">
        <w:rPr>
          <w:rFonts w:ascii="Times New Roman" w:hAnsi="Times New Roman"/>
          <w:sz w:val="24"/>
          <w:szCs w:val="24"/>
        </w:rPr>
        <w:t xml:space="preserve">data </w:t>
      </w:r>
      <w:r w:rsidRPr="007F18A8">
        <w:rPr>
          <w:rFonts w:ascii="Times New Roman" w:hAnsi="Times New Roman"/>
          <w:sz w:val="24"/>
          <w:szCs w:val="24"/>
        </w:rPr>
        <w:t>security requirements.  All interviewers will sig</w:t>
      </w:r>
      <w:r>
        <w:rPr>
          <w:rFonts w:ascii="Times New Roman" w:hAnsi="Times New Roman"/>
          <w:sz w:val="24"/>
          <w:szCs w:val="24"/>
        </w:rPr>
        <w:t xml:space="preserve">n a confidentiality agreement.  </w:t>
      </w:r>
      <w:r w:rsidRPr="007F18A8">
        <w:rPr>
          <w:rFonts w:ascii="Times New Roman" w:hAnsi="Times New Roman"/>
          <w:sz w:val="24"/>
          <w:szCs w:val="24"/>
        </w:rPr>
        <w:t>During data collection in the field, interviewers will maintain data colle</w:t>
      </w:r>
      <w:r>
        <w:rPr>
          <w:rFonts w:ascii="Times New Roman" w:hAnsi="Times New Roman"/>
          <w:sz w:val="24"/>
          <w:szCs w:val="24"/>
        </w:rPr>
        <w:t>ction materials (interview tapes and notes</w:t>
      </w:r>
      <w:r w:rsidRPr="007F18A8">
        <w:rPr>
          <w:rFonts w:ascii="Times New Roman" w:hAnsi="Times New Roman"/>
          <w:sz w:val="24"/>
          <w:szCs w:val="24"/>
        </w:rPr>
        <w:t xml:space="preserve">) in their possession and in secured storage at all times until the data are returned to the office. </w:t>
      </w:r>
      <w:r>
        <w:rPr>
          <w:rFonts w:ascii="Times New Roman" w:hAnsi="Times New Roman"/>
          <w:sz w:val="24"/>
          <w:szCs w:val="24"/>
        </w:rPr>
        <w:t xml:space="preserve"> The tapes will be subsequently transcribed by a trained professional transcriptionist who will sign a </w:t>
      </w:r>
      <w:r>
        <w:rPr>
          <w:rFonts w:ascii="Times New Roman" w:hAnsi="Times New Roman"/>
          <w:sz w:val="24"/>
          <w:szCs w:val="24"/>
        </w:rPr>
        <w:lastRenderedPageBreak/>
        <w:t xml:space="preserve">confidentiality agreement provided by the contractor. In the transcript notes, pseudonyms will be used in place of respondent names.  Copies of these de-identified transcripts will be provided to CDC. The project staff </w:t>
      </w:r>
      <w:r w:rsidRPr="007F18A8">
        <w:rPr>
          <w:rFonts w:ascii="Times New Roman" w:hAnsi="Times New Roman"/>
          <w:sz w:val="24"/>
          <w:szCs w:val="24"/>
        </w:rPr>
        <w:t xml:space="preserve">will retain the </w:t>
      </w:r>
      <w:r>
        <w:rPr>
          <w:rFonts w:ascii="Times New Roman" w:hAnsi="Times New Roman"/>
          <w:sz w:val="24"/>
          <w:szCs w:val="24"/>
        </w:rPr>
        <w:t xml:space="preserve">audiotapes and </w:t>
      </w:r>
      <w:r w:rsidRPr="007F18A8">
        <w:rPr>
          <w:rFonts w:ascii="Times New Roman" w:hAnsi="Times New Roman"/>
          <w:sz w:val="24"/>
          <w:szCs w:val="24"/>
        </w:rPr>
        <w:t xml:space="preserve">hard copies of the interview notes until 3 years after the expiration or termination of the contract, and these notes will be stored in a locked file cabinet in the research office. </w:t>
      </w:r>
    </w:p>
    <w:p w:rsidR="004F4373" w:rsidRDefault="004F4373" w:rsidP="004F4373">
      <w:pPr>
        <w:autoSpaceDE w:val="0"/>
        <w:autoSpaceDN w:val="0"/>
        <w:adjustRightInd w:val="0"/>
        <w:spacing w:after="0" w:line="240" w:lineRule="auto"/>
        <w:outlineLvl w:val="7"/>
        <w:rPr>
          <w:rFonts w:ascii="Times New Roman" w:hAnsi="Times New Roman"/>
          <w:sz w:val="24"/>
          <w:szCs w:val="24"/>
        </w:rPr>
      </w:pPr>
    </w:p>
    <w:p w:rsidR="004F4373" w:rsidRPr="007F18A8" w:rsidRDefault="004F4373" w:rsidP="004F4373">
      <w:pPr>
        <w:autoSpaceDE w:val="0"/>
        <w:autoSpaceDN w:val="0"/>
        <w:adjustRightInd w:val="0"/>
        <w:spacing w:after="0" w:line="240" w:lineRule="auto"/>
        <w:outlineLvl w:val="7"/>
        <w:rPr>
          <w:rFonts w:ascii="Times New Roman" w:hAnsi="Times New Roman"/>
          <w:sz w:val="24"/>
          <w:szCs w:val="24"/>
        </w:rPr>
      </w:pPr>
      <w:r>
        <w:rPr>
          <w:rFonts w:ascii="Times New Roman" w:hAnsi="Times New Roman"/>
          <w:sz w:val="24"/>
          <w:szCs w:val="24"/>
        </w:rPr>
        <w:t xml:space="preserve">The </w:t>
      </w:r>
      <w:r w:rsidR="0010797B">
        <w:rPr>
          <w:rFonts w:ascii="Times New Roman" w:hAnsi="Times New Roman"/>
          <w:sz w:val="24"/>
          <w:szCs w:val="24"/>
        </w:rPr>
        <w:t xml:space="preserve">case study </w:t>
      </w:r>
      <w:r>
        <w:rPr>
          <w:rFonts w:ascii="Times New Roman" w:hAnsi="Times New Roman"/>
          <w:sz w:val="24"/>
          <w:szCs w:val="24"/>
        </w:rPr>
        <w:t xml:space="preserve">results will be reported by case, for a total of six case study reports for each wave of data collection.  In these reports individual responses will not be attributed to any individual and instead will be reported in aggregate by state. </w:t>
      </w:r>
    </w:p>
    <w:p w:rsidR="00BD21F3" w:rsidRDefault="00BD21F3" w:rsidP="008D4E7E">
      <w:pPr>
        <w:rPr>
          <w:rFonts w:ascii="Times New Roman" w:hAnsi="Times New Roman"/>
          <w:b/>
          <w:color w:val="FF0000"/>
          <w:sz w:val="24"/>
          <w:szCs w:val="24"/>
        </w:rPr>
      </w:pPr>
    </w:p>
    <w:p w:rsidR="007B626D" w:rsidRDefault="00BD21F3" w:rsidP="008D4E7E">
      <w:pPr>
        <w:rPr>
          <w:rFonts w:ascii="Times New Roman" w:hAnsi="Times New Roman"/>
          <w:sz w:val="24"/>
          <w:szCs w:val="24"/>
          <w:u w:val="single"/>
        </w:rPr>
      </w:pPr>
      <w:r w:rsidRPr="007B626D">
        <w:rPr>
          <w:rFonts w:ascii="Times New Roman" w:hAnsi="Times New Roman"/>
          <w:sz w:val="24"/>
          <w:szCs w:val="24"/>
          <w:u w:val="single"/>
        </w:rPr>
        <w:t>IRB Approval</w:t>
      </w:r>
    </w:p>
    <w:p w:rsidR="00C864E2" w:rsidRPr="00C864E2" w:rsidRDefault="0040753A" w:rsidP="006700EA">
      <w:pPr>
        <w:autoSpaceDE w:val="0"/>
        <w:autoSpaceDN w:val="0"/>
        <w:adjustRightInd w:val="0"/>
        <w:spacing w:after="0" w:line="240" w:lineRule="auto"/>
        <w:rPr>
          <w:rFonts w:ascii="Times New Roman" w:hAnsi="Times New Roman"/>
          <w:sz w:val="24"/>
          <w:szCs w:val="24"/>
        </w:rPr>
      </w:pPr>
      <w:r w:rsidRPr="00C864E2">
        <w:rPr>
          <w:rFonts w:ascii="Times New Roman" w:hAnsi="Times New Roman"/>
          <w:sz w:val="24"/>
          <w:szCs w:val="24"/>
        </w:rPr>
        <w:t xml:space="preserve">The protocol </w:t>
      </w:r>
      <w:r>
        <w:rPr>
          <w:rFonts w:ascii="Times New Roman" w:hAnsi="Times New Roman"/>
          <w:sz w:val="24"/>
          <w:szCs w:val="24"/>
        </w:rPr>
        <w:t xml:space="preserve">was </w:t>
      </w:r>
      <w:r w:rsidRPr="00C864E2">
        <w:rPr>
          <w:rFonts w:ascii="Times New Roman" w:hAnsi="Times New Roman"/>
          <w:sz w:val="24"/>
          <w:szCs w:val="24"/>
        </w:rPr>
        <w:t xml:space="preserve">reviewed and approved by the </w:t>
      </w:r>
      <w:r w:rsidRPr="00C864E2">
        <w:rPr>
          <w:rFonts w:ascii="Times New Roman" w:hAnsi="Times New Roman"/>
          <w:sz w:val="24"/>
          <w:szCs w:val="24"/>
        </w:rPr>
        <w:fldChar w:fldCharType="begin"/>
      </w:r>
      <w:r w:rsidRPr="00C864E2">
        <w:rPr>
          <w:rFonts w:ascii="Times New Roman" w:hAnsi="Times New Roman"/>
          <w:sz w:val="24"/>
          <w:szCs w:val="24"/>
        </w:rPr>
        <w:instrText xml:space="preserve"> SET IRB </w:instrText>
      </w:r>
      <w:r w:rsidR="002F4737">
        <w:fldChar w:fldCharType="begin"/>
      </w:r>
      <w:r w:rsidR="002F4737">
        <w:instrText xml:space="preserve"> FILLIN "What IRB will be relied upon?" \d MISSING \* MERGEFORMAT </w:instrText>
      </w:r>
      <w:r w:rsidR="002F4737">
        <w:fldChar w:fldCharType="separate"/>
      </w:r>
      <w:r w:rsidRPr="00C864E2">
        <w:rPr>
          <w:rFonts w:ascii="Times New Roman" w:hAnsi="Times New Roman"/>
          <w:sz w:val="24"/>
          <w:szCs w:val="24"/>
        </w:rPr>
        <w:instrText>ICF Macro</w:instrText>
      </w:r>
      <w:r w:rsidR="002F4737">
        <w:rPr>
          <w:rFonts w:ascii="Times New Roman" w:hAnsi="Times New Roman"/>
          <w:sz w:val="24"/>
          <w:szCs w:val="24"/>
        </w:rPr>
        <w:fldChar w:fldCharType="end"/>
      </w:r>
      <w:r w:rsidRPr="00C864E2">
        <w:rPr>
          <w:rFonts w:ascii="Times New Roman" w:hAnsi="Times New Roman"/>
          <w:sz w:val="24"/>
          <w:szCs w:val="24"/>
        </w:rPr>
        <w:instrText xml:space="preserve"> </w:instrText>
      </w:r>
      <w:r w:rsidRPr="00C864E2">
        <w:rPr>
          <w:rFonts w:ascii="Times New Roman" w:hAnsi="Times New Roman"/>
          <w:sz w:val="24"/>
          <w:szCs w:val="24"/>
        </w:rPr>
        <w:fldChar w:fldCharType="separate"/>
      </w:r>
      <w:bookmarkStart w:id="4" w:name="IRB"/>
      <w:r w:rsidRPr="00C864E2">
        <w:rPr>
          <w:rFonts w:ascii="Times New Roman" w:hAnsi="Times New Roman"/>
          <w:noProof/>
          <w:sz w:val="24"/>
          <w:szCs w:val="24"/>
        </w:rPr>
        <w:t>ICF Macro</w:t>
      </w:r>
      <w:bookmarkEnd w:id="4"/>
      <w:r w:rsidRPr="00C864E2">
        <w:rPr>
          <w:rFonts w:ascii="Times New Roman" w:hAnsi="Times New Roman"/>
          <w:noProof/>
          <w:sz w:val="24"/>
          <w:szCs w:val="24"/>
        </w:rPr>
        <w:fldChar w:fldCharType="end"/>
      </w:r>
      <w:r w:rsidR="002F4737">
        <w:fldChar w:fldCharType="begin"/>
      </w:r>
      <w:r w:rsidR="002F4737">
        <w:instrText xml:space="preserve"> REF IRB \*MERGEFORMAT </w:instrText>
      </w:r>
      <w:r w:rsidR="002F4737">
        <w:fldChar w:fldCharType="separate"/>
      </w:r>
      <w:r w:rsidR="005B524F" w:rsidRPr="00C864E2">
        <w:rPr>
          <w:rFonts w:ascii="Times New Roman" w:hAnsi="Times New Roman"/>
          <w:noProof/>
          <w:sz w:val="24"/>
          <w:szCs w:val="24"/>
        </w:rPr>
        <w:t>ICF Macro</w:t>
      </w:r>
      <w:r w:rsidR="002F4737">
        <w:rPr>
          <w:rFonts w:ascii="Times New Roman" w:hAnsi="Times New Roman"/>
          <w:noProof/>
          <w:sz w:val="24"/>
          <w:szCs w:val="24"/>
        </w:rPr>
        <w:fldChar w:fldCharType="end"/>
      </w:r>
      <w:r w:rsidRPr="00C864E2">
        <w:rPr>
          <w:rFonts w:ascii="Times New Roman" w:hAnsi="Times New Roman"/>
          <w:noProof/>
          <w:sz w:val="24"/>
          <w:szCs w:val="24"/>
        </w:rPr>
        <w:t xml:space="preserve"> </w:t>
      </w:r>
      <w:r>
        <w:rPr>
          <w:rFonts w:ascii="Times New Roman" w:hAnsi="Times New Roman"/>
          <w:noProof/>
          <w:sz w:val="24"/>
          <w:szCs w:val="24"/>
        </w:rPr>
        <w:t xml:space="preserve">IRB </w:t>
      </w:r>
      <w:r w:rsidRPr="00C864E2">
        <w:rPr>
          <w:rFonts w:ascii="Times New Roman" w:hAnsi="Times New Roman"/>
          <w:sz w:val="24"/>
          <w:szCs w:val="24"/>
        </w:rPr>
        <w:t xml:space="preserve">for </w:t>
      </w:r>
      <w:r>
        <w:rPr>
          <w:rFonts w:ascii="Times New Roman" w:hAnsi="Times New Roman"/>
          <w:sz w:val="24"/>
          <w:szCs w:val="24"/>
        </w:rPr>
        <w:t>the duration of the study. The protocol is reviewed by the ICF Macro IRB every twelve months to determine the continuation of approval</w:t>
      </w:r>
      <w:r>
        <w:rPr>
          <w:rFonts w:ascii="Times New Roman" w:hAnsi="Times New Roman"/>
          <w:noProof/>
          <w:sz w:val="24"/>
          <w:szCs w:val="24"/>
        </w:rPr>
        <w:t xml:space="preserve"> </w:t>
      </w:r>
      <w:r w:rsidRPr="0040753A">
        <w:rPr>
          <w:rFonts w:ascii="Times New Roman" w:hAnsi="Times New Roman"/>
          <w:noProof/>
          <w:sz w:val="24"/>
          <w:szCs w:val="24"/>
        </w:rPr>
        <w:t>(Attachment 12)</w:t>
      </w:r>
      <w:r w:rsidRPr="0040753A">
        <w:rPr>
          <w:rFonts w:ascii="Times New Roman" w:hAnsi="Times New Roman"/>
          <w:sz w:val="24"/>
          <w:szCs w:val="24"/>
        </w:rPr>
        <w:t>.</w:t>
      </w:r>
    </w:p>
    <w:p w:rsidR="006A4276" w:rsidRPr="007B626D" w:rsidRDefault="006A4276" w:rsidP="006A4276">
      <w:pPr>
        <w:autoSpaceDE w:val="0"/>
        <w:autoSpaceDN w:val="0"/>
        <w:adjustRightInd w:val="0"/>
        <w:spacing w:after="0" w:line="240" w:lineRule="auto"/>
        <w:outlineLvl w:val="7"/>
        <w:rPr>
          <w:rFonts w:ascii="Times New Roman" w:hAnsi="Times New Roman"/>
          <w:sz w:val="24"/>
          <w:szCs w:val="24"/>
        </w:rPr>
      </w:pPr>
      <w:r w:rsidRPr="007B626D">
        <w:rPr>
          <w:rFonts w:ascii="Times New Roman" w:hAnsi="Times New Roman"/>
          <w:sz w:val="24"/>
          <w:szCs w:val="24"/>
        </w:rPr>
        <w:t xml:space="preserve"> </w:t>
      </w:r>
    </w:p>
    <w:p w:rsidR="004F4373" w:rsidRPr="00C156DA" w:rsidRDefault="00BD21F3" w:rsidP="008D4E7E">
      <w:pPr>
        <w:rPr>
          <w:rFonts w:ascii="Times New Roman" w:hAnsi="Times New Roman"/>
          <w:sz w:val="24"/>
          <w:szCs w:val="24"/>
          <w:u w:val="single"/>
        </w:rPr>
      </w:pPr>
      <w:r w:rsidRPr="00C156DA">
        <w:rPr>
          <w:rFonts w:ascii="Times New Roman" w:hAnsi="Times New Roman"/>
          <w:sz w:val="24"/>
          <w:szCs w:val="24"/>
          <w:u w:val="single"/>
        </w:rPr>
        <w:t>Privacy Impact Assessment Information</w:t>
      </w:r>
    </w:p>
    <w:p w:rsidR="00F56F85" w:rsidRPr="00B314BA" w:rsidRDefault="00C156DA" w:rsidP="006700EA">
      <w:pPr>
        <w:pStyle w:val="ListParagraph"/>
        <w:numPr>
          <w:ilvl w:val="0"/>
          <w:numId w:val="4"/>
        </w:numPr>
        <w:spacing w:after="0" w:line="240" w:lineRule="auto"/>
        <w:ind w:left="0" w:firstLine="0"/>
        <w:rPr>
          <w:rFonts w:ascii="Times New Roman" w:hAnsi="Times New Roman"/>
          <w:sz w:val="24"/>
          <w:szCs w:val="24"/>
        </w:rPr>
      </w:pPr>
      <w:r w:rsidRPr="00B314BA">
        <w:rPr>
          <w:rFonts w:ascii="Times New Roman" w:hAnsi="Times New Roman"/>
          <w:sz w:val="24"/>
          <w:szCs w:val="24"/>
        </w:rPr>
        <w:t xml:space="preserve">The </w:t>
      </w:r>
      <w:r w:rsidR="00B5272B" w:rsidRPr="00B314BA">
        <w:rPr>
          <w:rFonts w:ascii="Times New Roman" w:hAnsi="Times New Roman"/>
          <w:sz w:val="24"/>
          <w:szCs w:val="24"/>
        </w:rPr>
        <w:t xml:space="preserve">population and provider surveys and case studies </w:t>
      </w:r>
      <w:r w:rsidR="00713759">
        <w:rPr>
          <w:rFonts w:ascii="Times New Roman" w:hAnsi="Times New Roman"/>
          <w:sz w:val="24"/>
          <w:szCs w:val="24"/>
        </w:rPr>
        <w:t xml:space="preserve">will require the collection of identifiable information. </w:t>
      </w:r>
      <w:r w:rsidR="0047375A">
        <w:rPr>
          <w:rFonts w:ascii="Times New Roman" w:hAnsi="Times New Roman"/>
          <w:sz w:val="24"/>
          <w:szCs w:val="24"/>
        </w:rPr>
        <w:t xml:space="preserve"> The Privacy Act applies.  The applicable System of Records Notice is 09-20-0136, “</w:t>
      </w:r>
      <w:r w:rsidR="00645B3B" w:rsidRPr="003449FF">
        <w:rPr>
          <w:rFonts w:ascii="Times New Roman" w:hAnsi="Times New Roman"/>
          <w:sz w:val="24"/>
          <w:szCs w:val="24"/>
        </w:rPr>
        <w:t>Epidemiologic Studies and Surveillance of Disease Problems</w:t>
      </w:r>
      <w:r w:rsidR="00645B3B">
        <w:rPr>
          <w:rFonts w:ascii="Times New Roman" w:hAnsi="Times New Roman"/>
          <w:sz w:val="24"/>
          <w:szCs w:val="24"/>
        </w:rPr>
        <w:t xml:space="preserve">.”  </w:t>
      </w:r>
      <w:r w:rsidR="00B314BA" w:rsidRPr="00B314BA">
        <w:rPr>
          <w:rFonts w:ascii="Times New Roman" w:hAnsi="Times New Roman"/>
          <w:sz w:val="24"/>
          <w:szCs w:val="24"/>
        </w:rPr>
        <w:t xml:space="preserve">For the administration of the population survey, the identifying data will be kept in separate, secure electronic files from the survey results. </w:t>
      </w:r>
      <w:r w:rsidR="00A82ACB" w:rsidRPr="00B314BA">
        <w:rPr>
          <w:rFonts w:ascii="Times New Roman" w:hAnsi="Times New Roman"/>
          <w:sz w:val="24"/>
          <w:szCs w:val="24"/>
        </w:rPr>
        <w:t xml:space="preserve"> </w:t>
      </w:r>
      <w:r w:rsidR="00B314BA" w:rsidRPr="00B314BA">
        <w:rPr>
          <w:rFonts w:ascii="Times New Roman" w:hAnsi="Times New Roman"/>
          <w:sz w:val="24"/>
          <w:szCs w:val="24"/>
        </w:rPr>
        <w:t xml:space="preserve">Each participant will be assigned a code as the primary identifier. This is also true for the longitudinal provider survey, </w:t>
      </w:r>
      <w:r w:rsidR="009A180F">
        <w:rPr>
          <w:rFonts w:ascii="Times New Roman" w:hAnsi="Times New Roman"/>
          <w:sz w:val="24"/>
          <w:szCs w:val="24"/>
        </w:rPr>
        <w:t>although</w:t>
      </w:r>
      <w:r w:rsidR="00B314BA" w:rsidRPr="00B314BA">
        <w:rPr>
          <w:rFonts w:ascii="Times New Roman" w:hAnsi="Times New Roman"/>
          <w:sz w:val="24"/>
          <w:szCs w:val="24"/>
        </w:rPr>
        <w:t xml:space="preserve"> the code will be used to link the </w:t>
      </w:r>
      <w:r w:rsidR="00863D15" w:rsidRPr="00B314BA">
        <w:rPr>
          <w:rFonts w:ascii="Times New Roman" w:hAnsi="Times New Roman"/>
          <w:sz w:val="24"/>
          <w:szCs w:val="24"/>
        </w:rPr>
        <w:t>results for</w:t>
      </w:r>
      <w:r w:rsidR="00B314BA" w:rsidRPr="00B314BA">
        <w:rPr>
          <w:rFonts w:ascii="Times New Roman" w:hAnsi="Times New Roman"/>
          <w:sz w:val="24"/>
          <w:szCs w:val="24"/>
        </w:rPr>
        <w:t xml:space="preserve"> both </w:t>
      </w:r>
      <w:r w:rsidR="00BF659D" w:rsidRPr="00B314BA">
        <w:rPr>
          <w:rFonts w:ascii="Times New Roman" w:hAnsi="Times New Roman"/>
          <w:sz w:val="24"/>
          <w:szCs w:val="24"/>
        </w:rPr>
        <w:t>administrations</w:t>
      </w:r>
      <w:r w:rsidR="00B314BA" w:rsidRPr="00B314BA">
        <w:rPr>
          <w:rFonts w:ascii="Times New Roman" w:hAnsi="Times New Roman"/>
          <w:sz w:val="24"/>
          <w:szCs w:val="24"/>
        </w:rPr>
        <w:t xml:space="preserve"> of the surveys to assess change over time.  </w:t>
      </w:r>
      <w:r w:rsidR="00186501" w:rsidRPr="00B314BA">
        <w:rPr>
          <w:rFonts w:ascii="Times New Roman" w:hAnsi="Times New Roman"/>
          <w:sz w:val="24"/>
          <w:szCs w:val="24"/>
        </w:rPr>
        <w:t>F</w:t>
      </w:r>
      <w:r w:rsidR="00A82ACB" w:rsidRPr="00B314BA">
        <w:rPr>
          <w:rFonts w:ascii="Times New Roman" w:hAnsi="Times New Roman"/>
          <w:sz w:val="24"/>
          <w:szCs w:val="24"/>
        </w:rPr>
        <w:t>or the case studies, participants will be asked about their thoughts and experiences with respect to implementing a CRC screening program or participating in their state’s CRC screening efforts.</w:t>
      </w:r>
      <w:r w:rsidR="00186501" w:rsidRPr="00B314BA">
        <w:rPr>
          <w:rFonts w:ascii="Times New Roman" w:hAnsi="Times New Roman"/>
          <w:sz w:val="24"/>
          <w:szCs w:val="24"/>
        </w:rPr>
        <w:t xml:space="preserve"> </w:t>
      </w:r>
      <w:r w:rsidR="00B314BA">
        <w:rPr>
          <w:rFonts w:ascii="Times New Roman" w:hAnsi="Times New Roman"/>
          <w:sz w:val="24"/>
          <w:szCs w:val="24"/>
        </w:rPr>
        <w:t xml:space="preserve"> </w:t>
      </w:r>
      <w:r w:rsidR="00186501" w:rsidRPr="00B314BA">
        <w:rPr>
          <w:rFonts w:ascii="Times New Roman" w:hAnsi="Times New Roman"/>
          <w:sz w:val="24"/>
          <w:szCs w:val="24"/>
        </w:rPr>
        <w:t xml:space="preserve">Because of the relatively low number of participants per health department, despite all precautions, the information an individual provides may serve as </w:t>
      </w:r>
      <w:r w:rsidR="00844AA7">
        <w:rPr>
          <w:rFonts w:ascii="Times New Roman" w:hAnsi="Times New Roman"/>
          <w:sz w:val="24"/>
          <w:szCs w:val="24"/>
        </w:rPr>
        <w:t xml:space="preserve">an </w:t>
      </w:r>
      <w:r w:rsidR="00186501" w:rsidRPr="00B314BA">
        <w:rPr>
          <w:rFonts w:ascii="Times New Roman" w:hAnsi="Times New Roman"/>
          <w:sz w:val="24"/>
          <w:szCs w:val="24"/>
        </w:rPr>
        <w:t xml:space="preserve">identifier. </w:t>
      </w:r>
      <w:r w:rsidR="00B314BA">
        <w:rPr>
          <w:rFonts w:ascii="Times New Roman" w:hAnsi="Times New Roman"/>
          <w:sz w:val="24"/>
          <w:szCs w:val="24"/>
        </w:rPr>
        <w:t xml:space="preserve"> </w:t>
      </w:r>
      <w:r w:rsidR="00186501" w:rsidRPr="00B314BA">
        <w:rPr>
          <w:rFonts w:ascii="Times New Roman" w:hAnsi="Times New Roman"/>
          <w:sz w:val="24"/>
          <w:szCs w:val="24"/>
        </w:rPr>
        <w:t>All precautions</w:t>
      </w:r>
      <w:r w:rsidR="00B314BA">
        <w:rPr>
          <w:rFonts w:ascii="Times New Roman" w:hAnsi="Times New Roman"/>
          <w:sz w:val="24"/>
          <w:szCs w:val="24"/>
        </w:rPr>
        <w:t xml:space="preserve"> will be taken to minimize this</w:t>
      </w:r>
      <w:r w:rsidR="00186501" w:rsidRPr="00B314BA">
        <w:rPr>
          <w:rFonts w:ascii="Times New Roman" w:hAnsi="Times New Roman"/>
          <w:sz w:val="24"/>
          <w:szCs w:val="24"/>
        </w:rPr>
        <w:t xml:space="preserve"> possibility, </w:t>
      </w:r>
      <w:r w:rsidR="00863D15" w:rsidRPr="00B314BA">
        <w:rPr>
          <w:rFonts w:ascii="Times New Roman" w:hAnsi="Times New Roman"/>
          <w:sz w:val="24"/>
          <w:szCs w:val="24"/>
        </w:rPr>
        <w:t xml:space="preserve">including </w:t>
      </w:r>
      <w:r w:rsidR="00863D15">
        <w:rPr>
          <w:rFonts w:ascii="Times New Roman" w:hAnsi="Times New Roman"/>
          <w:sz w:val="24"/>
          <w:szCs w:val="24"/>
        </w:rPr>
        <w:t>having</w:t>
      </w:r>
      <w:r w:rsidR="00B314BA">
        <w:rPr>
          <w:rFonts w:ascii="Times New Roman" w:hAnsi="Times New Roman"/>
          <w:sz w:val="24"/>
          <w:szCs w:val="24"/>
        </w:rPr>
        <w:t xml:space="preserve"> ICF staff conduct the site visits</w:t>
      </w:r>
      <w:r w:rsidR="00844AA7">
        <w:rPr>
          <w:rFonts w:ascii="Times New Roman" w:hAnsi="Times New Roman"/>
          <w:sz w:val="24"/>
          <w:szCs w:val="24"/>
        </w:rPr>
        <w:t xml:space="preserve"> </w:t>
      </w:r>
      <w:r w:rsidR="00F56F85" w:rsidRPr="00B314BA">
        <w:rPr>
          <w:rFonts w:ascii="Times New Roman" w:hAnsi="Times New Roman"/>
          <w:sz w:val="24"/>
          <w:szCs w:val="24"/>
        </w:rPr>
        <w:t>and taking steps to de-identify respondent</w:t>
      </w:r>
      <w:r w:rsidR="00844AA7">
        <w:rPr>
          <w:rFonts w:ascii="Times New Roman" w:hAnsi="Times New Roman"/>
          <w:sz w:val="24"/>
          <w:szCs w:val="24"/>
        </w:rPr>
        <w:t xml:space="preserve"> data (e.g., through use of pseudonyms)</w:t>
      </w:r>
      <w:r w:rsidR="00186501" w:rsidRPr="00B314BA">
        <w:rPr>
          <w:rFonts w:ascii="Times New Roman" w:hAnsi="Times New Roman"/>
          <w:sz w:val="24"/>
          <w:szCs w:val="24"/>
        </w:rPr>
        <w:t xml:space="preserve">.   The implementation of these safeguards </w:t>
      </w:r>
      <w:r w:rsidR="00F56F85" w:rsidRPr="00B314BA">
        <w:rPr>
          <w:rFonts w:ascii="Times New Roman" w:hAnsi="Times New Roman"/>
          <w:sz w:val="24"/>
          <w:szCs w:val="24"/>
        </w:rPr>
        <w:t xml:space="preserve">will create </w:t>
      </w:r>
      <w:r w:rsidR="00186501" w:rsidRPr="00B314BA">
        <w:rPr>
          <w:rFonts w:ascii="Times New Roman" w:hAnsi="Times New Roman"/>
          <w:sz w:val="24"/>
          <w:szCs w:val="24"/>
        </w:rPr>
        <w:t>an opportunity for respondents t</w:t>
      </w:r>
      <w:r w:rsidR="00B314BA">
        <w:rPr>
          <w:rFonts w:ascii="Times New Roman" w:hAnsi="Times New Roman"/>
          <w:sz w:val="24"/>
          <w:szCs w:val="24"/>
        </w:rPr>
        <w:t xml:space="preserve">o provide valuable information that will </w:t>
      </w:r>
      <w:r w:rsidR="00F56F85" w:rsidRPr="00B314BA">
        <w:rPr>
          <w:rFonts w:ascii="Times New Roman" w:hAnsi="Times New Roman"/>
          <w:sz w:val="24"/>
          <w:szCs w:val="24"/>
        </w:rPr>
        <w:t xml:space="preserve">help us deepen our understanding of state-level implementation, and how, and to what extent, the CRCCP program has contributed to the increase in population level CRC screening rates. </w:t>
      </w:r>
    </w:p>
    <w:p w:rsidR="00C156DA" w:rsidRDefault="00C156DA" w:rsidP="00F56F85">
      <w:pPr>
        <w:pStyle w:val="ListParagraph"/>
        <w:rPr>
          <w:rFonts w:ascii="Times New Roman" w:hAnsi="Times New Roman"/>
          <w:sz w:val="24"/>
          <w:szCs w:val="24"/>
        </w:rPr>
      </w:pPr>
    </w:p>
    <w:p w:rsidR="00F56F85" w:rsidRDefault="00186501" w:rsidP="006700EA">
      <w:pPr>
        <w:pStyle w:val="ListParagraph"/>
        <w:numPr>
          <w:ilvl w:val="0"/>
          <w:numId w:val="4"/>
        </w:numPr>
        <w:spacing w:after="0" w:line="240" w:lineRule="auto"/>
        <w:ind w:left="0" w:firstLine="0"/>
        <w:rPr>
          <w:rFonts w:ascii="Times New Roman" w:hAnsi="Times New Roman"/>
          <w:sz w:val="24"/>
          <w:szCs w:val="24"/>
        </w:rPr>
      </w:pPr>
      <w:r>
        <w:rPr>
          <w:rFonts w:ascii="Times New Roman" w:hAnsi="Times New Roman"/>
          <w:sz w:val="24"/>
          <w:szCs w:val="24"/>
        </w:rPr>
        <w:t xml:space="preserve"> All </w:t>
      </w:r>
      <w:r w:rsidR="00F56F85">
        <w:rPr>
          <w:rFonts w:ascii="Times New Roman" w:hAnsi="Times New Roman"/>
          <w:sz w:val="24"/>
          <w:szCs w:val="24"/>
        </w:rPr>
        <w:t>electronic data, such as survey results, MP3 or .wa</w:t>
      </w:r>
      <w:r>
        <w:rPr>
          <w:rFonts w:ascii="Times New Roman" w:hAnsi="Times New Roman"/>
          <w:sz w:val="24"/>
          <w:szCs w:val="24"/>
        </w:rPr>
        <w:t>v files of in-person interviews</w:t>
      </w:r>
      <w:r w:rsidR="00F56F85">
        <w:rPr>
          <w:rFonts w:ascii="Times New Roman" w:hAnsi="Times New Roman"/>
          <w:sz w:val="24"/>
          <w:szCs w:val="24"/>
        </w:rPr>
        <w:t xml:space="preserve">, will be stored in secured electronic files on secured contractor computers. Similarly, physical files containing respondent information such </w:t>
      </w:r>
      <w:r>
        <w:rPr>
          <w:rFonts w:ascii="Times New Roman" w:hAnsi="Times New Roman"/>
          <w:sz w:val="24"/>
          <w:szCs w:val="24"/>
        </w:rPr>
        <w:t xml:space="preserve">as audiotapes or transcriptions will be kept in locked file cabinets. Both electronic and physical files will be kept for the minimum 3 years required in order to comply with records retention requirements, at which time all files will be destroyed. </w:t>
      </w:r>
    </w:p>
    <w:p w:rsidR="00B314BA" w:rsidRDefault="00B314BA" w:rsidP="00B314BA">
      <w:pPr>
        <w:pStyle w:val="ListParagraph"/>
        <w:ind w:left="360"/>
        <w:rPr>
          <w:rFonts w:ascii="Times New Roman" w:hAnsi="Times New Roman"/>
          <w:sz w:val="24"/>
          <w:szCs w:val="24"/>
        </w:rPr>
      </w:pPr>
    </w:p>
    <w:p w:rsidR="00186501" w:rsidRDefault="00F319EC" w:rsidP="003449FF">
      <w:pPr>
        <w:pStyle w:val="ListParagraph"/>
        <w:numPr>
          <w:ilvl w:val="0"/>
          <w:numId w:val="4"/>
        </w:numPr>
        <w:tabs>
          <w:tab w:val="left" w:pos="630"/>
        </w:tabs>
        <w:spacing w:line="240" w:lineRule="auto"/>
        <w:ind w:left="0" w:firstLine="0"/>
        <w:rPr>
          <w:rFonts w:ascii="Times New Roman" w:hAnsi="Times New Roman"/>
          <w:sz w:val="24"/>
          <w:szCs w:val="24"/>
        </w:rPr>
      </w:pPr>
      <w:r>
        <w:rPr>
          <w:rFonts w:ascii="Times New Roman" w:hAnsi="Times New Roman"/>
          <w:sz w:val="24"/>
          <w:szCs w:val="24"/>
        </w:rPr>
        <w:t xml:space="preserve"> Participation in all data collection activities for this impact evaluation is voluntary. </w:t>
      </w:r>
      <w:r w:rsidR="00186501">
        <w:rPr>
          <w:rFonts w:ascii="Times New Roman" w:hAnsi="Times New Roman"/>
          <w:sz w:val="24"/>
          <w:szCs w:val="24"/>
        </w:rPr>
        <w:t xml:space="preserve">The informed consent procedures for each data collection activity is described in detail below: </w:t>
      </w:r>
    </w:p>
    <w:p w:rsidR="00186501" w:rsidRPr="00186501" w:rsidRDefault="00186501" w:rsidP="00186501">
      <w:pPr>
        <w:pStyle w:val="ListParagraph"/>
        <w:rPr>
          <w:rFonts w:ascii="Times New Roman" w:hAnsi="Times New Roman"/>
          <w:sz w:val="24"/>
          <w:szCs w:val="24"/>
          <w:u w:val="single"/>
        </w:rPr>
      </w:pPr>
    </w:p>
    <w:p w:rsidR="00BD21F3" w:rsidRPr="00CC300A" w:rsidRDefault="00BD21F3" w:rsidP="006700EA">
      <w:pPr>
        <w:spacing w:after="0" w:line="240" w:lineRule="auto"/>
        <w:rPr>
          <w:rFonts w:ascii="Times New Roman" w:hAnsi="Times New Roman"/>
          <w:sz w:val="24"/>
          <w:szCs w:val="24"/>
        </w:rPr>
      </w:pPr>
      <w:r w:rsidRPr="006700EA">
        <w:rPr>
          <w:rFonts w:ascii="Times New Roman" w:hAnsi="Times New Roman"/>
          <w:b/>
          <w:sz w:val="24"/>
          <w:szCs w:val="24"/>
        </w:rPr>
        <w:lastRenderedPageBreak/>
        <w:t>Population Survey</w:t>
      </w:r>
      <w:r w:rsidR="006700EA" w:rsidRPr="006700EA">
        <w:rPr>
          <w:rFonts w:ascii="Times New Roman" w:hAnsi="Times New Roman"/>
          <w:b/>
          <w:sz w:val="24"/>
          <w:szCs w:val="24"/>
        </w:rPr>
        <w:t>:</w:t>
      </w:r>
      <w:r w:rsidR="006700EA" w:rsidRPr="003449FF">
        <w:rPr>
          <w:rFonts w:ascii="Times New Roman" w:hAnsi="Times New Roman"/>
          <w:sz w:val="24"/>
          <w:szCs w:val="24"/>
        </w:rPr>
        <w:t xml:space="preserve"> </w:t>
      </w:r>
      <w:r>
        <w:rPr>
          <w:rFonts w:ascii="Times New Roman" w:hAnsi="Times New Roman"/>
          <w:sz w:val="24"/>
          <w:szCs w:val="24"/>
        </w:rPr>
        <w:t xml:space="preserve">Potential respondents will be contacted via telephone and asked if they are willing to participate. </w:t>
      </w:r>
      <w:r w:rsidRPr="00CC300A">
        <w:rPr>
          <w:rFonts w:ascii="Times New Roman" w:hAnsi="Times New Roman"/>
          <w:sz w:val="24"/>
          <w:szCs w:val="24"/>
        </w:rPr>
        <w:t xml:space="preserve">Individuals who </w:t>
      </w:r>
      <w:r>
        <w:rPr>
          <w:rFonts w:ascii="Times New Roman" w:hAnsi="Times New Roman"/>
          <w:sz w:val="24"/>
          <w:szCs w:val="24"/>
        </w:rPr>
        <w:t xml:space="preserve">agree </w:t>
      </w:r>
      <w:r w:rsidRPr="00CC300A">
        <w:rPr>
          <w:rFonts w:ascii="Times New Roman" w:hAnsi="Times New Roman"/>
          <w:sz w:val="24"/>
          <w:szCs w:val="24"/>
        </w:rPr>
        <w:t>will receive information about</w:t>
      </w:r>
      <w:r w:rsidR="00D74C95">
        <w:rPr>
          <w:rFonts w:ascii="Times New Roman" w:hAnsi="Times New Roman"/>
          <w:sz w:val="24"/>
          <w:szCs w:val="24"/>
        </w:rPr>
        <w:t xml:space="preserve"> the</w:t>
      </w:r>
      <w:r w:rsidRPr="00CC300A">
        <w:rPr>
          <w:rFonts w:ascii="Times New Roman" w:hAnsi="Times New Roman"/>
          <w:sz w:val="24"/>
          <w:szCs w:val="24"/>
        </w:rPr>
        <w:t xml:space="preserve"> risks and benefits </w:t>
      </w:r>
      <w:r w:rsidR="00D74C95">
        <w:rPr>
          <w:rFonts w:ascii="Times New Roman" w:hAnsi="Times New Roman"/>
          <w:sz w:val="24"/>
          <w:szCs w:val="24"/>
        </w:rPr>
        <w:t xml:space="preserve">of participation </w:t>
      </w:r>
      <w:r w:rsidRPr="00CC300A">
        <w:rPr>
          <w:rFonts w:ascii="Times New Roman" w:hAnsi="Times New Roman"/>
          <w:sz w:val="24"/>
          <w:szCs w:val="24"/>
        </w:rPr>
        <w:t xml:space="preserve">during the introduction to the actual survey.  The surveyor will read an informed consent </w:t>
      </w:r>
      <w:r w:rsidR="00863D15" w:rsidRPr="00CC300A">
        <w:rPr>
          <w:rFonts w:ascii="Times New Roman" w:hAnsi="Times New Roman"/>
          <w:sz w:val="24"/>
          <w:szCs w:val="24"/>
        </w:rPr>
        <w:t xml:space="preserve">statement </w:t>
      </w:r>
      <w:r w:rsidR="00863D15">
        <w:rPr>
          <w:rFonts w:ascii="Times New Roman" w:hAnsi="Times New Roman"/>
          <w:sz w:val="24"/>
          <w:szCs w:val="24"/>
        </w:rPr>
        <w:t>included</w:t>
      </w:r>
      <w:r>
        <w:rPr>
          <w:rFonts w:ascii="Times New Roman" w:hAnsi="Times New Roman"/>
          <w:sz w:val="24"/>
          <w:szCs w:val="24"/>
        </w:rPr>
        <w:t xml:space="preserve"> in the introductory </w:t>
      </w:r>
      <w:r w:rsidR="00863D15">
        <w:rPr>
          <w:rFonts w:ascii="Times New Roman" w:hAnsi="Times New Roman"/>
          <w:sz w:val="24"/>
          <w:szCs w:val="24"/>
        </w:rPr>
        <w:t>language of</w:t>
      </w:r>
      <w:r>
        <w:rPr>
          <w:rFonts w:ascii="Times New Roman" w:hAnsi="Times New Roman"/>
          <w:sz w:val="24"/>
          <w:szCs w:val="24"/>
        </w:rPr>
        <w:t xml:space="preserve"> the survey </w:t>
      </w:r>
      <w:r w:rsidRPr="00CC300A">
        <w:rPr>
          <w:rFonts w:ascii="Times New Roman" w:hAnsi="Times New Roman"/>
          <w:sz w:val="24"/>
          <w:szCs w:val="24"/>
        </w:rPr>
        <w:t xml:space="preserve">and request </w:t>
      </w:r>
      <w:r w:rsidRPr="00CC300A">
        <w:rPr>
          <w:rFonts w:ascii="Times New Roman" w:hAnsi="Times New Roman"/>
          <w:i/>
          <w:sz w:val="24"/>
          <w:szCs w:val="24"/>
        </w:rPr>
        <w:t>verbal consent</w:t>
      </w:r>
      <w:r w:rsidRPr="00CC300A">
        <w:rPr>
          <w:rFonts w:ascii="Times New Roman" w:hAnsi="Times New Roman"/>
          <w:sz w:val="24"/>
          <w:szCs w:val="24"/>
        </w:rPr>
        <w:t xml:space="preserve"> prior to beginning the administration of the survey. The informed consent statement describes the purpose of the study, how the information will be used, and the steps that will be taken to protect participant confidentiality. </w:t>
      </w:r>
      <w:r w:rsidR="00863D15">
        <w:rPr>
          <w:rFonts w:ascii="Times New Roman" w:hAnsi="Times New Roman"/>
          <w:sz w:val="24"/>
          <w:szCs w:val="24"/>
        </w:rPr>
        <w:t>(See</w:t>
      </w:r>
      <w:r w:rsidR="009F157B">
        <w:rPr>
          <w:rFonts w:ascii="Times New Roman" w:hAnsi="Times New Roman"/>
          <w:sz w:val="24"/>
          <w:szCs w:val="24"/>
        </w:rPr>
        <w:t xml:space="preserve"> Attachment 3</w:t>
      </w:r>
      <w:r w:rsidR="00F319EC">
        <w:rPr>
          <w:rFonts w:ascii="Times New Roman" w:hAnsi="Times New Roman"/>
          <w:sz w:val="24"/>
          <w:szCs w:val="24"/>
        </w:rPr>
        <w:t>)</w:t>
      </w:r>
      <w:r w:rsidR="00D74C95">
        <w:rPr>
          <w:rFonts w:ascii="Times New Roman" w:hAnsi="Times New Roman"/>
          <w:sz w:val="24"/>
          <w:szCs w:val="24"/>
        </w:rPr>
        <w:t xml:space="preserve">. </w:t>
      </w:r>
      <w:r w:rsidR="00F319EC">
        <w:rPr>
          <w:rFonts w:ascii="Times New Roman" w:hAnsi="Times New Roman"/>
          <w:sz w:val="24"/>
          <w:szCs w:val="24"/>
        </w:rPr>
        <w:t xml:space="preserve"> </w:t>
      </w:r>
      <w:r w:rsidRPr="00CC300A">
        <w:rPr>
          <w:rFonts w:ascii="Times New Roman" w:hAnsi="Times New Roman"/>
          <w:sz w:val="24"/>
          <w:szCs w:val="24"/>
        </w:rPr>
        <w:t xml:space="preserve">Surveyors will provide participants with specific contact information for the </w:t>
      </w:r>
      <w:r w:rsidR="00D74C95">
        <w:rPr>
          <w:rFonts w:ascii="Times New Roman" w:hAnsi="Times New Roman"/>
          <w:sz w:val="24"/>
          <w:szCs w:val="24"/>
        </w:rPr>
        <w:t>study</w:t>
      </w:r>
      <w:r w:rsidR="00D74C95" w:rsidRPr="00CC300A">
        <w:rPr>
          <w:rFonts w:ascii="Times New Roman" w:hAnsi="Times New Roman"/>
          <w:sz w:val="24"/>
          <w:szCs w:val="24"/>
        </w:rPr>
        <w:t xml:space="preserve"> </w:t>
      </w:r>
      <w:r w:rsidRPr="00CC300A">
        <w:rPr>
          <w:rFonts w:ascii="Times New Roman" w:hAnsi="Times New Roman"/>
          <w:sz w:val="24"/>
          <w:szCs w:val="24"/>
        </w:rPr>
        <w:t xml:space="preserve">director, should participants have any questions once the survey is over.   </w:t>
      </w:r>
    </w:p>
    <w:p w:rsidR="00BD21F3" w:rsidRPr="00CC300A" w:rsidRDefault="00BD21F3" w:rsidP="00BD21F3">
      <w:pPr>
        <w:keepNext/>
        <w:autoSpaceDE w:val="0"/>
        <w:autoSpaceDN w:val="0"/>
        <w:adjustRightInd w:val="0"/>
        <w:spacing w:after="0" w:line="240" w:lineRule="auto"/>
        <w:outlineLvl w:val="7"/>
        <w:rPr>
          <w:rFonts w:ascii="Times New Roman" w:hAnsi="Times New Roman"/>
          <w:sz w:val="24"/>
          <w:szCs w:val="24"/>
        </w:rPr>
      </w:pPr>
      <w:r w:rsidRPr="00CC300A">
        <w:rPr>
          <w:rFonts w:ascii="Times New Roman" w:hAnsi="Times New Roman"/>
          <w:sz w:val="24"/>
          <w:szCs w:val="24"/>
        </w:rPr>
        <w:t xml:space="preserve"> </w:t>
      </w:r>
    </w:p>
    <w:p w:rsidR="00BD21F3" w:rsidRPr="00CC300A" w:rsidRDefault="00BD21F3" w:rsidP="00BD21F3">
      <w:pPr>
        <w:keepNext/>
        <w:autoSpaceDE w:val="0"/>
        <w:autoSpaceDN w:val="0"/>
        <w:adjustRightInd w:val="0"/>
        <w:spacing w:after="0" w:line="240" w:lineRule="auto"/>
        <w:outlineLvl w:val="7"/>
        <w:rPr>
          <w:rFonts w:ascii="Times New Roman" w:hAnsi="Times New Roman"/>
          <w:sz w:val="24"/>
          <w:szCs w:val="24"/>
        </w:rPr>
      </w:pPr>
      <w:r w:rsidRPr="00CC300A">
        <w:rPr>
          <w:rFonts w:ascii="Times New Roman" w:hAnsi="Times New Roman"/>
          <w:sz w:val="24"/>
          <w:szCs w:val="24"/>
        </w:rPr>
        <w:t>Participants will be informed that the survey is voluntary and that they may choose to discontinue the survey at any time</w:t>
      </w:r>
      <w:r w:rsidR="00D74C95">
        <w:rPr>
          <w:rFonts w:ascii="Times New Roman" w:hAnsi="Times New Roman"/>
          <w:sz w:val="24"/>
          <w:szCs w:val="24"/>
        </w:rPr>
        <w:t xml:space="preserve">, </w:t>
      </w:r>
      <w:r w:rsidRPr="00CC300A">
        <w:rPr>
          <w:rFonts w:ascii="Times New Roman" w:hAnsi="Times New Roman"/>
          <w:sz w:val="24"/>
          <w:szCs w:val="24"/>
        </w:rPr>
        <w:t xml:space="preserve">for any reason. If a respondent chooses to stop participating in the survey, the surveyor will ask the respondent whether they wish to withdraw all of the data (their responses) that they have already contributed. If they choose to stop the survey, but allow the data already collected to be used, the surveyor will thank them for their participation and follow data security and handling procedures as for a completed survey. If they choose to withdraw all data, the surveyor will thank them for their time, end the survey, and as soon as possible, dispose of all responses.  </w:t>
      </w:r>
    </w:p>
    <w:p w:rsidR="00F319EC" w:rsidRDefault="00F319EC" w:rsidP="00F319EC">
      <w:pPr>
        <w:rPr>
          <w:rFonts w:ascii="Times New Roman" w:hAnsi="Times New Roman"/>
          <w:sz w:val="24"/>
          <w:szCs w:val="24"/>
        </w:rPr>
      </w:pPr>
    </w:p>
    <w:p w:rsidR="00BD21F3" w:rsidRPr="00CC300A" w:rsidRDefault="00BD21F3" w:rsidP="006700EA">
      <w:pPr>
        <w:spacing w:after="0" w:line="240" w:lineRule="auto"/>
        <w:rPr>
          <w:rFonts w:ascii="Times New Roman" w:hAnsi="Times New Roman"/>
          <w:sz w:val="24"/>
          <w:szCs w:val="24"/>
        </w:rPr>
      </w:pPr>
      <w:r w:rsidRPr="006700EA">
        <w:rPr>
          <w:rFonts w:ascii="Times New Roman" w:hAnsi="Times New Roman"/>
          <w:b/>
          <w:sz w:val="24"/>
          <w:szCs w:val="24"/>
        </w:rPr>
        <w:t>Provider Survey</w:t>
      </w:r>
      <w:r w:rsidR="006700EA" w:rsidRPr="006700EA">
        <w:rPr>
          <w:rFonts w:ascii="Times New Roman" w:hAnsi="Times New Roman"/>
          <w:b/>
          <w:sz w:val="24"/>
          <w:szCs w:val="24"/>
        </w:rPr>
        <w:t xml:space="preserve">: </w:t>
      </w:r>
      <w:r w:rsidRPr="006700EA">
        <w:rPr>
          <w:rFonts w:ascii="Times New Roman" w:hAnsi="Times New Roman"/>
          <w:sz w:val="24"/>
          <w:szCs w:val="24"/>
        </w:rPr>
        <w:t>Primary</w:t>
      </w:r>
      <w:r>
        <w:rPr>
          <w:rFonts w:ascii="Times New Roman" w:hAnsi="Times New Roman"/>
          <w:sz w:val="24"/>
          <w:szCs w:val="24"/>
        </w:rPr>
        <w:t xml:space="preserve"> care providers</w:t>
      </w:r>
      <w:r w:rsidRPr="00CC300A">
        <w:rPr>
          <w:rFonts w:ascii="Times New Roman" w:hAnsi="Times New Roman"/>
          <w:sz w:val="24"/>
          <w:szCs w:val="24"/>
        </w:rPr>
        <w:t xml:space="preserve"> who participate in the </w:t>
      </w:r>
      <w:r>
        <w:rPr>
          <w:rFonts w:ascii="Times New Roman" w:hAnsi="Times New Roman"/>
          <w:sz w:val="24"/>
          <w:szCs w:val="24"/>
        </w:rPr>
        <w:t xml:space="preserve">provider </w:t>
      </w:r>
      <w:r w:rsidRPr="00CC300A">
        <w:rPr>
          <w:rFonts w:ascii="Times New Roman" w:hAnsi="Times New Roman"/>
          <w:sz w:val="24"/>
          <w:szCs w:val="24"/>
        </w:rPr>
        <w:t xml:space="preserve">survey via </w:t>
      </w:r>
      <w:r>
        <w:rPr>
          <w:rFonts w:ascii="Times New Roman" w:hAnsi="Times New Roman"/>
          <w:sz w:val="24"/>
          <w:szCs w:val="24"/>
        </w:rPr>
        <w:t xml:space="preserve">mail </w:t>
      </w:r>
      <w:r w:rsidRPr="00CC300A">
        <w:rPr>
          <w:rFonts w:ascii="Times New Roman" w:hAnsi="Times New Roman"/>
          <w:sz w:val="24"/>
          <w:szCs w:val="24"/>
        </w:rPr>
        <w:t xml:space="preserve">will receive information about </w:t>
      </w:r>
      <w:r w:rsidR="00D74C95">
        <w:rPr>
          <w:rFonts w:ascii="Times New Roman" w:hAnsi="Times New Roman"/>
          <w:sz w:val="24"/>
          <w:szCs w:val="24"/>
        </w:rPr>
        <w:t xml:space="preserve">the </w:t>
      </w:r>
      <w:r w:rsidRPr="00CC300A">
        <w:rPr>
          <w:rFonts w:ascii="Times New Roman" w:hAnsi="Times New Roman"/>
          <w:sz w:val="24"/>
          <w:szCs w:val="24"/>
        </w:rPr>
        <w:t xml:space="preserve">risks and benefits </w:t>
      </w:r>
      <w:r w:rsidR="00D74C95">
        <w:rPr>
          <w:rFonts w:ascii="Times New Roman" w:hAnsi="Times New Roman"/>
          <w:sz w:val="24"/>
          <w:szCs w:val="24"/>
        </w:rPr>
        <w:t xml:space="preserve">of their participation </w:t>
      </w:r>
      <w:r>
        <w:rPr>
          <w:rFonts w:ascii="Times New Roman" w:hAnsi="Times New Roman"/>
          <w:sz w:val="24"/>
          <w:szCs w:val="24"/>
        </w:rPr>
        <w:t xml:space="preserve">via an informed consent statement that </w:t>
      </w:r>
      <w:r w:rsidR="00D74C95">
        <w:rPr>
          <w:rFonts w:ascii="Times New Roman" w:hAnsi="Times New Roman"/>
          <w:sz w:val="24"/>
          <w:szCs w:val="24"/>
        </w:rPr>
        <w:t>is</w:t>
      </w:r>
      <w:r>
        <w:rPr>
          <w:rFonts w:ascii="Times New Roman" w:hAnsi="Times New Roman"/>
          <w:sz w:val="24"/>
          <w:szCs w:val="24"/>
        </w:rPr>
        <w:t xml:space="preserve"> included on the survey.</w:t>
      </w:r>
      <w:r w:rsidRPr="00CC300A">
        <w:rPr>
          <w:rFonts w:ascii="Times New Roman" w:hAnsi="Times New Roman"/>
          <w:sz w:val="24"/>
          <w:szCs w:val="24"/>
        </w:rPr>
        <w:t xml:space="preserve"> </w:t>
      </w:r>
      <w:r w:rsidR="00F319EC">
        <w:rPr>
          <w:rFonts w:ascii="Times New Roman" w:hAnsi="Times New Roman"/>
          <w:sz w:val="24"/>
          <w:szCs w:val="24"/>
        </w:rPr>
        <w:t xml:space="preserve"> (</w:t>
      </w:r>
      <w:r w:rsidR="00D74C95">
        <w:rPr>
          <w:rFonts w:ascii="Times New Roman" w:hAnsi="Times New Roman"/>
          <w:sz w:val="24"/>
          <w:szCs w:val="24"/>
        </w:rPr>
        <w:t>S</w:t>
      </w:r>
      <w:r w:rsidR="00F319EC">
        <w:rPr>
          <w:rFonts w:ascii="Times New Roman" w:hAnsi="Times New Roman"/>
          <w:sz w:val="24"/>
          <w:szCs w:val="24"/>
        </w:rPr>
        <w:t xml:space="preserve">ee Attachment </w:t>
      </w:r>
      <w:r w:rsidR="0040753A">
        <w:rPr>
          <w:rFonts w:ascii="Times New Roman" w:hAnsi="Times New Roman"/>
          <w:sz w:val="24"/>
          <w:szCs w:val="24"/>
        </w:rPr>
        <w:t>5B</w:t>
      </w:r>
      <w:r w:rsidR="00F319EC">
        <w:rPr>
          <w:rFonts w:ascii="Times New Roman" w:hAnsi="Times New Roman"/>
          <w:sz w:val="24"/>
          <w:szCs w:val="24"/>
        </w:rPr>
        <w:t>)</w:t>
      </w:r>
      <w:r w:rsidR="00D74C95">
        <w:rPr>
          <w:rFonts w:ascii="Times New Roman" w:hAnsi="Times New Roman"/>
          <w:sz w:val="24"/>
          <w:szCs w:val="24"/>
        </w:rPr>
        <w:t>.</w:t>
      </w:r>
      <w:r w:rsidR="00F319EC">
        <w:rPr>
          <w:rFonts w:ascii="Times New Roman" w:hAnsi="Times New Roman"/>
          <w:sz w:val="24"/>
          <w:szCs w:val="24"/>
        </w:rPr>
        <w:t xml:space="preserve"> </w:t>
      </w:r>
      <w:r w:rsidRPr="00CC300A">
        <w:rPr>
          <w:rFonts w:ascii="Times New Roman" w:hAnsi="Times New Roman"/>
          <w:sz w:val="24"/>
          <w:szCs w:val="24"/>
        </w:rPr>
        <w:t xml:space="preserve">The informed consent </w:t>
      </w:r>
      <w:r>
        <w:rPr>
          <w:rFonts w:ascii="Times New Roman" w:hAnsi="Times New Roman"/>
          <w:sz w:val="24"/>
          <w:szCs w:val="24"/>
        </w:rPr>
        <w:t xml:space="preserve">statement </w:t>
      </w:r>
      <w:r w:rsidRPr="00CC300A">
        <w:rPr>
          <w:rFonts w:ascii="Times New Roman" w:hAnsi="Times New Roman"/>
          <w:sz w:val="24"/>
          <w:szCs w:val="24"/>
        </w:rPr>
        <w:t xml:space="preserve">describes the purpose of the study, how the information will be used, and the steps that will be taken to protect participant confidentiality. Participants will </w:t>
      </w:r>
      <w:r>
        <w:rPr>
          <w:rFonts w:ascii="Times New Roman" w:hAnsi="Times New Roman"/>
          <w:sz w:val="24"/>
          <w:szCs w:val="24"/>
        </w:rPr>
        <w:t xml:space="preserve">also </w:t>
      </w:r>
      <w:r w:rsidRPr="00CC300A">
        <w:rPr>
          <w:rFonts w:ascii="Times New Roman" w:hAnsi="Times New Roman"/>
          <w:sz w:val="24"/>
          <w:szCs w:val="24"/>
        </w:rPr>
        <w:t>be informed that the survey is voluntary and that they may choose</w:t>
      </w:r>
      <w:r>
        <w:rPr>
          <w:rFonts w:ascii="Times New Roman" w:hAnsi="Times New Roman"/>
          <w:sz w:val="24"/>
          <w:szCs w:val="24"/>
        </w:rPr>
        <w:t xml:space="preserve"> </w:t>
      </w:r>
      <w:r w:rsidRPr="00CC300A">
        <w:rPr>
          <w:rFonts w:ascii="Times New Roman" w:hAnsi="Times New Roman"/>
          <w:sz w:val="24"/>
          <w:szCs w:val="24"/>
        </w:rPr>
        <w:t xml:space="preserve">to </w:t>
      </w:r>
      <w:r>
        <w:rPr>
          <w:rFonts w:ascii="Times New Roman" w:hAnsi="Times New Roman"/>
          <w:sz w:val="24"/>
          <w:szCs w:val="24"/>
        </w:rPr>
        <w:t>answer any or all questions they desire,</w:t>
      </w:r>
      <w:r w:rsidRPr="00CC300A">
        <w:rPr>
          <w:rFonts w:ascii="Times New Roman" w:hAnsi="Times New Roman"/>
          <w:sz w:val="24"/>
          <w:szCs w:val="24"/>
        </w:rPr>
        <w:t xml:space="preserve"> to discontinue the sur</w:t>
      </w:r>
      <w:r>
        <w:rPr>
          <w:rFonts w:ascii="Times New Roman" w:hAnsi="Times New Roman"/>
          <w:sz w:val="24"/>
          <w:szCs w:val="24"/>
        </w:rPr>
        <w:t>vey at any time for any reason or they can choose to completely abstain from participating. The statement will also inform participants that by returning a completed survey to the study investigators, they are consenting to participate in the study.  The cover letter and the survey will</w:t>
      </w:r>
      <w:r w:rsidRPr="00CC300A">
        <w:rPr>
          <w:rFonts w:ascii="Times New Roman" w:hAnsi="Times New Roman"/>
          <w:sz w:val="24"/>
          <w:szCs w:val="24"/>
        </w:rPr>
        <w:t xml:space="preserve"> provide participants with</w:t>
      </w:r>
      <w:r>
        <w:rPr>
          <w:rFonts w:ascii="Times New Roman" w:hAnsi="Times New Roman"/>
          <w:sz w:val="24"/>
          <w:szCs w:val="24"/>
        </w:rPr>
        <w:t xml:space="preserve"> name, telephone and address of the survey project director</w:t>
      </w:r>
      <w:r w:rsidRPr="00CC300A">
        <w:rPr>
          <w:rFonts w:ascii="Times New Roman" w:hAnsi="Times New Roman"/>
          <w:sz w:val="24"/>
          <w:szCs w:val="24"/>
        </w:rPr>
        <w:t xml:space="preserve">, should participants have any questions </w:t>
      </w:r>
      <w:r>
        <w:rPr>
          <w:rFonts w:ascii="Times New Roman" w:hAnsi="Times New Roman"/>
          <w:sz w:val="24"/>
          <w:szCs w:val="24"/>
        </w:rPr>
        <w:t xml:space="preserve">about the </w:t>
      </w:r>
      <w:r w:rsidRPr="00CC300A">
        <w:rPr>
          <w:rFonts w:ascii="Times New Roman" w:hAnsi="Times New Roman"/>
          <w:sz w:val="24"/>
          <w:szCs w:val="24"/>
        </w:rPr>
        <w:t xml:space="preserve">survey.   </w:t>
      </w:r>
    </w:p>
    <w:p w:rsidR="00BD21F3" w:rsidRPr="006700EA" w:rsidRDefault="00BD21F3" w:rsidP="00BD21F3">
      <w:pPr>
        <w:spacing w:after="0" w:line="240" w:lineRule="auto"/>
        <w:rPr>
          <w:rFonts w:ascii="Times New Roman" w:hAnsi="Times New Roman"/>
          <w:i/>
          <w:sz w:val="24"/>
          <w:szCs w:val="24"/>
        </w:rPr>
      </w:pPr>
    </w:p>
    <w:p w:rsidR="006700EA" w:rsidRDefault="00BD21F3" w:rsidP="006700EA">
      <w:pPr>
        <w:spacing w:after="0" w:line="240" w:lineRule="auto"/>
        <w:rPr>
          <w:rFonts w:ascii="Times New Roman" w:hAnsi="Times New Roman"/>
          <w:sz w:val="24"/>
          <w:szCs w:val="24"/>
        </w:rPr>
      </w:pPr>
      <w:r w:rsidRPr="006700EA">
        <w:rPr>
          <w:rFonts w:ascii="Times New Roman" w:hAnsi="Times New Roman"/>
          <w:b/>
          <w:sz w:val="24"/>
          <w:szCs w:val="24"/>
        </w:rPr>
        <w:t>Case Studies</w:t>
      </w:r>
      <w:r w:rsidR="006700EA" w:rsidRPr="006700EA">
        <w:rPr>
          <w:rFonts w:ascii="Times New Roman" w:hAnsi="Times New Roman"/>
          <w:b/>
          <w:sz w:val="24"/>
          <w:szCs w:val="24"/>
        </w:rPr>
        <w:t xml:space="preserve">:  </w:t>
      </w:r>
      <w:r w:rsidRPr="006700EA">
        <w:rPr>
          <w:rFonts w:ascii="Times New Roman" w:hAnsi="Times New Roman"/>
          <w:sz w:val="24"/>
          <w:szCs w:val="24"/>
        </w:rPr>
        <w:t xml:space="preserve">All individuals who participate in the in-person interviews (including program directors, </w:t>
      </w:r>
      <w:r w:rsidRPr="006700EA">
        <w:rPr>
          <w:rFonts w:ascii="Times New Roman" w:hAnsi="Times New Roman"/>
          <w:sz w:val="24"/>
        </w:rPr>
        <w:t>partners, program staff</w:t>
      </w:r>
      <w:r w:rsidRPr="00CC300A">
        <w:rPr>
          <w:rFonts w:ascii="Times New Roman" w:hAnsi="Times New Roman"/>
          <w:sz w:val="24"/>
        </w:rPr>
        <w:t>, and evaluators, and other stakeholders</w:t>
      </w:r>
      <w:r>
        <w:rPr>
          <w:rFonts w:ascii="Times New Roman" w:hAnsi="Times New Roman"/>
          <w:sz w:val="24"/>
        </w:rPr>
        <w:t>)</w:t>
      </w:r>
      <w:r w:rsidRPr="00CC300A">
        <w:rPr>
          <w:rFonts w:ascii="Times New Roman" w:hAnsi="Times New Roman"/>
          <w:sz w:val="24"/>
          <w:szCs w:val="24"/>
        </w:rPr>
        <w:t xml:space="preserve"> will receive information about </w:t>
      </w:r>
      <w:r w:rsidR="008E570A">
        <w:rPr>
          <w:rFonts w:ascii="Times New Roman" w:hAnsi="Times New Roman"/>
          <w:sz w:val="24"/>
          <w:szCs w:val="24"/>
        </w:rPr>
        <w:t xml:space="preserve">the </w:t>
      </w:r>
      <w:r w:rsidRPr="00CC300A">
        <w:rPr>
          <w:rFonts w:ascii="Times New Roman" w:hAnsi="Times New Roman"/>
          <w:sz w:val="24"/>
          <w:szCs w:val="24"/>
        </w:rPr>
        <w:t xml:space="preserve">risks and benefits </w:t>
      </w:r>
      <w:r w:rsidR="008E570A">
        <w:rPr>
          <w:rFonts w:ascii="Times New Roman" w:hAnsi="Times New Roman"/>
          <w:sz w:val="24"/>
          <w:szCs w:val="24"/>
        </w:rPr>
        <w:t>of participation</w:t>
      </w:r>
      <w:r w:rsidRPr="00CC300A">
        <w:rPr>
          <w:rFonts w:ascii="Times New Roman" w:hAnsi="Times New Roman"/>
          <w:sz w:val="24"/>
          <w:szCs w:val="24"/>
        </w:rPr>
        <w:t xml:space="preserve">.  </w:t>
      </w:r>
      <w:r>
        <w:rPr>
          <w:rFonts w:ascii="Times New Roman" w:hAnsi="Times New Roman"/>
          <w:sz w:val="24"/>
          <w:szCs w:val="24"/>
        </w:rPr>
        <w:t>Prior to beginning</w:t>
      </w:r>
      <w:r w:rsidR="008E570A">
        <w:rPr>
          <w:rFonts w:ascii="Times New Roman" w:hAnsi="Times New Roman"/>
          <w:sz w:val="24"/>
          <w:szCs w:val="24"/>
        </w:rPr>
        <w:t xml:space="preserve"> the interview</w:t>
      </w:r>
      <w:r>
        <w:rPr>
          <w:rFonts w:ascii="Times New Roman" w:hAnsi="Times New Roman"/>
          <w:sz w:val="24"/>
          <w:szCs w:val="24"/>
        </w:rPr>
        <w:t>, i</w:t>
      </w:r>
      <w:r w:rsidRPr="00CC300A">
        <w:rPr>
          <w:rFonts w:ascii="Times New Roman" w:hAnsi="Times New Roman"/>
          <w:sz w:val="24"/>
          <w:szCs w:val="24"/>
        </w:rPr>
        <w:t xml:space="preserve">nterviewers will read an informed consent </w:t>
      </w:r>
      <w:r w:rsidR="00863D15" w:rsidRPr="00CC300A">
        <w:rPr>
          <w:rFonts w:ascii="Times New Roman" w:hAnsi="Times New Roman"/>
          <w:sz w:val="24"/>
          <w:szCs w:val="24"/>
        </w:rPr>
        <w:t xml:space="preserve">statement </w:t>
      </w:r>
      <w:r w:rsidR="00863D15">
        <w:rPr>
          <w:rFonts w:ascii="Times New Roman" w:hAnsi="Times New Roman"/>
          <w:sz w:val="24"/>
          <w:szCs w:val="24"/>
        </w:rPr>
        <w:t>(</w:t>
      </w:r>
      <w:r w:rsidR="008E570A">
        <w:rPr>
          <w:rFonts w:ascii="Times New Roman" w:hAnsi="Times New Roman"/>
          <w:sz w:val="24"/>
          <w:szCs w:val="24"/>
        </w:rPr>
        <w:t xml:space="preserve">See </w:t>
      </w:r>
      <w:r w:rsidR="00B96BA4">
        <w:rPr>
          <w:rFonts w:ascii="Times New Roman" w:hAnsi="Times New Roman"/>
          <w:sz w:val="24"/>
          <w:szCs w:val="24"/>
        </w:rPr>
        <w:t>Attachment</w:t>
      </w:r>
      <w:r w:rsidR="006700EA">
        <w:rPr>
          <w:rFonts w:ascii="Times New Roman" w:hAnsi="Times New Roman"/>
          <w:sz w:val="24"/>
          <w:szCs w:val="24"/>
        </w:rPr>
        <w:t>s 7D and 8D</w:t>
      </w:r>
      <w:r>
        <w:rPr>
          <w:rFonts w:ascii="Times New Roman" w:hAnsi="Times New Roman"/>
          <w:sz w:val="24"/>
          <w:szCs w:val="24"/>
        </w:rPr>
        <w:t>)</w:t>
      </w:r>
      <w:r w:rsidR="008E570A">
        <w:rPr>
          <w:rFonts w:ascii="Times New Roman" w:hAnsi="Times New Roman"/>
          <w:sz w:val="24"/>
          <w:szCs w:val="24"/>
        </w:rPr>
        <w:t>.</w:t>
      </w:r>
      <w:r>
        <w:rPr>
          <w:rFonts w:ascii="Times New Roman" w:hAnsi="Times New Roman"/>
          <w:sz w:val="24"/>
          <w:szCs w:val="24"/>
        </w:rPr>
        <w:t xml:space="preserve"> </w:t>
      </w:r>
      <w:r w:rsidR="008E570A" w:rsidRPr="00CC300A">
        <w:rPr>
          <w:rFonts w:ascii="Times New Roman" w:hAnsi="Times New Roman"/>
          <w:sz w:val="24"/>
          <w:szCs w:val="24"/>
        </w:rPr>
        <w:t xml:space="preserve">Participants will </w:t>
      </w:r>
      <w:r w:rsidR="008E570A">
        <w:rPr>
          <w:rFonts w:ascii="Times New Roman" w:hAnsi="Times New Roman"/>
          <w:sz w:val="24"/>
          <w:szCs w:val="24"/>
        </w:rPr>
        <w:t>be asked to sign the consent statement and be given a copy of the consent document for their records</w:t>
      </w:r>
      <w:r w:rsidR="008E570A" w:rsidRPr="00CC300A">
        <w:rPr>
          <w:rFonts w:ascii="Times New Roman" w:hAnsi="Times New Roman"/>
          <w:sz w:val="24"/>
          <w:szCs w:val="24"/>
        </w:rPr>
        <w:t xml:space="preserve">. </w:t>
      </w:r>
      <w:r w:rsidR="00A31DCD">
        <w:rPr>
          <w:rFonts w:ascii="Times New Roman" w:hAnsi="Times New Roman"/>
          <w:sz w:val="24"/>
          <w:szCs w:val="24"/>
        </w:rPr>
        <w:t xml:space="preserve"> The consent form describes</w:t>
      </w:r>
      <w:r>
        <w:rPr>
          <w:rFonts w:ascii="Times New Roman" w:hAnsi="Times New Roman"/>
          <w:sz w:val="24"/>
          <w:szCs w:val="24"/>
        </w:rPr>
        <w:t xml:space="preserve"> t</w:t>
      </w:r>
      <w:r w:rsidRPr="00CC300A">
        <w:rPr>
          <w:rFonts w:ascii="Times New Roman" w:hAnsi="Times New Roman"/>
          <w:sz w:val="24"/>
          <w:szCs w:val="24"/>
        </w:rPr>
        <w:t>he purpose of the study, how the information will be used, and the steps that will be taken to protec</w:t>
      </w:r>
      <w:r>
        <w:rPr>
          <w:rFonts w:ascii="Times New Roman" w:hAnsi="Times New Roman"/>
          <w:sz w:val="24"/>
          <w:szCs w:val="24"/>
        </w:rPr>
        <w:t xml:space="preserve">t participant confidentiality. </w:t>
      </w:r>
      <w:r w:rsidRPr="00CC300A">
        <w:rPr>
          <w:rFonts w:ascii="Times New Roman" w:hAnsi="Times New Roman"/>
          <w:sz w:val="24"/>
          <w:szCs w:val="24"/>
        </w:rPr>
        <w:t xml:space="preserve">Participants will </w:t>
      </w:r>
      <w:r>
        <w:rPr>
          <w:rFonts w:ascii="Times New Roman" w:hAnsi="Times New Roman"/>
          <w:sz w:val="24"/>
          <w:szCs w:val="24"/>
        </w:rPr>
        <w:t xml:space="preserve">also </w:t>
      </w:r>
      <w:r w:rsidRPr="00CC300A">
        <w:rPr>
          <w:rFonts w:ascii="Times New Roman" w:hAnsi="Times New Roman"/>
          <w:sz w:val="24"/>
          <w:szCs w:val="24"/>
        </w:rPr>
        <w:t xml:space="preserve">be informed </w:t>
      </w:r>
      <w:r>
        <w:rPr>
          <w:rFonts w:ascii="Times New Roman" w:hAnsi="Times New Roman"/>
          <w:sz w:val="24"/>
          <w:szCs w:val="24"/>
        </w:rPr>
        <w:t>of the following:</w:t>
      </w:r>
    </w:p>
    <w:p w:rsidR="006700EA" w:rsidRDefault="006700EA" w:rsidP="006700EA">
      <w:pPr>
        <w:spacing w:after="0" w:line="240" w:lineRule="auto"/>
        <w:rPr>
          <w:rFonts w:ascii="Times New Roman" w:hAnsi="Times New Roman"/>
          <w:sz w:val="24"/>
          <w:szCs w:val="24"/>
        </w:rPr>
      </w:pPr>
    </w:p>
    <w:p w:rsidR="006700EA" w:rsidRDefault="00BD21F3" w:rsidP="00BD21F3">
      <w:pPr>
        <w:pStyle w:val="ListParagraph"/>
        <w:keepNext/>
        <w:numPr>
          <w:ilvl w:val="0"/>
          <w:numId w:val="5"/>
        </w:numPr>
        <w:autoSpaceDE w:val="0"/>
        <w:autoSpaceDN w:val="0"/>
        <w:adjustRightInd w:val="0"/>
        <w:spacing w:after="0" w:line="240" w:lineRule="auto"/>
        <w:outlineLvl w:val="7"/>
        <w:rPr>
          <w:rFonts w:ascii="Times New Roman" w:hAnsi="Times New Roman"/>
          <w:sz w:val="24"/>
          <w:szCs w:val="24"/>
        </w:rPr>
      </w:pPr>
      <w:r w:rsidRPr="006700EA">
        <w:rPr>
          <w:rFonts w:ascii="Times New Roman" w:hAnsi="Times New Roman"/>
          <w:sz w:val="24"/>
          <w:szCs w:val="24"/>
        </w:rPr>
        <w:lastRenderedPageBreak/>
        <w:t xml:space="preserve">The interview is voluntary and that they may choose to discontinue the interview at any time for any reason. </w:t>
      </w:r>
    </w:p>
    <w:p w:rsidR="00BD21F3" w:rsidRPr="006700EA" w:rsidRDefault="00BD21F3" w:rsidP="00BD21F3">
      <w:pPr>
        <w:pStyle w:val="ListParagraph"/>
        <w:keepNext/>
        <w:numPr>
          <w:ilvl w:val="0"/>
          <w:numId w:val="5"/>
        </w:numPr>
        <w:autoSpaceDE w:val="0"/>
        <w:autoSpaceDN w:val="0"/>
        <w:adjustRightInd w:val="0"/>
        <w:spacing w:after="0" w:line="240" w:lineRule="auto"/>
        <w:outlineLvl w:val="7"/>
        <w:rPr>
          <w:rFonts w:ascii="Times New Roman" w:hAnsi="Times New Roman"/>
          <w:sz w:val="24"/>
          <w:szCs w:val="24"/>
        </w:rPr>
      </w:pPr>
      <w:r w:rsidRPr="006700EA">
        <w:rPr>
          <w:rFonts w:ascii="Times New Roman" w:hAnsi="Times New Roman"/>
          <w:sz w:val="24"/>
          <w:szCs w:val="24"/>
        </w:rPr>
        <w:t>The interviewer will take notes to capture what is covered in the interview</w:t>
      </w:r>
    </w:p>
    <w:p w:rsidR="00BD21F3" w:rsidRDefault="00BD21F3" w:rsidP="00BD21F3">
      <w:pPr>
        <w:keepNext/>
        <w:numPr>
          <w:ilvl w:val="0"/>
          <w:numId w:val="5"/>
        </w:numPr>
        <w:autoSpaceDE w:val="0"/>
        <w:autoSpaceDN w:val="0"/>
        <w:adjustRightInd w:val="0"/>
        <w:spacing w:after="0" w:line="240" w:lineRule="auto"/>
        <w:outlineLvl w:val="7"/>
        <w:rPr>
          <w:rFonts w:ascii="Times New Roman" w:hAnsi="Times New Roman"/>
          <w:sz w:val="24"/>
          <w:szCs w:val="24"/>
        </w:rPr>
      </w:pPr>
      <w:r>
        <w:rPr>
          <w:rFonts w:ascii="Times New Roman" w:hAnsi="Times New Roman"/>
          <w:sz w:val="24"/>
          <w:szCs w:val="24"/>
        </w:rPr>
        <w:t>The interview will be audiotaped</w:t>
      </w:r>
      <w:r w:rsidRPr="00CC300A">
        <w:rPr>
          <w:rFonts w:ascii="Times New Roman" w:hAnsi="Times New Roman"/>
          <w:sz w:val="24"/>
          <w:szCs w:val="24"/>
        </w:rPr>
        <w:t xml:space="preserve">. </w:t>
      </w:r>
    </w:p>
    <w:p w:rsidR="00BD21F3" w:rsidRDefault="00BD21F3" w:rsidP="00BD21F3">
      <w:pPr>
        <w:keepNext/>
        <w:numPr>
          <w:ilvl w:val="0"/>
          <w:numId w:val="5"/>
        </w:numPr>
        <w:autoSpaceDE w:val="0"/>
        <w:autoSpaceDN w:val="0"/>
        <w:adjustRightInd w:val="0"/>
        <w:spacing w:after="0" w:line="240" w:lineRule="auto"/>
        <w:outlineLvl w:val="7"/>
        <w:rPr>
          <w:rFonts w:ascii="Times New Roman" w:hAnsi="Times New Roman"/>
          <w:sz w:val="24"/>
          <w:szCs w:val="24"/>
        </w:rPr>
      </w:pPr>
      <w:r w:rsidRPr="00CC300A">
        <w:rPr>
          <w:rFonts w:ascii="Times New Roman" w:hAnsi="Times New Roman"/>
          <w:sz w:val="24"/>
          <w:szCs w:val="24"/>
        </w:rPr>
        <w:t xml:space="preserve">If a respondent chooses to stop the interview, the respondent </w:t>
      </w:r>
      <w:r>
        <w:rPr>
          <w:rFonts w:ascii="Times New Roman" w:hAnsi="Times New Roman"/>
          <w:sz w:val="24"/>
          <w:szCs w:val="24"/>
        </w:rPr>
        <w:t xml:space="preserve"> has the option of  </w:t>
      </w:r>
      <w:r w:rsidRPr="00CC300A">
        <w:rPr>
          <w:rFonts w:ascii="Times New Roman" w:hAnsi="Times New Roman"/>
          <w:sz w:val="24"/>
          <w:szCs w:val="24"/>
        </w:rPr>
        <w:t>withdraw</w:t>
      </w:r>
      <w:r>
        <w:rPr>
          <w:rFonts w:ascii="Times New Roman" w:hAnsi="Times New Roman"/>
          <w:sz w:val="24"/>
          <w:szCs w:val="24"/>
        </w:rPr>
        <w:t xml:space="preserve">ing </w:t>
      </w:r>
      <w:r w:rsidRPr="00CC300A">
        <w:rPr>
          <w:rFonts w:ascii="Times New Roman" w:hAnsi="Times New Roman"/>
          <w:sz w:val="24"/>
          <w:szCs w:val="24"/>
        </w:rPr>
        <w:t xml:space="preserve"> all of the data (their responses) that they have already contributed</w:t>
      </w:r>
    </w:p>
    <w:p w:rsidR="00BD21F3" w:rsidRDefault="00BD21F3" w:rsidP="00BD21F3">
      <w:pPr>
        <w:keepNext/>
        <w:numPr>
          <w:ilvl w:val="1"/>
          <w:numId w:val="5"/>
        </w:numPr>
        <w:autoSpaceDE w:val="0"/>
        <w:autoSpaceDN w:val="0"/>
        <w:adjustRightInd w:val="0"/>
        <w:spacing w:after="0" w:line="240" w:lineRule="auto"/>
        <w:outlineLvl w:val="7"/>
        <w:rPr>
          <w:rFonts w:ascii="Times New Roman" w:hAnsi="Times New Roman"/>
          <w:sz w:val="24"/>
          <w:szCs w:val="24"/>
        </w:rPr>
      </w:pPr>
      <w:r>
        <w:rPr>
          <w:rFonts w:ascii="Times New Roman" w:hAnsi="Times New Roman"/>
          <w:sz w:val="24"/>
          <w:szCs w:val="24"/>
        </w:rPr>
        <w:t xml:space="preserve">If the respondent </w:t>
      </w:r>
      <w:r w:rsidRPr="00CC300A">
        <w:rPr>
          <w:rFonts w:ascii="Times New Roman" w:hAnsi="Times New Roman"/>
          <w:sz w:val="24"/>
          <w:szCs w:val="24"/>
        </w:rPr>
        <w:t>choose</w:t>
      </w:r>
      <w:r>
        <w:rPr>
          <w:rFonts w:ascii="Times New Roman" w:hAnsi="Times New Roman"/>
          <w:sz w:val="24"/>
          <w:szCs w:val="24"/>
        </w:rPr>
        <w:t>s</w:t>
      </w:r>
      <w:r w:rsidRPr="00CC300A">
        <w:rPr>
          <w:rFonts w:ascii="Times New Roman" w:hAnsi="Times New Roman"/>
          <w:sz w:val="24"/>
          <w:szCs w:val="24"/>
        </w:rPr>
        <w:t xml:space="preserve"> to stop the interview, but allow</w:t>
      </w:r>
      <w:r>
        <w:rPr>
          <w:rFonts w:ascii="Times New Roman" w:hAnsi="Times New Roman"/>
          <w:sz w:val="24"/>
          <w:szCs w:val="24"/>
        </w:rPr>
        <w:t>s</w:t>
      </w:r>
      <w:r w:rsidRPr="00CC300A">
        <w:rPr>
          <w:rFonts w:ascii="Times New Roman" w:hAnsi="Times New Roman"/>
          <w:sz w:val="24"/>
          <w:szCs w:val="24"/>
        </w:rPr>
        <w:t xml:space="preserve"> the data already collected to be used, the </w:t>
      </w:r>
      <w:r>
        <w:rPr>
          <w:rFonts w:ascii="Times New Roman" w:hAnsi="Times New Roman"/>
          <w:sz w:val="24"/>
          <w:szCs w:val="24"/>
        </w:rPr>
        <w:t xml:space="preserve">interviewer will thank him/her </w:t>
      </w:r>
      <w:r w:rsidRPr="00CC300A">
        <w:rPr>
          <w:rFonts w:ascii="Times New Roman" w:hAnsi="Times New Roman"/>
          <w:sz w:val="24"/>
          <w:szCs w:val="24"/>
        </w:rPr>
        <w:t xml:space="preserve">for their participation and follow data security and handling procedures as for a completed interview. </w:t>
      </w:r>
    </w:p>
    <w:p w:rsidR="00BD21F3" w:rsidRPr="00CC300A" w:rsidRDefault="00BD21F3" w:rsidP="00BD21F3">
      <w:pPr>
        <w:keepNext/>
        <w:numPr>
          <w:ilvl w:val="1"/>
          <w:numId w:val="5"/>
        </w:numPr>
        <w:autoSpaceDE w:val="0"/>
        <w:autoSpaceDN w:val="0"/>
        <w:adjustRightInd w:val="0"/>
        <w:spacing w:after="0" w:line="240" w:lineRule="auto"/>
        <w:outlineLvl w:val="7"/>
        <w:rPr>
          <w:rFonts w:ascii="Times New Roman" w:hAnsi="Times New Roman"/>
          <w:sz w:val="24"/>
          <w:szCs w:val="24"/>
        </w:rPr>
      </w:pPr>
      <w:r>
        <w:rPr>
          <w:rFonts w:ascii="Times New Roman" w:hAnsi="Times New Roman"/>
          <w:sz w:val="24"/>
          <w:szCs w:val="24"/>
        </w:rPr>
        <w:t xml:space="preserve">If the respondent </w:t>
      </w:r>
      <w:r w:rsidRPr="00CC300A">
        <w:rPr>
          <w:rFonts w:ascii="Times New Roman" w:hAnsi="Times New Roman"/>
          <w:sz w:val="24"/>
          <w:szCs w:val="24"/>
        </w:rPr>
        <w:t>choose</w:t>
      </w:r>
      <w:r>
        <w:rPr>
          <w:rFonts w:ascii="Times New Roman" w:hAnsi="Times New Roman"/>
          <w:sz w:val="24"/>
          <w:szCs w:val="24"/>
        </w:rPr>
        <w:t>s</w:t>
      </w:r>
      <w:r w:rsidRPr="00CC300A">
        <w:rPr>
          <w:rFonts w:ascii="Times New Roman" w:hAnsi="Times New Roman"/>
          <w:sz w:val="24"/>
          <w:szCs w:val="24"/>
        </w:rPr>
        <w:t xml:space="preserve"> to withdraw all data, the interviewer </w:t>
      </w:r>
      <w:r>
        <w:rPr>
          <w:rFonts w:ascii="Times New Roman" w:hAnsi="Times New Roman"/>
          <w:sz w:val="24"/>
          <w:szCs w:val="24"/>
        </w:rPr>
        <w:t xml:space="preserve">will </w:t>
      </w:r>
      <w:r w:rsidRPr="00CC300A">
        <w:rPr>
          <w:rFonts w:ascii="Times New Roman" w:hAnsi="Times New Roman"/>
          <w:sz w:val="24"/>
          <w:szCs w:val="24"/>
        </w:rPr>
        <w:t>thank them for their time, end the interview, and as soon as possible, shred the handwritten notes and not type or share those responses. Additionally, all notes w</w:t>
      </w:r>
      <w:r>
        <w:rPr>
          <w:rFonts w:ascii="Times New Roman" w:hAnsi="Times New Roman"/>
          <w:sz w:val="24"/>
          <w:szCs w:val="24"/>
        </w:rPr>
        <w:t>ill</w:t>
      </w:r>
      <w:r w:rsidRPr="00CC300A">
        <w:rPr>
          <w:rFonts w:ascii="Times New Roman" w:hAnsi="Times New Roman"/>
          <w:sz w:val="24"/>
          <w:szCs w:val="24"/>
        </w:rPr>
        <w:t xml:space="preserve"> immediately be destroyed. </w:t>
      </w:r>
    </w:p>
    <w:p w:rsidR="00BD21F3" w:rsidRDefault="00BD21F3" w:rsidP="00BD21F3">
      <w:pPr>
        <w:keepNext/>
        <w:autoSpaceDE w:val="0"/>
        <w:autoSpaceDN w:val="0"/>
        <w:adjustRightInd w:val="0"/>
        <w:spacing w:after="0" w:line="240" w:lineRule="auto"/>
        <w:outlineLvl w:val="7"/>
        <w:rPr>
          <w:rFonts w:ascii="Times New Roman" w:hAnsi="Times New Roman"/>
          <w:sz w:val="24"/>
          <w:szCs w:val="24"/>
        </w:rPr>
      </w:pPr>
      <w:r w:rsidRPr="00CC300A">
        <w:rPr>
          <w:rFonts w:ascii="Times New Roman" w:hAnsi="Times New Roman"/>
          <w:sz w:val="24"/>
          <w:szCs w:val="24"/>
        </w:rPr>
        <w:t xml:space="preserve"> </w:t>
      </w:r>
    </w:p>
    <w:p w:rsidR="00BD21F3" w:rsidRDefault="00BD21F3" w:rsidP="00BD21F3">
      <w:pPr>
        <w:keepNext/>
        <w:autoSpaceDE w:val="0"/>
        <w:autoSpaceDN w:val="0"/>
        <w:adjustRightInd w:val="0"/>
        <w:spacing w:after="0" w:line="240" w:lineRule="auto"/>
        <w:outlineLvl w:val="7"/>
        <w:rPr>
          <w:rFonts w:ascii="Times New Roman" w:hAnsi="Times New Roman"/>
          <w:sz w:val="24"/>
          <w:szCs w:val="24"/>
        </w:rPr>
      </w:pPr>
      <w:r>
        <w:rPr>
          <w:rFonts w:ascii="Times New Roman" w:hAnsi="Times New Roman"/>
          <w:sz w:val="24"/>
          <w:szCs w:val="24"/>
        </w:rPr>
        <w:t xml:space="preserve">Contact information for the </w:t>
      </w:r>
      <w:r w:rsidR="008E570A">
        <w:rPr>
          <w:rFonts w:ascii="Times New Roman" w:hAnsi="Times New Roman"/>
          <w:sz w:val="24"/>
          <w:szCs w:val="24"/>
        </w:rPr>
        <w:t xml:space="preserve">study </w:t>
      </w:r>
      <w:r>
        <w:rPr>
          <w:rFonts w:ascii="Times New Roman" w:hAnsi="Times New Roman"/>
          <w:sz w:val="24"/>
          <w:szCs w:val="24"/>
        </w:rPr>
        <w:t>director will be provided should participants have any concerns once the interview is over.</w:t>
      </w:r>
    </w:p>
    <w:p w:rsidR="00BD21F3" w:rsidRPr="00CC300A" w:rsidRDefault="00BD21F3" w:rsidP="00BD21F3">
      <w:pPr>
        <w:keepNext/>
        <w:autoSpaceDE w:val="0"/>
        <w:autoSpaceDN w:val="0"/>
        <w:adjustRightInd w:val="0"/>
        <w:spacing w:after="0" w:line="240" w:lineRule="auto"/>
        <w:outlineLvl w:val="7"/>
        <w:rPr>
          <w:rFonts w:ascii="Times New Roman" w:hAnsi="Times New Roman"/>
          <w:sz w:val="24"/>
          <w:szCs w:val="24"/>
        </w:rPr>
      </w:pPr>
    </w:p>
    <w:p w:rsidR="00BD21F3" w:rsidRDefault="00F319EC" w:rsidP="00BD21F3">
      <w:pPr>
        <w:rPr>
          <w:rFonts w:ascii="Times New Roman" w:hAnsi="Times New Roman"/>
          <w:b/>
          <w:sz w:val="24"/>
          <w:szCs w:val="24"/>
        </w:rPr>
      </w:pPr>
      <w:r>
        <w:rPr>
          <w:rFonts w:ascii="Times New Roman" w:hAnsi="Times New Roman"/>
          <w:b/>
          <w:sz w:val="24"/>
          <w:szCs w:val="24"/>
        </w:rPr>
        <w:t xml:space="preserve">A-11. </w:t>
      </w:r>
      <w:r w:rsidR="00BD21F3" w:rsidRPr="00BD21F3">
        <w:rPr>
          <w:rFonts w:ascii="Times New Roman" w:hAnsi="Times New Roman"/>
          <w:b/>
          <w:sz w:val="24"/>
          <w:szCs w:val="24"/>
        </w:rPr>
        <w:t>Justification for Sensitive Questions</w:t>
      </w:r>
    </w:p>
    <w:p w:rsidR="00BD21F3" w:rsidRDefault="00F319EC" w:rsidP="006700EA">
      <w:pPr>
        <w:spacing w:after="0" w:line="240" w:lineRule="auto"/>
        <w:rPr>
          <w:rFonts w:ascii="Times New Roman" w:hAnsi="Times New Roman"/>
          <w:sz w:val="24"/>
          <w:szCs w:val="24"/>
        </w:rPr>
      </w:pPr>
      <w:r w:rsidRPr="00186501">
        <w:rPr>
          <w:rFonts w:ascii="Times New Roman" w:hAnsi="Times New Roman"/>
          <w:sz w:val="24"/>
          <w:szCs w:val="24"/>
        </w:rPr>
        <w:t>Questions posed to respon</w:t>
      </w:r>
      <w:r>
        <w:rPr>
          <w:rFonts w:ascii="Times New Roman" w:hAnsi="Times New Roman"/>
          <w:sz w:val="24"/>
          <w:szCs w:val="24"/>
        </w:rPr>
        <w:t xml:space="preserve">dents of the population survey </w:t>
      </w:r>
      <w:r w:rsidR="00FB1C18">
        <w:rPr>
          <w:rFonts w:ascii="Times New Roman" w:hAnsi="Times New Roman"/>
          <w:sz w:val="24"/>
          <w:szCs w:val="24"/>
        </w:rPr>
        <w:t>address</w:t>
      </w:r>
      <w:r w:rsidRPr="00186501">
        <w:rPr>
          <w:rFonts w:ascii="Times New Roman" w:hAnsi="Times New Roman"/>
          <w:sz w:val="24"/>
          <w:szCs w:val="24"/>
        </w:rPr>
        <w:t xml:space="preserve"> </w:t>
      </w:r>
      <w:r w:rsidR="00FB1C18">
        <w:rPr>
          <w:rFonts w:ascii="Times New Roman" w:hAnsi="Times New Roman"/>
          <w:sz w:val="24"/>
          <w:szCs w:val="24"/>
        </w:rPr>
        <w:t xml:space="preserve">respondents’ </w:t>
      </w:r>
      <w:r w:rsidR="00993089">
        <w:rPr>
          <w:rFonts w:ascii="Times New Roman" w:hAnsi="Times New Roman"/>
          <w:sz w:val="24"/>
          <w:szCs w:val="24"/>
        </w:rPr>
        <w:t xml:space="preserve">knowledge, </w:t>
      </w:r>
      <w:r w:rsidRPr="00186501">
        <w:rPr>
          <w:rFonts w:ascii="Times New Roman" w:hAnsi="Times New Roman"/>
          <w:sz w:val="24"/>
          <w:szCs w:val="24"/>
        </w:rPr>
        <w:t xml:space="preserve">attitudes, </w:t>
      </w:r>
      <w:r w:rsidR="00993089">
        <w:rPr>
          <w:rFonts w:ascii="Times New Roman" w:hAnsi="Times New Roman"/>
          <w:sz w:val="24"/>
          <w:szCs w:val="24"/>
        </w:rPr>
        <w:t xml:space="preserve">and </w:t>
      </w:r>
      <w:r w:rsidRPr="00186501">
        <w:rPr>
          <w:rFonts w:ascii="Times New Roman" w:hAnsi="Times New Roman"/>
          <w:sz w:val="24"/>
          <w:szCs w:val="24"/>
        </w:rPr>
        <w:t>beliefs</w:t>
      </w:r>
      <w:r w:rsidR="00993089">
        <w:rPr>
          <w:rFonts w:ascii="Times New Roman" w:hAnsi="Times New Roman"/>
          <w:sz w:val="24"/>
          <w:szCs w:val="24"/>
        </w:rPr>
        <w:t xml:space="preserve"> about CRC screening as well as </w:t>
      </w:r>
      <w:r w:rsidRPr="00186501">
        <w:rPr>
          <w:rFonts w:ascii="Times New Roman" w:hAnsi="Times New Roman"/>
          <w:sz w:val="24"/>
          <w:szCs w:val="24"/>
        </w:rPr>
        <w:t xml:space="preserve">family history </w:t>
      </w:r>
      <w:r w:rsidR="00993089">
        <w:rPr>
          <w:rFonts w:ascii="Times New Roman" w:hAnsi="Times New Roman"/>
          <w:sz w:val="24"/>
          <w:szCs w:val="24"/>
        </w:rPr>
        <w:t xml:space="preserve">of CRC and </w:t>
      </w:r>
      <w:r w:rsidRPr="00186501">
        <w:rPr>
          <w:rFonts w:ascii="Times New Roman" w:hAnsi="Times New Roman"/>
          <w:sz w:val="24"/>
          <w:szCs w:val="24"/>
        </w:rPr>
        <w:t xml:space="preserve">personal </w:t>
      </w:r>
      <w:r w:rsidR="00993089">
        <w:rPr>
          <w:rFonts w:ascii="Times New Roman" w:hAnsi="Times New Roman"/>
          <w:sz w:val="24"/>
          <w:szCs w:val="24"/>
        </w:rPr>
        <w:t xml:space="preserve">experience </w:t>
      </w:r>
      <w:r w:rsidR="00FB1C18">
        <w:rPr>
          <w:rFonts w:ascii="Times New Roman" w:hAnsi="Times New Roman"/>
          <w:sz w:val="24"/>
          <w:szCs w:val="24"/>
        </w:rPr>
        <w:t xml:space="preserve">with </w:t>
      </w:r>
      <w:r w:rsidRPr="00186501">
        <w:rPr>
          <w:rFonts w:ascii="Times New Roman" w:hAnsi="Times New Roman"/>
          <w:sz w:val="24"/>
          <w:szCs w:val="24"/>
        </w:rPr>
        <w:t xml:space="preserve">CRC screening. </w:t>
      </w:r>
      <w:r>
        <w:rPr>
          <w:rFonts w:ascii="Times New Roman" w:hAnsi="Times New Roman"/>
          <w:sz w:val="24"/>
          <w:szCs w:val="24"/>
        </w:rPr>
        <w:t xml:space="preserve"> This information is important to understanding the personal, social</w:t>
      </w:r>
      <w:r w:rsidR="00993089">
        <w:rPr>
          <w:rFonts w:ascii="Times New Roman" w:hAnsi="Times New Roman"/>
          <w:sz w:val="24"/>
          <w:szCs w:val="24"/>
        </w:rPr>
        <w:t>,</w:t>
      </w:r>
      <w:r>
        <w:rPr>
          <w:rFonts w:ascii="Times New Roman" w:hAnsi="Times New Roman"/>
          <w:sz w:val="24"/>
          <w:szCs w:val="24"/>
        </w:rPr>
        <w:t xml:space="preserve"> and other contextual factors that may influence </w:t>
      </w:r>
      <w:r w:rsidR="00FB1C18">
        <w:rPr>
          <w:rFonts w:ascii="Times New Roman" w:hAnsi="Times New Roman"/>
          <w:sz w:val="24"/>
          <w:szCs w:val="24"/>
        </w:rPr>
        <w:t xml:space="preserve">whether a person obtains </w:t>
      </w:r>
      <w:r>
        <w:rPr>
          <w:rFonts w:ascii="Times New Roman" w:hAnsi="Times New Roman"/>
          <w:sz w:val="24"/>
          <w:szCs w:val="24"/>
        </w:rPr>
        <w:t>CRC screening</w:t>
      </w:r>
      <w:r w:rsidR="00993089">
        <w:rPr>
          <w:rFonts w:ascii="Times New Roman" w:hAnsi="Times New Roman"/>
          <w:sz w:val="24"/>
          <w:szCs w:val="24"/>
        </w:rPr>
        <w:t xml:space="preserve">. The data collected reflect those needed </w:t>
      </w:r>
      <w:r w:rsidR="00FB1C18">
        <w:rPr>
          <w:rFonts w:ascii="Times New Roman" w:hAnsi="Times New Roman"/>
          <w:sz w:val="24"/>
          <w:szCs w:val="24"/>
        </w:rPr>
        <w:t xml:space="preserve">to assess intermediate outcomes, as outlined in the theory of change, </w:t>
      </w:r>
      <w:r w:rsidR="00993089">
        <w:rPr>
          <w:rFonts w:ascii="Times New Roman" w:hAnsi="Times New Roman"/>
          <w:sz w:val="24"/>
          <w:szCs w:val="24"/>
        </w:rPr>
        <w:t>in order to determine program impact</w:t>
      </w:r>
      <w:r w:rsidR="00FB1C18">
        <w:rPr>
          <w:rFonts w:ascii="Times New Roman" w:hAnsi="Times New Roman"/>
          <w:sz w:val="24"/>
          <w:szCs w:val="24"/>
        </w:rPr>
        <w:t xml:space="preserve">. </w:t>
      </w:r>
      <w:r w:rsidR="00B314BA">
        <w:rPr>
          <w:rFonts w:ascii="Times New Roman" w:hAnsi="Times New Roman"/>
          <w:sz w:val="24"/>
          <w:szCs w:val="24"/>
        </w:rPr>
        <w:t xml:space="preserve">The security of responses will be preserved by following the procedures outline in section A-10. </w:t>
      </w:r>
    </w:p>
    <w:p w:rsidR="006700EA" w:rsidRDefault="006700EA" w:rsidP="006700EA">
      <w:pPr>
        <w:spacing w:after="0" w:line="240" w:lineRule="auto"/>
        <w:rPr>
          <w:rFonts w:ascii="Times New Roman" w:hAnsi="Times New Roman"/>
          <w:sz w:val="24"/>
          <w:szCs w:val="24"/>
        </w:rPr>
      </w:pPr>
    </w:p>
    <w:p w:rsidR="00FB1C18" w:rsidRDefault="00FB1C18" w:rsidP="00BD21F3">
      <w:pPr>
        <w:rPr>
          <w:rFonts w:ascii="Times New Roman" w:hAnsi="Times New Roman"/>
          <w:sz w:val="24"/>
          <w:szCs w:val="24"/>
        </w:rPr>
      </w:pPr>
      <w:r>
        <w:rPr>
          <w:rFonts w:ascii="Times New Roman" w:hAnsi="Times New Roman"/>
          <w:sz w:val="24"/>
          <w:szCs w:val="24"/>
        </w:rPr>
        <w:t>Questions for the provider survey and case studies inquire about everyday practice and program performance. There are no sensitive questions posed as part of these data collection activities.</w:t>
      </w:r>
    </w:p>
    <w:p w:rsidR="00BD21F3" w:rsidRDefault="00B314BA" w:rsidP="00BD21F3">
      <w:pPr>
        <w:rPr>
          <w:rFonts w:ascii="Times New Roman" w:hAnsi="Times New Roman"/>
          <w:b/>
          <w:sz w:val="24"/>
          <w:szCs w:val="24"/>
        </w:rPr>
      </w:pPr>
      <w:r>
        <w:rPr>
          <w:rFonts w:ascii="Times New Roman" w:hAnsi="Times New Roman"/>
          <w:b/>
          <w:sz w:val="24"/>
          <w:szCs w:val="24"/>
        </w:rPr>
        <w:t xml:space="preserve">A-12. </w:t>
      </w:r>
      <w:r w:rsidR="00BD21F3" w:rsidRPr="00BD21F3">
        <w:rPr>
          <w:rFonts w:ascii="Times New Roman" w:hAnsi="Times New Roman"/>
          <w:b/>
          <w:sz w:val="24"/>
          <w:szCs w:val="24"/>
        </w:rPr>
        <w:t>Estimates of Annualized Burden Hours and Costs</w:t>
      </w:r>
    </w:p>
    <w:p w:rsidR="00BD21F3" w:rsidRPr="00B314BA" w:rsidRDefault="00BD21F3" w:rsidP="00B314BA">
      <w:pPr>
        <w:pStyle w:val="ListParagraph"/>
        <w:numPr>
          <w:ilvl w:val="0"/>
          <w:numId w:val="6"/>
        </w:numPr>
        <w:ind w:hanging="720"/>
        <w:rPr>
          <w:rFonts w:ascii="Times New Roman" w:hAnsi="Times New Roman"/>
          <w:b/>
          <w:sz w:val="24"/>
          <w:szCs w:val="24"/>
        </w:rPr>
      </w:pPr>
      <w:r w:rsidRPr="00B314BA">
        <w:rPr>
          <w:rFonts w:ascii="Times New Roman" w:hAnsi="Times New Roman"/>
          <w:b/>
          <w:sz w:val="24"/>
          <w:szCs w:val="24"/>
        </w:rPr>
        <w:t>Estimated Annualized Burden Hours</w:t>
      </w:r>
      <w:r w:rsidR="00B314BA">
        <w:rPr>
          <w:rFonts w:ascii="Times New Roman" w:hAnsi="Times New Roman"/>
          <w:b/>
          <w:sz w:val="24"/>
          <w:szCs w:val="24"/>
        </w:rPr>
        <w:t>:</w:t>
      </w:r>
      <w:r w:rsidRPr="00B314BA">
        <w:rPr>
          <w:rFonts w:ascii="Times New Roman" w:hAnsi="Times New Roman"/>
          <w:b/>
          <w:sz w:val="24"/>
          <w:szCs w:val="24"/>
        </w:rPr>
        <w:t xml:space="preserve"> </w:t>
      </w:r>
    </w:p>
    <w:p w:rsidR="002F6F4F" w:rsidRDefault="00EE4521" w:rsidP="006700EA">
      <w:pPr>
        <w:tabs>
          <w:tab w:val="left" w:pos="-1440"/>
        </w:tabs>
        <w:spacing w:after="0" w:line="240" w:lineRule="auto"/>
        <w:jc w:val="both"/>
        <w:rPr>
          <w:rFonts w:ascii="Times New Roman" w:hAnsi="Times New Roman"/>
          <w:sz w:val="24"/>
          <w:szCs w:val="24"/>
        </w:rPr>
      </w:pPr>
      <w:r>
        <w:rPr>
          <w:rFonts w:ascii="Times New Roman" w:hAnsi="Times New Roman"/>
          <w:sz w:val="24"/>
          <w:szCs w:val="24"/>
        </w:rPr>
        <w:t xml:space="preserve">The proposed study consists of two cycles of data collection that will be conducted over a three year period.  The total </w:t>
      </w:r>
      <w:r w:rsidR="00A024AE">
        <w:rPr>
          <w:rFonts w:ascii="Times New Roman" w:hAnsi="Times New Roman"/>
          <w:sz w:val="24"/>
          <w:szCs w:val="24"/>
        </w:rPr>
        <w:t xml:space="preserve">estimated annualized </w:t>
      </w:r>
      <w:r>
        <w:rPr>
          <w:rFonts w:ascii="Times New Roman" w:hAnsi="Times New Roman"/>
          <w:sz w:val="24"/>
          <w:szCs w:val="24"/>
        </w:rPr>
        <w:t xml:space="preserve">response burden </w:t>
      </w:r>
      <w:r w:rsidR="00A024AE">
        <w:rPr>
          <w:rFonts w:ascii="Times New Roman" w:hAnsi="Times New Roman"/>
          <w:sz w:val="24"/>
          <w:szCs w:val="24"/>
        </w:rPr>
        <w:t xml:space="preserve">is </w:t>
      </w:r>
      <w:r w:rsidR="005D658D">
        <w:rPr>
          <w:rFonts w:ascii="Times New Roman" w:hAnsi="Times New Roman"/>
          <w:sz w:val="24"/>
          <w:szCs w:val="24"/>
        </w:rPr>
        <w:t>2,</w:t>
      </w:r>
      <w:r w:rsidR="00A024AE">
        <w:rPr>
          <w:rFonts w:ascii="Times New Roman" w:hAnsi="Times New Roman"/>
          <w:sz w:val="24"/>
          <w:szCs w:val="24"/>
        </w:rPr>
        <w:t>425</w:t>
      </w:r>
      <w:r w:rsidR="006242E1">
        <w:rPr>
          <w:rFonts w:ascii="Times New Roman" w:hAnsi="Times New Roman"/>
          <w:sz w:val="24"/>
          <w:szCs w:val="24"/>
        </w:rPr>
        <w:t xml:space="preserve"> </w:t>
      </w:r>
      <w:r>
        <w:rPr>
          <w:rFonts w:ascii="Times New Roman" w:hAnsi="Times New Roman"/>
          <w:sz w:val="24"/>
          <w:szCs w:val="24"/>
        </w:rPr>
        <w:t>hours</w:t>
      </w:r>
      <w:r w:rsidR="00B81DC9" w:rsidRPr="001F7761">
        <w:rPr>
          <w:rFonts w:ascii="Times New Roman" w:hAnsi="Times New Roman"/>
          <w:sz w:val="24"/>
          <w:szCs w:val="24"/>
        </w:rPr>
        <w:t>.</w:t>
      </w:r>
      <w:r w:rsidR="00B81DC9">
        <w:rPr>
          <w:rFonts w:ascii="Times New Roman" w:hAnsi="Times New Roman"/>
          <w:sz w:val="24"/>
          <w:szCs w:val="24"/>
        </w:rPr>
        <w:t xml:space="preserve"> </w:t>
      </w:r>
      <w:r w:rsidR="00A024AE">
        <w:rPr>
          <w:rFonts w:ascii="Times New Roman" w:hAnsi="Times New Roman"/>
          <w:sz w:val="24"/>
          <w:szCs w:val="24"/>
        </w:rPr>
        <w:t xml:space="preserve">The estimated annualized burden hours are presented in Table A-12.1. </w:t>
      </w:r>
    </w:p>
    <w:p w:rsidR="006700EA" w:rsidRDefault="006700EA" w:rsidP="006700EA">
      <w:pPr>
        <w:tabs>
          <w:tab w:val="left" w:pos="-1440"/>
        </w:tabs>
        <w:spacing w:after="0" w:line="240" w:lineRule="auto"/>
        <w:jc w:val="both"/>
        <w:rPr>
          <w:rFonts w:ascii="Times New Roman" w:hAnsi="Times New Roman"/>
          <w:sz w:val="24"/>
          <w:szCs w:val="24"/>
        </w:rPr>
      </w:pPr>
    </w:p>
    <w:p w:rsidR="00DE668F" w:rsidRPr="00F13A50" w:rsidRDefault="00AF58E7" w:rsidP="00110D09">
      <w:pPr>
        <w:numPr>
          <w:ilvl w:val="0"/>
          <w:numId w:val="16"/>
        </w:numPr>
        <w:spacing w:after="0" w:line="240" w:lineRule="auto"/>
        <w:rPr>
          <w:rFonts w:ascii="Times New Roman" w:hAnsi="Times New Roman"/>
          <w:b/>
          <w:color w:val="000000"/>
          <w:sz w:val="24"/>
          <w:szCs w:val="24"/>
        </w:rPr>
      </w:pPr>
      <w:r>
        <w:rPr>
          <w:rFonts w:ascii="Times New Roman" w:hAnsi="Times New Roman"/>
          <w:b/>
          <w:sz w:val="24"/>
          <w:szCs w:val="24"/>
        </w:rPr>
        <w:t xml:space="preserve">The Colorectal Cancer </w:t>
      </w:r>
      <w:r w:rsidR="00110D09" w:rsidRPr="00B81DC9">
        <w:rPr>
          <w:rFonts w:ascii="Times New Roman" w:hAnsi="Times New Roman"/>
          <w:b/>
          <w:sz w:val="24"/>
          <w:szCs w:val="24"/>
        </w:rPr>
        <w:t xml:space="preserve">Population </w:t>
      </w:r>
      <w:r>
        <w:rPr>
          <w:rFonts w:ascii="Times New Roman" w:hAnsi="Times New Roman"/>
          <w:b/>
          <w:sz w:val="24"/>
          <w:szCs w:val="24"/>
        </w:rPr>
        <w:t>S</w:t>
      </w:r>
      <w:r w:rsidR="00110D09" w:rsidRPr="00B81DC9">
        <w:rPr>
          <w:rFonts w:ascii="Times New Roman" w:hAnsi="Times New Roman"/>
          <w:b/>
          <w:sz w:val="24"/>
          <w:szCs w:val="24"/>
        </w:rPr>
        <w:t>urvey</w:t>
      </w:r>
      <w:r>
        <w:rPr>
          <w:rFonts w:ascii="Times New Roman" w:hAnsi="Times New Roman"/>
          <w:b/>
          <w:sz w:val="24"/>
          <w:szCs w:val="24"/>
        </w:rPr>
        <w:t xml:space="preserve"> (see Attachments 4A and 4B)</w:t>
      </w:r>
      <w:r>
        <w:rPr>
          <w:rFonts w:ascii="Times New Roman" w:hAnsi="Times New Roman"/>
          <w:sz w:val="24"/>
          <w:szCs w:val="24"/>
        </w:rPr>
        <w:t xml:space="preserve"> will be distributed to a r</w:t>
      </w:r>
      <w:r w:rsidR="00110D09" w:rsidRPr="00B81DC9">
        <w:rPr>
          <w:rFonts w:ascii="Times New Roman" w:hAnsi="Times New Roman"/>
          <w:sz w:val="24"/>
          <w:szCs w:val="24"/>
        </w:rPr>
        <w:t>andomly selected, state-based representative, cross sectional sample of individuals 50-75 year of age from each of the six states.</w:t>
      </w:r>
      <w:r>
        <w:rPr>
          <w:rFonts w:ascii="Times New Roman" w:hAnsi="Times New Roman"/>
          <w:sz w:val="24"/>
          <w:szCs w:val="24"/>
        </w:rPr>
        <w:t xml:space="preserve">  </w:t>
      </w:r>
      <w:r w:rsidR="005C63FA">
        <w:rPr>
          <w:rFonts w:ascii="Times New Roman" w:hAnsi="Times New Roman"/>
          <w:sz w:val="24"/>
          <w:szCs w:val="24"/>
        </w:rPr>
        <w:t>Approximately 3,200</w:t>
      </w:r>
      <w:r w:rsidR="006B2BED">
        <w:rPr>
          <w:rFonts w:ascii="Times New Roman" w:hAnsi="Times New Roman"/>
          <w:sz w:val="24"/>
          <w:szCs w:val="24"/>
        </w:rPr>
        <w:t xml:space="preserve"> respondents will participate on an annualized basis. </w:t>
      </w:r>
      <w:r>
        <w:rPr>
          <w:rFonts w:ascii="Times New Roman" w:hAnsi="Times New Roman"/>
          <w:sz w:val="24"/>
          <w:szCs w:val="24"/>
        </w:rPr>
        <w:t xml:space="preserve">The estimated burden per response is 23 minutes.  </w:t>
      </w:r>
      <w:r w:rsidR="005C63FA">
        <w:rPr>
          <w:rFonts w:ascii="Times New Roman" w:hAnsi="Times New Roman"/>
          <w:sz w:val="24"/>
          <w:szCs w:val="24"/>
        </w:rPr>
        <w:t xml:space="preserve">Approximately 9,600 individuals will be screened (see </w:t>
      </w:r>
      <w:r w:rsidR="005C63FA" w:rsidRPr="003449FF">
        <w:rPr>
          <w:rFonts w:ascii="Times New Roman" w:hAnsi="Times New Roman"/>
          <w:b/>
          <w:sz w:val="24"/>
          <w:szCs w:val="24"/>
        </w:rPr>
        <w:t>Attachment 3</w:t>
      </w:r>
      <w:r w:rsidR="005C63FA">
        <w:rPr>
          <w:rFonts w:ascii="Times New Roman" w:hAnsi="Times New Roman"/>
          <w:sz w:val="24"/>
          <w:szCs w:val="24"/>
        </w:rPr>
        <w:t>) to identify and recruit the</w:t>
      </w:r>
      <w:r w:rsidR="003C6146">
        <w:rPr>
          <w:rFonts w:ascii="Times New Roman" w:hAnsi="Times New Roman"/>
          <w:sz w:val="24"/>
          <w:szCs w:val="24"/>
        </w:rPr>
        <w:t xml:space="preserve"> targeted number of respondents</w:t>
      </w:r>
      <w:r w:rsidR="00157A9A">
        <w:rPr>
          <w:rFonts w:ascii="Times New Roman" w:hAnsi="Times New Roman"/>
          <w:sz w:val="24"/>
          <w:szCs w:val="24"/>
        </w:rPr>
        <w:t xml:space="preserve">.  </w:t>
      </w:r>
    </w:p>
    <w:p w:rsidR="00157A9A" w:rsidRPr="00A97E34" w:rsidRDefault="00652062" w:rsidP="00157A9A">
      <w:pPr>
        <w:numPr>
          <w:ilvl w:val="0"/>
          <w:numId w:val="16"/>
        </w:numPr>
        <w:spacing w:after="0" w:line="240" w:lineRule="auto"/>
        <w:rPr>
          <w:rFonts w:ascii="Times New Roman" w:hAnsi="Times New Roman"/>
          <w:b/>
          <w:color w:val="000000"/>
          <w:sz w:val="24"/>
          <w:szCs w:val="24"/>
        </w:rPr>
      </w:pPr>
      <w:r>
        <w:rPr>
          <w:rFonts w:ascii="Times New Roman" w:hAnsi="Times New Roman"/>
          <w:b/>
          <w:sz w:val="24"/>
          <w:szCs w:val="24"/>
        </w:rPr>
        <w:t xml:space="preserve">The </w:t>
      </w:r>
      <w:r w:rsidR="002A46AA">
        <w:rPr>
          <w:rFonts w:ascii="Times New Roman" w:hAnsi="Times New Roman"/>
          <w:b/>
          <w:sz w:val="24"/>
          <w:szCs w:val="24"/>
        </w:rPr>
        <w:t xml:space="preserve">Colorectal Cancer Screening Practices: </w:t>
      </w:r>
      <w:r>
        <w:rPr>
          <w:rFonts w:ascii="Times New Roman" w:hAnsi="Times New Roman"/>
          <w:b/>
          <w:sz w:val="24"/>
          <w:szCs w:val="24"/>
        </w:rPr>
        <w:t>Sur</w:t>
      </w:r>
      <w:r w:rsidR="00F87068">
        <w:rPr>
          <w:rFonts w:ascii="Times New Roman" w:hAnsi="Times New Roman"/>
          <w:b/>
          <w:sz w:val="24"/>
          <w:szCs w:val="24"/>
        </w:rPr>
        <w:t>ve</w:t>
      </w:r>
      <w:r>
        <w:rPr>
          <w:rFonts w:ascii="Times New Roman" w:hAnsi="Times New Roman"/>
          <w:b/>
          <w:sz w:val="24"/>
          <w:szCs w:val="24"/>
        </w:rPr>
        <w:t>y</w:t>
      </w:r>
      <w:r w:rsidR="00F87068">
        <w:rPr>
          <w:rFonts w:ascii="Times New Roman" w:hAnsi="Times New Roman"/>
          <w:b/>
          <w:sz w:val="24"/>
          <w:szCs w:val="24"/>
        </w:rPr>
        <w:t xml:space="preserve"> of Primary Care </w:t>
      </w:r>
      <w:r w:rsidR="00110D09" w:rsidRPr="00B81DC9">
        <w:rPr>
          <w:rFonts w:ascii="Times New Roman" w:hAnsi="Times New Roman"/>
          <w:b/>
          <w:sz w:val="24"/>
          <w:szCs w:val="24"/>
        </w:rPr>
        <w:t>Provider</w:t>
      </w:r>
      <w:r w:rsidR="00F87068">
        <w:rPr>
          <w:rFonts w:ascii="Times New Roman" w:hAnsi="Times New Roman"/>
          <w:b/>
          <w:sz w:val="24"/>
          <w:szCs w:val="24"/>
        </w:rPr>
        <w:t xml:space="preserve">s (Attachment 5A) </w:t>
      </w:r>
      <w:r w:rsidR="00F87068">
        <w:rPr>
          <w:rFonts w:ascii="Times New Roman" w:hAnsi="Times New Roman"/>
          <w:sz w:val="24"/>
          <w:szCs w:val="24"/>
        </w:rPr>
        <w:t>will be administered to a s</w:t>
      </w:r>
      <w:r w:rsidR="00110D09" w:rsidRPr="00B81DC9">
        <w:rPr>
          <w:rFonts w:ascii="Times New Roman" w:hAnsi="Times New Roman"/>
          <w:sz w:val="24"/>
          <w:szCs w:val="24"/>
        </w:rPr>
        <w:t xml:space="preserve">tate-based, representative, longitudinal </w:t>
      </w:r>
      <w:r w:rsidR="00110D09" w:rsidRPr="00B81DC9">
        <w:rPr>
          <w:rFonts w:ascii="Times New Roman" w:hAnsi="Times New Roman"/>
          <w:sz w:val="24"/>
          <w:szCs w:val="24"/>
        </w:rPr>
        <w:lastRenderedPageBreak/>
        <w:t xml:space="preserve">sample of primary care providers in each of the six states.  Approximately </w:t>
      </w:r>
      <w:r w:rsidR="00F87068">
        <w:rPr>
          <w:rFonts w:ascii="Times New Roman" w:hAnsi="Times New Roman"/>
          <w:sz w:val="24"/>
          <w:szCs w:val="24"/>
        </w:rPr>
        <w:t>3,200</w:t>
      </w:r>
      <w:r w:rsidR="00F87068" w:rsidRPr="00B81DC9">
        <w:rPr>
          <w:rFonts w:ascii="Times New Roman" w:hAnsi="Times New Roman"/>
          <w:sz w:val="24"/>
          <w:szCs w:val="24"/>
        </w:rPr>
        <w:t xml:space="preserve"> </w:t>
      </w:r>
      <w:r w:rsidR="00110D09" w:rsidRPr="00B81DC9">
        <w:rPr>
          <w:rFonts w:ascii="Times New Roman" w:hAnsi="Times New Roman"/>
          <w:sz w:val="24"/>
          <w:szCs w:val="24"/>
        </w:rPr>
        <w:t xml:space="preserve">primary care physicians </w:t>
      </w:r>
      <w:r>
        <w:rPr>
          <w:rFonts w:ascii="Times New Roman" w:hAnsi="Times New Roman"/>
          <w:sz w:val="24"/>
          <w:szCs w:val="24"/>
        </w:rPr>
        <w:t>will participate on an annualized basis</w:t>
      </w:r>
      <w:r w:rsidR="00157A9A">
        <w:rPr>
          <w:rFonts w:ascii="Times New Roman" w:hAnsi="Times New Roman"/>
          <w:sz w:val="24"/>
          <w:szCs w:val="24"/>
        </w:rPr>
        <w:t xml:space="preserve">. </w:t>
      </w:r>
      <w:r>
        <w:rPr>
          <w:rFonts w:ascii="Times New Roman" w:hAnsi="Times New Roman"/>
          <w:sz w:val="24"/>
          <w:szCs w:val="24"/>
        </w:rPr>
        <w:t>The estimated burden per response is 12 minutes</w:t>
      </w:r>
      <w:r w:rsidR="00157A9A">
        <w:rPr>
          <w:rFonts w:ascii="Times New Roman" w:hAnsi="Times New Roman"/>
          <w:sz w:val="24"/>
          <w:szCs w:val="24"/>
        </w:rPr>
        <w:t xml:space="preserve">.   </w:t>
      </w:r>
    </w:p>
    <w:p w:rsidR="00110D09" w:rsidRPr="00B81DC9" w:rsidRDefault="00D41405" w:rsidP="00110D09">
      <w:pPr>
        <w:numPr>
          <w:ilvl w:val="0"/>
          <w:numId w:val="16"/>
        </w:numPr>
        <w:spacing w:after="0" w:line="240" w:lineRule="auto"/>
        <w:rPr>
          <w:rFonts w:ascii="Times New Roman" w:hAnsi="Times New Roman"/>
          <w:color w:val="000000"/>
          <w:sz w:val="24"/>
          <w:szCs w:val="24"/>
        </w:rPr>
      </w:pPr>
      <w:r>
        <w:rPr>
          <w:rFonts w:ascii="Times New Roman" w:hAnsi="Times New Roman"/>
          <w:b/>
          <w:sz w:val="24"/>
          <w:szCs w:val="24"/>
        </w:rPr>
        <w:t>Informatio</w:t>
      </w:r>
      <w:r w:rsidR="00B33F1A">
        <w:rPr>
          <w:rFonts w:ascii="Times New Roman" w:hAnsi="Times New Roman"/>
          <w:b/>
          <w:sz w:val="24"/>
          <w:szCs w:val="24"/>
        </w:rPr>
        <w:t>n collection will also include i</w:t>
      </w:r>
      <w:r>
        <w:rPr>
          <w:rFonts w:ascii="Times New Roman" w:hAnsi="Times New Roman"/>
          <w:b/>
          <w:sz w:val="24"/>
          <w:szCs w:val="24"/>
        </w:rPr>
        <w:t>mplementation c</w:t>
      </w:r>
      <w:r w:rsidR="00110D09" w:rsidRPr="00B81DC9">
        <w:rPr>
          <w:rFonts w:ascii="Times New Roman" w:hAnsi="Times New Roman"/>
          <w:b/>
          <w:sz w:val="24"/>
          <w:szCs w:val="24"/>
        </w:rPr>
        <w:t>ase studies</w:t>
      </w:r>
      <w:r>
        <w:rPr>
          <w:rFonts w:ascii="Times New Roman" w:hAnsi="Times New Roman"/>
          <w:b/>
          <w:sz w:val="24"/>
          <w:szCs w:val="24"/>
        </w:rPr>
        <w:t xml:space="preserve"> </w:t>
      </w:r>
      <w:r w:rsidRPr="003449FF">
        <w:rPr>
          <w:rFonts w:ascii="Times New Roman" w:hAnsi="Times New Roman"/>
          <w:sz w:val="24"/>
          <w:szCs w:val="24"/>
        </w:rPr>
        <w:t xml:space="preserve">involving interviews with </w:t>
      </w:r>
      <w:r w:rsidRPr="00BF13D3">
        <w:rPr>
          <w:rFonts w:ascii="Times New Roman" w:hAnsi="Times New Roman"/>
          <w:sz w:val="24"/>
          <w:szCs w:val="24"/>
        </w:rPr>
        <w:t>s</w:t>
      </w:r>
      <w:r w:rsidR="00110D09" w:rsidRPr="00BF13D3">
        <w:rPr>
          <w:rFonts w:ascii="Times New Roman" w:hAnsi="Times New Roman"/>
          <w:sz w:val="24"/>
          <w:szCs w:val="24"/>
        </w:rPr>
        <w:t>tate</w:t>
      </w:r>
      <w:r w:rsidR="00110D09" w:rsidRPr="00B81DC9">
        <w:rPr>
          <w:rFonts w:ascii="Times New Roman" w:hAnsi="Times New Roman"/>
          <w:sz w:val="24"/>
          <w:szCs w:val="24"/>
        </w:rPr>
        <w:t xml:space="preserve"> health department program staff, affiliated partners and other stakeholders from each of the six states. </w:t>
      </w:r>
      <w:r w:rsidR="00791FD4">
        <w:rPr>
          <w:rFonts w:ascii="Times New Roman" w:hAnsi="Times New Roman"/>
          <w:sz w:val="24"/>
          <w:szCs w:val="24"/>
        </w:rPr>
        <w:t xml:space="preserve">Interviews will </w:t>
      </w:r>
      <w:r w:rsidR="00511D19">
        <w:rPr>
          <w:rFonts w:ascii="Times New Roman" w:hAnsi="Times New Roman"/>
          <w:sz w:val="24"/>
          <w:szCs w:val="24"/>
        </w:rPr>
        <w:t xml:space="preserve">last 60 minutes </w:t>
      </w:r>
      <w:r w:rsidR="00BF13D3">
        <w:rPr>
          <w:rFonts w:ascii="Times New Roman" w:hAnsi="Times New Roman"/>
          <w:sz w:val="24"/>
          <w:szCs w:val="24"/>
        </w:rPr>
        <w:t>for</w:t>
      </w:r>
      <w:r w:rsidR="00511D19">
        <w:rPr>
          <w:rFonts w:ascii="Times New Roman" w:hAnsi="Times New Roman"/>
          <w:sz w:val="24"/>
          <w:szCs w:val="24"/>
        </w:rPr>
        <w:t xml:space="preserve"> all participants </w:t>
      </w:r>
      <w:proofErr w:type="gramStart"/>
      <w:r w:rsidR="00511D19">
        <w:rPr>
          <w:rFonts w:ascii="Times New Roman" w:hAnsi="Times New Roman"/>
          <w:sz w:val="24"/>
          <w:szCs w:val="24"/>
        </w:rPr>
        <w:t>except</w:t>
      </w:r>
      <w:proofErr w:type="gramEnd"/>
      <w:r w:rsidR="00511D19">
        <w:rPr>
          <w:rFonts w:ascii="Times New Roman" w:hAnsi="Times New Roman"/>
          <w:sz w:val="24"/>
          <w:szCs w:val="24"/>
        </w:rPr>
        <w:t xml:space="preserve"> program directors</w:t>
      </w:r>
      <w:r w:rsidR="00E93762">
        <w:rPr>
          <w:rFonts w:ascii="Times New Roman" w:hAnsi="Times New Roman"/>
          <w:sz w:val="24"/>
          <w:szCs w:val="24"/>
        </w:rPr>
        <w:t xml:space="preserve"> </w:t>
      </w:r>
      <w:r w:rsidR="002A366D">
        <w:rPr>
          <w:rFonts w:ascii="Times New Roman" w:hAnsi="Times New Roman"/>
          <w:sz w:val="24"/>
          <w:szCs w:val="24"/>
        </w:rPr>
        <w:t xml:space="preserve">(the state CRCCP program director for each of the intervention states and a program director for cancer programs more generally in the control states) </w:t>
      </w:r>
      <w:r w:rsidR="00511D19">
        <w:rPr>
          <w:rFonts w:ascii="Times New Roman" w:hAnsi="Times New Roman"/>
          <w:sz w:val="24"/>
          <w:szCs w:val="24"/>
        </w:rPr>
        <w:t xml:space="preserve">who will participate in </w:t>
      </w:r>
      <w:r w:rsidR="00124C1F">
        <w:rPr>
          <w:rFonts w:ascii="Times New Roman" w:hAnsi="Times New Roman"/>
          <w:sz w:val="24"/>
          <w:szCs w:val="24"/>
        </w:rPr>
        <w:t xml:space="preserve">2 hour </w:t>
      </w:r>
      <w:r w:rsidR="00511D19">
        <w:rPr>
          <w:rFonts w:ascii="Times New Roman" w:hAnsi="Times New Roman"/>
          <w:sz w:val="24"/>
          <w:szCs w:val="24"/>
        </w:rPr>
        <w:t>interviews.</w:t>
      </w:r>
      <w:r w:rsidR="00FB1C18">
        <w:rPr>
          <w:rFonts w:ascii="Times New Roman" w:hAnsi="Times New Roman"/>
          <w:sz w:val="24"/>
          <w:szCs w:val="24"/>
        </w:rPr>
        <w:t xml:space="preserve"> </w:t>
      </w:r>
      <w:r w:rsidR="00DC1E25">
        <w:rPr>
          <w:rFonts w:ascii="Times New Roman" w:hAnsi="Times New Roman"/>
          <w:sz w:val="24"/>
          <w:szCs w:val="24"/>
        </w:rPr>
        <w:t xml:space="preserve">The average burden per response for program staff thus ranges from 1-2 hours with an average of 1 hour and 15 minutes. </w:t>
      </w:r>
      <w:r w:rsidR="00FB1C18">
        <w:rPr>
          <w:rFonts w:ascii="Times New Roman" w:hAnsi="Times New Roman"/>
          <w:sz w:val="24"/>
          <w:szCs w:val="24"/>
        </w:rPr>
        <w:t>Progra</w:t>
      </w:r>
      <w:r w:rsidR="00DE5DBB">
        <w:rPr>
          <w:rFonts w:ascii="Times New Roman" w:hAnsi="Times New Roman"/>
          <w:sz w:val="24"/>
          <w:szCs w:val="24"/>
        </w:rPr>
        <w:t xml:space="preserve">m directors will also complete 2 forms, one a </w:t>
      </w:r>
      <w:r w:rsidR="00FB1C18">
        <w:rPr>
          <w:rFonts w:ascii="Times New Roman" w:hAnsi="Times New Roman"/>
          <w:sz w:val="24"/>
          <w:szCs w:val="24"/>
        </w:rPr>
        <w:t>list of suggeste</w:t>
      </w:r>
      <w:r w:rsidR="005B05A1">
        <w:rPr>
          <w:rFonts w:ascii="Times New Roman" w:hAnsi="Times New Roman"/>
          <w:sz w:val="24"/>
          <w:szCs w:val="24"/>
        </w:rPr>
        <w:t xml:space="preserve">d interviewees </w:t>
      </w:r>
      <w:r w:rsidR="00DC1E25">
        <w:rPr>
          <w:rFonts w:ascii="Times New Roman" w:hAnsi="Times New Roman"/>
          <w:sz w:val="24"/>
          <w:szCs w:val="24"/>
        </w:rPr>
        <w:t xml:space="preserve">(see </w:t>
      </w:r>
      <w:r w:rsidR="00DC1E25" w:rsidRPr="003449FF">
        <w:rPr>
          <w:rFonts w:ascii="Times New Roman" w:hAnsi="Times New Roman"/>
          <w:b/>
          <w:sz w:val="24"/>
          <w:szCs w:val="24"/>
        </w:rPr>
        <w:t>Attachment 6A</w:t>
      </w:r>
      <w:r w:rsidR="00DC1E25">
        <w:rPr>
          <w:rFonts w:ascii="Times New Roman" w:hAnsi="Times New Roman"/>
          <w:sz w:val="24"/>
          <w:szCs w:val="24"/>
        </w:rPr>
        <w:t xml:space="preserve">; average burden per response of one hour) </w:t>
      </w:r>
      <w:r w:rsidR="005B05A1">
        <w:rPr>
          <w:rFonts w:ascii="Times New Roman" w:hAnsi="Times New Roman"/>
          <w:sz w:val="24"/>
          <w:szCs w:val="24"/>
        </w:rPr>
        <w:t xml:space="preserve">and </w:t>
      </w:r>
      <w:r w:rsidR="00FB1C18">
        <w:rPr>
          <w:rFonts w:ascii="Times New Roman" w:hAnsi="Times New Roman"/>
          <w:sz w:val="24"/>
          <w:szCs w:val="24"/>
        </w:rPr>
        <w:t>another form to schedule the interviews for the site visit</w:t>
      </w:r>
      <w:r w:rsidR="00DC1E25">
        <w:rPr>
          <w:rFonts w:ascii="Times New Roman" w:hAnsi="Times New Roman"/>
          <w:sz w:val="24"/>
          <w:szCs w:val="24"/>
        </w:rPr>
        <w:t xml:space="preserve"> (see </w:t>
      </w:r>
      <w:r w:rsidR="00DC1E25" w:rsidRPr="003449FF">
        <w:rPr>
          <w:rFonts w:ascii="Times New Roman" w:hAnsi="Times New Roman"/>
          <w:b/>
          <w:sz w:val="24"/>
          <w:szCs w:val="24"/>
        </w:rPr>
        <w:t>Attachment 6B</w:t>
      </w:r>
      <w:r w:rsidR="00DC1E25">
        <w:rPr>
          <w:rFonts w:ascii="Times New Roman" w:hAnsi="Times New Roman"/>
          <w:sz w:val="24"/>
          <w:szCs w:val="24"/>
        </w:rPr>
        <w:t>; average burden per response of five hours)</w:t>
      </w:r>
      <w:r w:rsidR="00FB1C18">
        <w:rPr>
          <w:rFonts w:ascii="Times New Roman" w:hAnsi="Times New Roman"/>
          <w:sz w:val="24"/>
          <w:szCs w:val="24"/>
        </w:rPr>
        <w:t>.</w:t>
      </w:r>
    </w:p>
    <w:p w:rsidR="006700EA" w:rsidRDefault="006700EA" w:rsidP="006700EA">
      <w:pPr>
        <w:spacing w:after="0" w:line="240" w:lineRule="auto"/>
        <w:rPr>
          <w:rFonts w:ascii="Times New Roman" w:hAnsi="Times New Roman"/>
          <w:sz w:val="24"/>
          <w:szCs w:val="24"/>
        </w:rPr>
      </w:pPr>
    </w:p>
    <w:p w:rsidR="00921490" w:rsidRDefault="00124C1F" w:rsidP="006700EA">
      <w:pPr>
        <w:tabs>
          <w:tab w:val="left" w:pos="-1440"/>
        </w:tabs>
        <w:spacing w:after="0" w:line="240" w:lineRule="auto"/>
        <w:jc w:val="both"/>
        <w:rPr>
          <w:rFonts w:ascii="Times New Roman" w:hAnsi="Times New Roman"/>
          <w:sz w:val="24"/>
          <w:szCs w:val="24"/>
        </w:rPr>
      </w:pPr>
      <w:r>
        <w:rPr>
          <w:rFonts w:ascii="Times New Roman" w:hAnsi="Times New Roman"/>
          <w:sz w:val="24"/>
          <w:szCs w:val="24"/>
        </w:rPr>
        <w:t>T</w:t>
      </w:r>
      <w:r w:rsidR="00921490" w:rsidRPr="00921490">
        <w:rPr>
          <w:rFonts w:ascii="Times New Roman" w:hAnsi="Times New Roman"/>
          <w:sz w:val="24"/>
          <w:szCs w:val="24"/>
        </w:rPr>
        <w:t xml:space="preserve">he data collection instruments were piloted with </w:t>
      </w:r>
      <w:r w:rsidR="006C7C03">
        <w:rPr>
          <w:rFonts w:ascii="Times New Roman" w:hAnsi="Times New Roman"/>
          <w:sz w:val="24"/>
          <w:szCs w:val="24"/>
        </w:rPr>
        <w:t>fewer</w:t>
      </w:r>
      <w:r w:rsidR="00921490" w:rsidRPr="00921490">
        <w:rPr>
          <w:rFonts w:ascii="Times New Roman" w:hAnsi="Times New Roman"/>
          <w:sz w:val="24"/>
          <w:szCs w:val="24"/>
        </w:rPr>
        <w:t xml:space="preserve"> than 10 respondents to determine burden estimates</w:t>
      </w:r>
      <w:r w:rsidR="002B4B12">
        <w:rPr>
          <w:rFonts w:ascii="Times New Roman" w:hAnsi="Times New Roman"/>
          <w:sz w:val="24"/>
          <w:szCs w:val="24"/>
        </w:rPr>
        <w:t>.  Additional information on study design is presented in Section B.1.</w:t>
      </w:r>
    </w:p>
    <w:p w:rsidR="00EF4B4D" w:rsidRPr="00921490" w:rsidRDefault="00EF4B4D" w:rsidP="00066ACB">
      <w:pPr>
        <w:tabs>
          <w:tab w:val="left" w:pos="-1440"/>
        </w:tabs>
        <w:jc w:val="both"/>
        <w:rPr>
          <w:rFonts w:ascii="Times New Roman" w:hAnsi="Times New Roman"/>
          <w:sz w:val="24"/>
          <w:szCs w:val="24"/>
        </w:rPr>
      </w:pPr>
    </w:p>
    <w:p w:rsidR="00066ACB" w:rsidRPr="00D74712" w:rsidRDefault="00066ACB" w:rsidP="00066ACB">
      <w:pPr>
        <w:pStyle w:val="Level2"/>
        <w:numPr>
          <w:ilvl w:val="0"/>
          <w:numId w:val="0"/>
        </w:numPr>
        <w:jc w:val="center"/>
        <w:rPr>
          <w:rFonts w:ascii="Arial" w:hAnsi="Arial" w:cs="Arial"/>
          <w:b/>
        </w:rPr>
      </w:pPr>
      <w:r>
        <w:rPr>
          <w:rFonts w:ascii="Arial" w:hAnsi="Arial" w:cs="Arial"/>
          <w:b/>
        </w:rPr>
        <w:t xml:space="preserve">Table </w:t>
      </w:r>
      <w:r w:rsidR="002F6F4F">
        <w:rPr>
          <w:rFonts w:ascii="Arial" w:hAnsi="Arial" w:cs="Arial"/>
          <w:b/>
        </w:rPr>
        <w:t>A-12.1</w:t>
      </w:r>
      <w:r w:rsidRPr="0013370F">
        <w:rPr>
          <w:rFonts w:ascii="Arial" w:hAnsi="Arial" w:cs="Arial"/>
          <w:b/>
        </w:rPr>
        <w:t>. Estimated</w:t>
      </w:r>
      <w:r w:rsidRPr="00D74712">
        <w:rPr>
          <w:rFonts w:ascii="Arial" w:hAnsi="Arial" w:cs="Arial"/>
          <w:b/>
        </w:rPr>
        <w:t xml:space="preserve"> Annualized Burden Hours</w:t>
      </w:r>
    </w:p>
    <w:p w:rsidR="00066ACB" w:rsidRDefault="00066ACB" w:rsidP="00066ACB">
      <w:pPr>
        <w:tabs>
          <w:tab w:val="left" w:pos="-1440"/>
        </w:tabs>
        <w:jc w:val="both"/>
        <w:rPr>
          <w:rFonts w:ascii="Arial" w:hAnsi="Arial" w:cs="Arial"/>
        </w:rPr>
      </w:pPr>
    </w:p>
    <w:tbl>
      <w:tblPr>
        <w:tblW w:w="5065" w:type="pct"/>
        <w:jc w:val="center"/>
        <w:tblLayout w:type="fixed"/>
        <w:tblCellMar>
          <w:left w:w="0" w:type="dxa"/>
          <w:right w:w="0" w:type="dxa"/>
        </w:tblCellMar>
        <w:tblLook w:val="0000" w:firstRow="0" w:lastRow="0" w:firstColumn="0" w:lastColumn="0" w:noHBand="0" w:noVBand="0"/>
      </w:tblPr>
      <w:tblGrid>
        <w:gridCol w:w="1879"/>
        <w:gridCol w:w="1800"/>
        <w:gridCol w:w="1589"/>
        <w:gridCol w:w="1624"/>
        <w:gridCol w:w="1438"/>
        <w:gridCol w:w="1370"/>
      </w:tblGrid>
      <w:tr w:rsidR="006700EA" w:rsidRPr="00487130" w:rsidTr="006700EA">
        <w:trPr>
          <w:trHeight w:val="967"/>
          <w:tblHeader/>
          <w:jc w:val="center"/>
        </w:trPr>
        <w:tc>
          <w:tcPr>
            <w:tcW w:w="96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A0953" w:rsidRPr="006700EA" w:rsidRDefault="00AA0953" w:rsidP="003449FF">
            <w:pPr>
              <w:spacing w:after="0" w:line="240" w:lineRule="auto"/>
              <w:jc w:val="center"/>
              <w:rPr>
                <w:rFonts w:ascii="Times New Roman" w:hAnsi="Times New Roman"/>
                <w:b/>
                <w:sz w:val="24"/>
                <w:szCs w:val="24"/>
              </w:rPr>
            </w:pPr>
            <w:r w:rsidRPr="006700EA">
              <w:rPr>
                <w:rFonts w:ascii="Times New Roman" w:hAnsi="Times New Roman"/>
                <w:b/>
                <w:bCs/>
                <w:sz w:val="24"/>
                <w:szCs w:val="24"/>
              </w:rPr>
              <w:t>Type of Respondent</w:t>
            </w:r>
          </w:p>
        </w:tc>
        <w:tc>
          <w:tcPr>
            <w:tcW w:w="928"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AA0953" w:rsidRPr="006700EA" w:rsidRDefault="00AA0953" w:rsidP="003449FF">
            <w:pPr>
              <w:spacing w:after="0" w:line="240" w:lineRule="auto"/>
              <w:rPr>
                <w:rFonts w:ascii="Times New Roman" w:hAnsi="Times New Roman"/>
                <w:b/>
                <w:sz w:val="24"/>
                <w:szCs w:val="24"/>
              </w:rPr>
            </w:pPr>
            <w:r w:rsidRPr="006700EA">
              <w:rPr>
                <w:rFonts w:ascii="Times New Roman" w:hAnsi="Times New Roman"/>
                <w:b/>
                <w:sz w:val="24"/>
                <w:szCs w:val="24"/>
              </w:rPr>
              <w:t>Form Name</w:t>
            </w:r>
          </w:p>
        </w:tc>
        <w:tc>
          <w:tcPr>
            <w:tcW w:w="8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0953" w:rsidRPr="006700EA" w:rsidRDefault="00AA0953" w:rsidP="003449FF">
            <w:pPr>
              <w:spacing w:after="0" w:line="240" w:lineRule="auto"/>
              <w:jc w:val="center"/>
              <w:rPr>
                <w:rFonts w:ascii="Times New Roman" w:hAnsi="Times New Roman"/>
                <w:b/>
                <w:sz w:val="24"/>
                <w:szCs w:val="24"/>
              </w:rPr>
            </w:pPr>
            <w:r w:rsidRPr="006700EA">
              <w:rPr>
                <w:rFonts w:ascii="Times New Roman" w:hAnsi="Times New Roman"/>
                <w:b/>
                <w:bCs/>
                <w:sz w:val="24"/>
                <w:szCs w:val="24"/>
              </w:rPr>
              <w:t>Number of Respondents</w:t>
            </w:r>
          </w:p>
        </w:tc>
        <w:tc>
          <w:tcPr>
            <w:tcW w:w="83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0953" w:rsidRPr="006700EA" w:rsidRDefault="00AA0953" w:rsidP="003449FF">
            <w:pPr>
              <w:spacing w:after="0" w:line="240" w:lineRule="auto"/>
              <w:jc w:val="center"/>
              <w:rPr>
                <w:rFonts w:ascii="Times New Roman" w:hAnsi="Times New Roman"/>
                <w:b/>
                <w:sz w:val="24"/>
                <w:szCs w:val="24"/>
              </w:rPr>
            </w:pPr>
            <w:r w:rsidRPr="006700EA">
              <w:rPr>
                <w:rFonts w:ascii="Times New Roman" w:hAnsi="Times New Roman"/>
                <w:b/>
                <w:bCs/>
                <w:sz w:val="24"/>
                <w:szCs w:val="24"/>
              </w:rPr>
              <w:t>Number of Responses per  Respondent</w:t>
            </w:r>
          </w:p>
        </w:tc>
        <w:tc>
          <w:tcPr>
            <w:tcW w:w="74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0953" w:rsidRPr="006700EA" w:rsidRDefault="00AA0953" w:rsidP="003449FF">
            <w:pPr>
              <w:spacing w:after="0" w:line="240" w:lineRule="auto"/>
              <w:jc w:val="center"/>
              <w:rPr>
                <w:rFonts w:ascii="Times New Roman" w:hAnsi="Times New Roman"/>
                <w:b/>
                <w:sz w:val="24"/>
                <w:szCs w:val="24"/>
              </w:rPr>
            </w:pPr>
            <w:r w:rsidRPr="006700EA">
              <w:rPr>
                <w:rFonts w:ascii="Times New Roman" w:hAnsi="Times New Roman"/>
                <w:b/>
                <w:bCs/>
                <w:sz w:val="24"/>
                <w:szCs w:val="24"/>
              </w:rPr>
              <w:t>Average Burden per Response (in hr</w:t>
            </w:r>
            <w:r w:rsidR="005C217F" w:rsidRPr="006700EA">
              <w:rPr>
                <w:rFonts w:ascii="Times New Roman" w:hAnsi="Times New Roman"/>
                <w:b/>
                <w:bCs/>
                <w:sz w:val="24"/>
                <w:szCs w:val="24"/>
              </w:rPr>
              <w:t>s</w:t>
            </w:r>
            <w:r w:rsidRPr="006700EA">
              <w:rPr>
                <w:rFonts w:ascii="Times New Roman" w:hAnsi="Times New Roman"/>
                <w:b/>
                <w:bCs/>
                <w:sz w:val="24"/>
                <w:szCs w:val="24"/>
              </w:rPr>
              <w:t>)</w:t>
            </w:r>
          </w:p>
        </w:tc>
        <w:tc>
          <w:tcPr>
            <w:tcW w:w="7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700EA" w:rsidRDefault="00AA0953" w:rsidP="003449FF">
            <w:pPr>
              <w:spacing w:after="0" w:line="240" w:lineRule="auto"/>
              <w:jc w:val="center"/>
              <w:rPr>
                <w:rFonts w:ascii="Times New Roman" w:hAnsi="Times New Roman"/>
                <w:b/>
                <w:bCs/>
                <w:sz w:val="24"/>
                <w:szCs w:val="24"/>
              </w:rPr>
            </w:pPr>
            <w:r w:rsidRPr="006700EA">
              <w:rPr>
                <w:rFonts w:ascii="Times New Roman" w:hAnsi="Times New Roman"/>
                <w:b/>
                <w:bCs/>
                <w:sz w:val="24"/>
                <w:szCs w:val="24"/>
              </w:rPr>
              <w:t xml:space="preserve">Total Burden </w:t>
            </w:r>
          </w:p>
          <w:p w:rsidR="00AA0953" w:rsidRPr="006700EA" w:rsidRDefault="00AA0953" w:rsidP="003449FF">
            <w:pPr>
              <w:spacing w:after="0" w:line="240" w:lineRule="auto"/>
              <w:jc w:val="center"/>
              <w:rPr>
                <w:rFonts w:ascii="Times New Roman" w:hAnsi="Times New Roman"/>
                <w:b/>
                <w:sz w:val="24"/>
                <w:szCs w:val="24"/>
              </w:rPr>
            </w:pPr>
            <w:r w:rsidRPr="006700EA">
              <w:rPr>
                <w:rFonts w:ascii="Times New Roman" w:hAnsi="Times New Roman"/>
                <w:b/>
                <w:bCs/>
                <w:sz w:val="24"/>
                <w:szCs w:val="24"/>
              </w:rPr>
              <w:t>(in hr</w:t>
            </w:r>
            <w:r w:rsidR="005C217F" w:rsidRPr="006700EA">
              <w:rPr>
                <w:rFonts w:ascii="Times New Roman" w:hAnsi="Times New Roman"/>
                <w:b/>
                <w:bCs/>
                <w:sz w:val="24"/>
                <w:szCs w:val="24"/>
              </w:rPr>
              <w:t>s</w:t>
            </w:r>
            <w:r w:rsidRPr="006700EA">
              <w:rPr>
                <w:rFonts w:ascii="Times New Roman" w:hAnsi="Times New Roman"/>
                <w:b/>
                <w:bCs/>
                <w:sz w:val="24"/>
                <w:szCs w:val="24"/>
              </w:rPr>
              <w:t xml:space="preserve">) </w:t>
            </w:r>
          </w:p>
        </w:tc>
      </w:tr>
      <w:tr w:rsidR="006700EA" w:rsidRPr="00487130" w:rsidTr="006700EA">
        <w:trPr>
          <w:trHeight w:val="245"/>
          <w:jc w:val="center"/>
        </w:trPr>
        <w:tc>
          <w:tcPr>
            <w:tcW w:w="96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A0953" w:rsidRP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General Population</w:t>
            </w:r>
          </w:p>
        </w:tc>
        <w:tc>
          <w:tcPr>
            <w:tcW w:w="928" w:type="pct"/>
            <w:tcBorders>
              <w:top w:val="nil"/>
              <w:left w:val="nil"/>
              <w:bottom w:val="single" w:sz="4" w:space="0" w:color="auto"/>
              <w:right w:val="single" w:sz="8" w:space="0" w:color="auto"/>
            </w:tcBorders>
            <w:noWrap/>
            <w:tcMar>
              <w:top w:w="0" w:type="dxa"/>
              <w:left w:w="108" w:type="dxa"/>
              <w:bottom w:w="0" w:type="dxa"/>
              <w:right w:w="108" w:type="dxa"/>
            </w:tcMar>
          </w:tcPr>
          <w:p w:rsidR="00AA0953" w:rsidRP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Screener for the Colorectal Cancer Population Survey</w:t>
            </w:r>
          </w:p>
        </w:tc>
        <w:tc>
          <w:tcPr>
            <w:tcW w:w="819"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9,600</w:t>
            </w:r>
          </w:p>
        </w:tc>
        <w:tc>
          <w:tcPr>
            <w:tcW w:w="837"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nil"/>
              <w:left w:val="nil"/>
              <w:bottom w:val="single" w:sz="4" w:space="0" w:color="auto"/>
              <w:right w:val="single" w:sz="8" w:space="0" w:color="auto"/>
            </w:tcBorders>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5/60</w:t>
            </w:r>
          </w:p>
        </w:tc>
        <w:tc>
          <w:tcPr>
            <w:tcW w:w="706"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800</w:t>
            </w:r>
          </w:p>
        </w:tc>
      </w:tr>
      <w:tr w:rsidR="006700EA" w:rsidRPr="00487130" w:rsidTr="006700EA">
        <w:trPr>
          <w:trHeight w:val="245"/>
          <w:jc w:val="center"/>
        </w:trPr>
        <w:tc>
          <w:tcPr>
            <w:tcW w:w="96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A0953" w:rsidRP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 xml:space="preserve">General Population </w:t>
            </w:r>
            <w:r w:rsidR="0093578C">
              <w:rPr>
                <w:rFonts w:ascii="Times New Roman" w:hAnsi="Times New Roman"/>
                <w:sz w:val="24"/>
                <w:szCs w:val="24"/>
              </w:rPr>
              <w:t xml:space="preserve">Eligible Individuals </w:t>
            </w:r>
            <w:r w:rsidRPr="00AA0953">
              <w:rPr>
                <w:rFonts w:ascii="Times New Roman" w:hAnsi="Times New Roman"/>
                <w:sz w:val="24"/>
                <w:szCs w:val="24"/>
              </w:rPr>
              <w:t>ages 50-75</w:t>
            </w:r>
            <w:r w:rsidR="00E72491">
              <w:rPr>
                <w:rFonts w:ascii="Times New Roman" w:hAnsi="Times New Roman"/>
                <w:sz w:val="24"/>
                <w:szCs w:val="24"/>
              </w:rPr>
              <w:t xml:space="preserve"> years</w:t>
            </w:r>
          </w:p>
        </w:tc>
        <w:tc>
          <w:tcPr>
            <w:tcW w:w="928" w:type="pct"/>
            <w:tcBorders>
              <w:top w:val="nil"/>
              <w:left w:val="nil"/>
              <w:bottom w:val="single" w:sz="4" w:space="0" w:color="auto"/>
              <w:right w:val="single" w:sz="8" w:space="0" w:color="auto"/>
            </w:tcBorders>
            <w:noWrap/>
            <w:tcMar>
              <w:top w:w="0" w:type="dxa"/>
              <w:left w:w="108" w:type="dxa"/>
              <w:bottom w:w="0" w:type="dxa"/>
              <w:right w:w="108" w:type="dxa"/>
            </w:tcMar>
          </w:tcPr>
          <w:p w:rsidR="00AA0953" w:rsidRP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Colorectal Cancer Population Survey</w:t>
            </w:r>
            <w:r w:rsidRPr="00AA0953" w:rsidDel="00666D32">
              <w:rPr>
                <w:rFonts w:ascii="Times New Roman" w:hAnsi="Times New Roman"/>
                <w:sz w:val="24"/>
                <w:szCs w:val="24"/>
              </w:rPr>
              <w:t xml:space="preserve"> </w:t>
            </w:r>
            <w:r w:rsidRPr="00AA0953">
              <w:rPr>
                <w:rFonts w:ascii="Times New Roman" w:hAnsi="Times New Roman"/>
                <w:sz w:val="24"/>
                <w:szCs w:val="24"/>
              </w:rPr>
              <w:t xml:space="preserve"> </w:t>
            </w:r>
          </w:p>
        </w:tc>
        <w:tc>
          <w:tcPr>
            <w:tcW w:w="819"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3,200</w:t>
            </w:r>
          </w:p>
        </w:tc>
        <w:tc>
          <w:tcPr>
            <w:tcW w:w="837"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nil"/>
              <w:left w:val="nil"/>
              <w:bottom w:val="single" w:sz="4" w:space="0" w:color="auto"/>
              <w:right w:val="single" w:sz="8" w:space="0" w:color="auto"/>
            </w:tcBorders>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23/60</w:t>
            </w:r>
          </w:p>
        </w:tc>
        <w:tc>
          <w:tcPr>
            <w:tcW w:w="706"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1,227</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0953" w:rsidRPr="00AA0953" w:rsidRDefault="005800C1" w:rsidP="003449FF">
            <w:pPr>
              <w:spacing w:after="0" w:line="240" w:lineRule="auto"/>
              <w:rPr>
                <w:rFonts w:ascii="Times New Roman" w:hAnsi="Times New Roman"/>
                <w:sz w:val="24"/>
                <w:szCs w:val="24"/>
              </w:rPr>
            </w:pPr>
            <w:r>
              <w:rPr>
                <w:rFonts w:ascii="Times New Roman" w:hAnsi="Times New Roman"/>
                <w:sz w:val="24"/>
                <w:szCs w:val="24"/>
              </w:rPr>
              <w:t xml:space="preserve">Participating </w:t>
            </w:r>
            <w:r w:rsidR="00AA0953" w:rsidRPr="00AA0953">
              <w:rPr>
                <w:rFonts w:ascii="Times New Roman" w:hAnsi="Times New Roman"/>
                <w:sz w:val="24"/>
                <w:szCs w:val="24"/>
              </w:rPr>
              <w:t>Primary Care Providers</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Colorectal Cancer Screening Practices: Survey of Primary Care Providers</w:t>
            </w:r>
          </w:p>
          <w:p w:rsidR="00412A26" w:rsidRDefault="00412A26" w:rsidP="003449FF">
            <w:pPr>
              <w:spacing w:after="0" w:line="240" w:lineRule="auto"/>
              <w:rPr>
                <w:rFonts w:ascii="Times New Roman" w:hAnsi="Times New Roman"/>
                <w:sz w:val="24"/>
                <w:szCs w:val="24"/>
              </w:rPr>
            </w:pPr>
          </w:p>
          <w:p w:rsidR="00412A26" w:rsidRDefault="00412A26" w:rsidP="003449FF">
            <w:pPr>
              <w:spacing w:after="0" w:line="240" w:lineRule="auto"/>
              <w:rPr>
                <w:rFonts w:ascii="Times New Roman" w:hAnsi="Times New Roman"/>
                <w:sz w:val="24"/>
                <w:szCs w:val="24"/>
              </w:rPr>
            </w:pPr>
          </w:p>
          <w:p w:rsidR="00412A26" w:rsidRPr="00AA0953" w:rsidRDefault="00412A26" w:rsidP="003449FF">
            <w:pPr>
              <w:spacing w:after="0" w:line="240" w:lineRule="auto"/>
              <w:rPr>
                <w:rFonts w:ascii="Times New Roman" w:hAnsi="Times New Roman"/>
                <w:sz w:val="24"/>
                <w:szCs w:val="24"/>
              </w:rPr>
            </w:pP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1,600</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12/60</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320</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608" w:rsidRPr="00AA0953" w:rsidRDefault="00A27B6F" w:rsidP="003449FF">
            <w:pPr>
              <w:spacing w:after="0" w:line="240" w:lineRule="auto"/>
              <w:rPr>
                <w:rFonts w:ascii="Times New Roman" w:hAnsi="Times New Roman"/>
                <w:sz w:val="24"/>
                <w:szCs w:val="24"/>
              </w:rPr>
            </w:pPr>
            <w:r>
              <w:rPr>
                <w:rFonts w:ascii="Times New Roman" w:hAnsi="Times New Roman"/>
                <w:sz w:val="24"/>
                <w:szCs w:val="24"/>
              </w:rPr>
              <w:lastRenderedPageBreak/>
              <w:t>CRCCP and Non-Grantee Program Director</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110608" w:rsidRPr="00AA0953" w:rsidRDefault="00A27B6F" w:rsidP="003449FF">
            <w:pPr>
              <w:spacing w:after="0" w:line="240" w:lineRule="auto"/>
              <w:rPr>
                <w:rFonts w:ascii="Times New Roman" w:hAnsi="Times New Roman"/>
                <w:sz w:val="24"/>
                <w:szCs w:val="24"/>
              </w:rPr>
            </w:pPr>
            <w:r>
              <w:rPr>
                <w:rFonts w:ascii="Times New Roman" w:hAnsi="Times New Roman"/>
                <w:sz w:val="24"/>
                <w:szCs w:val="24"/>
              </w:rPr>
              <w:t>Suggested Interviewees Form</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10608" w:rsidRPr="00AA0953" w:rsidRDefault="005D658D" w:rsidP="003449FF">
            <w:pPr>
              <w:spacing w:after="0" w:line="240" w:lineRule="auto"/>
              <w:jc w:val="center"/>
              <w:rPr>
                <w:rFonts w:ascii="Times New Roman" w:hAnsi="Times New Roman"/>
                <w:sz w:val="24"/>
                <w:szCs w:val="24"/>
              </w:rPr>
            </w:pPr>
            <w:r>
              <w:rPr>
                <w:rFonts w:ascii="Times New Roman" w:hAnsi="Times New Roman"/>
                <w:sz w:val="24"/>
                <w:szCs w:val="24"/>
              </w:rPr>
              <w:t>4</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10608" w:rsidRPr="00AA0953" w:rsidRDefault="00A27B6F" w:rsidP="003449FF">
            <w:pPr>
              <w:spacing w:after="0" w:line="240" w:lineRule="auto"/>
              <w:jc w:val="center"/>
              <w:rPr>
                <w:rFonts w:ascii="Times New Roman" w:hAnsi="Times New Roman"/>
                <w:sz w:val="24"/>
                <w:szCs w:val="24"/>
              </w:rPr>
            </w:pPr>
            <w:r>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0608" w:rsidRDefault="00A27B6F" w:rsidP="003449FF">
            <w:pPr>
              <w:spacing w:after="0" w:line="240" w:lineRule="auto"/>
              <w:jc w:val="center"/>
              <w:rPr>
                <w:rFonts w:ascii="Times New Roman" w:hAnsi="Times New Roman"/>
                <w:sz w:val="24"/>
                <w:szCs w:val="24"/>
              </w:rPr>
            </w:pPr>
            <w:r>
              <w:rPr>
                <w:rFonts w:ascii="Times New Roman" w:hAnsi="Times New Roman"/>
                <w:sz w:val="24"/>
                <w:szCs w:val="24"/>
              </w:rPr>
              <w:t>1</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10608" w:rsidRDefault="005D658D" w:rsidP="003449FF">
            <w:pPr>
              <w:spacing w:after="0" w:line="240" w:lineRule="auto"/>
              <w:jc w:val="center"/>
              <w:rPr>
                <w:rFonts w:ascii="Times New Roman" w:hAnsi="Times New Roman"/>
                <w:sz w:val="24"/>
                <w:szCs w:val="24"/>
              </w:rPr>
            </w:pPr>
            <w:r>
              <w:rPr>
                <w:rFonts w:ascii="Times New Roman" w:hAnsi="Times New Roman"/>
                <w:sz w:val="24"/>
                <w:szCs w:val="24"/>
              </w:rPr>
              <w:t>4</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0608" w:rsidRPr="00AA0953" w:rsidRDefault="00A27B6F" w:rsidP="003449FF">
            <w:pPr>
              <w:spacing w:after="0" w:line="240" w:lineRule="auto"/>
              <w:rPr>
                <w:rFonts w:ascii="Times New Roman" w:hAnsi="Times New Roman"/>
                <w:sz w:val="24"/>
                <w:szCs w:val="24"/>
              </w:rPr>
            </w:pPr>
            <w:r>
              <w:rPr>
                <w:rFonts w:ascii="Times New Roman" w:hAnsi="Times New Roman"/>
                <w:sz w:val="24"/>
                <w:szCs w:val="24"/>
              </w:rPr>
              <w:t>CRCCP and Non-Grantee Program Directors</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110608" w:rsidRPr="00AA0953" w:rsidRDefault="00A27B6F" w:rsidP="003449FF">
            <w:pPr>
              <w:spacing w:after="0" w:line="240" w:lineRule="auto"/>
              <w:rPr>
                <w:rFonts w:ascii="Times New Roman" w:hAnsi="Times New Roman"/>
                <w:sz w:val="24"/>
                <w:szCs w:val="24"/>
              </w:rPr>
            </w:pPr>
            <w:r>
              <w:rPr>
                <w:rFonts w:ascii="Times New Roman" w:hAnsi="Times New Roman"/>
                <w:sz w:val="24"/>
                <w:szCs w:val="24"/>
              </w:rPr>
              <w:t>Site Visit Instructions Template</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10608" w:rsidRPr="00AA0953" w:rsidRDefault="005D658D" w:rsidP="003449FF">
            <w:pPr>
              <w:spacing w:after="0" w:line="240" w:lineRule="auto"/>
              <w:jc w:val="center"/>
              <w:rPr>
                <w:rFonts w:ascii="Times New Roman" w:hAnsi="Times New Roman"/>
                <w:sz w:val="24"/>
                <w:szCs w:val="24"/>
              </w:rPr>
            </w:pPr>
            <w:r>
              <w:rPr>
                <w:rFonts w:ascii="Times New Roman" w:hAnsi="Times New Roman"/>
                <w:sz w:val="24"/>
                <w:szCs w:val="24"/>
              </w:rPr>
              <w:t>4</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10608" w:rsidRPr="00AA0953" w:rsidRDefault="00A27B6F" w:rsidP="003449FF">
            <w:pPr>
              <w:spacing w:after="0" w:line="240" w:lineRule="auto"/>
              <w:jc w:val="center"/>
              <w:rPr>
                <w:rFonts w:ascii="Times New Roman" w:hAnsi="Times New Roman"/>
                <w:sz w:val="24"/>
                <w:szCs w:val="24"/>
              </w:rPr>
            </w:pPr>
            <w:r>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0608" w:rsidRDefault="00A27B6F" w:rsidP="003449FF">
            <w:pPr>
              <w:spacing w:after="0" w:line="240" w:lineRule="auto"/>
              <w:jc w:val="center"/>
              <w:rPr>
                <w:rFonts w:ascii="Times New Roman" w:hAnsi="Times New Roman"/>
                <w:sz w:val="24"/>
                <w:szCs w:val="24"/>
              </w:rPr>
            </w:pPr>
            <w:r>
              <w:rPr>
                <w:rFonts w:ascii="Times New Roman" w:hAnsi="Times New Roman"/>
                <w:sz w:val="24"/>
                <w:szCs w:val="24"/>
              </w:rPr>
              <w:t>5</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10608" w:rsidRDefault="005D658D" w:rsidP="003449FF">
            <w:pPr>
              <w:spacing w:after="0" w:line="240" w:lineRule="auto"/>
              <w:jc w:val="center"/>
              <w:rPr>
                <w:rFonts w:ascii="Times New Roman" w:hAnsi="Times New Roman"/>
                <w:sz w:val="24"/>
                <w:szCs w:val="24"/>
              </w:rPr>
            </w:pPr>
            <w:r>
              <w:rPr>
                <w:rFonts w:ascii="Times New Roman" w:hAnsi="Times New Roman"/>
                <w:sz w:val="24"/>
                <w:szCs w:val="24"/>
              </w:rPr>
              <w:t>20</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0953" w:rsidRP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CRCCP Grantee Program Staff</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A0953" w:rsidRP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 xml:space="preserve">Interview Guide: </w:t>
            </w:r>
            <w:r w:rsidR="005800C1">
              <w:rPr>
                <w:rFonts w:ascii="Times New Roman" w:hAnsi="Times New Roman"/>
                <w:sz w:val="24"/>
                <w:szCs w:val="24"/>
              </w:rPr>
              <w:t xml:space="preserve">Grantee </w:t>
            </w:r>
            <w:r w:rsidRPr="00AA0953">
              <w:rPr>
                <w:rFonts w:ascii="Times New Roman" w:hAnsi="Times New Roman"/>
                <w:sz w:val="24"/>
                <w:szCs w:val="24"/>
              </w:rPr>
              <w:t xml:space="preserve">Program Staff </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5B05A1" w:rsidP="003449FF">
            <w:pPr>
              <w:spacing w:after="0" w:line="240" w:lineRule="auto"/>
              <w:jc w:val="center"/>
              <w:rPr>
                <w:rFonts w:ascii="Times New Roman" w:hAnsi="Times New Roman"/>
                <w:sz w:val="24"/>
                <w:szCs w:val="24"/>
              </w:rPr>
            </w:pPr>
            <w:r>
              <w:rPr>
                <w:rFonts w:ascii="Times New Roman" w:hAnsi="Times New Roman"/>
                <w:sz w:val="24"/>
                <w:szCs w:val="24"/>
              </w:rPr>
              <w:t>12</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A0953" w:rsidRPr="00AA0953" w:rsidRDefault="0080713C" w:rsidP="003449FF">
            <w:pPr>
              <w:spacing w:after="0" w:line="240" w:lineRule="auto"/>
              <w:jc w:val="center"/>
              <w:rPr>
                <w:rFonts w:ascii="Times New Roman" w:hAnsi="Times New Roman"/>
                <w:sz w:val="24"/>
                <w:szCs w:val="24"/>
              </w:rPr>
            </w:pPr>
            <w:r>
              <w:rPr>
                <w:rFonts w:ascii="Times New Roman" w:hAnsi="Times New Roman"/>
                <w:sz w:val="24"/>
                <w:szCs w:val="24"/>
              </w:rPr>
              <w:t>75/</w:t>
            </w:r>
            <w:r w:rsidR="00AA0953" w:rsidRPr="00AA0953">
              <w:rPr>
                <w:rFonts w:ascii="Times New Roman" w:hAnsi="Times New Roman"/>
                <w:sz w:val="24"/>
                <w:szCs w:val="24"/>
              </w:rPr>
              <w:t>60</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80713C" w:rsidP="003449FF">
            <w:pPr>
              <w:spacing w:after="0" w:line="240" w:lineRule="auto"/>
              <w:jc w:val="center"/>
              <w:rPr>
                <w:rFonts w:ascii="Times New Roman" w:hAnsi="Times New Roman"/>
                <w:sz w:val="24"/>
                <w:szCs w:val="24"/>
              </w:rPr>
            </w:pPr>
            <w:r>
              <w:rPr>
                <w:rFonts w:ascii="Times New Roman" w:hAnsi="Times New Roman"/>
                <w:sz w:val="24"/>
                <w:szCs w:val="24"/>
              </w:rPr>
              <w:t>15</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0953" w:rsidRP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CRCCP Grantee Evaluators</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A0953" w:rsidRPr="00AA0953" w:rsidRDefault="00AA0953" w:rsidP="003449FF">
            <w:pPr>
              <w:spacing w:after="0" w:line="240" w:lineRule="auto"/>
              <w:rPr>
                <w:rFonts w:ascii="Times New Roman" w:hAnsi="Times New Roman"/>
                <w:sz w:val="24"/>
                <w:szCs w:val="24"/>
              </w:rPr>
            </w:pPr>
            <w:r w:rsidRPr="00AA0953">
              <w:rPr>
                <w:rFonts w:ascii="Times New Roman" w:hAnsi="Times New Roman"/>
                <w:sz w:val="24"/>
                <w:szCs w:val="24"/>
              </w:rPr>
              <w:t xml:space="preserve">Interview Guide: </w:t>
            </w:r>
            <w:r w:rsidR="005800C1">
              <w:rPr>
                <w:rFonts w:ascii="Times New Roman" w:hAnsi="Times New Roman"/>
                <w:sz w:val="24"/>
                <w:szCs w:val="24"/>
              </w:rPr>
              <w:t xml:space="preserve">Grantee </w:t>
            </w:r>
            <w:r w:rsidRPr="00AA0953">
              <w:rPr>
                <w:rFonts w:ascii="Times New Roman" w:hAnsi="Times New Roman"/>
                <w:sz w:val="24"/>
                <w:szCs w:val="24"/>
              </w:rPr>
              <w:t xml:space="preserve">Program Evaluator </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5B05A1" w:rsidP="003449FF">
            <w:pPr>
              <w:spacing w:after="0" w:line="240" w:lineRule="auto"/>
              <w:jc w:val="center"/>
              <w:rPr>
                <w:rFonts w:ascii="Times New Roman" w:hAnsi="Times New Roman"/>
                <w:sz w:val="24"/>
                <w:szCs w:val="24"/>
              </w:rPr>
            </w:pPr>
            <w:r>
              <w:rPr>
                <w:rFonts w:ascii="Times New Roman" w:hAnsi="Times New Roman"/>
                <w:sz w:val="24"/>
                <w:szCs w:val="24"/>
              </w:rPr>
              <w:t>4</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A0953" w:rsidRPr="00AA0953" w:rsidRDefault="00AA0953"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A0953" w:rsidRPr="00AA0953" w:rsidRDefault="005B05A1" w:rsidP="003449FF">
            <w:pPr>
              <w:spacing w:after="0" w:line="240" w:lineRule="auto"/>
              <w:jc w:val="center"/>
              <w:rPr>
                <w:rFonts w:ascii="Times New Roman" w:hAnsi="Times New Roman"/>
                <w:sz w:val="24"/>
                <w:szCs w:val="24"/>
              </w:rPr>
            </w:pPr>
            <w:r>
              <w:rPr>
                <w:rFonts w:ascii="Times New Roman" w:hAnsi="Times New Roman"/>
                <w:sz w:val="24"/>
                <w:szCs w:val="24"/>
              </w:rPr>
              <w:t>4</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CRCCP State and Local Sector Partners</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 xml:space="preserve">Interview Guide: Grantee Partner </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4</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4</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CRCCP Private Sector Partners</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 xml:space="preserve">Interview Guide: Grantee Partner </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4</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4</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Non-Grantee Program Staff</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Interview Guide:</w:t>
            </w:r>
            <w:r>
              <w:rPr>
                <w:rFonts w:ascii="Times New Roman" w:hAnsi="Times New Roman"/>
                <w:sz w:val="24"/>
                <w:szCs w:val="24"/>
              </w:rPr>
              <w:t xml:space="preserve"> </w:t>
            </w:r>
            <w:r w:rsidRPr="00AA0953">
              <w:rPr>
                <w:rFonts w:ascii="Times New Roman" w:hAnsi="Times New Roman"/>
                <w:sz w:val="24"/>
                <w:szCs w:val="24"/>
              </w:rPr>
              <w:t>Non</w:t>
            </w:r>
            <w:r>
              <w:rPr>
                <w:rFonts w:ascii="Times New Roman" w:hAnsi="Times New Roman"/>
                <w:sz w:val="24"/>
                <w:szCs w:val="24"/>
              </w:rPr>
              <w:t>-</w:t>
            </w:r>
            <w:r w:rsidRPr="00AA0953">
              <w:rPr>
                <w:rFonts w:ascii="Times New Roman" w:hAnsi="Times New Roman"/>
                <w:sz w:val="24"/>
                <w:szCs w:val="24"/>
              </w:rPr>
              <w:t xml:space="preserve">grantee Program Staff </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2F4737">
            <w:pPr>
              <w:spacing w:after="0" w:line="240" w:lineRule="auto"/>
              <w:jc w:val="center"/>
              <w:rPr>
                <w:rFonts w:ascii="Times New Roman" w:hAnsi="Times New Roman"/>
                <w:sz w:val="24"/>
                <w:szCs w:val="24"/>
              </w:rPr>
            </w:pPr>
            <w:r w:rsidRPr="00AA0953">
              <w:rPr>
                <w:rFonts w:ascii="Times New Roman" w:hAnsi="Times New Roman"/>
                <w:sz w:val="24"/>
                <w:szCs w:val="24"/>
              </w:rPr>
              <w:t>1</w:t>
            </w:r>
            <w:r w:rsidR="002F4737">
              <w:rPr>
                <w:rFonts w:ascii="Times New Roman" w:hAnsi="Times New Roman"/>
                <w:sz w:val="24"/>
                <w:szCs w:val="24"/>
              </w:rPr>
              <w:t>2</w:t>
            </w:r>
            <w:bookmarkStart w:id="5" w:name="_GoBack"/>
            <w:bookmarkEnd w:id="5"/>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Pr>
                <w:rFonts w:ascii="Times New Roman" w:hAnsi="Times New Roman"/>
                <w:sz w:val="24"/>
                <w:szCs w:val="24"/>
              </w:rPr>
              <w:t>75</w:t>
            </w:r>
            <w:r w:rsidRPr="00AA0953">
              <w:rPr>
                <w:rFonts w:ascii="Times New Roman" w:hAnsi="Times New Roman"/>
                <w:sz w:val="24"/>
                <w:szCs w:val="24"/>
              </w:rPr>
              <w:t>/60</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Pr>
                <w:rFonts w:ascii="Times New Roman" w:hAnsi="Times New Roman"/>
                <w:sz w:val="24"/>
                <w:szCs w:val="24"/>
              </w:rPr>
              <w:t>15</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Non-Grantee Evaluator</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Interview Guide:</w:t>
            </w:r>
            <w:r>
              <w:rPr>
                <w:rFonts w:ascii="Times New Roman" w:hAnsi="Times New Roman"/>
                <w:sz w:val="24"/>
                <w:szCs w:val="24"/>
              </w:rPr>
              <w:t xml:space="preserve"> Non-grantee </w:t>
            </w:r>
            <w:r w:rsidRPr="00AA0953">
              <w:rPr>
                <w:rFonts w:ascii="Times New Roman" w:hAnsi="Times New Roman"/>
                <w:sz w:val="24"/>
                <w:szCs w:val="24"/>
              </w:rPr>
              <w:t xml:space="preserve">Program Evaluator </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731013" w:rsidP="003449FF">
            <w:pPr>
              <w:spacing w:after="0" w:line="240" w:lineRule="auto"/>
              <w:jc w:val="center"/>
              <w:rPr>
                <w:rFonts w:ascii="Times New Roman" w:hAnsi="Times New Roman"/>
                <w:sz w:val="24"/>
                <w:szCs w:val="24"/>
              </w:rPr>
            </w:pPr>
            <w:r>
              <w:rPr>
                <w:rFonts w:ascii="Times New Roman" w:hAnsi="Times New Roman"/>
                <w:sz w:val="24"/>
                <w:szCs w:val="24"/>
              </w:rPr>
              <w:t>4</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731013" w:rsidP="003449FF">
            <w:pPr>
              <w:spacing w:after="0" w:line="240" w:lineRule="auto"/>
              <w:jc w:val="center"/>
              <w:rPr>
                <w:rFonts w:ascii="Times New Roman" w:hAnsi="Times New Roman"/>
                <w:sz w:val="24"/>
                <w:szCs w:val="24"/>
              </w:rPr>
            </w:pPr>
            <w:r>
              <w:rPr>
                <w:rFonts w:ascii="Times New Roman" w:hAnsi="Times New Roman"/>
                <w:sz w:val="24"/>
                <w:szCs w:val="24"/>
              </w:rPr>
              <w:t>4</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Non-grantee State and Local Partners</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Interview Guide:</w:t>
            </w:r>
            <w:r>
              <w:rPr>
                <w:rFonts w:ascii="Times New Roman" w:hAnsi="Times New Roman"/>
                <w:sz w:val="24"/>
                <w:szCs w:val="24"/>
              </w:rPr>
              <w:t xml:space="preserve"> </w:t>
            </w:r>
            <w:r w:rsidRPr="00AA0953">
              <w:rPr>
                <w:rFonts w:ascii="Times New Roman" w:hAnsi="Times New Roman"/>
                <w:sz w:val="24"/>
                <w:szCs w:val="24"/>
              </w:rPr>
              <w:t>Non</w:t>
            </w:r>
            <w:r>
              <w:rPr>
                <w:rFonts w:ascii="Times New Roman" w:hAnsi="Times New Roman"/>
                <w:sz w:val="24"/>
                <w:szCs w:val="24"/>
              </w:rPr>
              <w:t>-</w:t>
            </w:r>
            <w:r w:rsidRPr="00AA0953">
              <w:rPr>
                <w:rFonts w:ascii="Times New Roman" w:hAnsi="Times New Roman"/>
                <w:sz w:val="24"/>
                <w:szCs w:val="24"/>
              </w:rPr>
              <w:t>grantee Partner</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4</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4</w:t>
            </w:r>
          </w:p>
        </w:tc>
      </w:tr>
      <w:tr w:rsidR="006700EA"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Non-grantee Private Sector Partners</w:t>
            </w:r>
          </w:p>
        </w:tc>
        <w:tc>
          <w:tcPr>
            <w:tcW w:w="9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800C1" w:rsidRPr="00AA0953" w:rsidRDefault="005800C1" w:rsidP="003449FF">
            <w:pPr>
              <w:spacing w:after="0" w:line="240" w:lineRule="auto"/>
              <w:rPr>
                <w:rFonts w:ascii="Times New Roman" w:hAnsi="Times New Roman"/>
                <w:sz w:val="24"/>
                <w:szCs w:val="24"/>
              </w:rPr>
            </w:pPr>
            <w:r w:rsidRPr="00AA0953">
              <w:rPr>
                <w:rFonts w:ascii="Times New Roman" w:hAnsi="Times New Roman"/>
                <w:sz w:val="24"/>
                <w:szCs w:val="24"/>
              </w:rPr>
              <w:t>Interview Guide:</w:t>
            </w:r>
            <w:r>
              <w:rPr>
                <w:rFonts w:ascii="Times New Roman" w:hAnsi="Times New Roman"/>
                <w:sz w:val="24"/>
                <w:szCs w:val="24"/>
              </w:rPr>
              <w:t xml:space="preserve"> </w:t>
            </w:r>
            <w:r w:rsidRPr="00AA0953">
              <w:rPr>
                <w:rFonts w:ascii="Times New Roman" w:hAnsi="Times New Roman"/>
                <w:sz w:val="24"/>
                <w:szCs w:val="24"/>
              </w:rPr>
              <w:t>Non</w:t>
            </w:r>
            <w:r>
              <w:rPr>
                <w:rFonts w:ascii="Times New Roman" w:hAnsi="Times New Roman"/>
                <w:sz w:val="24"/>
                <w:szCs w:val="24"/>
              </w:rPr>
              <w:t>-</w:t>
            </w:r>
            <w:r w:rsidRPr="00AA0953">
              <w:rPr>
                <w:rFonts w:ascii="Times New Roman" w:hAnsi="Times New Roman"/>
                <w:sz w:val="24"/>
                <w:szCs w:val="24"/>
              </w:rPr>
              <w:t>grantee Partner</w:t>
            </w:r>
          </w:p>
        </w:tc>
        <w:tc>
          <w:tcPr>
            <w:tcW w:w="81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4</w:t>
            </w:r>
          </w:p>
        </w:tc>
        <w:tc>
          <w:tcPr>
            <w:tcW w:w="8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1</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sz w:val="24"/>
                <w:szCs w:val="24"/>
              </w:rPr>
            </w:pPr>
            <w:r w:rsidRPr="00AA0953">
              <w:rPr>
                <w:rFonts w:ascii="Times New Roman" w:hAnsi="Times New Roman"/>
                <w:sz w:val="24"/>
                <w:szCs w:val="24"/>
              </w:rPr>
              <w:t>4</w:t>
            </w:r>
          </w:p>
        </w:tc>
      </w:tr>
      <w:tr w:rsidR="005800C1" w:rsidRPr="00487130" w:rsidTr="006700EA">
        <w:trPr>
          <w:trHeight w:val="245"/>
          <w:jc w:val="center"/>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b/>
                <w:sz w:val="24"/>
                <w:szCs w:val="24"/>
              </w:rPr>
            </w:pPr>
          </w:p>
        </w:tc>
        <w:tc>
          <w:tcPr>
            <w:tcW w:w="3325" w:type="pct"/>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right"/>
              <w:rPr>
                <w:rFonts w:ascii="Times New Roman" w:hAnsi="Times New Roman"/>
                <w:b/>
                <w:sz w:val="24"/>
                <w:szCs w:val="24"/>
              </w:rPr>
            </w:pPr>
            <w:r w:rsidRPr="00AA0953">
              <w:rPr>
                <w:rFonts w:ascii="Times New Roman" w:hAnsi="Times New Roman"/>
                <w:b/>
                <w:sz w:val="24"/>
                <w:szCs w:val="24"/>
              </w:rPr>
              <w:t>Total</w:t>
            </w:r>
          </w:p>
        </w:tc>
        <w:tc>
          <w:tcPr>
            <w:tcW w:w="70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00C1" w:rsidRPr="00AA0953" w:rsidRDefault="005800C1" w:rsidP="003449FF">
            <w:pPr>
              <w:spacing w:after="0" w:line="240" w:lineRule="auto"/>
              <w:jc w:val="center"/>
              <w:rPr>
                <w:rFonts w:ascii="Times New Roman" w:hAnsi="Times New Roman"/>
                <w:b/>
                <w:sz w:val="24"/>
                <w:szCs w:val="24"/>
              </w:rPr>
            </w:pPr>
            <w:r w:rsidRPr="00AA0953">
              <w:rPr>
                <w:rFonts w:ascii="Times New Roman" w:hAnsi="Times New Roman"/>
                <w:b/>
                <w:sz w:val="24"/>
                <w:szCs w:val="24"/>
              </w:rPr>
              <w:t>2,</w:t>
            </w:r>
            <w:r w:rsidR="00631427">
              <w:rPr>
                <w:rFonts w:ascii="Times New Roman" w:hAnsi="Times New Roman"/>
                <w:b/>
                <w:sz w:val="24"/>
                <w:szCs w:val="24"/>
              </w:rPr>
              <w:t>425</w:t>
            </w:r>
          </w:p>
        </w:tc>
      </w:tr>
    </w:tbl>
    <w:p w:rsidR="00AA0953" w:rsidRDefault="00AA0953" w:rsidP="00066ACB">
      <w:pPr>
        <w:tabs>
          <w:tab w:val="left" w:pos="-1440"/>
        </w:tabs>
        <w:jc w:val="both"/>
        <w:rPr>
          <w:rFonts w:ascii="Arial" w:hAnsi="Arial" w:cs="Arial"/>
        </w:rPr>
      </w:pPr>
    </w:p>
    <w:p w:rsidR="00B96BA4" w:rsidRDefault="00B96BA4" w:rsidP="00066ACB">
      <w:pPr>
        <w:tabs>
          <w:tab w:val="left" w:pos="-1440"/>
        </w:tabs>
        <w:jc w:val="both"/>
        <w:rPr>
          <w:rFonts w:ascii="Arial" w:hAnsi="Arial" w:cs="Arial"/>
        </w:rPr>
      </w:pPr>
    </w:p>
    <w:p w:rsidR="00F41756" w:rsidRDefault="00F41756" w:rsidP="00B81DC9">
      <w:pPr>
        <w:pStyle w:val="Level2"/>
        <w:numPr>
          <w:ilvl w:val="0"/>
          <w:numId w:val="0"/>
        </w:numPr>
        <w:jc w:val="center"/>
        <w:rPr>
          <w:rFonts w:ascii="Arial" w:hAnsi="Arial" w:cs="Arial"/>
          <w:b/>
        </w:rPr>
      </w:pPr>
    </w:p>
    <w:p w:rsidR="00F41756" w:rsidRDefault="00F41756" w:rsidP="00B81DC9">
      <w:pPr>
        <w:pStyle w:val="Level2"/>
        <w:numPr>
          <w:ilvl w:val="0"/>
          <w:numId w:val="0"/>
        </w:numPr>
        <w:jc w:val="center"/>
        <w:rPr>
          <w:rFonts w:ascii="Arial" w:hAnsi="Arial" w:cs="Arial"/>
          <w:b/>
        </w:rPr>
      </w:pPr>
    </w:p>
    <w:p w:rsidR="00BD21F3" w:rsidRPr="00904846" w:rsidRDefault="00BD21F3" w:rsidP="00904846">
      <w:pPr>
        <w:pStyle w:val="ListParagraph"/>
        <w:numPr>
          <w:ilvl w:val="0"/>
          <w:numId w:val="6"/>
        </w:numPr>
        <w:ind w:hanging="720"/>
        <w:rPr>
          <w:rFonts w:ascii="Times New Roman" w:hAnsi="Times New Roman"/>
          <w:b/>
          <w:sz w:val="24"/>
          <w:szCs w:val="24"/>
        </w:rPr>
      </w:pPr>
      <w:r w:rsidRPr="00904846">
        <w:rPr>
          <w:rFonts w:ascii="Times New Roman" w:hAnsi="Times New Roman"/>
          <w:b/>
          <w:sz w:val="24"/>
          <w:szCs w:val="24"/>
        </w:rPr>
        <w:t xml:space="preserve">Estimated  Annualized Burden  Costs </w:t>
      </w:r>
    </w:p>
    <w:p w:rsidR="006700EA" w:rsidRDefault="00904846" w:rsidP="006700EA">
      <w:pPr>
        <w:tabs>
          <w:tab w:val="left" w:pos="-1440"/>
        </w:tabs>
        <w:spacing w:after="0" w:line="240" w:lineRule="auto"/>
        <w:jc w:val="both"/>
        <w:rPr>
          <w:rFonts w:ascii="Times New Roman" w:hAnsi="Times New Roman"/>
          <w:sz w:val="24"/>
          <w:szCs w:val="24"/>
        </w:rPr>
      </w:pPr>
      <w:r w:rsidRPr="00904846">
        <w:rPr>
          <w:rFonts w:ascii="Times New Roman" w:hAnsi="Times New Roman"/>
          <w:sz w:val="24"/>
          <w:szCs w:val="24"/>
        </w:rPr>
        <w:t xml:space="preserve">The </w:t>
      </w:r>
      <w:r w:rsidR="00E4661D">
        <w:rPr>
          <w:rFonts w:ascii="Times New Roman" w:hAnsi="Times New Roman"/>
          <w:sz w:val="24"/>
          <w:szCs w:val="24"/>
        </w:rPr>
        <w:t xml:space="preserve">annualized burden </w:t>
      </w:r>
      <w:r w:rsidRPr="00904846">
        <w:rPr>
          <w:rFonts w:ascii="Times New Roman" w:hAnsi="Times New Roman"/>
          <w:sz w:val="24"/>
          <w:szCs w:val="24"/>
        </w:rPr>
        <w:t xml:space="preserve">cost was calculated based on the hourly wage rates for appropriate wage rate categories using the May 2010 </w:t>
      </w:r>
      <w:r w:rsidRPr="00904846">
        <w:rPr>
          <w:rFonts w:ascii="Times New Roman" w:hAnsi="Times New Roman"/>
          <w:kern w:val="36"/>
          <w:sz w:val="24"/>
          <w:szCs w:val="24"/>
        </w:rPr>
        <w:t>National Occupational Employment and Wage Estimates from the Bureau of Labor Statistics, U.S. Department of Labor</w:t>
      </w:r>
      <w:r w:rsidRPr="00904846">
        <w:rPr>
          <w:rFonts w:ascii="Times New Roman" w:hAnsi="Times New Roman"/>
          <w:kern w:val="36"/>
          <w:sz w:val="24"/>
          <w:szCs w:val="24"/>
          <w:vertAlign w:val="superscript"/>
        </w:rPr>
        <w:t>15</w:t>
      </w:r>
      <w:r w:rsidRPr="00904846">
        <w:rPr>
          <w:rFonts w:ascii="Times New Roman" w:hAnsi="Times New Roman"/>
          <w:sz w:val="24"/>
          <w:szCs w:val="24"/>
        </w:rPr>
        <w:t xml:space="preserve">. </w:t>
      </w:r>
      <w:r>
        <w:rPr>
          <w:rFonts w:ascii="Times New Roman" w:hAnsi="Times New Roman"/>
          <w:sz w:val="24"/>
          <w:szCs w:val="24"/>
        </w:rPr>
        <w:t xml:space="preserve"> </w:t>
      </w:r>
      <w:r w:rsidR="003E230F">
        <w:rPr>
          <w:rFonts w:ascii="Times New Roman" w:hAnsi="Times New Roman"/>
          <w:sz w:val="24"/>
          <w:szCs w:val="24"/>
        </w:rPr>
        <w:t>The annualized cost for is estimated to be</w:t>
      </w:r>
      <w:r w:rsidR="005D658D">
        <w:rPr>
          <w:rFonts w:ascii="Times New Roman" w:hAnsi="Times New Roman"/>
          <w:sz w:val="24"/>
          <w:szCs w:val="24"/>
        </w:rPr>
        <w:t xml:space="preserve"> $</w:t>
      </w:r>
      <w:r w:rsidR="00631427">
        <w:rPr>
          <w:rFonts w:ascii="Times New Roman" w:hAnsi="Times New Roman"/>
          <w:sz w:val="24"/>
          <w:szCs w:val="24"/>
        </w:rPr>
        <w:t>56,044</w:t>
      </w:r>
      <w:r w:rsidR="00D93CC4">
        <w:rPr>
          <w:rFonts w:ascii="Times New Roman" w:hAnsi="Times New Roman"/>
          <w:sz w:val="24"/>
          <w:szCs w:val="24"/>
        </w:rPr>
        <w:t xml:space="preserve">. There </w:t>
      </w:r>
      <w:r w:rsidR="003E230F">
        <w:rPr>
          <w:rFonts w:ascii="Times New Roman" w:hAnsi="Times New Roman"/>
          <w:sz w:val="24"/>
          <w:szCs w:val="24"/>
        </w:rPr>
        <w:t>will be no direct costs to respondents other than their time to participate</w:t>
      </w:r>
      <w:r w:rsidR="00E4661D">
        <w:rPr>
          <w:rFonts w:ascii="Times New Roman" w:hAnsi="Times New Roman"/>
          <w:sz w:val="24"/>
          <w:szCs w:val="24"/>
        </w:rPr>
        <w:t xml:space="preserve"> </w:t>
      </w:r>
      <w:r w:rsidR="003E230F">
        <w:rPr>
          <w:rFonts w:ascii="Times New Roman" w:hAnsi="Times New Roman"/>
          <w:sz w:val="24"/>
          <w:szCs w:val="24"/>
        </w:rPr>
        <w:t>in their respective data collection activity.</w:t>
      </w:r>
    </w:p>
    <w:p w:rsidR="003E230F" w:rsidRDefault="003E230F" w:rsidP="006700EA">
      <w:pPr>
        <w:tabs>
          <w:tab w:val="left" w:pos="-1440"/>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904846" w:rsidRDefault="00F42B8C" w:rsidP="00904846">
      <w:pPr>
        <w:tabs>
          <w:tab w:val="left" w:pos="-1440"/>
        </w:tabs>
        <w:jc w:val="both"/>
        <w:rPr>
          <w:rFonts w:ascii="Times New Roman" w:hAnsi="Times New Roman"/>
          <w:sz w:val="24"/>
          <w:szCs w:val="24"/>
        </w:rPr>
      </w:pPr>
      <w:r>
        <w:rPr>
          <w:rFonts w:ascii="Times New Roman" w:hAnsi="Times New Roman"/>
          <w:sz w:val="24"/>
          <w:szCs w:val="24"/>
        </w:rPr>
        <w:t>The estimated hourly wage rate</w:t>
      </w:r>
      <w:r w:rsidR="00904846">
        <w:rPr>
          <w:rFonts w:ascii="Times New Roman" w:hAnsi="Times New Roman"/>
          <w:sz w:val="24"/>
          <w:szCs w:val="24"/>
        </w:rPr>
        <w:t xml:space="preserve"> for each of the respondent audiences was calculated as follows:</w:t>
      </w:r>
    </w:p>
    <w:p w:rsidR="00945246" w:rsidRPr="00ED008F" w:rsidRDefault="00904846" w:rsidP="006700EA">
      <w:pPr>
        <w:pStyle w:val="ListParagraph"/>
        <w:numPr>
          <w:ilvl w:val="0"/>
          <w:numId w:val="20"/>
        </w:numPr>
        <w:tabs>
          <w:tab w:val="left" w:pos="-1440"/>
        </w:tabs>
        <w:spacing w:after="0" w:line="240" w:lineRule="auto"/>
        <w:ind w:left="778"/>
        <w:jc w:val="both"/>
        <w:rPr>
          <w:rFonts w:ascii="Times New Roman" w:hAnsi="Times New Roman"/>
          <w:sz w:val="24"/>
          <w:szCs w:val="24"/>
        </w:rPr>
      </w:pPr>
      <w:r w:rsidRPr="00ED008F">
        <w:rPr>
          <w:rFonts w:ascii="Times New Roman" w:hAnsi="Times New Roman"/>
          <w:b/>
          <w:sz w:val="24"/>
          <w:szCs w:val="24"/>
        </w:rPr>
        <w:t>Population Survey</w:t>
      </w:r>
      <w:r w:rsidRPr="00ED008F">
        <w:rPr>
          <w:rFonts w:ascii="Times New Roman" w:hAnsi="Times New Roman"/>
          <w:sz w:val="24"/>
          <w:szCs w:val="24"/>
        </w:rPr>
        <w:t xml:space="preserve">:  </w:t>
      </w:r>
      <w:r w:rsidR="007A7E84" w:rsidRPr="00ED008F">
        <w:rPr>
          <w:rFonts w:ascii="Times New Roman" w:hAnsi="Times New Roman"/>
          <w:sz w:val="24"/>
          <w:szCs w:val="24"/>
        </w:rPr>
        <w:t xml:space="preserve">  </w:t>
      </w:r>
      <w:r w:rsidR="00945246" w:rsidRPr="00ED008F">
        <w:rPr>
          <w:rFonts w:ascii="Times New Roman" w:hAnsi="Times New Roman"/>
          <w:sz w:val="24"/>
          <w:szCs w:val="24"/>
        </w:rPr>
        <w:t>Since household</w:t>
      </w:r>
      <w:r w:rsidR="00E4661D">
        <w:rPr>
          <w:rFonts w:ascii="Times New Roman" w:hAnsi="Times New Roman"/>
          <w:sz w:val="24"/>
          <w:szCs w:val="24"/>
        </w:rPr>
        <w:t>s</w:t>
      </w:r>
      <w:r w:rsidR="00945246" w:rsidRPr="00ED008F">
        <w:rPr>
          <w:rFonts w:ascii="Times New Roman" w:hAnsi="Times New Roman"/>
          <w:sz w:val="24"/>
          <w:szCs w:val="24"/>
        </w:rPr>
        <w:t xml:space="preserve"> will be randomly chosen, the initial screening questions may be asked of individuals who either: a) do not meet the eligibility criteria or b) refuse to participate in the survey. These individuals will come from a diverse set of wage categories, which will also vary by state, age, genre and race and ethnicity. </w:t>
      </w:r>
      <w:r w:rsidR="00ED008F">
        <w:rPr>
          <w:rFonts w:ascii="Times New Roman" w:hAnsi="Times New Roman"/>
          <w:sz w:val="24"/>
          <w:szCs w:val="24"/>
        </w:rPr>
        <w:t>As a result,</w:t>
      </w:r>
      <w:r w:rsidR="00945246" w:rsidRPr="00ED008F">
        <w:rPr>
          <w:rFonts w:ascii="Times New Roman" w:hAnsi="Times New Roman"/>
          <w:sz w:val="24"/>
          <w:szCs w:val="24"/>
        </w:rPr>
        <w:t xml:space="preserve"> it was deemed more accurate to use a wage rate that reflected the average  of the wages for the six states participating in the impact evaluation. </w:t>
      </w:r>
      <w:r w:rsidR="00ED008F" w:rsidRPr="00ED008F">
        <w:rPr>
          <w:rFonts w:ascii="Times New Roman" w:hAnsi="Times New Roman"/>
          <w:sz w:val="24"/>
          <w:szCs w:val="24"/>
        </w:rPr>
        <w:t>Specifically an estimated hourly salary of $17.83 is assumed for all respondents</w:t>
      </w:r>
      <w:r w:rsidR="00ED008F">
        <w:rPr>
          <w:rFonts w:ascii="Times New Roman" w:hAnsi="Times New Roman"/>
          <w:sz w:val="24"/>
          <w:szCs w:val="24"/>
        </w:rPr>
        <w:t xml:space="preserve"> to the screener, based on the </w:t>
      </w:r>
      <w:r w:rsidR="00ED008F" w:rsidRPr="00ED008F">
        <w:rPr>
          <w:rFonts w:ascii="Times New Roman" w:hAnsi="Times New Roman"/>
          <w:sz w:val="24"/>
          <w:szCs w:val="24"/>
        </w:rPr>
        <w:t xml:space="preserve">2010 National Occupational Employment and Wage Estimates </w:t>
      </w:r>
      <w:r w:rsidR="00ED008F">
        <w:rPr>
          <w:rFonts w:ascii="Times New Roman" w:hAnsi="Times New Roman"/>
          <w:sz w:val="24"/>
          <w:szCs w:val="24"/>
        </w:rPr>
        <w:t xml:space="preserve">referenced above.  The same hourly wage rate of $17.83 was also used for the individuals aged 50-75 who complete the survey in full. </w:t>
      </w:r>
      <w:r w:rsidR="00ED008F" w:rsidRPr="00945246">
        <w:rPr>
          <w:rFonts w:ascii="Times New Roman" w:hAnsi="Times New Roman"/>
          <w:sz w:val="24"/>
          <w:szCs w:val="24"/>
        </w:rPr>
        <w:t>This hourly wage rate will overestimate the cost of individuals who are 65 years and older may be retired; however, given that it is not possible to accurately estimate the number of respond</w:t>
      </w:r>
      <w:r w:rsidR="00ED008F">
        <w:rPr>
          <w:rFonts w:ascii="Times New Roman" w:hAnsi="Times New Roman"/>
          <w:sz w:val="24"/>
          <w:szCs w:val="24"/>
        </w:rPr>
        <w:t>ents who will fall into each age category</w:t>
      </w:r>
      <w:r w:rsidR="00ED008F" w:rsidRPr="00945246">
        <w:rPr>
          <w:rFonts w:ascii="Times New Roman" w:hAnsi="Times New Roman"/>
          <w:sz w:val="24"/>
          <w:szCs w:val="24"/>
        </w:rPr>
        <w:t>, this bias is acceptable</w:t>
      </w:r>
      <w:r w:rsidR="00E4661D">
        <w:rPr>
          <w:rFonts w:ascii="Times New Roman" w:hAnsi="Times New Roman"/>
          <w:sz w:val="24"/>
          <w:szCs w:val="24"/>
        </w:rPr>
        <w:t>.</w:t>
      </w:r>
    </w:p>
    <w:p w:rsidR="00921490" w:rsidRPr="003E230F" w:rsidRDefault="00ED008F" w:rsidP="006700EA">
      <w:pPr>
        <w:pStyle w:val="ListParagraph"/>
        <w:numPr>
          <w:ilvl w:val="0"/>
          <w:numId w:val="20"/>
        </w:numPr>
        <w:spacing w:after="0" w:line="240" w:lineRule="auto"/>
        <w:ind w:left="778"/>
        <w:rPr>
          <w:rFonts w:ascii="Times New Roman" w:hAnsi="Times New Roman"/>
          <w:b/>
          <w:sz w:val="24"/>
          <w:szCs w:val="24"/>
        </w:rPr>
      </w:pPr>
      <w:r w:rsidRPr="00ED008F">
        <w:rPr>
          <w:rFonts w:ascii="Times New Roman" w:hAnsi="Times New Roman"/>
          <w:b/>
          <w:sz w:val="24"/>
          <w:szCs w:val="24"/>
        </w:rPr>
        <w:t>Provider Survey</w:t>
      </w:r>
      <w:r w:rsidR="003E230F" w:rsidRPr="003E230F">
        <w:rPr>
          <w:rFonts w:ascii="Times New Roman" w:hAnsi="Times New Roman"/>
          <w:sz w:val="24"/>
          <w:szCs w:val="24"/>
        </w:rPr>
        <w:t xml:space="preserve">.  </w:t>
      </w:r>
      <w:r w:rsidR="004978E7">
        <w:rPr>
          <w:rFonts w:ascii="Times New Roman" w:hAnsi="Times New Roman"/>
          <w:sz w:val="24"/>
          <w:szCs w:val="24"/>
        </w:rPr>
        <w:t xml:space="preserve"> According to the </w:t>
      </w:r>
      <w:r w:rsidR="003E230F">
        <w:rPr>
          <w:rFonts w:ascii="Times New Roman" w:hAnsi="Times New Roman"/>
          <w:sz w:val="24"/>
          <w:szCs w:val="24"/>
        </w:rPr>
        <w:t xml:space="preserve">2010 </w:t>
      </w:r>
      <w:r w:rsidR="005A517C">
        <w:rPr>
          <w:rFonts w:ascii="Times New Roman" w:hAnsi="Times New Roman"/>
          <w:sz w:val="24"/>
          <w:szCs w:val="24"/>
        </w:rPr>
        <w:t>n</w:t>
      </w:r>
      <w:r w:rsidR="003E230F" w:rsidRPr="003E230F">
        <w:rPr>
          <w:rFonts w:ascii="Times New Roman" w:hAnsi="Times New Roman"/>
          <w:sz w:val="24"/>
          <w:szCs w:val="24"/>
        </w:rPr>
        <w:t xml:space="preserve">ational </w:t>
      </w:r>
      <w:r w:rsidR="003E230F">
        <w:rPr>
          <w:rFonts w:ascii="Times New Roman" w:hAnsi="Times New Roman"/>
          <w:sz w:val="24"/>
          <w:szCs w:val="24"/>
        </w:rPr>
        <w:t xml:space="preserve">level </w:t>
      </w:r>
      <w:r w:rsidR="003E230F" w:rsidRPr="003E230F">
        <w:rPr>
          <w:rFonts w:ascii="Times New Roman" w:hAnsi="Times New Roman"/>
          <w:sz w:val="24"/>
          <w:szCs w:val="24"/>
        </w:rPr>
        <w:t xml:space="preserve">data </w:t>
      </w:r>
      <w:r w:rsidR="003E230F">
        <w:rPr>
          <w:rFonts w:ascii="Times New Roman" w:hAnsi="Times New Roman"/>
          <w:sz w:val="24"/>
          <w:szCs w:val="24"/>
        </w:rPr>
        <w:t xml:space="preserve">from the Bureau of Labor </w:t>
      </w:r>
      <w:r w:rsidR="008B7CCD">
        <w:rPr>
          <w:rFonts w:ascii="Times New Roman" w:hAnsi="Times New Roman"/>
          <w:sz w:val="24"/>
          <w:szCs w:val="24"/>
        </w:rPr>
        <w:t>Statistics</w:t>
      </w:r>
      <w:r w:rsidR="003E230F">
        <w:rPr>
          <w:rFonts w:ascii="Times New Roman" w:hAnsi="Times New Roman"/>
          <w:sz w:val="24"/>
          <w:szCs w:val="24"/>
        </w:rPr>
        <w:t xml:space="preserve"> </w:t>
      </w:r>
      <w:r w:rsidR="008B7CCD" w:rsidRPr="003E230F">
        <w:rPr>
          <w:rFonts w:ascii="Times New Roman" w:hAnsi="Times New Roman"/>
          <w:sz w:val="24"/>
          <w:szCs w:val="24"/>
        </w:rPr>
        <w:t>the</w:t>
      </w:r>
      <w:r w:rsidR="003E230F" w:rsidRPr="003E230F">
        <w:rPr>
          <w:rFonts w:ascii="Times New Roman" w:hAnsi="Times New Roman"/>
          <w:sz w:val="24"/>
          <w:szCs w:val="24"/>
        </w:rPr>
        <w:t xml:space="preserve"> </w:t>
      </w:r>
      <w:r w:rsidR="004978E7">
        <w:rPr>
          <w:rFonts w:ascii="Times New Roman" w:hAnsi="Times New Roman"/>
          <w:sz w:val="24"/>
          <w:szCs w:val="24"/>
        </w:rPr>
        <w:t>average</w:t>
      </w:r>
      <w:r w:rsidR="005A517C">
        <w:rPr>
          <w:rFonts w:ascii="Times New Roman" w:hAnsi="Times New Roman"/>
          <w:sz w:val="24"/>
          <w:szCs w:val="24"/>
        </w:rPr>
        <w:t xml:space="preserve"> </w:t>
      </w:r>
      <w:r w:rsidR="003E230F" w:rsidRPr="003E230F">
        <w:rPr>
          <w:rFonts w:ascii="Times New Roman" w:hAnsi="Times New Roman"/>
          <w:sz w:val="24"/>
          <w:szCs w:val="24"/>
        </w:rPr>
        <w:t xml:space="preserve">salaries </w:t>
      </w:r>
      <w:r w:rsidR="008B7CCD" w:rsidRPr="003E230F">
        <w:rPr>
          <w:rFonts w:ascii="Times New Roman" w:hAnsi="Times New Roman"/>
          <w:sz w:val="24"/>
          <w:szCs w:val="24"/>
        </w:rPr>
        <w:t>of</w:t>
      </w:r>
      <w:r w:rsidR="008B7CCD">
        <w:rPr>
          <w:rFonts w:ascii="Times New Roman" w:hAnsi="Times New Roman"/>
          <w:b/>
          <w:sz w:val="24"/>
          <w:szCs w:val="24"/>
        </w:rPr>
        <w:t xml:space="preserve"> </w:t>
      </w:r>
      <w:r w:rsidR="008B7CCD">
        <w:rPr>
          <w:rFonts w:ascii="Times New Roman" w:hAnsi="Times New Roman"/>
          <w:sz w:val="24"/>
          <w:szCs w:val="24"/>
        </w:rPr>
        <w:t>general</w:t>
      </w:r>
      <w:r w:rsidR="003E230F">
        <w:rPr>
          <w:rFonts w:ascii="Times New Roman" w:hAnsi="Times New Roman"/>
          <w:sz w:val="24"/>
          <w:szCs w:val="24"/>
        </w:rPr>
        <w:t xml:space="preserve"> and family practitioners </w:t>
      </w:r>
      <w:r w:rsidR="004978E7">
        <w:rPr>
          <w:rFonts w:ascii="Times New Roman" w:hAnsi="Times New Roman"/>
          <w:sz w:val="24"/>
          <w:szCs w:val="24"/>
        </w:rPr>
        <w:t xml:space="preserve">($173, 860/2080 hours) </w:t>
      </w:r>
      <w:r w:rsidR="003E230F">
        <w:rPr>
          <w:rFonts w:ascii="Times New Roman" w:hAnsi="Times New Roman"/>
          <w:sz w:val="24"/>
          <w:szCs w:val="24"/>
        </w:rPr>
        <w:t xml:space="preserve"> used to calculate </w:t>
      </w:r>
      <w:r w:rsidR="008B7CCD">
        <w:rPr>
          <w:rFonts w:ascii="Times New Roman" w:hAnsi="Times New Roman"/>
          <w:sz w:val="24"/>
          <w:szCs w:val="24"/>
        </w:rPr>
        <w:t>the hourly</w:t>
      </w:r>
      <w:r w:rsidR="003E230F">
        <w:rPr>
          <w:rFonts w:ascii="Times New Roman" w:hAnsi="Times New Roman"/>
          <w:sz w:val="24"/>
          <w:szCs w:val="24"/>
        </w:rPr>
        <w:t xml:space="preserve"> </w:t>
      </w:r>
      <w:r w:rsidR="004978E7">
        <w:rPr>
          <w:rFonts w:ascii="Times New Roman" w:hAnsi="Times New Roman"/>
          <w:sz w:val="24"/>
          <w:szCs w:val="24"/>
        </w:rPr>
        <w:t xml:space="preserve"> wage </w:t>
      </w:r>
      <w:r w:rsidR="003E230F">
        <w:rPr>
          <w:rFonts w:ascii="Times New Roman" w:hAnsi="Times New Roman"/>
          <w:sz w:val="24"/>
          <w:szCs w:val="24"/>
        </w:rPr>
        <w:t xml:space="preserve">of $83.59 for primary care providers in the six states. </w:t>
      </w:r>
    </w:p>
    <w:p w:rsidR="003E230F" w:rsidRDefault="003E230F" w:rsidP="006700EA">
      <w:pPr>
        <w:pStyle w:val="ListParagraph"/>
        <w:numPr>
          <w:ilvl w:val="0"/>
          <w:numId w:val="20"/>
        </w:numPr>
        <w:spacing w:after="0" w:line="240" w:lineRule="auto"/>
        <w:ind w:left="778"/>
        <w:rPr>
          <w:rFonts w:ascii="Times New Roman" w:hAnsi="Times New Roman"/>
          <w:sz w:val="24"/>
          <w:szCs w:val="24"/>
        </w:rPr>
      </w:pPr>
      <w:r>
        <w:rPr>
          <w:rFonts w:ascii="Times New Roman" w:hAnsi="Times New Roman"/>
          <w:b/>
          <w:sz w:val="24"/>
          <w:szCs w:val="24"/>
        </w:rPr>
        <w:t xml:space="preserve">Case Studies:  </w:t>
      </w:r>
      <w:r w:rsidR="004978E7">
        <w:rPr>
          <w:rFonts w:ascii="Times New Roman" w:hAnsi="Times New Roman"/>
          <w:b/>
          <w:sz w:val="24"/>
          <w:szCs w:val="24"/>
        </w:rPr>
        <w:t xml:space="preserve"> </w:t>
      </w:r>
      <w:r w:rsidR="004978E7" w:rsidRPr="006700EA">
        <w:rPr>
          <w:rFonts w:ascii="Times New Roman" w:hAnsi="Times New Roman"/>
          <w:sz w:val="24"/>
          <w:szCs w:val="24"/>
        </w:rPr>
        <w:t>The average salary of $113,100 for general and operational managers was used to calculate</w:t>
      </w:r>
      <w:r w:rsidR="00857EAA" w:rsidRPr="006700EA">
        <w:rPr>
          <w:rFonts w:ascii="Times New Roman" w:hAnsi="Times New Roman"/>
          <w:sz w:val="24"/>
          <w:szCs w:val="24"/>
        </w:rPr>
        <w:t xml:space="preserve"> the hourly wage of $54.38 </w:t>
      </w:r>
      <w:r w:rsidR="004978E7" w:rsidRPr="006700EA">
        <w:rPr>
          <w:rFonts w:ascii="Times New Roman" w:hAnsi="Times New Roman"/>
          <w:sz w:val="24"/>
          <w:szCs w:val="24"/>
        </w:rPr>
        <w:t xml:space="preserve">for program directors and partners.  For program staff, the average salary of $50, 270 </w:t>
      </w:r>
      <w:r w:rsidR="00857EAA" w:rsidRPr="006700EA">
        <w:rPr>
          <w:rFonts w:ascii="Times New Roman" w:hAnsi="Times New Roman"/>
          <w:sz w:val="24"/>
          <w:szCs w:val="24"/>
        </w:rPr>
        <w:t xml:space="preserve">for health educators and healthcare support staff was used to calculate the hourly wage of $24.17. For the program data managers/ evaluators, the average salary of $64, 948 for database managers was used to calculate the hourly wage of $31.23. All average salaries are from the 2010 Bureau of labor </w:t>
      </w:r>
      <w:r w:rsidR="00F41756" w:rsidRPr="006700EA">
        <w:rPr>
          <w:rFonts w:ascii="Times New Roman" w:hAnsi="Times New Roman"/>
          <w:sz w:val="24"/>
          <w:szCs w:val="24"/>
        </w:rPr>
        <w:t>Statistics, U.S. Department of L</w:t>
      </w:r>
      <w:r w:rsidR="00857EAA" w:rsidRPr="006700EA">
        <w:rPr>
          <w:rFonts w:ascii="Times New Roman" w:hAnsi="Times New Roman"/>
          <w:sz w:val="24"/>
          <w:szCs w:val="24"/>
        </w:rPr>
        <w:t>abor.</w:t>
      </w:r>
      <w:r w:rsidR="00857EAA">
        <w:rPr>
          <w:rFonts w:ascii="Times New Roman" w:hAnsi="Times New Roman"/>
          <w:sz w:val="24"/>
          <w:szCs w:val="24"/>
        </w:rPr>
        <w:t xml:space="preserve"> </w:t>
      </w:r>
    </w:p>
    <w:p w:rsidR="00F41756" w:rsidRPr="00F41756" w:rsidRDefault="00F41756" w:rsidP="00F41756">
      <w:pPr>
        <w:rPr>
          <w:rFonts w:ascii="Times New Roman" w:hAnsi="Times New Roman"/>
          <w:sz w:val="24"/>
          <w:szCs w:val="24"/>
        </w:rPr>
      </w:pPr>
    </w:p>
    <w:p w:rsidR="00066ACB" w:rsidRDefault="00066ACB" w:rsidP="00165D82">
      <w:pPr>
        <w:pStyle w:val="Level2"/>
        <w:numPr>
          <w:ilvl w:val="0"/>
          <w:numId w:val="0"/>
        </w:numPr>
        <w:rPr>
          <w:rStyle w:val="majorhead"/>
          <w:sz w:val="24"/>
          <w:szCs w:val="24"/>
        </w:rPr>
      </w:pPr>
      <w:r>
        <w:rPr>
          <w:rStyle w:val="majorhead"/>
          <w:sz w:val="24"/>
          <w:szCs w:val="24"/>
        </w:rPr>
        <w:t>Table</w:t>
      </w:r>
      <w:r w:rsidR="00165D82">
        <w:rPr>
          <w:rStyle w:val="majorhead"/>
          <w:sz w:val="24"/>
          <w:szCs w:val="24"/>
        </w:rPr>
        <w:t xml:space="preserve"> A.12.B.1</w:t>
      </w:r>
      <w:r>
        <w:rPr>
          <w:rStyle w:val="majorhead"/>
          <w:sz w:val="24"/>
          <w:szCs w:val="24"/>
        </w:rPr>
        <w:t xml:space="preserve">. </w:t>
      </w:r>
      <w:r w:rsidRPr="00D74712">
        <w:rPr>
          <w:rStyle w:val="majorhead"/>
          <w:sz w:val="24"/>
          <w:szCs w:val="24"/>
        </w:rPr>
        <w:t>Estimated Annualized Burden Costs</w:t>
      </w:r>
    </w:p>
    <w:p w:rsidR="006700EA" w:rsidRPr="00D74712" w:rsidRDefault="006700EA" w:rsidP="00165D82">
      <w:pPr>
        <w:pStyle w:val="Level2"/>
        <w:numPr>
          <w:ilvl w:val="0"/>
          <w:numId w:val="0"/>
        </w:numPr>
        <w:rPr>
          <w:rStyle w:val="majorhead"/>
          <w:rFonts w:eastAsia="Calibri"/>
        </w:rPr>
      </w:pPr>
    </w:p>
    <w:tbl>
      <w:tblPr>
        <w:tblW w:w="5000" w:type="pct"/>
        <w:jc w:val="center"/>
        <w:tblInd w:w="-898" w:type="dxa"/>
        <w:tblLayout w:type="fixed"/>
        <w:tblCellMar>
          <w:left w:w="0" w:type="dxa"/>
          <w:right w:w="0" w:type="dxa"/>
        </w:tblCellMar>
        <w:tblLook w:val="0000" w:firstRow="0" w:lastRow="0" w:firstColumn="0" w:lastColumn="0" w:noHBand="0" w:noVBand="0"/>
      </w:tblPr>
      <w:tblGrid>
        <w:gridCol w:w="2092"/>
        <w:gridCol w:w="2160"/>
        <w:gridCol w:w="1530"/>
        <w:gridCol w:w="1710"/>
        <w:gridCol w:w="2084"/>
      </w:tblGrid>
      <w:tr w:rsidR="00066ACB" w:rsidRPr="00631427" w:rsidTr="006700EA">
        <w:trPr>
          <w:trHeight w:val="718"/>
          <w:tblHeader/>
          <w:jc w:val="center"/>
        </w:trPr>
        <w:tc>
          <w:tcPr>
            <w:tcW w:w="109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66ACB" w:rsidRPr="003449FF" w:rsidRDefault="00066ACB" w:rsidP="003449FF">
            <w:pPr>
              <w:spacing w:after="0" w:line="240" w:lineRule="auto"/>
              <w:jc w:val="center"/>
              <w:rPr>
                <w:rFonts w:ascii="Times New Roman" w:hAnsi="Times New Roman"/>
                <w:sz w:val="24"/>
                <w:szCs w:val="24"/>
              </w:rPr>
            </w:pPr>
            <w:r w:rsidRPr="003449FF">
              <w:rPr>
                <w:rFonts w:ascii="Times New Roman" w:hAnsi="Times New Roman"/>
                <w:b/>
                <w:bCs/>
                <w:sz w:val="24"/>
                <w:szCs w:val="24"/>
              </w:rPr>
              <w:t>Type of respondent</w:t>
            </w:r>
          </w:p>
        </w:tc>
        <w:tc>
          <w:tcPr>
            <w:tcW w:w="1128"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066ACB" w:rsidRPr="003449FF" w:rsidRDefault="00066ACB" w:rsidP="003449FF">
            <w:pPr>
              <w:spacing w:after="0" w:line="240" w:lineRule="auto"/>
              <w:jc w:val="center"/>
              <w:rPr>
                <w:rFonts w:ascii="Times New Roman" w:hAnsi="Times New Roman"/>
                <w:sz w:val="24"/>
                <w:szCs w:val="24"/>
              </w:rPr>
            </w:pPr>
            <w:r w:rsidRPr="003449FF">
              <w:rPr>
                <w:rFonts w:ascii="Times New Roman" w:hAnsi="Times New Roman"/>
                <w:b/>
                <w:bCs/>
                <w:sz w:val="24"/>
                <w:szCs w:val="24"/>
              </w:rPr>
              <w:t>Instrument</w:t>
            </w:r>
          </w:p>
        </w:tc>
        <w:tc>
          <w:tcPr>
            <w:tcW w:w="7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66ACB" w:rsidRPr="003449FF" w:rsidRDefault="00F84F8B" w:rsidP="003449FF">
            <w:pPr>
              <w:spacing w:after="0" w:line="240" w:lineRule="auto"/>
              <w:jc w:val="center"/>
              <w:rPr>
                <w:rFonts w:ascii="Times New Roman" w:hAnsi="Times New Roman"/>
                <w:sz w:val="24"/>
                <w:szCs w:val="24"/>
              </w:rPr>
            </w:pPr>
            <w:r w:rsidRPr="003449FF">
              <w:rPr>
                <w:rFonts w:ascii="Times New Roman" w:hAnsi="Times New Roman"/>
                <w:b/>
                <w:bCs/>
                <w:sz w:val="24"/>
                <w:szCs w:val="24"/>
              </w:rPr>
              <w:t xml:space="preserve"> Annualized </w:t>
            </w:r>
            <w:r w:rsidR="00066ACB" w:rsidRPr="003449FF">
              <w:rPr>
                <w:rFonts w:ascii="Times New Roman" w:hAnsi="Times New Roman"/>
                <w:b/>
                <w:bCs/>
                <w:sz w:val="24"/>
                <w:szCs w:val="24"/>
              </w:rPr>
              <w:t xml:space="preserve">Burden Hours </w:t>
            </w:r>
          </w:p>
        </w:tc>
        <w:tc>
          <w:tcPr>
            <w:tcW w:w="8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66ACB" w:rsidRPr="003449FF" w:rsidRDefault="00066ACB" w:rsidP="003449FF">
            <w:pPr>
              <w:spacing w:after="0" w:line="240" w:lineRule="auto"/>
              <w:jc w:val="center"/>
              <w:rPr>
                <w:rFonts w:ascii="Times New Roman" w:hAnsi="Times New Roman"/>
                <w:sz w:val="24"/>
                <w:szCs w:val="24"/>
              </w:rPr>
            </w:pPr>
            <w:r w:rsidRPr="003449FF">
              <w:rPr>
                <w:rFonts w:ascii="Times New Roman" w:hAnsi="Times New Roman"/>
                <w:b/>
                <w:bCs/>
                <w:sz w:val="24"/>
                <w:szCs w:val="24"/>
              </w:rPr>
              <w:t>Hourly Wage Rate</w:t>
            </w:r>
          </w:p>
        </w:tc>
        <w:tc>
          <w:tcPr>
            <w:tcW w:w="1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66ACB" w:rsidRPr="003449FF" w:rsidRDefault="00066ACB" w:rsidP="003449FF">
            <w:pPr>
              <w:spacing w:after="0" w:line="240" w:lineRule="auto"/>
              <w:jc w:val="center"/>
              <w:rPr>
                <w:rFonts w:ascii="Times New Roman" w:hAnsi="Times New Roman"/>
                <w:sz w:val="24"/>
                <w:szCs w:val="24"/>
              </w:rPr>
            </w:pPr>
            <w:r w:rsidRPr="003449FF">
              <w:rPr>
                <w:rFonts w:ascii="Times New Roman" w:hAnsi="Times New Roman"/>
                <w:b/>
                <w:bCs/>
                <w:sz w:val="24"/>
                <w:szCs w:val="24"/>
              </w:rPr>
              <w:t>Total Respondent Costs</w:t>
            </w:r>
          </w:p>
        </w:tc>
      </w:tr>
      <w:tr w:rsidR="00F84F8B" w:rsidRPr="00631427" w:rsidTr="006700EA">
        <w:trPr>
          <w:trHeight w:val="245"/>
          <w:jc w:val="center"/>
        </w:trPr>
        <w:tc>
          <w:tcPr>
            <w:tcW w:w="109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General Population</w:t>
            </w:r>
          </w:p>
        </w:tc>
        <w:tc>
          <w:tcPr>
            <w:tcW w:w="1128" w:type="pct"/>
            <w:tcBorders>
              <w:top w:val="nil"/>
              <w:left w:val="nil"/>
              <w:bottom w:val="single" w:sz="4" w:space="0" w:color="auto"/>
              <w:right w:val="single" w:sz="8"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Screener for the Colorectal Cancer Population Survey</w:t>
            </w:r>
          </w:p>
        </w:tc>
        <w:tc>
          <w:tcPr>
            <w:tcW w:w="799"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F84F8B" w:rsidRPr="00631427" w:rsidRDefault="00F84F8B" w:rsidP="003449FF">
            <w:pPr>
              <w:spacing w:after="0" w:line="240" w:lineRule="auto"/>
              <w:jc w:val="center"/>
              <w:rPr>
                <w:rFonts w:ascii="Times New Roman" w:hAnsi="Times New Roman"/>
                <w:sz w:val="24"/>
                <w:szCs w:val="24"/>
              </w:rPr>
            </w:pPr>
            <w:r w:rsidRPr="00631427">
              <w:rPr>
                <w:rFonts w:ascii="Times New Roman" w:hAnsi="Times New Roman"/>
                <w:sz w:val="24"/>
                <w:szCs w:val="24"/>
              </w:rPr>
              <w:t>800</w:t>
            </w:r>
          </w:p>
        </w:tc>
        <w:tc>
          <w:tcPr>
            <w:tcW w:w="893"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$17.83</w:t>
            </w:r>
          </w:p>
        </w:tc>
        <w:tc>
          <w:tcPr>
            <w:tcW w:w="1088" w:type="pct"/>
            <w:tcBorders>
              <w:top w:val="nil"/>
              <w:left w:val="nil"/>
              <w:bottom w:val="single" w:sz="4" w:space="0" w:color="auto"/>
              <w:right w:val="single" w:sz="8"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$14, 264</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 xml:space="preserve">General Population Eligible </w:t>
            </w:r>
            <w:r w:rsidRPr="00631427">
              <w:rPr>
                <w:rFonts w:ascii="Times New Roman" w:hAnsi="Times New Roman"/>
                <w:sz w:val="24"/>
                <w:szCs w:val="24"/>
              </w:rPr>
              <w:lastRenderedPageBreak/>
              <w:t>Individuals ages 50-75</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lastRenderedPageBreak/>
              <w:t>Colorectal Cancer Population Survey</w:t>
            </w:r>
            <w:r w:rsidRPr="00631427" w:rsidDel="00666D32">
              <w:rPr>
                <w:rFonts w:ascii="Times New Roman" w:hAnsi="Times New Roman"/>
                <w:sz w:val="24"/>
                <w:szCs w:val="24"/>
              </w:rPr>
              <w:t xml:space="preserve"> </w:t>
            </w:r>
            <w:r w:rsidRPr="00631427">
              <w:rPr>
                <w:rFonts w:ascii="Times New Roman" w:hAnsi="Times New Roman"/>
                <w:sz w:val="24"/>
                <w:szCs w:val="24"/>
              </w:rPr>
              <w:t xml:space="preserve"> </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F84F8B" w:rsidP="003449FF">
            <w:pPr>
              <w:spacing w:after="0" w:line="240" w:lineRule="auto"/>
              <w:jc w:val="center"/>
              <w:rPr>
                <w:rFonts w:ascii="Times New Roman" w:hAnsi="Times New Roman"/>
                <w:sz w:val="24"/>
                <w:szCs w:val="24"/>
              </w:rPr>
            </w:pPr>
            <w:r w:rsidRPr="00631427">
              <w:rPr>
                <w:rFonts w:ascii="Times New Roman" w:hAnsi="Times New Roman"/>
                <w:sz w:val="24"/>
                <w:szCs w:val="24"/>
              </w:rPr>
              <w:t>1,227</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$17.83</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$21, 877</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lastRenderedPageBreak/>
              <w:t>Participating Primary Care Providers</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Colorectal Cancer Screening Practices: Survey of Primary Care Providers</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F84F8B" w:rsidP="003449FF">
            <w:pPr>
              <w:spacing w:after="0" w:line="240" w:lineRule="auto"/>
              <w:jc w:val="center"/>
              <w:rPr>
                <w:rFonts w:ascii="Times New Roman" w:hAnsi="Times New Roman"/>
                <w:sz w:val="24"/>
                <w:szCs w:val="24"/>
              </w:rPr>
            </w:pPr>
            <w:r w:rsidRPr="00631427">
              <w:rPr>
                <w:rFonts w:ascii="Times New Roman" w:hAnsi="Times New Roman"/>
                <w:sz w:val="24"/>
                <w:szCs w:val="24"/>
              </w:rPr>
              <w:t>320</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$83.59</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$26, 749</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CRCCP and Non-Grantee Program Director</w:t>
            </w:r>
          </w:p>
        </w:tc>
        <w:tc>
          <w:tcPr>
            <w:tcW w:w="1128" w:type="pct"/>
            <w:tcBorders>
              <w:top w:val="single" w:sz="4" w:space="0" w:color="auto"/>
              <w:left w:val="single" w:sz="4" w:space="0" w:color="auto"/>
              <w:bottom w:val="single" w:sz="4" w:space="0" w:color="auto"/>
            </w:tcBorders>
          </w:tcPr>
          <w:p w:rsidR="00F84F8B" w:rsidRPr="00631427" w:rsidRDefault="005D658D" w:rsidP="003449FF">
            <w:pPr>
              <w:spacing w:after="0" w:line="240" w:lineRule="auto"/>
              <w:rPr>
                <w:rFonts w:ascii="Times New Roman" w:hAnsi="Times New Roman"/>
                <w:sz w:val="24"/>
                <w:szCs w:val="24"/>
              </w:rPr>
            </w:pPr>
            <w:r w:rsidRPr="00631427">
              <w:rPr>
                <w:rFonts w:ascii="Times New Roman" w:hAnsi="Times New Roman"/>
                <w:sz w:val="24"/>
                <w:szCs w:val="24"/>
              </w:rPr>
              <w:t xml:space="preserve">Site Visit </w:t>
            </w:r>
            <w:r w:rsidR="00F84F8B" w:rsidRPr="00631427">
              <w:rPr>
                <w:rFonts w:ascii="Times New Roman" w:hAnsi="Times New Roman"/>
                <w:sz w:val="24"/>
                <w:szCs w:val="24"/>
              </w:rPr>
              <w:t>Suggested Interviewe</w:t>
            </w:r>
            <w:r w:rsidRPr="00631427">
              <w:rPr>
                <w:rFonts w:ascii="Times New Roman" w:hAnsi="Times New Roman"/>
                <w:sz w:val="24"/>
                <w:szCs w:val="24"/>
              </w:rPr>
              <w:t>e</w:t>
            </w:r>
            <w:r w:rsidR="00F84F8B" w:rsidRPr="00631427">
              <w:rPr>
                <w:rFonts w:ascii="Times New Roman" w:hAnsi="Times New Roman"/>
                <w:sz w:val="24"/>
                <w:szCs w:val="24"/>
              </w:rPr>
              <w:t xml:space="preserve"> Form</w:t>
            </w:r>
          </w:p>
        </w:tc>
        <w:tc>
          <w:tcPr>
            <w:tcW w:w="799" w:type="pct"/>
            <w:tcBorders>
              <w:top w:val="single" w:sz="4" w:space="0" w:color="auto"/>
              <w:left w:val="single" w:sz="4" w:space="0" w:color="auto"/>
              <w:bottom w:val="single" w:sz="4" w:space="0" w:color="auto"/>
            </w:tcBorders>
            <w:vAlign w:val="center"/>
          </w:tcPr>
          <w:p w:rsidR="00F84F8B" w:rsidRPr="00631427" w:rsidRDefault="005D658D" w:rsidP="003449FF">
            <w:pPr>
              <w:spacing w:after="0" w:line="240" w:lineRule="auto"/>
              <w:jc w:val="center"/>
              <w:rPr>
                <w:rFonts w:ascii="Times New Roman" w:hAnsi="Times New Roman"/>
                <w:sz w:val="24"/>
                <w:szCs w:val="24"/>
              </w:rPr>
            </w:pPr>
            <w:r w:rsidRPr="00631427">
              <w:rPr>
                <w:rFonts w:ascii="Times New Roman" w:hAnsi="Times New Roman"/>
                <w:sz w:val="24"/>
                <w:szCs w:val="24"/>
              </w:rPr>
              <w:t>4</w:t>
            </w:r>
          </w:p>
        </w:tc>
        <w:tc>
          <w:tcPr>
            <w:tcW w:w="893" w:type="pct"/>
            <w:tcBorders>
              <w:top w:val="single" w:sz="4" w:space="0" w:color="auto"/>
              <w:left w:val="single" w:sz="4" w:space="0" w:color="auto"/>
              <w:bottom w:val="single" w:sz="4" w:space="0" w:color="auto"/>
            </w:tcBorders>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$54.38</w:t>
            </w:r>
          </w:p>
        </w:tc>
        <w:tc>
          <w:tcPr>
            <w:tcW w:w="1088" w:type="pct"/>
            <w:tcBorders>
              <w:top w:val="single" w:sz="4" w:space="0" w:color="auto"/>
              <w:left w:val="single" w:sz="4" w:space="0" w:color="auto"/>
              <w:bottom w:val="single" w:sz="4" w:space="0" w:color="auto"/>
              <w:right w:val="single" w:sz="4" w:space="0" w:color="auto"/>
            </w:tcBorders>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w:t>
            </w:r>
            <w:r w:rsidR="005D658D" w:rsidRPr="003449FF">
              <w:rPr>
                <w:rFonts w:ascii="Times New Roman" w:hAnsi="Times New Roman"/>
                <w:sz w:val="24"/>
                <w:szCs w:val="24"/>
              </w:rPr>
              <w:t>21</w:t>
            </w:r>
            <w:r w:rsidR="00631427">
              <w:rPr>
                <w:rFonts w:ascii="Times New Roman" w:hAnsi="Times New Roman"/>
                <w:sz w:val="24"/>
                <w:szCs w:val="24"/>
              </w:rPr>
              <w:t>8</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CRCCP and Non-Grantee Program Directors</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Site Visit Instructions Template</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5D658D" w:rsidP="003449FF">
            <w:pPr>
              <w:spacing w:after="0" w:line="240" w:lineRule="auto"/>
              <w:jc w:val="center"/>
              <w:rPr>
                <w:rFonts w:ascii="Times New Roman" w:hAnsi="Times New Roman"/>
                <w:sz w:val="24"/>
                <w:szCs w:val="24"/>
              </w:rPr>
            </w:pPr>
            <w:r w:rsidRPr="00631427">
              <w:rPr>
                <w:rFonts w:ascii="Times New Roman" w:hAnsi="Times New Roman"/>
                <w:sz w:val="24"/>
                <w:szCs w:val="24"/>
              </w:rPr>
              <w:t>2</w:t>
            </w:r>
            <w:r w:rsidR="00F84F8B" w:rsidRPr="00631427">
              <w:rPr>
                <w:rFonts w:ascii="Times New Roman" w:hAnsi="Times New Roman"/>
                <w:sz w:val="24"/>
                <w:szCs w:val="24"/>
              </w:rPr>
              <w:t>0</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$54.38</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w:t>
            </w:r>
            <w:r w:rsidR="005D658D" w:rsidRPr="003449FF">
              <w:rPr>
                <w:rFonts w:ascii="Times New Roman" w:hAnsi="Times New Roman"/>
                <w:sz w:val="24"/>
                <w:szCs w:val="24"/>
              </w:rPr>
              <w:t>1</w:t>
            </w:r>
            <w:r w:rsidR="00631427">
              <w:rPr>
                <w:rFonts w:ascii="Times New Roman" w:hAnsi="Times New Roman"/>
                <w:sz w:val="24"/>
                <w:szCs w:val="24"/>
              </w:rPr>
              <w:t>,</w:t>
            </w:r>
            <w:r w:rsidR="005D658D" w:rsidRPr="003449FF">
              <w:rPr>
                <w:rFonts w:ascii="Times New Roman" w:hAnsi="Times New Roman"/>
                <w:sz w:val="24"/>
                <w:szCs w:val="24"/>
              </w:rPr>
              <w:t>08</w:t>
            </w:r>
            <w:r w:rsidR="00631427">
              <w:rPr>
                <w:rFonts w:ascii="Times New Roman" w:hAnsi="Times New Roman"/>
                <w:sz w:val="24"/>
                <w:szCs w:val="24"/>
              </w:rPr>
              <w:t>8</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CRCCP Grantee Program Staff</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 xml:space="preserve">Interview Guide: Grantee Program Staff </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731013" w:rsidP="003449FF">
            <w:pPr>
              <w:spacing w:after="0" w:line="240" w:lineRule="auto"/>
              <w:jc w:val="center"/>
              <w:rPr>
                <w:rFonts w:ascii="Times New Roman" w:hAnsi="Times New Roman"/>
                <w:sz w:val="24"/>
                <w:szCs w:val="24"/>
              </w:rPr>
            </w:pPr>
            <w:r w:rsidRPr="00631427">
              <w:rPr>
                <w:rFonts w:ascii="Times New Roman" w:hAnsi="Times New Roman"/>
                <w:sz w:val="24"/>
                <w:szCs w:val="24"/>
              </w:rPr>
              <w:t>15</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$24.17</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$36</w:t>
            </w:r>
            <w:r w:rsidR="00631427">
              <w:rPr>
                <w:rFonts w:ascii="Times New Roman" w:hAnsi="Times New Roman"/>
                <w:sz w:val="24"/>
                <w:szCs w:val="24"/>
              </w:rPr>
              <w:t>3</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CRCCP Grantee Evaluators</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 xml:space="preserve">Interview Guide: Grantee Program Evaluator </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5B05A1" w:rsidP="003449FF">
            <w:pPr>
              <w:spacing w:after="0" w:line="240" w:lineRule="auto"/>
              <w:jc w:val="center"/>
              <w:rPr>
                <w:rFonts w:ascii="Times New Roman" w:hAnsi="Times New Roman"/>
                <w:sz w:val="24"/>
                <w:szCs w:val="24"/>
              </w:rPr>
            </w:pPr>
            <w:r w:rsidRPr="00631427">
              <w:rPr>
                <w:rFonts w:ascii="Times New Roman" w:hAnsi="Times New Roman"/>
                <w:sz w:val="24"/>
                <w:szCs w:val="24"/>
              </w:rPr>
              <w:t>4</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$31.23</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w:t>
            </w:r>
            <w:r w:rsidR="005B05A1" w:rsidRPr="003449FF">
              <w:rPr>
                <w:rFonts w:ascii="Times New Roman" w:hAnsi="Times New Roman"/>
                <w:sz w:val="24"/>
                <w:szCs w:val="24"/>
              </w:rPr>
              <w:t>12</w:t>
            </w:r>
            <w:r w:rsidR="00631427">
              <w:rPr>
                <w:rFonts w:ascii="Times New Roman" w:hAnsi="Times New Roman"/>
                <w:sz w:val="24"/>
                <w:szCs w:val="24"/>
              </w:rPr>
              <w:t>5</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CRCCP State and Local Sector Partners</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 xml:space="preserve">Interview Guide: Grantee Partner </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F84F8B" w:rsidP="003449FF">
            <w:pPr>
              <w:spacing w:after="0" w:line="240" w:lineRule="auto"/>
              <w:jc w:val="center"/>
              <w:rPr>
                <w:rFonts w:ascii="Times New Roman" w:hAnsi="Times New Roman"/>
                <w:sz w:val="24"/>
                <w:szCs w:val="24"/>
              </w:rPr>
            </w:pPr>
            <w:r w:rsidRPr="00631427">
              <w:rPr>
                <w:rFonts w:ascii="Times New Roman" w:hAnsi="Times New Roman"/>
                <w:sz w:val="24"/>
                <w:szCs w:val="24"/>
              </w:rPr>
              <w:t>4</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$54.38</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$21</w:t>
            </w:r>
            <w:r w:rsidR="00631427">
              <w:rPr>
                <w:rFonts w:ascii="Times New Roman" w:hAnsi="Times New Roman"/>
                <w:sz w:val="24"/>
                <w:szCs w:val="24"/>
              </w:rPr>
              <w:t>8</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CRCCP Private Sector Partners</w:t>
            </w:r>
          </w:p>
        </w:tc>
        <w:tc>
          <w:tcPr>
            <w:tcW w:w="1128" w:type="pct"/>
            <w:tcBorders>
              <w:top w:val="single" w:sz="4" w:space="0" w:color="auto"/>
              <w:left w:val="single" w:sz="4" w:space="0" w:color="auto"/>
              <w:bottom w:val="single" w:sz="4" w:space="0" w:color="auto"/>
            </w:tcBorders>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 xml:space="preserve">Interview Guide: Grantee Partner </w:t>
            </w:r>
          </w:p>
        </w:tc>
        <w:tc>
          <w:tcPr>
            <w:tcW w:w="799" w:type="pct"/>
            <w:tcBorders>
              <w:top w:val="single" w:sz="4" w:space="0" w:color="auto"/>
              <w:left w:val="single" w:sz="4" w:space="0" w:color="auto"/>
              <w:bottom w:val="single" w:sz="4" w:space="0" w:color="auto"/>
            </w:tcBorders>
            <w:vAlign w:val="center"/>
          </w:tcPr>
          <w:p w:rsidR="00F84F8B" w:rsidRPr="00631427" w:rsidRDefault="00F84F8B" w:rsidP="003449FF">
            <w:pPr>
              <w:spacing w:after="0" w:line="240" w:lineRule="auto"/>
              <w:jc w:val="center"/>
              <w:rPr>
                <w:rFonts w:ascii="Times New Roman" w:hAnsi="Times New Roman"/>
                <w:sz w:val="24"/>
                <w:szCs w:val="24"/>
              </w:rPr>
            </w:pPr>
            <w:r w:rsidRPr="00631427">
              <w:rPr>
                <w:rFonts w:ascii="Times New Roman" w:hAnsi="Times New Roman"/>
                <w:sz w:val="24"/>
                <w:szCs w:val="24"/>
              </w:rPr>
              <w:t>4</w:t>
            </w:r>
          </w:p>
        </w:tc>
        <w:tc>
          <w:tcPr>
            <w:tcW w:w="893" w:type="pct"/>
            <w:tcBorders>
              <w:top w:val="single" w:sz="4" w:space="0" w:color="auto"/>
              <w:left w:val="single" w:sz="4" w:space="0" w:color="auto"/>
              <w:bottom w:val="single" w:sz="4" w:space="0" w:color="auto"/>
            </w:tcBorders>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$54.38</w:t>
            </w:r>
          </w:p>
        </w:tc>
        <w:tc>
          <w:tcPr>
            <w:tcW w:w="1088" w:type="pct"/>
            <w:tcBorders>
              <w:top w:val="single" w:sz="4" w:space="0" w:color="auto"/>
              <w:left w:val="single" w:sz="4" w:space="0" w:color="auto"/>
              <w:bottom w:val="single" w:sz="4" w:space="0" w:color="auto"/>
              <w:right w:val="single" w:sz="4" w:space="0" w:color="auto"/>
            </w:tcBorders>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$21</w:t>
            </w:r>
            <w:r w:rsidR="00631427">
              <w:rPr>
                <w:rFonts w:ascii="Times New Roman" w:hAnsi="Times New Roman"/>
                <w:sz w:val="24"/>
                <w:szCs w:val="24"/>
              </w:rPr>
              <w:t>8</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Non-Grantee Program Staff</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 xml:space="preserve">Interview Guide: Non-grantee Program Staff </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F84F8B" w:rsidP="003449FF">
            <w:pPr>
              <w:spacing w:after="0" w:line="240" w:lineRule="auto"/>
              <w:jc w:val="center"/>
              <w:rPr>
                <w:rFonts w:ascii="Times New Roman" w:hAnsi="Times New Roman"/>
                <w:sz w:val="24"/>
                <w:szCs w:val="24"/>
              </w:rPr>
            </w:pPr>
            <w:r w:rsidRPr="00631427">
              <w:rPr>
                <w:rFonts w:ascii="Times New Roman" w:hAnsi="Times New Roman"/>
                <w:sz w:val="24"/>
                <w:szCs w:val="24"/>
              </w:rPr>
              <w:t>15</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$24.17</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$36</w:t>
            </w:r>
            <w:r w:rsidR="00631427">
              <w:rPr>
                <w:rFonts w:ascii="Times New Roman" w:hAnsi="Times New Roman"/>
                <w:sz w:val="24"/>
                <w:szCs w:val="24"/>
              </w:rPr>
              <w:t>3</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Non-Grantee Evaluator</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 xml:space="preserve">Interview Guide: Non-grantee Program Evaluator </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731013" w:rsidP="003449FF">
            <w:pPr>
              <w:spacing w:after="0" w:line="240" w:lineRule="auto"/>
              <w:jc w:val="center"/>
              <w:rPr>
                <w:rFonts w:ascii="Times New Roman" w:hAnsi="Times New Roman"/>
                <w:sz w:val="24"/>
                <w:szCs w:val="24"/>
              </w:rPr>
            </w:pPr>
            <w:r w:rsidRPr="00631427">
              <w:rPr>
                <w:rFonts w:ascii="Times New Roman" w:hAnsi="Times New Roman"/>
                <w:sz w:val="24"/>
                <w:szCs w:val="24"/>
              </w:rPr>
              <w:t>4</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$31.23</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50AAB" w:rsidP="003449FF">
            <w:pPr>
              <w:spacing w:after="0" w:line="240" w:lineRule="auto"/>
              <w:jc w:val="center"/>
              <w:rPr>
                <w:rFonts w:ascii="Times New Roman" w:hAnsi="Times New Roman"/>
                <w:sz w:val="24"/>
                <w:szCs w:val="24"/>
              </w:rPr>
            </w:pPr>
            <w:r w:rsidRPr="003449FF">
              <w:rPr>
                <w:rFonts w:ascii="Times New Roman" w:hAnsi="Times New Roman"/>
                <w:sz w:val="24"/>
                <w:szCs w:val="24"/>
              </w:rPr>
              <w:t>$</w:t>
            </w:r>
            <w:r w:rsidR="00731013" w:rsidRPr="003449FF">
              <w:rPr>
                <w:rFonts w:ascii="Times New Roman" w:hAnsi="Times New Roman"/>
                <w:sz w:val="24"/>
                <w:szCs w:val="24"/>
              </w:rPr>
              <w:t>12</w:t>
            </w:r>
            <w:r w:rsidR="00631427">
              <w:rPr>
                <w:rFonts w:ascii="Times New Roman" w:hAnsi="Times New Roman"/>
                <w:sz w:val="24"/>
                <w:szCs w:val="24"/>
              </w:rPr>
              <w:t>5</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Non-grantee State and Local Partners</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Interview Guide: Non-grantee Partner</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F84F8B" w:rsidP="003449FF">
            <w:pPr>
              <w:spacing w:after="0" w:line="240" w:lineRule="auto"/>
              <w:jc w:val="center"/>
              <w:rPr>
                <w:rFonts w:ascii="Times New Roman" w:hAnsi="Times New Roman"/>
                <w:sz w:val="24"/>
                <w:szCs w:val="24"/>
              </w:rPr>
            </w:pPr>
            <w:r w:rsidRPr="00631427">
              <w:rPr>
                <w:rFonts w:ascii="Times New Roman" w:hAnsi="Times New Roman"/>
                <w:sz w:val="24"/>
                <w:szCs w:val="24"/>
              </w:rPr>
              <w:t>4</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B4D49" w:rsidP="003449FF">
            <w:pPr>
              <w:spacing w:after="0" w:line="240" w:lineRule="auto"/>
              <w:jc w:val="center"/>
              <w:rPr>
                <w:rFonts w:ascii="Times New Roman" w:hAnsi="Times New Roman"/>
                <w:sz w:val="24"/>
                <w:szCs w:val="24"/>
              </w:rPr>
            </w:pPr>
            <w:r w:rsidRPr="003449FF">
              <w:rPr>
                <w:rFonts w:ascii="Times New Roman" w:hAnsi="Times New Roman"/>
                <w:sz w:val="24"/>
                <w:szCs w:val="24"/>
              </w:rPr>
              <w:t>$54.38</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B4D49" w:rsidP="003449FF">
            <w:pPr>
              <w:spacing w:after="0" w:line="240" w:lineRule="auto"/>
              <w:jc w:val="center"/>
              <w:rPr>
                <w:rFonts w:ascii="Times New Roman" w:hAnsi="Times New Roman"/>
                <w:sz w:val="24"/>
                <w:szCs w:val="24"/>
              </w:rPr>
            </w:pPr>
            <w:r w:rsidRPr="003449FF">
              <w:rPr>
                <w:rFonts w:ascii="Times New Roman" w:hAnsi="Times New Roman"/>
                <w:sz w:val="24"/>
                <w:szCs w:val="24"/>
              </w:rPr>
              <w:t>$21</w:t>
            </w:r>
            <w:r w:rsidR="00631427">
              <w:rPr>
                <w:rFonts w:ascii="Times New Roman" w:hAnsi="Times New Roman"/>
                <w:sz w:val="24"/>
                <w:szCs w:val="24"/>
              </w:rPr>
              <w:t>8</w:t>
            </w:r>
          </w:p>
        </w:tc>
      </w:tr>
      <w:tr w:rsidR="00F84F8B" w:rsidRPr="00631427" w:rsidTr="006700EA">
        <w:trPr>
          <w:trHeight w:val="48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Non-grantee Private Sector Partners</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631427" w:rsidRDefault="00F84F8B" w:rsidP="003449FF">
            <w:pPr>
              <w:spacing w:after="0" w:line="240" w:lineRule="auto"/>
              <w:rPr>
                <w:rFonts w:ascii="Times New Roman" w:hAnsi="Times New Roman"/>
                <w:sz w:val="24"/>
                <w:szCs w:val="24"/>
              </w:rPr>
            </w:pPr>
            <w:r w:rsidRPr="00631427">
              <w:rPr>
                <w:rFonts w:ascii="Times New Roman" w:hAnsi="Times New Roman"/>
                <w:sz w:val="24"/>
                <w:szCs w:val="24"/>
              </w:rPr>
              <w:t>Interview Guide: Non-grantee Partner</w:t>
            </w: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631427" w:rsidRDefault="00F84F8B" w:rsidP="003449FF">
            <w:pPr>
              <w:spacing w:after="0" w:line="240" w:lineRule="auto"/>
              <w:jc w:val="center"/>
              <w:rPr>
                <w:rFonts w:ascii="Times New Roman" w:hAnsi="Times New Roman"/>
                <w:sz w:val="24"/>
                <w:szCs w:val="24"/>
              </w:rPr>
            </w:pPr>
            <w:r w:rsidRPr="00631427">
              <w:rPr>
                <w:rFonts w:ascii="Times New Roman" w:hAnsi="Times New Roman"/>
                <w:sz w:val="24"/>
                <w:szCs w:val="24"/>
              </w:rPr>
              <w:t>4</w:t>
            </w: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B4D49" w:rsidP="003449FF">
            <w:pPr>
              <w:spacing w:after="0" w:line="240" w:lineRule="auto"/>
              <w:jc w:val="center"/>
              <w:rPr>
                <w:rFonts w:ascii="Times New Roman" w:hAnsi="Times New Roman"/>
                <w:sz w:val="24"/>
                <w:szCs w:val="24"/>
              </w:rPr>
            </w:pPr>
            <w:r w:rsidRPr="003449FF">
              <w:rPr>
                <w:rFonts w:ascii="Times New Roman" w:hAnsi="Times New Roman"/>
                <w:sz w:val="24"/>
                <w:szCs w:val="24"/>
              </w:rPr>
              <w:t>$54.38</w:t>
            </w: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0B4D49" w:rsidP="003449FF">
            <w:pPr>
              <w:spacing w:after="0" w:line="240" w:lineRule="auto"/>
              <w:jc w:val="center"/>
              <w:rPr>
                <w:rFonts w:ascii="Times New Roman" w:hAnsi="Times New Roman"/>
                <w:sz w:val="24"/>
                <w:szCs w:val="24"/>
              </w:rPr>
            </w:pPr>
            <w:r w:rsidRPr="003449FF">
              <w:rPr>
                <w:rFonts w:ascii="Times New Roman" w:hAnsi="Times New Roman"/>
                <w:sz w:val="24"/>
                <w:szCs w:val="24"/>
              </w:rPr>
              <w:t>$21</w:t>
            </w:r>
            <w:r w:rsidR="00631427">
              <w:rPr>
                <w:rFonts w:ascii="Times New Roman" w:hAnsi="Times New Roman"/>
                <w:sz w:val="24"/>
                <w:szCs w:val="24"/>
              </w:rPr>
              <w:t>8</w:t>
            </w:r>
          </w:p>
        </w:tc>
      </w:tr>
      <w:tr w:rsidR="00F84F8B" w:rsidRPr="00631427" w:rsidTr="006700EA">
        <w:trPr>
          <w:trHeight w:val="245"/>
          <w:jc w:val="center"/>
        </w:trPr>
        <w:tc>
          <w:tcPr>
            <w:tcW w:w="1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84F8B" w:rsidRPr="003449FF" w:rsidRDefault="006700EA" w:rsidP="003449FF">
            <w:pPr>
              <w:spacing w:after="0" w:line="240" w:lineRule="auto"/>
              <w:rPr>
                <w:rFonts w:ascii="Times New Roman" w:hAnsi="Times New Roman"/>
                <w:b/>
                <w:sz w:val="24"/>
                <w:szCs w:val="24"/>
              </w:rPr>
            </w:pPr>
            <w:r w:rsidRPr="003449FF">
              <w:rPr>
                <w:rFonts w:ascii="Times New Roman" w:hAnsi="Times New Roman"/>
                <w:b/>
                <w:sz w:val="24"/>
                <w:szCs w:val="24"/>
              </w:rPr>
              <w:t>Total</w:t>
            </w:r>
          </w:p>
        </w:tc>
        <w:tc>
          <w:tcPr>
            <w:tcW w:w="112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84F8B" w:rsidRPr="003449FF" w:rsidRDefault="00F84F8B" w:rsidP="003449FF">
            <w:pPr>
              <w:spacing w:after="0" w:line="240" w:lineRule="auto"/>
              <w:rPr>
                <w:rFonts w:ascii="Times New Roman" w:hAnsi="Times New Roman"/>
                <w:b/>
                <w:sz w:val="24"/>
                <w:szCs w:val="24"/>
              </w:rPr>
            </w:pPr>
          </w:p>
        </w:tc>
        <w:tc>
          <w:tcPr>
            <w:tcW w:w="79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F84F8B" w:rsidP="003449FF">
            <w:pPr>
              <w:spacing w:after="0" w:line="240" w:lineRule="auto"/>
              <w:jc w:val="center"/>
              <w:rPr>
                <w:rFonts w:ascii="Times New Roman" w:hAnsi="Times New Roman"/>
                <w:b/>
                <w:sz w:val="24"/>
                <w:szCs w:val="24"/>
              </w:rPr>
            </w:pPr>
          </w:p>
        </w:tc>
        <w:tc>
          <w:tcPr>
            <w:tcW w:w="89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F84F8B" w:rsidP="003449FF">
            <w:pPr>
              <w:spacing w:after="0" w:line="240" w:lineRule="auto"/>
              <w:jc w:val="center"/>
              <w:rPr>
                <w:rFonts w:ascii="Times New Roman" w:hAnsi="Times New Roman"/>
                <w:b/>
                <w:sz w:val="24"/>
                <w:szCs w:val="24"/>
              </w:rPr>
            </w:pPr>
          </w:p>
        </w:tc>
        <w:tc>
          <w:tcPr>
            <w:tcW w:w="108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84F8B" w:rsidRPr="003449FF" w:rsidRDefault="005D658D" w:rsidP="003449FF">
            <w:pPr>
              <w:spacing w:after="0" w:line="240" w:lineRule="auto"/>
              <w:jc w:val="center"/>
              <w:rPr>
                <w:rFonts w:ascii="Times New Roman" w:hAnsi="Times New Roman"/>
                <w:b/>
                <w:sz w:val="24"/>
                <w:szCs w:val="24"/>
              </w:rPr>
            </w:pPr>
            <w:r w:rsidRPr="003449FF">
              <w:rPr>
                <w:rFonts w:ascii="Times New Roman" w:hAnsi="Times New Roman"/>
                <w:b/>
                <w:sz w:val="24"/>
                <w:szCs w:val="24"/>
              </w:rPr>
              <w:t>$</w:t>
            </w:r>
            <w:r w:rsidR="00631427">
              <w:rPr>
                <w:rFonts w:ascii="Times New Roman" w:hAnsi="Times New Roman"/>
                <w:b/>
                <w:sz w:val="24"/>
                <w:szCs w:val="24"/>
              </w:rPr>
              <w:t>56,044</w:t>
            </w:r>
          </w:p>
        </w:tc>
      </w:tr>
    </w:tbl>
    <w:p w:rsidR="00066ACB" w:rsidRDefault="00066ACB" w:rsidP="00066ACB">
      <w:pPr>
        <w:rPr>
          <w:rFonts w:ascii="Times New Roman" w:hAnsi="Times New Roman"/>
          <w:b/>
          <w:sz w:val="24"/>
          <w:szCs w:val="24"/>
        </w:rPr>
      </w:pPr>
    </w:p>
    <w:p w:rsidR="00066ACB" w:rsidRPr="00066ACB" w:rsidRDefault="00921490" w:rsidP="00066ACB">
      <w:pPr>
        <w:rPr>
          <w:rFonts w:ascii="Times New Roman" w:hAnsi="Times New Roman"/>
          <w:b/>
          <w:sz w:val="24"/>
          <w:szCs w:val="24"/>
        </w:rPr>
      </w:pPr>
      <w:r>
        <w:rPr>
          <w:rFonts w:ascii="Times New Roman" w:hAnsi="Times New Roman"/>
          <w:b/>
          <w:sz w:val="24"/>
          <w:szCs w:val="24"/>
        </w:rPr>
        <w:t>A-</w:t>
      </w:r>
      <w:r w:rsidR="00066ACB" w:rsidRPr="00066ACB">
        <w:rPr>
          <w:rFonts w:ascii="Times New Roman" w:hAnsi="Times New Roman"/>
          <w:b/>
          <w:sz w:val="24"/>
          <w:szCs w:val="24"/>
        </w:rPr>
        <w:t>13. Estimates of Other Total Annual Cost Burden to Respondents or Record Keepers</w:t>
      </w:r>
    </w:p>
    <w:p w:rsidR="00066ACB" w:rsidRDefault="00921490" w:rsidP="006700EA">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pPr>
      <w:r>
        <w:t xml:space="preserve">The ICF project team will collect the information required for this impact evaluation. </w:t>
      </w:r>
      <w:r w:rsidR="00066ACB">
        <w:t xml:space="preserve">There are no additional capital or start-up costs associated </w:t>
      </w:r>
      <w:r>
        <w:t xml:space="preserve">for the six state health departments to participate </w:t>
      </w:r>
      <w:r>
        <w:lastRenderedPageBreak/>
        <w:t>in the impact evaluation. There will be some additional burden on program staff to provide potential respondent lists for the case study site visits; however, these costs will be kept to a minimum.</w:t>
      </w:r>
      <w:r w:rsidR="001F7761">
        <w:t xml:space="preserve"> </w:t>
      </w:r>
      <w:r w:rsidR="00066ACB">
        <w:t>Other costs related to this effort are costs to the Federal government as part of the evaluator’s contract for the multisite evaluation</w:t>
      </w:r>
      <w:r w:rsidR="00066ACB" w:rsidRPr="0080740E">
        <w:t xml:space="preserve">. Therefore, </w:t>
      </w:r>
      <w:r w:rsidR="00124C1F">
        <w:t xml:space="preserve">the sites do not need to expend any additional funds or assume any costs due to participating in this evaluation effort. </w:t>
      </w:r>
    </w:p>
    <w:p w:rsidR="00066ACB" w:rsidRDefault="00066ACB" w:rsidP="00066ACB">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
    <w:p w:rsidR="00066ACB" w:rsidRPr="00066ACB" w:rsidRDefault="00863D15" w:rsidP="00066ACB">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b/>
        </w:rPr>
      </w:pPr>
      <w:r>
        <w:rPr>
          <w:b/>
        </w:rPr>
        <w:t xml:space="preserve">A-14. </w:t>
      </w:r>
      <w:r w:rsidR="00066ACB" w:rsidRPr="00066ACB">
        <w:rPr>
          <w:b/>
        </w:rPr>
        <w:t>Annualized Cost to the Government</w:t>
      </w:r>
    </w:p>
    <w:p w:rsidR="00D93CC4" w:rsidRDefault="00D93CC4" w:rsidP="006700EA">
      <w:pPr>
        <w:pStyle w:val="BodyTextIndent"/>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pPr>
      <w:r>
        <w:t>The evaluation will be supervised by the CRCCP Evaluation Team Lead, a federal employee. The Team Lead, in close consultation with ICF Macro, will provide oversight to all evaluation activities and ensure data collection is being conducted in accordance with OMB requirements.</w:t>
      </w:r>
    </w:p>
    <w:p w:rsidR="00857EAA" w:rsidRDefault="00066ACB" w:rsidP="006700EA">
      <w:pPr>
        <w:pStyle w:val="BodyTextIndent"/>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pPr>
      <w:r>
        <w:t xml:space="preserve">The annualized cost to the government is estimated at </w:t>
      </w:r>
      <w:r w:rsidR="005C217F" w:rsidRPr="00EA6AC0">
        <w:rPr>
          <w:color w:val="000000"/>
        </w:rPr>
        <w:t>$</w:t>
      </w:r>
      <w:r w:rsidR="006242E1">
        <w:rPr>
          <w:color w:val="000000"/>
        </w:rPr>
        <w:t>983, 381</w:t>
      </w:r>
      <w:r w:rsidR="005C217F">
        <w:rPr>
          <w:color w:val="000000"/>
        </w:rPr>
        <w:t>.</w:t>
      </w:r>
    </w:p>
    <w:p w:rsidR="00857EAA" w:rsidRDefault="00857EAA" w:rsidP="00066ACB">
      <w:pPr>
        <w:pStyle w:val="BodyTextIndent"/>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pPr>
    </w:p>
    <w:p w:rsidR="005C217F" w:rsidRPr="00EA6AC0" w:rsidRDefault="005C217F" w:rsidP="003449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imes New Roman" w:eastAsia="Times New Roman" w:hAnsi="Times New Roman"/>
          <w:color w:val="000000"/>
          <w:sz w:val="24"/>
          <w:szCs w:val="24"/>
        </w:rPr>
      </w:pPr>
      <w:r w:rsidRPr="00EA6AC0">
        <w:rPr>
          <w:rFonts w:ascii="Times New Roman" w:eastAsia="Times New Roman" w:hAnsi="Times New Roman"/>
          <w:sz w:val="24"/>
          <w:szCs w:val="24"/>
        </w:rPr>
        <w:t>This project has been fully funded by CDC. The annualized project costs for of the study are shown in Table A.14-1. The costs include (1) contract costs for ICF for data collection and analysis, and (2) the cost of CDC staff involved in oversight and analysis. The total contract cost for carrying out the project is $</w:t>
      </w:r>
      <w:r w:rsidRPr="00EA6AC0">
        <w:rPr>
          <w:rFonts w:ascii="Times New Roman" w:eastAsia="Times New Roman" w:hAnsi="Times New Roman"/>
          <w:bCs/>
          <w:sz w:val="24"/>
          <w:szCs w:val="24"/>
        </w:rPr>
        <w:t>2,</w:t>
      </w:r>
      <w:r>
        <w:rPr>
          <w:rFonts w:ascii="Times New Roman" w:eastAsia="Times New Roman" w:hAnsi="Times New Roman"/>
          <w:bCs/>
          <w:sz w:val="24"/>
          <w:szCs w:val="24"/>
        </w:rPr>
        <w:t>686,560</w:t>
      </w:r>
      <w:r w:rsidRPr="00EA6AC0">
        <w:rPr>
          <w:rFonts w:ascii="Times New Roman" w:eastAsia="Times New Roman" w:hAnsi="Times New Roman"/>
          <w:bCs/>
          <w:sz w:val="24"/>
          <w:szCs w:val="24"/>
        </w:rPr>
        <w:t xml:space="preserve"> </w:t>
      </w:r>
      <w:r w:rsidRPr="00EA6AC0">
        <w:rPr>
          <w:rFonts w:ascii="Times New Roman" w:eastAsia="Times New Roman" w:hAnsi="Times New Roman"/>
          <w:sz w:val="24"/>
          <w:szCs w:val="24"/>
        </w:rPr>
        <w:t xml:space="preserve">over the remaining project period. </w:t>
      </w:r>
      <w:r>
        <w:rPr>
          <w:rFonts w:ascii="Times New Roman" w:eastAsia="Times New Roman" w:hAnsi="Times New Roman"/>
          <w:sz w:val="24"/>
          <w:szCs w:val="24"/>
        </w:rPr>
        <w:t xml:space="preserve">This has been annualized over the remaining 3 years in the table below. </w:t>
      </w:r>
      <w:r w:rsidRPr="00EA6AC0">
        <w:rPr>
          <w:rFonts w:ascii="Times New Roman" w:eastAsia="Times New Roman" w:hAnsi="Times New Roman"/>
          <w:color w:val="000000"/>
          <w:sz w:val="24"/>
          <w:szCs w:val="24"/>
        </w:rPr>
        <w:t>The CDC costs include personnel costs of Federal employees involved in oversight and analysis, estimated at $</w:t>
      </w:r>
      <w:r>
        <w:rPr>
          <w:rFonts w:ascii="Times New Roman" w:eastAsia="Times New Roman" w:hAnsi="Times New Roman"/>
          <w:color w:val="000000"/>
          <w:sz w:val="24"/>
          <w:szCs w:val="24"/>
        </w:rPr>
        <w:t>88,311</w:t>
      </w:r>
      <w:r w:rsidRPr="00EA6AC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35</w:t>
      </w:r>
      <w:r w:rsidRPr="00EA6AC0">
        <w:rPr>
          <w:rFonts w:ascii="Times New Roman" w:eastAsia="Times New Roman" w:hAnsi="Times New Roman"/>
          <w:color w:val="000000"/>
          <w:sz w:val="24"/>
          <w:szCs w:val="24"/>
        </w:rPr>
        <w:t>% of an FTE at GS-14</w:t>
      </w:r>
      <w:r>
        <w:rPr>
          <w:rFonts w:ascii="Times New Roman" w:eastAsia="Times New Roman" w:hAnsi="Times New Roman"/>
          <w:color w:val="000000"/>
          <w:sz w:val="24"/>
          <w:szCs w:val="24"/>
        </w:rPr>
        <w:t xml:space="preserve"> step 7</w:t>
      </w:r>
      <w:r w:rsidRPr="00EA6AC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10% of 1</w:t>
      </w:r>
      <w:r w:rsidRPr="00EA6AC0">
        <w:rPr>
          <w:rFonts w:ascii="Times New Roman" w:eastAsia="Times New Roman" w:hAnsi="Times New Roman"/>
          <w:color w:val="000000"/>
          <w:sz w:val="24"/>
          <w:szCs w:val="24"/>
        </w:rPr>
        <w:t xml:space="preserve"> FTEs at GS-13</w:t>
      </w:r>
      <w:r>
        <w:rPr>
          <w:rFonts w:ascii="Times New Roman" w:eastAsia="Times New Roman" w:hAnsi="Times New Roman"/>
          <w:color w:val="000000"/>
          <w:sz w:val="24"/>
          <w:szCs w:val="24"/>
        </w:rPr>
        <w:t xml:space="preserve"> step 10; 5% of 2 FTEs at GS-13 step 1. 25% was added to salaries for varied benefits</w:t>
      </w:r>
      <w:r w:rsidRPr="00EA6AC0">
        <w:rPr>
          <w:rFonts w:ascii="Times New Roman" w:eastAsia="Times New Roman" w:hAnsi="Times New Roman"/>
          <w:color w:val="000000"/>
          <w:sz w:val="24"/>
          <w:szCs w:val="24"/>
        </w:rPr>
        <w:t>) Thus, the total cost to the government, including total remaining contractual costs, and annualized costs for CDC oversight, is $</w:t>
      </w:r>
      <w:r>
        <w:rPr>
          <w:rFonts w:ascii="Times New Roman" w:eastAsia="Times New Roman" w:hAnsi="Times New Roman"/>
          <w:color w:val="000000"/>
          <w:sz w:val="24"/>
          <w:szCs w:val="24"/>
        </w:rPr>
        <w:t>2,774,871</w:t>
      </w:r>
      <w:r w:rsidR="00A80CF1">
        <w:rPr>
          <w:rFonts w:ascii="Times New Roman" w:eastAsia="Times New Roman" w:hAnsi="Times New Roman"/>
          <w:color w:val="000000"/>
          <w:sz w:val="24"/>
          <w:szCs w:val="24"/>
        </w:rPr>
        <w:t>.</w:t>
      </w:r>
    </w:p>
    <w:p w:rsidR="006700EA" w:rsidRDefault="006700EA" w:rsidP="005C217F">
      <w:pPr>
        <w:pStyle w:val="BodyTextIndent"/>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rPr>
          <w:b/>
        </w:rPr>
      </w:pPr>
    </w:p>
    <w:p w:rsidR="006700EA" w:rsidRDefault="006700EA" w:rsidP="005C217F">
      <w:pPr>
        <w:pStyle w:val="BodyTextIndent"/>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rPr>
          <w:b/>
        </w:rPr>
      </w:pPr>
    </w:p>
    <w:p w:rsidR="005C217F" w:rsidRDefault="005C217F" w:rsidP="005C217F">
      <w:pPr>
        <w:pStyle w:val="BodyTextIndent"/>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rPr>
          <w:b/>
        </w:rPr>
      </w:pPr>
      <w:r w:rsidRPr="00D93CC4">
        <w:rPr>
          <w:b/>
        </w:rPr>
        <w:t>Table A-14.1 Estimated Annualized Cost to the Federal Government</w:t>
      </w:r>
    </w:p>
    <w:p w:rsidR="005C217F" w:rsidRDefault="005C217F" w:rsidP="005C217F">
      <w:pPr>
        <w:pStyle w:val="BodyTextIndent"/>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rPr>
          <w:b/>
        </w:rPr>
      </w:pPr>
    </w:p>
    <w:tbl>
      <w:tblPr>
        <w:tblStyle w:val="TableProfessional"/>
        <w:tblW w:w="6660" w:type="dxa"/>
        <w:tblInd w:w="1458" w:type="dxa"/>
        <w:tblLook w:val="00A0" w:firstRow="1" w:lastRow="0" w:firstColumn="1" w:lastColumn="0" w:noHBand="0" w:noVBand="0"/>
      </w:tblPr>
      <w:tblGrid>
        <w:gridCol w:w="3420"/>
        <w:gridCol w:w="3240"/>
      </w:tblGrid>
      <w:tr w:rsidR="005C217F" w:rsidRPr="00EA6AC0" w:rsidTr="003449FF">
        <w:trPr>
          <w:cnfStyle w:val="100000000000" w:firstRow="1" w:lastRow="0" w:firstColumn="0" w:lastColumn="0" w:oddVBand="0" w:evenVBand="0" w:oddHBand="0" w:evenHBand="0" w:firstRowFirstColumn="0" w:firstRowLastColumn="0" w:lastRowFirstColumn="0" w:lastRowLastColumn="0"/>
        </w:trPr>
        <w:tc>
          <w:tcPr>
            <w:tcW w:w="3420" w:type="dxa"/>
            <w:tcBorders>
              <w:top w:val="single" w:sz="6" w:space="0" w:color="000000"/>
              <w:left w:val="single" w:sz="6" w:space="0" w:color="000000"/>
              <w:bottom w:val="single" w:sz="6" w:space="0" w:color="000000"/>
              <w:right w:val="single" w:sz="6" w:space="0" w:color="000000"/>
            </w:tcBorders>
            <w:shd w:val="clear" w:color="auto" w:fill="FFFFFF"/>
          </w:tcPr>
          <w:p w:rsidR="005C217F" w:rsidRPr="003449FF" w:rsidRDefault="005C217F" w:rsidP="006242E1">
            <w:pPr>
              <w:widowControl w:val="0"/>
              <w:autoSpaceDE w:val="0"/>
              <w:autoSpaceDN w:val="0"/>
              <w:adjustRightInd w:val="0"/>
              <w:spacing w:before="240" w:after="200" w:line="276" w:lineRule="auto"/>
              <w:rPr>
                <w:rFonts w:ascii="Times New Roman" w:hAnsi="Times New Roman"/>
                <w:sz w:val="24"/>
                <w:szCs w:val="24"/>
              </w:rPr>
            </w:pPr>
          </w:p>
        </w:tc>
        <w:tc>
          <w:tcPr>
            <w:tcW w:w="3240" w:type="dxa"/>
            <w:tcBorders>
              <w:top w:val="single" w:sz="6" w:space="0" w:color="000000"/>
              <w:left w:val="single" w:sz="6" w:space="0" w:color="000000"/>
              <w:bottom w:val="single" w:sz="6" w:space="0" w:color="000000"/>
              <w:right w:val="single" w:sz="6" w:space="0" w:color="000000"/>
            </w:tcBorders>
            <w:shd w:val="clear" w:color="auto" w:fill="FFFFFF"/>
            <w:hideMark/>
          </w:tcPr>
          <w:p w:rsidR="005C217F" w:rsidRPr="003449FF" w:rsidRDefault="005C217F" w:rsidP="006242E1">
            <w:pPr>
              <w:widowControl w:val="0"/>
              <w:autoSpaceDE w:val="0"/>
              <w:autoSpaceDN w:val="0"/>
              <w:adjustRightInd w:val="0"/>
              <w:spacing w:before="240" w:after="200" w:line="276" w:lineRule="auto"/>
              <w:jc w:val="center"/>
              <w:rPr>
                <w:rFonts w:ascii="Times New Roman" w:hAnsi="Times New Roman"/>
                <w:sz w:val="24"/>
                <w:szCs w:val="24"/>
              </w:rPr>
            </w:pPr>
            <w:r w:rsidRPr="003449FF">
              <w:rPr>
                <w:rFonts w:ascii="Times New Roman" w:hAnsi="Times New Roman"/>
                <w:sz w:val="24"/>
                <w:szCs w:val="24"/>
              </w:rPr>
              <w:t>Remaining project costs, including data collection</w:t>
            </w:r>
          </w:p>
        </w:tc>
      </w:tr>
      <w:tr w:rsidR="005C217F" w:rsidRPr="00EA6AC0" w:rsidTr="003449FF">
        <w:tc>
          <w:tcPr>
            <w:tcW w:w="3420" w:type="dxa"/>
            <w:tcBorders>
              <w:top w:val="single" w:sz="6" w:space="0" w:color="000000"/>
              <w:left w:val="single" w:sz="6" w:space="0" w:color="000000"/>
              <w:bottom w:val="single" w:sz="6" w:space="0" w:color="000000"/>
              <w:right w:val="single" w:sz="6" w:space="0" w:color="000000"/>
            </w:tcBorders>
            <w:hideMark/>
          </w:tcPr>
          <w:p w:rsidR="005C217F" w:rsidRPr="003449FF" w:rsidRDefault="005C217F" w:rsidP="006242E1">
            <w:pPr>
              <w:widowControl w:val="0"/>
              <w:autoSpaceDE w:val="0"/>
              <w:autoSpaceDN w:val="0"/>
              <w:adjustRightInd w:val="0"/>
              <w:spacing w:after="200" w:line="276" w:lineRule="auto"/>
              <w:rPr>
                <w:rFonts w:ascii="Times New Roman" w:hAnsi="Times New Roman"/>
                <w:b/>
                <w:sz w:val="24"/>
                <w:szCs w:val="24"/>
              </w:rPr>
            </w:pPr>
            <w:r w:rsidRPr="003449FF">
              <w:rPr>
                <w:rFonts w:ascii="Times New Roman" w:hAnsi="Times New Roman"/>
                <w:b/>
                <w:sz w:val="24"/>
                <w:szCs w:val="24"/>
              </w:rPr>
              <w:t>ICF Contract Costs</w:t>
            </w:r>
          </w:p>
        </w:tc>
        <w:tc>
          <w:tcPr>
            <w:tcW w:w="3240" w:type="dxa"/>
            <w:tcBorders>
              <w:top w:val="single" w:sz="6" w:space="0" w:color="000000"/>
              <w:left w:val="single" w:sz="6" w:space="0" w:color="000000"/>
              <w:bottom w:val="single" w:sz="6" w:space="0" w:color="000000"/>
              <w:right w:val="single" w:sz="6" w:space="0" w:color="000000"/>
            </w:tcBorders>
          </w:tcPr>
          <w:p w:rsidR="005C217F" w:rsidRPr="003449FF" w:rsidRDefault="005C217F" w:rsidP="006242E1">
            <w:pPr>
              <w:widowControl w:val="0"/>
              <w:autoSpaceDE w:val="0"/>
              <w:autoSpaceDN w:val="0"/>
              <w:adjustRightInd w:val="0"/>
              <w:spacing w:after="200" w:line="276" w:lineRule="auto"/>
              <w:jc w:val="right"/>
              <w:rPr>
                <w:rFonts w:ascii="Times New Roman" w:hAnsi="Times New Roman"/>
                <w:sz w:val="24"/>
                <w:szCs w:val="24"/>
              </w:rPr>
            </w:pPr>
            <w:r w:rsidRPr="003449FF">
              <w:rPr>
                <w:rFonts w:ascii="Times New Roman" w:hAnsi="Times New Roman"/>
                <w:sz w:val="24"/>
                <w:szCs w:val="24"/>
              </w:rPr>
              <w:t>$895,520</w:t>
            </w:r>
          </w:p>
        </w:tc>
      </w:tr>
      <w:tr w:rsidR="005C217F" w:rsidRPr="00EA6AC0" w:rsidTr="003449FF">
        <w:tc>
          <w:tcPr>
            <w:tcW w:w="3420" w:type="dxa"/>
            <w:tcBorders>
              <w:top w:val="single" w:sz="6" w:space="0" w:color="000000"/>
              <w:left w:val="single" w:sz="6" w:space="0" w:color="000000"/>
              <w:bottom w:val="single" w:sz="6" w:space="0" w:color="000000"/>
              <w:right w:val="single" w:sz="6" w:space="0" w:color="000000"/>
            </w:tcBorders>
            <w:hideMark/>
          </w:tcPr>
          <w:p w:rsidR="005C217F" w:rsidRPr="003449FF" w:rsidRDefault="005C217F" w:rsidP="006242E1">
            <w:pPr>
              <w:widowControl w:val="0"/>
              <w:autoSpaceDE w:val="0"/>
              <w:autoSpaceDN w:val="0"/>
              <w:adjustRightInd w:val="0"/>
              <w:spacing w:before="240" w:after="200" w:line="276" w:lineRule="auto"/>
              <w:rPr>
                <w:rFonts w:ascii="Times New Roman" w:hAnsi="Times New Roman"/>
                <w:b/>
                <w:sz w:val="24"/>
                <w:szCs w:val="24"/>
              </w:rPr>
            </w:pPr>
            <w:r w:rsidRPr="003449FF">
              <w:rPr>
                <w:rFonts w:ascii="Times New Roman" w:hAnsi="Times New Roman"/>
                <w:b/>
                <w:sz w:val="24"/>
                <w:szCs w:val="24"/>
              </w:rPr>
              <w:t>CDC Costs</w:t>
            </w:r>
          </w:p>
        </w:tc>
        <w:tc>
          <w:tcPr>
            <w:tcW w:w="3240" w:type="dxa"/>
            <w:tcBorders>
              <w:top w:val="single" w:sz="6" w:space="0" w:color="000000"/>
              <w:left w:val="single" w:sz="6" w:space="0" w:color="000000"/>
              <w:bottom w:val="single" w:sz="6" w:space="0" w:color="000000"/>
              <w:right w:val="single" w:sz="6" w:space="0" w:color="000000"/>
            </w:tcBorders>
          </w:tcPr>
          <w:p w:rsidR="005C217F" w:rsidRPr="003449FF" w:rsidRDefault="005C217F" w:rsidP="006242E1">
            <w:pPr>
              <w:widowControl w:val="0"/>
              <w:autoSpaceDE w:val="0"/>
              <w:autoSpaceDN w:val="0"/>
              <w:adjustRightInd w:val="0"/>
              <w:spacing w:before="240" w:after="200" w:line="276" w:lineRule="auto"/>
              <w:jc w:val="right"/>
              <w:rPr>
                <w:rFonts w:ascii="Times New Roman" w:hAnsi="Times New Roman"/>
                <w:bCs/>
                <w:sz w:val="24"/>
                <w:szCs w:val="24"/>
              </w:rPr>
            </w:pPr>
            <w:r w:rsidRPr="003449FF">
              <w:rPr>
                <w:rFonts w:ascii="Times New Roman" w:hAnsi="Times New Roman"/>
                <w:bCs/>
                <w:sz w:val="24"/>
                <w:szCs w:val="24"/>
              </w:rPr>
              <w:t>$88,311</w:t>
            </w:r>
          </w:p>
        </w:tc>
      </w:tr>
      <w:tr w:rsidR="005C217F" w:rsidRPr="00EA6AC0" w:rsidTr="003449FF">
        <w:tc>
          <w:tcPr>
            <w:tcW w:w="3420" w:type="dxa"/>
            <w:tcBorders>
              <w:top w:val="single" w:sz="6" w:space="0" w:color="000000"/>
              <w:left w:val="single" w:sz="6" w:space="0" w:color="000000"/>
              <w:bottom w:val="single" w:sz="6" w:space="0" w:color="000000"/>
              <w:right w:val="single" w:sz="6" w:space="0" w:color="000000"/>
            </w:tcBorders>
            <w:hideMark/>
          </w:tcPr>
          <w:p w:rsidR="005C217F" w:rsidRPr="003449FF" w:rsidRDefault="005C217F" w:rsidP="006242E1">
            <w:pPr>
              <w:widowControl w:val="0"/>
              <w:autoSpaceDE w:val="0"/>
              <w:autoSpaceDN w:val="0"/>
              <w:adjustRightInd w:val="0"/>
              <w:spacing w:after="200" w:line="276" w:lineRule="auto"/>
              <w:rPr>
                <w:rFonts w:ascii="Times New Roman" w:hAnsi="Times New Roman"/>
                <w:b/>
                <w:sz w:val="24"/>
                <w:szCs w:val="24"/>
              </w:rPr>
            </w:pPr>
            <w:r w:rsidRPr="003449FF">
              <w:rPr>
                <w:rFonts w:ascii="Times New Roman" w:hAnsi="Times New Roman"/>
                <w:b/>
                <w:sz w:val="24"/>
                <w:szCs w:val="24"/>
              </w:rPr>
              <w:t>Cost to Federal Government</w:t>
            </w:r>
          </w:p>
        </w:tc>
        <w:tc>
          <w:tcPr>
            <w:tcW w:w="3240" w:type="dxa"/>
            <w:tcBorders>
              <w:top w:val="single" w:sz="6" w:space="0" w:color="000000"/>
              <w:left w:val="single" w:sz="6" w:space="0" w:color="000000"/>
              <w:bottom w:val="single" w:sz="6" w:space="0" w:color="000000"/>
              <w:right w:val="single" w:sz="6" w:space="0" w:color="000000"/>
            </w:tcBorders>
            <w:hideMark/>
          </w:tcPr>
          <w:p w:rsidR="005C217F" w:rsidRPr="003449FF" w:rsidRDefault="005C217F" w:rsidP="006242E1">
            <w:pPr>
              <w:widowControl w:val="0"/>
              <w:autoSpaceDE w:val="0"/>
              <w:autoSpaceDN w:val="0"/>
              <w:adjustRightInd w:val="0"/>
              <w:spacing w:after="200" w:line="276" w:lineRule="auto"/>
              <w:jc w:val="right"/>
              <w:rPr>
                <w:rFonts w:ascii="Times New Roman" w:hAnsi="Times New Roman"/>
                <w:bCs/>
                <w:sz w:val="24"/>
                <w:szCs w:val="24"/>
              </w:rPr>
            </w:pPr>
            <w:r w:rsidRPr="003449FF">
              <w:rPr>
                <w:rFonts w:ascii="Times New Roman" w:hAnsi="Times New Roman"/>
                <w:bCs/>
                <w:sz w:val="24"/>
                <w:szCs w:val="24"/>
              </w:rPr>
              <w:t>$983,381</w:t>
            </w:r>
          </w:p>
        </w:tc>
      </w:tr>
    </w:tbl>
    <w:p w:rsidR="005C217F" w:rsidRPr="00EA6AC0" w:rsidRDefault="005C217F" w:rsidP="005C217F">
      <w:pPr>
        <w:autoSpaceDN w:val="0"/>
        <w:rPr>
          <w:rFonts w:ascii="Times New Roman" w:eastAsia="Times New Roman" w:hAnsi="Times New Roman"/>
          <w:b/>
        </w:rPr>
      </w:pPr>
    </w:p>
    <w:p w:rsidR="00066ACB" w:rsidRDefault="00C95951" w:rsidP="006700EA">
      <w:pPr>
        <w:pStyle w:val="BodyTextIndent"/>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jc w:val="both"/>
        <w:rPr>
          <w:b/>
        </w:rPr>
      </w:pPr>
      <w:r w:rsidRPr="00A32634">
        <w:t xml:space="preserve"> </w:t>
      </w:r>
      <w:r w:rsidR="00863D15">
        <w:rPr>
          <w:b/>
        </w:rPr>
        <w:t xml:space="preserve">A-15. </w:t>
      </w:r>
      <w:r w:rsidR="00066ACB" w:rsidRPr="00066ACB">
        <w:rPr>
          <w:b/>
        </w:rPr>
        <w:t>Explanation for Program Changes or Adjustments</w:t>
      </w:r>
    </w:p>
    <w:p w:rsidR="00A80CF1" w:rsidRDefault="00A80CF1" w:rsidP="00066ACB">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Style w:val="majorhead"/>
          <w:rFonts w:ascii="Times New Roman" w:hAnsi="Times New Roman" w:cs="Times New Roman"/>
          <w:b w:val="0"/>
          <w:sz w:val="24"/>
          <w:szCs w:val="24"/>
        </w:rPr>
      </w:pPr>
    </w:p>
    <w:p w:rsidR="00066ACB" w:rsidRPr="00066ACB" w:rsidRDefault="00066ACB" w:rsidP="00066ACB">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b/>
        </w:rPr>
      </w:pPr>
      <w:r w:rsidRPr="00066ACB">
        <w:rPr>
          <w:rStyle w:val="majorhead"/>
          <w:rFonts w:ascii="Times New Roman" w:hAnsi="Times New Roman" w:cs="Times New Roman"/>
          <w:b w:val="0"/>
          <w:sz w:val="24"/>
          <w:szCs w:val="24"/>
        </w:rPr>
        <w:t>This is a new data collection project.</w:t>
      </w:r>
    </w:p>
    <w:p w:rsidR="00F42B8C" w:rsidRDefault="00F42B8C" w:rsidP="00BB2D8B">
      <w:pPr>
        <w:rPr>
          <w:rFonts w:ascii="Times New Roman" w:hAnsi="Times New Roman"/>
          <w:sz w:val="24"/>
          <w:szCs w:val="24"/>
        </w:rPr>
      </w:pPr>
    </w:p>
    <w:p w:rsidR="00BB2D8B" w:rsidRPr="00066ACB" w:rsidRDefault="00D93CC4" w:rsidP="00BB2D8B">
      <w:pPr>
        <w:rPr>
          <w:rFonts w:ascii="Times New Roman" w:hAnsi="Times New Roman"/>
          <w:b/>
          <w:sz w:val="24"/>
          <w:szCs w:val="24"/>
        </w:rPr>
      </w:pPr>
      <w:r w:rsidRPr="00BB2D8B">
        <w:rPr>
          <w:rFonts w:ascii="Times New Roman" w:hAnsi="Times New Roman"/>
          <w:b/>
          <w:sz w:val="24"/>
          <w:szCs w:val="24"/>
        </w:rPr>
        <w:t>A-16.1</w:t>
      </w:r>
      <w:r>
        <w:rPr>
          <w:rFonts w:ascii="Times New Roman" w:hAnsi="Times New Roman"/>
          <w:sz w:val="24"/>
          <w:szCs w:val="24"/>
        </w:rPr>
        <w:t xml:space="preserve"> </w:t>
      </w:r>
      <w:r w:rsidR="00BB2D8B" w:rsidRPr="00066ACB">
        <w:rPr>
          <w:rFonts w:ascii="Times New Roman" w:hAnsi="Times New Roman"/>
          <w:b/>
          <w:sz w:val="24"/>
          <w:szCs w:val="24"/>
        </w:rPr>
        <w:t xml:space="preserve">Plans for Tabulation and Publication and Project Time Schedule </w:t>
      </w:r>
    </w:p>
    <w:p w:rsidR="00BB2D8B" w:rsidRDefault="00BB2D8B" w:rsidP="00BB2D8B">
      <w:pPr>
        <w:pStyle w:val="Level2"/>
        <w:numPr>
          <w:ilvl w:val="0"/>
          <w:numId w:val="0"/>
        </w:numPr>
        <w:rPr>
          <w:u w:val="single"/>
        </w:rPr>
      </w:pPr>
      <w:r w:rsidRPr="00BB2D8B">
        <w:rPr>
          <w:u w:val="single"/>
        </w:rPr>
        <w:lastRenderedPageBreak/>
        <w:t>Project Time Schedule</w:t>
      </w:r>
    </w:p>
    <w:p w:rsidR="00BB2D8B" w:rsidRDefault="00BB2D8B" w:rsidP="00BB2D8B">
      <w:pPr>
        <w:pStyle w:val="Level2"/>
        <w:numPr>
          <w:ilvl w:val="0"/>
          <w:numId w:val="0"/>
        </w:numPr>
        <w:rPr>
          <w:u w:val="single"/>
        </w:rPr>
      </w:pPr>
      <w:r>
        <w:rPr>
          <w:u w:val="single"/>
        </w:rPr>
        <w:t xml:space="preserve"> </w:t>
      </w:r>
    </w:p>
    <w:p w:rsidR="00BB2D8B" w:rsidRPr="00BB2D8B" w:rsidRDefault="00BB2D8B" w:rsidP="00BB2D8B">
      <w:pPr>
        <w:pStyle w:val="Level2"/>
        <w:numPr>
          <w:ilvl w:val="0"/>
          <w:numId w:val="0"/>
        </w:numPr>
      </w:pPr>
      <w:r>
        <w:t xml:space="preserve">The </w:t>
      </w:r>
      <w:r w:rsidR="00A80CF1">
        <w:t xml:space="preserve">estimated </w:t>
      </w:r>
      <w:r>
        <w:t>timeline for data collection and analysis is provided below:</w:t>
      </w:r>
    </w:p>
    <w:p w:rsidR="00BB2D8B" w:rsidRDefault="00BB2D8B" w:rsidP="00BB2D8B">
      <w:pPr>
        <w:pStyle w:val="Level2"/>
        <w:numPr>
          <w:ilvl w:val="0"/>
          <w:numId w:val="0"/>
        </w:numPr>
        <w:rPr>
          <w:rFonts w:ascii="Arial" w:hAnsi="Arial" w:cs="Arial"/>
          <w:b/>
        </w:rPr>
      </w:pPr>
    </w:p>
    <w:p w:rsidR="00BB2D8B" w:rsidRPr="00DD195B" w:rsidRDefault="00BB2D8B" w:rsidP="00BB2D8B">
      <w:pPr>
        <w:pStyle w:val="Level2"/>
        <w:numPr>
          <w:ilvl w:val="0"/>
          <w:numId w:val="0"/>
        </w:numPr>
        <w:jc w:val="center"/>
        <w:rPr>
          <w:rFonts w:ascii="Arial" w:hAnsi="Arial" w:cs="Arial"/>
          <w:b/>
        </w:rPr>
      </w:pPr>
      <w:r>
        <w:rPr>
          <w:rFonts w:ascii="Arial" w:hAnsi="Arial" w:cs="Arial"/>
          <w:b/>
        </w:rPr>
        <w:t xml:space="preserve">Table A-16.1 </w:t>
      </w:r>
      <w:r w:rsidRPr="00DD195B">
        <w:rPr>
          <w:rFonts w:ascii="Arial" w:hAnsi="Arial" w:cs="Arial"/>
          <w:b/>
        </w:rPr>
        <w:t>Data Collection and Analysis Time Schedule</w:t>
      </w:r>
    </w:p>
    <w:p w:rsidR="00BB2D8B" w:rsidRDefault="00BB2D8B" w:rsidP="00BB2D8B">
      <w:pPr>
        <w:pStyle w:val="Level2"/>
        <w:numPr>
          <w:ilvl w:val="0"/>
          <w:numId w:val="0"/>
        </w:numPr>
        <w:jc w:val="center"/>
        <w:rPr>
          <w:rStyle w:val="majorhead"/>
        </w:rPr>
      </w:pPr>
    </w:p>
    <w:tbl>
      <w:tblPr>
        <w:tblW w:w="9150" w:type="dxa"/>
        <w:jc w:val="center"/>
        <w:tblInd w:w="232" w:type="dxa"/>
        <w:tblCellMar>
          <w:left w:w="0" w:type="dxa"/>
          <w:right w:w="0" w:type="dxa"/>
        </w:tblCellMar>
        <w:tblLook w:val="04A0" w:firstRow="1" w:lastRow="0" w:firstColumn="1" w:lastColumn="0" w:noHBand="0" w:noVBand="1"/>
      </w:tblPr>
      <w:tblGrid>
        <w:gridCol w:w="4304"/>
        <w:gridCol w:w="4846"/>
      </w:tblGrid>
      <w:tr w:rsidR="005276B0" w:rsidTr="005276B0">
        <w:trPr>
          <w:trHeight w:val="429"/>
          <w:tblHeader/>
          <w:jc w:val="center"/>
        </w:trPr>
        <w:tc>
          <w:tcPr>
            <w:tcW w:w="4304" w:type="dxa"/>
            <w:tcBorders>
              <w:top w:val="single" w:sz="8" w:space="0" w:color="000000"/>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jc w:val="center"/>
              <w:rPr>
                <w:rFonts w:ascii="Arial" w:eastAsiaTheme="minorHAnsi" w:hAnsi="Arial" w:cs="Arial"/>
                <w:b/>
                <w:bCs/>
              </w:rPr>
            </w:pPr>
            <w:r>
              <w:rPr>
                <w:rFonts w:ascii="Arial" w:hAnsi="Arial" w:cs="Arial"/>
                <w:b/>
                <w:bCs/>
              </w:rPr>
              <w:t>Activity</w:t>
            </w:r>
          </w:p>
        </w:tc>
        <w:tc>
          <w:tcPr>
            <w:tcW w:w="4846" w:type="dxa"/>
            <w:tcBorders>
              <w:top w:val="single" w:sz="8" w:space="0" w:color="000000"/>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jc w:val="center"/>
              <w:rPr>
                <w:rFonts w:ascii="Arial" w:eastAsiaTheme="minorHAnsi" w:hAnsi="Arial" w:cs="Arial"/>
                <w:b/>
                <w:bCs/>
              </w:rPr>
            </w:pPr>
            <w:r>
              <w:rPr>
                <w:rFonts w:ascii="Arial" w:hAnsi="Arial" w:cs="Arial"/>
                <w:b/>
                <w:bCs/>
              </w:rPr>
              <w:t>Timeframe</w:t>
            </w:r>
          </w:p>
        </w:tc>
      </w:tr>
      <w:tr w:rsidR="005276B0" w:rsidTr="005276B0">
        <w:trPr>
          <w:trHeight w:val="340"/>
          <w:jc w:val="center"/>
        </w:trPr>
        <w:tc>
          <w:tcPr>
            <w:tcW w:w="9150" w:type="dxa"/>
            <w:gridSpan w:val="2"/>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jc w:val="center"/>
              <w:rPr>
                <w:rFonts w:ascii="Arial" w:eastAsiaTheme="minorHAnsi" w:hAnsi="Arial" w:cs="Arial"/>
                <w:b/>
                <w:bCs/>
                <w:sz w:val="18"/>
                <w:szCs w:val="18"/>
              </w:rPr>
            </w:pPr>
            <w:r>
              <w:rPr>
                <w:rFonts w:ascii="Arial" w:hAnsi="Arial" w:cs="Arial"/>
                <w:b/>
                <w:bCs/>
                <w:sz w:val="18"/>
                <w:szCs w:val="18"/>
              </w:rPr>
              <w:t>Wave 1 Data Collection Activities</w:t>
            </w:r>
          </w:p>
        </w:tc>
      </w:tr>
      <w:tr w:rsidR="005276B0" w:rsidTr="005276B0">
        <w:trPr>
          <w:trHeight w:val="340"/>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Population Survey</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 xml:space="preserve">Oct 2013  to  Dec 2013 </w:t>
            </w:r>
          </w:p>
        </w:tc>
      </w:tr>
      <w:tr w:rsidR="005276B0" w:rsidTr="005276B0">
        <w:trPr>
          <w:trHeight w:val="520"/>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Provider Survey</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Oct 2013  to   Dec 2013</w:t>
            </w:r>
          </w:p>
        </w:tc>
      </w:tr>
      <w:tr w:rsidR="005276B0" w:rsidTr="005276B0">
        <w:trPr>
          <w:trHeight w:val="340"/>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 xml:space="preserve">Case studies </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 Oct 2013  to  Dec 2013</w:t>
            </w:r>
          </w:p>
        </w:tc>
      </w:tr>
      <w:tr w:rsidR="005276B0" w:rsidTr="005276B0">
        <w:trPr>
          <w:trHeight w:val="331"/>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Data Analysis</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Jan 2014 -  March 2014</w:t>
            </w:r>
          </w:p>
        </w:tc>
      </w:tr>
      <w:tr w:rsidR="005276B0" w:rsidTr="005276B0">
        <w:trPr>
          <w:trHeight w:val="340"/>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Case study report writing</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Ongoing from   Oct  2013</w:t>
            </w:r>
            <w:r w:rsidR="001B1FBB">
              <w:rPr>
                <w:rFonts w:ascii="Arial" w:hAnsi="Arial" w:cs="Arial"/>
                <w:sz w:val="18"/>
                <w:szCs w:val="18"/>
              </w:rPr>
              <w:t xml:space="preserve"> </w:t>
            </w:r>
            <w:r>
              <w:rPr>
                <w:rFonts w:ascii="Arial" w:hAnsi="Arial" w:cs="Arial"/>
                <w:sz w:val="18"/>
                <w:szCs w:val="18"/>
              </w:rPr>
              <w:t>-</w:t>
            </w:r>
            <w:r w:rsidR="001B1FBB">
              <w:rPr>
                <w:rFonts w:ascii="Arial" w:hAnsi="Arial" w:cs="Arial"/>
                <w:sz w:val="18"/>
                <w:szCs w:val="18"/>
              </w:rPr>
              <w:t xml:space="preserve"> </w:t>
            </w:r>
            <w:r>
              <w:rPr>
                <w:rFonts w:ascii="Arial" w:hAnsi="Arial" w:cs="Arial"/>
                <w:sz w:val="18"/>
                <w:szCs w:val="18"/>
              </w:rPr>
              <w:t>March  2014</w:t>
            </w:r>
          </w:p>
        </w:tc>
      </w:tr>
      <w:tr w:rsidR="005276B0" w:rsidTr="005276B0">
        <w:trPr>
          <w:trHeight w:val="340"/>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Report of Findings from  Wave</w:t>
            </w:r>
            <w:r w:rsidR="001B1FBB">
              <w:rPr>
                <w:rFonts w:ascii="Arial" w:hAnsi="Arial" w:cs="Arial"/>
                <w:sz w:val="18"/>
                <w:szCs w:val="18"/>
              </w:rPr>
              <w:t xml:space="preserve"> </w:t>
            </w:r>
            <w:r>
              <w:rPr>
                <w:rFonts w:ascii="Arial" w:hAnsi="Arial" w:cs="Arial"/>
                <w:sz w:val="18"/>
                <w:szCs w:val="18"/>
              </w:rPr>
              <w:t>1</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April 2014</w:t>
            </w:r>
          </w:p>
        </w:tc>
      </w:tr>
      <w:tr w:rsidR="005276B0" w:rsidTr="005276B0">
        <w:trPr>
          <w:trHeight w:val="340"/>
          <w:jc w:val="center"/>
        </w:trPr>
        <w:tc>
          <w:tcPr>
            <w:tcW w:w="9150" w:type="dxa"/>
            <w:gridSpan w:val="2"/>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jc w:val="center"/>
              <w:rPr>
                <w:rFonts w:ascii="Arial" w:eastAsiaTheme="minorHAnsi" w:hAnsi="Arial" w:cs="Arial"/>
                <w:b/>
                <w:bCs/>
                <w:sz w:val="18"/>
                <w:szCs w:val="18"/>
              </w:rPr>
            </w:pPr>
            <w:r>
              <w:rPr>
                <w:rFonts w:ascii="Arial" w:hAnsi="Arial" w:cs="Arial"/>
                <w:b/>
                <w:bCs/>
                <w:sz w:val="18"/>
                <w:szCs w:val="18"/>
              </w:rPr>
              <w:t>Wave 2 Data Collection Activities</w:t>
            </w:r>
          </w:p>
        </w:tc>
      </w:tr>
      <w:tr w:rsidR="005276B0" w:rsidTr="005276B0">
        <w:trPr>
          <w:trHeight w:val="426"/>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Population Survey</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Oct 2015 -  Dec 2015</w:t>
            </w:r>
          </w:p>
        </w:tc>
      </w:tr>
      <w:tr w:rsidR="005276B0" w:rsidTr="005276B0">
        <w:trPr>
          <w:trHeight w:val="349"/>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Provider Survey-</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Oct 2015  to   Dec 2015</w:t>
            </w:r>
          </w:p>
        </w:tc>
      </w:tr>
      <w:tr w:rsidR="005276B0" w:rsidTr="005276B0">
        <w:trPr>
          <w:trHeight w:val="349"/>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 xml:space="preserve">Case studies </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1B1FBB">
            <w:pPr>
              <w:rPr>
                <w:rFonts w:ascii="Arial" w:eastAsiaTheme="minorHAnsi" w:hAnsi="Arial" w:cs="Arial"/>
                <w:sz w:val="18"/>
                <w:szCs w:val="18"/>
              </w:rPr>
            </w:pPr>
            <w:r>
              <w:rPr>
                <w:rFonts w:ascii="Arial" w:hAnsi="Arial" w:cs="Arial"/>
                <w:sz w:val="18"/>
                <w:szCs w:val="18"/>
              </w:rPr>
              <w:t> Oct 201</w:t>
            </w:r>
            <w:r w:rsidR="005276B0">
              <w:rPr>
                <w:rFonts w:ascii="Arial" w:hAnsi="Arial" w:cs="Arial"/>
                <w:sz w:val="18"/>
                <w:szCs w:val="18"/>
              </w:rPr>
              <w:t>5 to  Dec 2015</w:t>
            </w:r>
          </w:p>
        </w:tc>
      </w:tr>
      <w:tr w:rsidR="005276B0" w:rsidTr="005276B0">
        <w:trPr>
          <w:trHeight w:val="331"/>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Data Analysis</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1B1FBB">
            <w:pPr>
              <w:rPr>
                <w:rFonts w:ascii="Arial" w:eastAsiaTheme="minorHAnsi" w:hAnsi="Arial" w:cs="Arial"/>
                <w:sz w:val="18"/>
                <w:szCs w:val="18"/>
              </w:rPr>
            </w:pPr>
            <w:r>
              <w:rPr>
                <w:rFonts w:ascii="Arial" w:hAnsi="Arial" w:cs="Arial"/>
                <w:sz w:val="18"/>
                <w:szCs w:val="18"/>
              </w:rPr>
              <w:t>Jan 2016 -  </w:t>
            </w:r>
            <w:r w:rsidR="005276B0">
              <w:rPr>
                <w:rFonts w:ascii="Arial" w:hAnsi="Arial" w:cs="Arial"/>
                <w:sz w:val="18"/>
                <w:szCs w:val="18"/>
              </w:rPr>
              <w:t>March 2016</w:t>
            </w:r>
          </w:p>
        </w:tc>
      </w:tr>
      <w:tr w:rsidR="005276B0" w:rsidTr="005276B0">
        <w:trPr>
          <w:trHeight w:val="331"/>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Case Study Report Writing</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1B1FBB">
            <w:pPr>
              <w:rPr>
                <w:rFonts w:ascii="Arial" w:eastAsiaTheme="minorHAnsi" w:hAnsi="Arial" w:cs="Arial"/>
                <w:sz w:val="18"/>
                <w:szCs w:val="18"/>
              </w:rPr>
            </w:pPr>
            <w:r>
              <w:rPr>
                <w:rFonts w:ascii="Arial" w:hAnsi="Arial" w:cs="Arial"/>
                <w:sz w:val="18"/>
                <w:szCs w:val="18"/>
              </w:rPr>
              <w:t>Ongoing from Oct  2015 - March</w:t>
            </w:r>
            <w:r w:rsidR="005276B0">
              <w:rPr>
                <w:rFonts w:ascii="Arial" w:hAnsi="Arial" w:cs="Arial"/>
                <w:sz w:val="18"/>
                <w:szCs w:val="18"/>
              </w:rPr>
              <w:t xml:space="preserve"> 2016</w:t>
            </w:r>
          </w:p>
        </w:tc>
      </w:tr>
      <w:tr w:rsidR="005276B0" w:rsidTr="005276B0">
        <w:trPr>
          <w:trHeight w:val="331"/>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Report of Findings from  Wave 2</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April 2016</w:t>
            </w:r>
          </w:p>
        </w:tc>
      </w:tr>
      <w:tr w:rsidR="005276B0" w:rsidTr="005276B0">
        <w:trPr>
          <w:trHeight w:val="331"/>
          <w:jc w:val="center"/>
        </w:trPr>
        <w:tc>
          <w:tcPr>
            <w:tcW w:w="4304"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Manuscript Development</w:t>
            </w:r>
          </w:p>
        </w:tc>
        <w:tc>
          <w:tcPr>
            <w:tcW w:w="4846"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rsidR="005276B0" w:rsidRDefault="005276B0">
            <w:pPr>
              <w:rPr>
                <w:rFonts w:ascii="Arial" w:eastAsiaTheme="minorHAnsi" w:hAnsi="Arial" w:cs="Arial"/>
                <w:sz w:val="18"/>
                <w:szCs w:val="18"/>
              </w:rPr>
            </w:pPr>
            <w:r>
              <w:rPr>
                <w:rFonts w:ascii="Arial" w:hAnsi="Arial" w:cs="Arial"/>
                <w:sz w:val="18"/>
                <w:szCs w:val="18"/>
              </w:rPr>
              <w:t>June 2016</w:t>
            </w:r>
          </w:p>
        </w:tc>
      </w:tr>
    </w:tbl>
    <w:p w:rsidR="00BB2D8B" w:rsidRDefault="00BB2D8B" w:rsidP="00BB2D8B">
      <w:pPr>
        <w:pStyle w:val="Level2"/>
        <w:numPr>
          <w:ilvl w:val="0"/>
          <w:numId w:val="0"/>
        </w:numPr>
        <w:rPr>
          <w:rStyle w:val="majorhead"/>
          <w:rFonts w:eastAsia="Calibri"/>
        </w:rPr>
      </w:pPr>
    </w:p>
    <w:p w:rsidR="008B7CCD" w:rsidRDefault="008B7CCD" w:rsidP="008B7CCD">
      <w:pPr>
        <w:rPr>
          <w:rFonts w:ascii="Times New Roman" w:hAnsi="Times New Roman"/>
          <w:sz w:val="24"/>
          <w:szCs w:val="24"/>
          <w:u w:val="single"/>
        </w:rPr>
      </w:pPr>
      <w:r w:rsidRPr="008B7CCD">
        <w:rPr>
          <w:rFonts w:ascii="Times New Roman" w:hAnsi="Times New Roman"/>
          <w:sz w:val="24"/>
          <w:szCs w:val="24"/>
          <w:u w:val="single"/>
        </w:rPr>
        <w:t>Tabulation/Data Analysis</w:t>
      </w:r>
    </w:p>
    <w:p w:rsidR="008B7CCD" w:rsidRDefault="008B7CCD" w:rsidP="006700EA">
      <w:pPr>
        <w:spacing w:after="0" w:line="240" w:lineRule="auto"/>
        <w:rPr>
          <w:rFonts w:ascii="Times New Roman" w:hAnsi="Times New Roman"/>
          <w:sz w:val="24"/>
          <w:szCs w:val="24"/>
        </w:rPr>
      </w:pPr>
      <w:r>
        <w:rPr>
          <w:rFonts w:ascii="Times New Roman" w:hAnsi="Times New Roman"/>
          <w:sz w:val="24"/>
          <w:szCs w:val="24"/>
        </w:rPr>
        <w:t xml:space="preserve">Both qualitative and quantitative data will be collected under this request.  </w:t>
      </w:r>
      <w:r w:rsidR="00597EA0" w:rsidRPr="00597EA0">
        <w:rPr>
          <w:rFonts w:ascii="Times New Roman" w:hAnsi="Times New Roman"/>
          <w:sz w:val="24"/>
          <w:szCs w:val="24"/>
        </w:rPr>
        <w:t>During each wave of data collection for the provider and population surveys, available data for non-responders will be analyzed to assess and minimize systematic bias.</w:t>
      </w:r>
      <w:r w:rsidR="00597EA0">
        <w:rPr>
          <w:rFonts w:ascii="Times New Roman" w:hAnsi="Times New Roman"/>
          <w:color w:val="FF0000"/>
          <w:sz w:val="24"/>
          <w:szCs w:val="24"/>
        </w:rPr>
        <w:t xml:space="preserve"> </w:t>
      </w:r>
      <w:r w:rsidR="00751435">
        <w:rPr>
          <w:rFonts w:ascii="Times New Roman" w:hAnsi="Times New Roman"/>
          <w:color w:val="FF0000"/>
          <w:sz w:val="24"/>
          <w:szCs w:val="24"/>
        </w:rPr>
        <w:t xml:space="preserve"> </w:t>
      </w:r>
      <w:r w:rsidR="00751435" w:rsidRPr="00751435">
        <w:rPr>
          <w:rFonts w:ascii="Times New Roman" w:hAnsi="Times New Roman"/>
          <w:sz w:val="24"/>
          <w:szCs w:val="24"/>
        </w:rPr>
        <w:t>If non-response rates are high</w:t>
      </w:r>
      <w:r w:rsidR="00751435">
        <w:rPr>
          <w:rFonts w:ascii="Times New Roman" w:hAnsi="Times New Roman"/>
          <w:sz w:val="24"/>
          <w:szCs w:val="24"/>
        </w:rPr>
        <w:t xml:space="preserve"> or the bias appears to be systematic</w:t>
      </w:r>
      <w:r w:rsidR="00751435" w:rsidRPr="00751435">
        <w:rPr>
          <w:rFonts w:ascii="Times New Roman" w:hAnsi="Times New Roman"/>
          <w:sz w:val="24"/>
          <w:szCs w:val="24"/>
        </w:rPr>
        <w:t xml:space="preserve">, we will assess the </w:t>
      </w:r>
      <w:r w:rsidR="00751435">
        <w:rPr>
          <w:rFonts w:ascii="Times New Roman" w:hAnsi="Times New Roman"/>
          <w:sz w:val="24"/>
          <w:szCs w:val="24"/>
        </w:rPr>
        <w:t xml:space="preserve">causes </w:t>
      </w:r>
      <w:r w:rsidR="00751435" w:rsidRPr="00751435">
        <w:rPr>
          <w:rFonts w:ascii="Times New Roman" w:hAnsi="Times New Roman"/>
          <w:sz w:val="24"/>
          <w:szCs w:val="24"/>
        </w:rPr>
        <w:t>and modify the approach to address these issues.  For example, potential solutions may include calling on a specific time or day in order</w:t>
      </w:r>
      <w:r w:rsidR="00751435">
        <w:rPr>
          <w:rFonts w:ascii="Times New Roman" w:hAnsi="Times New Roman"/>
          <w:sz w:val="24"/>
          <w:szCs w:val="24"/>
        </w:rPr>
        <w:t xml:space="preserve"> to increase the likelihood of </w:t>
      </w:r>
      <w:r w:rsidR="00751435" w:rsidRPr="00751435">
        <w:rPr>
          <w:rFonts w:ascii="Times New Roman" w:hAnsi="Times New Roman"/>
          <w:sz w:val="24"/>
          <w:szCs w:val="24"/>
        </w:rPr>
        <w:t>participation by eligible respondents.</w:t>
      </w:r>
      <w:r w:rsidR="00751435" w:rsidRPr="00A6696D">
        <w:t xml:space="preserve"> </w:t>
      </w:r>
      <w:r>
        <w:rPr>
          <w:rFonts w:ascii="Times New Roman" w:hAnsi="Times New Roman"/>
          <w:sz w:val="24"/>
          <w:szCs w:val="24"/>
        </w:rPr>
        <w:t>The data analysis plan for each of the data collection activities is described in more detail below.</w:t>
      </w:r>
    </w:p>
    <w:p w:rsidR="00751435" w:rsidRPr="008B7CCD" w:rsidRDefault="00751435" w:rsidP="00597EA0">
      <w:pPr>
        <w:spacing w:after="0" w:line="240" w:lineRule="auto"/>
        <w:rPr>
          <w:rFonts w:ascii="Times New Roman" w:hAnsi="Times New Roman"/>
          <w:sz w:val="24"/>
          <w:szCs w:val="24"/>
        </w:rPr>
      </w:pPr>
    </w:p>
    <w:p w:rsidR="008B7CCD" w:rsidRDefault="008B7CCD" w:rsidP="00324018">
      <w:pPr>
        <w:spacing w:after="0" w:line="240" w:lineRule="auto"/>
        <w:ind w:left="29"/>
        <w:rPr>
          <w:rFonts w:ascii="Times New Roman" w:hAnsi="Times New Roman"/>
          <w:sz w:val="24"/>
          <w:szCs w:val="24"/>
        </w:rPr>
      </w:pPr>
      <w:r w:rsidRPr="004F14C4">
        <w:rPr>
          <w:rFonts w:ascii="Times New Roman" w:hAnsi="Times New Roman"/>
          <w:b/>
          <w:sz w:val="24"/>
          <w:szCs w:val="24"/>
        </w:rPr>
        <w:t>Population Survey</w:t>
      </w:r>
      <w:r w:rsidR="00B93A01">
        <w:rPr>
          <w:rFonts w:ascii="Times New Roman" w:hAnsi="Times New Roman"/>
          <w:b/>
          <w:sz w:val="24"/>
          <w:szCs w:val="24"/>
        </w:rPr>
        <w:t xml:space="preserve">: </w:t>
      </w:r>
      <w:r>
        <w:rPr>
          <w:rFonts w:ascii="Times New Roman" w:hAnsi="Times New Roman"/>
          <w:sz w:val="24"/>
          <w:szCs w:val="24"/>
        </w:rPr>
        <w:t>Tracking changes on key population-level</w:t>
      </w:r>
      <w:r w:rsidR="00D105FE">
        <w:rPr>
          <w:rFonts w:ascii="Times New Roman" w:hAnsi="Times New Roman"/>
          <w:sz w:val="24"/>
          <w:szCs w:val="24"/>
        </w:rPr>
        <w:t xml:space="preserve">, proximal </w:t>
      </w:r>
      <w:r>
        <w:rPr>
          <w:rFonts w:ascii="Times New Roman" w:hAnsi="Times New Roman"/>
          <w:sz w:val="24"/>
          <w:szCs w:val="24"/>
        </w:rPr>
        <w:t xml:space="preserve">variables will be accomplished by administering a repeated, cross-sectional survey in the intervention and control </w:t>
      </w:r>
      <w:r>
        <w:rPr>
          <w:rFonts w:ascii="Times New Roman" w:hAnsi="Times New Roman"/>
          <w:sz w:val="24"/>
          <w:szCs w:val="24"/>
        </w:rPr>
        <w:lastRenderedPageBreak/>
        <w:t>states. The data analysis will examine between group variation (intervention vs. control sites) and changes over time. Within each data collection wave</w:t>
      </w:r>
      <w:r w:rsidR="003D6507">
        <w:rPr>
          <w:rFonts w:ascii="Times New Roman" w:hAnsi="Times New Roman"/>
          <w:sz w:val="24"/>
          <w:szCs w:val="24"/>
        </w:rPr>
        <w:t>,</w:t>
      </w:r>
      <w:r>
        <w:rPr>
          <w:rFonts w:ascii="Times New Roman" w:hAnsi="Times New Roman"/>
          <w:sz w:val="24"/>
          <w:szCs w:val="24"/>
        </w:rPr>
        <w:t xml:space="preserve"> we will perform simple bivariate tests (t-tests and chi-squared) comparing means and proportion</w:t>
      </w:r>
      <w:r w:rsidR="009F598B">
        <w:rPr>
          <w:rFonts w:ascii="Times New Roman" w:hAnsi="Times New Roman"/>
          <w:sz w:val="24"/>
          <w:szCs w:val="24"/>
        </w:rPr>
        <w:t>s between the two populations (</w:t>
      </w:r>
      <w:r>
        <w:rPr>
          <w:rFonts w:ascii="Times New Roman" w:hAnsi="Times New Roman"/>
          <w:sz w:val="24"/>
          <w:szCs w:val="24"/>
        </w:rPr>
        <w:t xml:space="preserve">intervention and control).  These tests will focus on CRC screening </w:t>
      </w:r>
      <w:r w:rsidR="00236158">
        <w:rPr>
          <w:rFonts w:ascii="Times New Roman" w:hAnsi="Times New Roman"/>
          <w:sz w:val="24"/>
          <w:szCs w:val="24"/>
        </w:rPr>
        <w:t>rate</w:t>
      </w:r>
      <w:r>
        <w:rPr>
          <w:rFonts w:ascii="Times New Roman" w:hAnsi="Times New Roman"/>
          <w:sz w:val="24"/>
          <w:szCs w:val="24"/>
        </w:rPr>
        <w:t xml:space="preserve"> </w:t>
      </w:r>
      <w:r w:rsidR="003D6507">
        <w:rPr>
          <w:rFonts w:ascii="Times New Roman" w:hAnsi="Times New Roman"/>
          <w:sz w:val="24"/>
          <w:szCs w:val="24"/>
        </w:rPr>
        <w:t xml:space="preserve">(BRFSS data) </w:t>
      </w:r>
      <w:r>
        <w:rPr>
          <w:rFonts w:ascii="Times New Roman" w:hAnsi="Times New Roman"/>
          <w:sz w:val="24"/>
          <w:szCs w:val="24"/>
        </w:rPr>
        <w:t>as well as changes in population-level variables described earlier</w:t>
      </w:r>
      <w:r w:rsidR="003D6507">
        <w:rPr>
          <w:rFonts w:ascii="Times New Roman" w:hAnsi="Times New Roman"/>
          <w:sz w:val="24"/>
          <w:szCs w:val="24"/>
        </w:rPr>
        <w:t xml:space="preserve"> (e.g., knowledge, attitudes, intentions, screening history)</w:t>
      </w:r>
      <w:r>
        <w:rPr>
          <w:rFonts w:ascii="Times New Roman" w:hAnsi="Times New Roman"/>
          <w:sz w:val="24"/>
          <w:szCs w:val="24"/>
        </w:rPr>
        <w:t xml:space="preserve">. In addition, to the bivariate tests, we will develop logistic regression models for the probability of screening, for each type of screening, with </w:t>
      </w:r>
      <w:r w:rsidR="00B322A4">
        <w:rPr>
          <w:rFonts w:ascii="Times New Roman" w:hAnsi="Times New Roman"/>
          <w:sz w:val="24"/>
          <w:szCs w:val="24"/>
        </w:rPr>
        <w:t>in</w:t>
      </w:r>
      <w:r>
        <w:rPr>
          <w:rFonts w:ascii="Times New Roman" w:hAnsi="Times New Roman"/>
          <w:sz w:val="24"/>
          <w:szCs w:val="24"/>
        </w:rPr>
        <w:t xml:space="preserve">dependent variables including </w:t>
      </w:r>
      <w:r w:rsidR="00237DE0">
        <w:rPr>
          <w:rFonts w:ascii="Times New Roman" w:hAnsi="Times New Roman"/>
          <w:sz w:val="24"/>
          <w:szCs w:val="24"/>
        </w:rPr>
        <w:t>those</w:t>
      </w:r>
      <w:r>
        <w:rPr>
          <w:rFonts w:ascii="Times New Roman" w:hAnsi="Times New Roman"/>
          <w:sz w:val="24"/>
          <w:szCs w:val="24"/>
        </w:rPr>
        <w:t xml:space="preserve"> described earlier as covariates</w:t>
      </w:r>
      <w:r w:rsidR="00C95951">
        <w:rPr>
          <w:rFonts w:ascii="Times New Roman" w:hAnsi="Times New Roman"/>
          <w:sz w:val="24"/>
          <w:szCs w:val="24"/>
        </w:rPr>
        <w:t xml:space="preserve"> (e.g. attitudes, knowledge, receipt of provider recommendation, perceived susceptibility etc.) </w:t>
      </w:r>
      <w:r>
        <w:rPr>
          <w:rFonts w:ascii="Times New Roman" w:hAnsi="Times New Roman"/>
          <w:sz w:val="24"/>
          <w:szCs w:val="24"/>
        </w:rPr>
        <w:t>.  We will test whether there are significant state</w:t>
      </w:r>
      <w:r w:rsidR="00D105FE">
        <w:rPr>
          <w:rFonts w:ascii="Times New Roman" w:hAnsi="Times New Roman"/>
          <w:sz w:val="24"/>
          <w:szCs w:val="24"/>
        </w:rPr>
        <w:t>-level</w:t>
      </w:r>
      <w:r w:rsidR="00324018">
        <w:rPr>
          <w:rFonts w:ascii="Times New Roman" w:hAnsi="Times New Roman"/>
          <w:sz w:val="24"/>
          <w:szCs w:val="24"/>
        </w:rPr>
        <w:t xml:space="preserve"> effects and </w:t>
      </w:r>
      <w:r>
        <w:rPr>
          <w:rFonts w:ascii="Times New Roman" w:hAnsi="Times New Roman"/>
          <w:sz w:val="24"/>
          <w:szCs w:val="24"/>
        </w:rPr>
        <w:t>intervention vs. control effects.</w:t>
      </w:r>
    </w:p>
    <w:p w:rsidR="008B7CCD" w:rsidRDefault="008B7CCD" w:rsidP="008B7CCD">
      <w:pPr>
        <w:spacing w:after="0" w:line="240" w:lineRule="auto"/>
        <w:rPr>
          <w:rFonts w:ascii="Times New Roman" w:hAnsi="Times New Roman"/>
          <w:sz w:val="24"/>
          <w:szCs w:val="24"/>
        </w:rPr>
      </w:pPr>
    </w:p>
    <w:p w:rsidR="008B7CCD" w:rsidRDefault="00D105FE" w:rsidP="008B7CCD">
      <w:pPr>
        <w:spacing w:after="0" w:line="240" w:lineRule="auto"/>
        <w:rPr>
          <w:rFonts w:ascii="Times New Roman" w:hAnsi="Times New Roman"/>
          <w:sz w:val="24"/>
          <w:szCs w:val="24"/>
        </w:rPr>
      </w:pPr>
      <w:r>
        <w:rPr>
          <w:rFonts w:ascii="Times New Roman" w:hAnsi="Times New Roman"/>
          <w:sz w:val="24"/>
          <w:szCs w:val="24"/>
        </w:rPr>
        <w:t>To assess change in key variables over time, the data will be</w:t>
      </w:r>
      <w:r w:rsidR="008B7CCD">
        <w:rPr>
          <w:rFonts w:ascii="Times New Roman" w:hAnsi="Times New Roman"/>
          <w:sz w:val="24"/>
          <w:szCs w:val="24"/>
        </w:rPr>
        <w:t xml:space="preserve"> combined across the two survey waves and analyzed.  For the repeated data, we will look at changes between time-1 and time-2, again comparing intervention and control states</w:t>
      </w:r>
      <w:r>
        <w:rPr>
          <w:rFonts w:ascii="Times New Roman" w:hAnsi="Times New Roman"/>
          <w:sz w:val="24"/>
          <w:szCs w:val="24"/>
        </w:rPr>
        <w:t>.</w:t>
      </w:r>
      <w:r w:rsidR="008B7CCD">
        <w:rPr>
          <w:rFonts w:ascii="Times New Roman" w:hAnsi="Times New Roman"/>
          <w:sz w:val="24"/>
          <w:szCs w:val="24"/>
        </w:rPr>
        <w:t xml:space="preserve"> The statistical tests conducted will assess the  differences (intervention– control) in differences (changes in time) in order to determine how much of the change is attributable to the CRCCP.  </w:t>
      </w:r>
    </w:p>
    <w:p w:rsidR="00597EA0" w:rsidRDefault="00597EA0" w:rsidP="008B7CCD">
      <w:pPr>
        <w:spacing w:after="0" w:line="240" w:lineRule="auto"/>
        <w:rPr>
          <w:rFonts w:ascii="Times New Roman" w:hAnsi="Times New Roman"/>
          <w:sz w:val="24"/>
          <w:szCs w:val="24"/>
        </w:rPr>
      </w:pPr>
    </w:p>
    <w:p w:rsidR="008B7CCD" w:rsidRDefault="008B7CCD" w:rsidP="008B7CCD">
      <w:pPr>
        <w:spacing w:after="0" w:line="240" w:lineRule="auto"/>
        <w:rPr>
          <w:rFonts w:ascii="Times New Roman" w:hAnsi="Times New Roman"/>
          <w:sz w:val="24"/>
          <w:szCs w:val="24"/>
        </w:rPr>
      </w:pPr>
    </w:p>
    <w:p w:rsidR="00897979" w:rsidRDefault="008B7CCD" w:rsidP="00324018">
      <w:pPr>
        <w:spacing w:after="0" w:line="240" w:lineRule="auto"/>
        <w:rPr>
          <w:rFonts w:ascii="Times New Roman" w:hAnsi="Times New Roman"/>
          <w:sz w:val="24"/>
          <w:szCs w:val="24"/>
        </w:rPr>
      </w:pPr>
      <w:r w:rsidRPr="004F14C4">
        <w:rPr>
          <w:rFonts w:ascii="Times New Roman" w:hAnsi="Times New Roman"/>
          <w:b/>
          <w:sz w:val="24"/>
          <w:szCs w:val="24"/>
        </w:rPr>
        <w:t>Provider Survey</w:t>
      </w:r>
      <w:r w:rsidR="00324018">
        <w:rPr>
          <w:rFonts w:ascii="Times New Roman" w:hAnsi="Times New Roman"/>
          <w:b/>
          <w:sz w:val="24"/>
          <w:szCs w:val="24"/>
        </w:rPr>
        <w:t xml:space="preserve">: </w:t>
      </w:r>
      <w:r>
        <w:rPr>
          <w:rFonts w:ascii="Times New Roman" w:hAnsi="Times New Roman"/>
          <w:sz w:val="24"/>
          <w:szCs w:val="24"/>
        </w:rPr>
        <w:t>Data from the repeated cross-sectional provider surveys will be used to assess changes in provider-level proximal outcomes in the intervention and control sites. The data analysis will examine between group variation (intervention vs. control sites) and changes over time. Within each data collection wave</w:t>
      </w:r>
      <w:r w:rsidR="006665A6">
        <w:rPr>
          <w:rFonts w:ascii="Times New Roman" w:hAnsi="Times New Roman"/>
          <w:sz w:val="24"/>
          <w:szCs w:val="24"/>
        </w:rPr>
        <w:t>,</w:t>
      </w:r>
      <w:r>
        <w:rPr>
          <w:rFonts w:ascii="Times New Roman" w:hAnsi="Times New Roman"/>
          <w:sz w:val="24"/>
          <w:szCs w:val="24"/>
        </w:rPr>
        <w:t xml:space="preserve"> we will perform simple bivariate tests (t-tests and chi-squared) comparing means and proportions between the two populations (intervention and control).  These tests will focus on changes in provider-level variables described earlier</w:t>
      </w:r>
      <w:r w:rsidR="006665A6">
        <w:rPr>
          <w:rFonts w:ascii="Times New Roman" w:hAnsi="Times New Roman"/>
          <w:sz w:val="24"/>
          <w:szCs w:val="24"/>
        </w:rPr>
        <w:t xml:space="preserve"> (e.g., provider knowledge,</w:t>
      </w:r>
      <w:r w:rsidR="00897979">
        <w:rPr>
          <w:rFonts w:ascii="Times New Roman" w:hAnsi="Times New Roman"/>
          <w:sz w:val="24"/>
          <w:szCs w:val="24"/>
        </w:rPr>
        <w:t xml:space="preserve"> attitude, beliefs and </w:t>
      </w:r>
      <w:r w:rsidR="006665A6">
        <w:rPr>
          <w:rFonts w:ascii="Times New Roman" w:hAnsi="Times New Roman"/>
          <w:sz w:val="24"/>
          <w:szCs w:val="24"/>
        </w:rPr>
        <w:t xml:space="preserve"> practices</w:t>
      </w:r>
      <w:r w:rsidR="00897979">
        <w:rPr>
          <w:rFonts w:ascii="Times New Roman" w:hAnsi="Times New Roman"/>
          <w:sz w:val="24"/>
          <w:szCs w:val="24"/>
        </w:rPr>
        <w:t xml:space="preserve">, including  screening recommendations, types of tests used and methods for assuring compliance and completion). </w:t>
      </w:r>
    </w:p>
    <w:p w:rsidR="00897979" w:rsidRDefault="00897979" w:rsidP="008B7CCD">
      <w:pPr>
        <w:spacing w:after="0" w:line="240" w:lineRule="auto"/>
        <w:rPr>
          <w:rFonts w:ascii="Times New Roman" w:hAnsi="Times New Roman"/>
          <w:sz w:val="24"/>
          <w:szCs w:val="24"/>
        </w:rPr>
      </w:pPr>
    </w:p>
    <w:p w:rsidR="008B7CCD" w:rsidRDefault="008B7CCD" w:rsidP="008B7CCD">
      <w:pPr>
        <w:spacing w:after="0" w:line="240" w:lineRule="auto"/>
        <w:rPr>
          <w:rFonts w:ascii="Times New Roman" w:hAnsi="Times New Roman"/>
          <w:sz w:val="24"/>
          <w:szCs w:val="24"/>
        </w:rPr>
      </w:pPr>
      <w:r>
        <w:rPr>
          <w:rFonts w:ascii="Times New Roman" w:hAnsi="Times New Roman"/>
          <w:sz w:val="24"/>
          <w:szCs w:val="24"/>
        </w:rPr>
        <w:t xml:space="preserve">In addition to the bivariate tests, we will develop logistic regression models </w:t>
      </w:r>
      <w:r w:rsidR="006665A6">
        <w:rPr>
          <w:rFonts w:ascii="Times New Roman" w:hAnsi="Times New Roman"/>
          <w:sz w:val="24"/>
          <w:szCs w:val="24"/>
        </w:rPr>
        <w:t xml:space="preserve">to calculate </w:t>
      </w:r>
      <w:r>
        <w:rPr>
          <w:rFonts w:ascii="Times New Roman" w:hAnsi="Times New Roman"/>
          <w:sz w:val="24"/>
          <w:szCs w:val="24"/>
        </w:rPr>
        <w:t xml:space="preserve">the probability of screening, with </w:t>
      </w:r>
      <w:r w:rsidR="00B322A4">
        <w:rPr>
          <w:rFonts w:ascii="Times New Roman" w:hAnsi="Times New Roman"/>
          <w:sz w:val="24"/>
          <w:szCs w:val="24"/>
        </w:rPr>
        <w:t>in</w:t>
      </w:r>
      <w:r>
        <w:rPr>
          <w:rFonts w:ascii="Times New Roman" w:hAnsi="Times New Roman"/>
          <w:sz w:val="24"/>
          <w:szCs w:val="24"/>
        </w:rPr>
        <w:t>dependent variables including the variables described earlier as covariates</w:t>
      </w:r>
      <w:r w:rsidR="006665A6">
        <w:rPr>
          <w:rFonts w:ascii="Times New Roman" w:hAnsi="Times New Roman"/>
          <w:sz w:val="24"/>
          <w:szCs w:val="24"/>
        </w:rPr>
        <w:t xml:space="preserve"> (e.g., provider practice type,</w:t>
      </w:r>
      <w:r w:rsidR="00897979">
        <w:rPr>
          <w:rFonts w:ascii="Times New Roman" w:hAnsi="Times New Roman"/>
          <w:sz w:val="24"/>
          <w:szCs w:val="24"/>
        </w:rPr>
        <w:t xml:space="preserve"> frequency of p</w:t>
      </w:r>
      <w:r w:rsidR="00F41756">
        <w:rPr>
          <w:rFonts w:ascii="Times New Roman" w:hAnsi="Times New Roman"/>
          <w:sz w:val="24"/>
          <w:szCs w:val="24"/>
        </w:rPr>
        <w:t>rovider recommendations, attitud</w:t>
      </w:r>
      <w:r w:rsidR="00897979">
        <w:rPr>
          <w:rFonts w:ascii="Times New Roman" w:hAnsi="Times New Roman"/>
          <w:sz w:val="24"/>
          <w:szCs w:val="24"/>
        </w:rPr>
        <w:t>es towards the importance of screening, etc</w:t>
      </w:r>
      <w:r w:rsidR="00F41756">
        <w:rPr>
          <w:rFonts w:ascii="Times New Roman" w:hAnsi="Times New Roman"/>
          <w:sz w:val="24"/>
          <w:szCs w:val="24"/>
        </w:rPr>
        <w:t>.</w:t>
      </w:r>
      <w:r w:rsidR="00897979">
        <w:rPr>
          <w:rFonts w:ascii="Times New Roman" w:hAnsi="Times New Roman"/>
          <w:sz w:val="24"/>
          <w:szCs w:val="24"/>
        </w:rPr>
        <w:t>)</w:t>
      </w:r>
      <w:r>
        <w:rPr>
          <w:rFonts w:ascii="Times New Roman" w:hAnsi="Times New Roman"/>
          <w:sz w:val="24"/>
          <w:szCs w:val="24"/>
        </w:rPr>
        <w:t>.  We will test whether there are significant state effects and intervention vs. control effects.</w:t>
      </w:r>
    </w:p>
    <w:p w:rsidR="008B7CCD" w:rsidRDefault="008B7CCD" w:rsidP="008B7CCD">
      <w:pPr>
        <w:spacing w:after="0" w:line="240" w:lineRule="auto"/>
        <w:rPr>
          <w:rFonts w:ascii="Times New Roman" w:hAnsi="Times New Roman"/>
          <w:sz w:val="24"/>
          <w:szCs w:val="24"/>
        </w:rPr>
      </w:pPr>
    </w:p>
    <w:p w:rsidR="008B7CCD" w:rsidRDefault="008B7CCD" w:rsidP="008B7CCD">
      <w:pPr>
        <w:spacing w:after="0" w:line="240" w:lineRule="auto"/>
        <w:rPr>
          <w:rFonts w:ascii="Times New Roman" w:hAnsi="Times New Roman"/>
          <w:sz w:val="24"/>
          <w:szCs w:val="24"/>
        </w:rPr>
      </w:pPr>
      <w:r>
        <w:rPr>
          <w:rFonts w:ascii="Times New Roman" w:hAnsi="Times New Roman"/>
          <w:sz w:val="24"/>
          <w:szCs w:val="24"/>
        </w:rPr>
        <w:t>T</w:t>
      </w:r>
      <w:r w:rsidR="006665A6">
        <w:rPr>
          <w:rFonts w:ascii="Times New Roman" w:hAnsi="Times New Roman"/>
          <w:sz w:val="24"/>
          <w:szCs w:val="24"/>
        </w:rPr>
        <w:t>o assess change in key variables over time, t</w:t>
      </w:r>
      <w:r>
        <w:rPr>
          <w:rFonts w:ascii="Times New Roman" w:hAnsi="Times New Roman"/>
          <w:sz w:val="24"/>
          <w:szCs w:val="24"/>
        </w:rPr>
        <w:t xml:space="preserve">he data will be combined across the two survey waves and analyzed. For the repeated data, we will look at changes between time-1 and time-2, again comparing intervention and control states The statistical tests conducted will assess the  differences (intervention– control) in differences (changes in time) in order to determine how much of the change is attributable to the CRCCP.  </w:t>
      </w:r>
    </w:p>
    <w:p w:rsidR="008B7CCD" w:rsidRDefault="008B7CCD" w:rsidP="008B7CCD">
      <w:pPr>
        <w:spacing w:after="0" w:line="240" w:lineRule="auto"/>
        <w:rPr>
          <w:rFonts w:ascii="Times New Roman" w:hAnsi="Times New Roman"/>
          <w:b/>
          <w:sz w:val="24"/>
          <w:szCs w:val="24"/>
        </w:rPr>
      </w:pPr>
    </w:p>
    <w:p w:rsidR="00897979" w:rsidRDefault="008B7CCD" w:rsidP="00324018">
      <w:pPr>
        <w:spacing w:after="0" w:line="240" w:lineRule="auto"/>
        <w:rPr>
          <w:rFonts w:ascii="Times New Roman" w:hAnsi="Times New Roman"/>
          <w:sz w:val="24"/>
          <w:szCs w:val="24"/>
        </w:rPr>
      </w:pPr>
      <w:r w:rsidRPr="00FB1758">
        <w:rPr>
          <w:rFonts w:ascii="Times New Roman" w:hAnsi="Times New Roman"/>
          <w:b/>
          <w:sz w:val="24"/>
          <w:szCs w:val="24"/>
        </w:rPr>
        <w:t>Case Studies</w:t>
      </w:r>
      <w:r w:rsidR="00324018">
        <w:rPr>
          <w:rFonts w:ascii="Times New Roman" w:hAnsi="Times New Roman"/>
          <w:b/>
          <w:sz w:val="24"/>
          <w:szCs w:val="24"/>
        </w:rPr>
        <w:t xml:space="preserve">: </w:t>
      </w:r>
      <w:r w:rsidRPr="00A31DCD">
        <w:rPr>
          <w:rFonts w:ascii="Times New Roman" w:hAnsi="Times New Roman"/>
          <w:sz w:val="24"/>
          <w:szCs w:val="24"/>
        </w:rPr>
        <w:t>The interview data will be analyzed by site</w:t>
      </w:r>
      <w:r w:rsidR="00897979">
        <w:rPr>
          <w:rFonts w:ascii="Times New Roman" w:hAnsi="Times New Roman"/>
          <w:sz w:val="24"/>
          <w:szCs w:val="24"/>
        </w:rPr>
        <w:t xml:space="preserve"> and used to write detailed reports describing</w:t>
      </w:r>
      <w:r w:rsidR="00F41756">
        <w:rPr>
          <w:rFonts w:ascii="Times New Roman" w:hAnsi="Times New Roman"/>
          <w:sz w:val="24"/>
          <w:szCs w:val="24"/>
        </w:rPr>
        <w:t xml:space="preserve"> </w:t>
      </w:r>
      <w:r w:rsidR="00897979">
        <w:rPr>
          <w:rFonts w:ascii="Times New Roman" w:hAnsi="Times New Roman"/>
          <w:sz w:val="24"/>
          <w:szCs w:val="24"/>
        </w:rPr>
        <w:t xml:space="preserve">implementation of CRC efforts in each state. These descriptive reports will be used </w:t>
      </w:r>
      <w:r w:rsidR="00897979" w:rsidRPr="008B7CCD">
        <w:rPr>
          <w:rFonts w:ascii="Times New Roman" w:hAnsi="Times New Roman"/>
          <w:sz w:val="24"/>
          <w:szCs w:val="24"/>
        </w:rPr>
        <w:t>for hypothesis testing</w:t>
      </w:r>
      <w:r w:rsidR="00897979">
        <w:rPr>
          <w:rFonts w:ascii="Times New Roman" w:hAnsi="Times New Roman"/>
          <w:sz w:val="24"/>
          <w:szCs w:val="24"/>
        </w:rPr>
        <w:t xml:space="preserve">. Hypothesis 1 (whether the </w:t>
      </w:r>
      <w:r w:rsidR="00897979" w:rsidRPr="00883BE8">
        <w:rPr>
          <w:rFonts w:ascii="Times New Roman" w:hAnsi="Times New Roman"/>
          <w:sz w:val="24"/>
          <w:szCs w:val="24"/>
        </w:rPr>
        <w:t xml:space="preserve">observed increased in CRC screening </w:t>
      </w:r>
      <w:r w:rsidR="00236158">
        <w:rPr>
          <w:rFonts w:ascii="Times New Roman" w:hAnsi="Times New Roman"/>
          <w:sz w:val="24"/>
          <w:szCs w:val="24"/>
        </w:rPr>
        <w:t>rate</w:t>
      </w:r>
      <w:r w:rsidR="00897979">
        <w:rPr>
          <w:rFonts w:ascii="Times New Roman" w:hAnsi="Times New Roman"/>
          <w:sz w:val="24"/>
          <w:szCs w:val="24"/>
        </w:rPr>
        <w:t xml:space="preserve"> and other more proximal outcomes</w:t>
      </w:r>
      <w:r w:rsidR="00897979" w:rsidRPr="00883BE8">
        <w:rPr>
          <w:rFonts w:ascii="Times New Roman" w:hAnsi="Times New Roman"/>
          <w:sz w:val="24"/>
          <w:szCs w:val="24"/>
        </w:rPr>
        <w:t xml:space="preserve"> among </w:t>
      </w:r>
      <w:r w:rsidR="00897979">
        <w:rPr>
          <w:rFonts w:ascii="Times New Roman" w:hAnsi="Times New Roman"/>
          <w:sz w:val="24"/>
          <w:szCs w:val="24"/>
        </w:rPr>
        <w:t xml:space="preserve">intervention </w:t>
      </w:r>
      <w:r w:rsidR="00897979" w:rsidRPr="00883BE8">
        <w:rPr>
          <w:rFonts w:ascii="Times New Roman" w:hAnsi="Times New Roman"/>
          <w:sz w:val="24"/>
          <w:szCs w:val="24"/>
        </w:rPr>
        <w:t>are attributable to the CRCCP</w:t>
      </w:r>
      <w:r w:rsidR="00897979">
        <w:rPr>
          <w:rFonts w:ascii="Times New Roman" w:hAnsi="Times New Roman"/>
          <w:sz w:val="24"/>
          <w:szCs w:val="24"/>
        </w:rPr>
        <w:t xml:space="preserve">) will be tested via analyses of the data from the population and provider surveys. Hypothesis 2 (whether the </w:t>
      </w:r>
      <w:r w:rsidR="00897979" w:rsidRPr="00D23772">
        <w:rPr>
          <w:rFonts w:ascii="Times New Roman" w:hAnsi="Times New Roman"/>
          <w:sz w:val="24"/>
          <w:szCs w:val="24"/>
        </w:rPr>
        <w:t xml:space="preserve">proposed theory of change for the CRCCP, as described in the program logic model, accurately </w:t>
      </w:r>
      <w:r w:rsidR="00897979" w:rsidRPr="00D23772">
        <w:rPr>
          <w:rFonts w:ascii="Times New Roman" w:hAnsi="Times New Roman"/>
          <w:sz w:val="24"/>
          <w:szCs w:val="24"/>
        </w:rPr>
        <w:lastRenderedPageBreak/>
        <w:t>reflects pathways between resources, program activities and outcomes</w:t>
      </w:r>
      <w:r w:rsidR="00897979">
        <w:rPr>
          <w:rFonts w:ascii="Times New Roman" w:hAnsi="Times New Roman"/>
          <w:sz w:val="24"/>
          <w:szCs w:val="24"/>
        </w:rPr>
        <w:t>) will be tested via the qualitative case study data.</w:t>
      </w:r>
    </w:p>
    <w:p w:rsidR="00897979" w:rsidRDefault="00897979" w:rsidP="00F13A50">
      <w:pPr>
        <w:spacing w:after="0" w:line="240" w:lineRule="auto"/>
        <w:ind w:left="30"/>
        <w:rPr>
          <w:rFonts w:ascii="Times New Roman" w:hAnsi="Times New Roman"/>
          <w:sz w:val="24"/>
          <w:szCs w:val="24"/>
        </w:rPr>
      </w:pPr>
      <w:r>
        <w:rPr>
          <w:rFonts w:ascii="Times New Roman" w:hAnsi="Times New Roman"/>
          <w:sz w:val="24"/>
          <w:szCs w:val="24"/>
        </w:rPr>
        <w:t xml:space="preserve"> </w:t>
      </w:r>
    </w:p>
    <w:p w:rsidR="008B7CCD" w:rsidRDefault="00A31DCD" w:rsidP="00324018">
      <w:pPr>
        <w:spacing w:after="0" w:line="240" w:lineRule="auto"/>
        <w:rPr>
          <w:rFonts w:ascii="Times New Roman" w:hAnsi="Times New Roman"/>
          <w:b/>
          <w:sz w:val="24"/>
          <w:szCs w:val="24"/>
        </w:rPr>
      </w:pPr>
      <w:r>
        <w:rPr>
          <w:rFonts w:ascii="Times New Roman" w:hAnsi="Times New Roman"/>
          <w:sz w:val="24"/>
          <w:szCs w:val="24"/>
        </w:rPr>
        <w:t xml:space="preserve"> If warranted, </w:t>
      </w:r>
      <w:r w:rsidR="00F13A50" w:rsidRPr="00897979">
        <w:rPr>
          <w:rFonts w:ascii="Times New Roman" w:hAnsi="Times New Roman"/>
          <w:sz w:val="24"/>
          <w:szCs w:val="24"/>
        </w:rPr>
        <w:t>, themes</w:t>
      </w:r>
      <w:r w:rsidR="00F13A50" w:rsidRPr="00DE5B5A">
        <w:rPr>
          <w:rFonts w:ascii="Times New Roman" w:hAnsi="Times New Roman"/>
          <w:sz w:val="24"/>
          <w:szCs w:val="24"/>
        </w:rPr>
        <w:t xml:space="preserve"> across cases will be analyzed using ATLAS.ti as well as templates recommended by Stake (2006) to facilitate the systematic identification and documentation, along with supporting evidence, of themes and differences across the cases.</w:t>
      </w:r>
      <w:r>
        <w:rPr>
          <w:rFonts w:ascii="Times New Roman" w:hAnsi="Times New Roman"/>
          <w:sz w:val="24"/>
          <w:szCs w:val="24"/>
        </w:rPr>
        <w:t xml:space="preserve"> All analyses (population survey, provider survey, case study) will be conducted by ICF staff </w:t>
      </w:r>
      <w:r w:rsidR="00F41756">
        <w:rPr>
          <w:rFonts w:ascii="Times New Roman" w:hAnsi="Times New Roman"/>
          <w:sz w:val="24"/>
          <w:szCs w:val="24"/>
        </w:rPr>
        <w:t xml:space="preserve">trained in </w:t>
      </w:r>
      <w:r>
        <w:rPr>
          <w:rFonts w:ascii="Times New Roman" w:hAnsi="Times New Roman"/>
          <w:sz w:val="24"/>
          <w:szCs w:val="24"/>
        </w:rPr>
        <w:t>the appropriate qualitative and/ or</w:t>
      </w:r>
      <w:r w:rsidR="00F41756">
        <w:rPr>
          <w:rFonts w:ascii="Times New Roman" w:hAnsi="Times New Roman"/>
          <w:sz w:val="24"/>
          <w:szCs w:val="24"/>
        </w:rPr>
        <w:t xml:space="preserve"> quantitative research methods.</w:t>
      </w:r>
    </w:p>
    <w:p w:rsidR="008B7CCD" w:rsidRDefault="008B7CCD" w:rsidP="00A31DCD">
      <w:pPr>
        <w:spacing w:after="0" w:line="240" w:lineRule="auto"/>
        <w:ind w:left="30"/>
        <w:rPr>
          <w:rFonts w:ascii="Times New Roman" w:hAnsi="Times New Roman"/>
          <w:b/>
          <w:sz w:val="24"/>
          <w:szCs w:val="24"/>
        </w:rPr>
      </w:pPr>
    </w:p>
    <w:p w:rsidR="00BB2D8B" w:rsidRPr="008B7CCD" w:rsidRDefault="00BB2D8B" w:rsidP="008B7CCD">
      <w:pPr>
        <w:pStyle w:val="Level2"/>
        <w:numPr>
          <w:ilvl w:val="0"/>
          <w:numId w:val="0"/>
        </w:numPr>
        <w:rPr>
          <w:rStyle w:val="minorhead"/>
          <w:rFonts w:eastAsia="Calibri"/>
        </w:rPr>
      </w:pPr>
      <w:r w:rsidRPr="008B7CCD">
        <w:rPr>
          <w:rStyle w:val="minorhead"/>
          <w:rFonts w:ascii="Times New Roman" w:hAnsi="Times New Roman" w:cs="Times New Roman"/>
          <w:b w:val="0"/>
          <w:u w:val="single"/>
        </w:rPr>
        <w:t>Publication Plans</w:t>
      </w:r>
    </w:p>
    <w:p w:rsidR="00BB2D8B" w:rsidRDefault="00BB2D8B" w:rsidP="00BB2D8B">
      <w:pPr>
        <w:keepNext/>
        <w:keepLines/>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jc w:val="both"/>
        <w:rPr>
          <w:rStyle w:val="minorhead"/>
        </w:rPr>
      </w:pPr>
    </w:p>
    <w:p w:rsidR="005322F9" w:rsidRDefault="00BB2D8B" w:rsidP="00BB2D8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At intervals throughout the study DCPC will present and discuss the findings from all three data collection activities with each state participating in the evaluation. Participating states will be given the opportunity to review draft case study reports for clarity and accuracy. </w:t>
      </w:r>
      <w:r w:rsidR="005322F9">
        <w:rPr>
          <w:rFonts w:ascii="Times New Roman" w:hAnsi="Times New Roman"/>
          <w:color w:val="000000"/>
          <w:sz w:val="24"/>
          <w:szCs w:val="24"/>
        </w:rPr>
        <w:t>Population and provider survey data, although purely descriptive, may be used in manuscript development after the first wave of data collection.</w:t>
      </w:r>
    </w:p>
    <w:p w:rsidR="005322F9" w:rsidRDefault="005322F9" w:rsidP="00BB2D8B">
      <w:pPr>
        <w:autoSpaceDE w:val="0"/>
        <w:autoSpaceDN w:val="0"/>
        <w:adjustRightInd w:val="0"/>
        <w:spacing w:after="0" w:line="240" w:lineRule="auto"/>
        <w:rPr>
          <w:rFonts w:ascii="Times New Roman" w:hAnsi="Times New Roman"/>
          <w:color w:val="000000"/>
          <w:sz w:val="24"/>
          <w:szCs w:val="24"/>
        </w:rPr>
      </w:pPr>
    </w:p>
    <w:p w:rsidR="00BB2D8B" w:rsidRDefault="00BB2D8B" w:rsidP="00BB2D8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At the close of the evaluation, the evaluation findings will be presented to participating states as well as the other states and tribes in the national program via public meetings. We will conduct presentations on the evaluation at professional conferences and prepare articles for submission to peer-reviewed journals, such as Preventing Chronic Disease and </w:t>
      </w:r>
      <w:r w:rsidR="005322F9">
        <w:rPr>
          <w:rFonts w:ascii="Times New Roman" w:hAnsi="Times New Roman"/>
          <w:color w:val="000000"/>
          <w:sz w:val="24"/>
          <w:szCs w:val="24"/>
        </w:rPr>
        <w:t xml:space="preserve">the </w:t>
      </w:r>
      <w:r>
        <w:rPr>
          <w:rFonts w:ascii="Times New Roman" w:hAnsi="Times New Roman"/>
          <w:color w:val="000000"/>
          <w:sz w:val="24"/>
          <w:szCs w:val="24"/>
        </w:rPr>
        <w:t xml:space="preserve">American Journal of Public  </w:t>
      </w:r>
      <w:r w:rsidR="00F41756">
        <w:rPr>
          <w:rFonts w:ascii="Times New Roman" w:hAnsi="Times New Roman"/>
          <w:color w:val="000000"/>
          <w:sz w:val="24"/>
          <w:szCs w:val="24"/>
        </w:rPr>
        <w:t>H</w:t>
      </w:r>
      <w:r>
        <w:rPr>
          <w:rFonts w:ascii="Times New Roman" w:hAnsi="Times New Roman"/>
          <w:color w:val="000000"/>
          <w:sz w:val="24"/>
          <w:szCs w:val="24"/>
        </w:rPr>
        <w:t xml:space="preserve">ealth. We will make the results of this study available to the general public by publishing them on the CDC website for the Colorectal Cancer Control Program. </w:t>
      </w:r>
    </w:p>
    <w:p w:rsidR="00324018" w:rsidRDefault="00324018" w:rsidP="00BB2D8B">
      <w:pPr>
        <w:rPr>
          <w:rFonts w:ascii="Times New Roman" w:hAnsi="Times New Roman"/>
          <w:b/>
          <w:sz w:val="24"/>
          <w:szCs w:val="24"/>
        </w:rPr>
      </w:pPr>
    </w:p>
    <w:p w:rsidR="00BB2D8B" w:rsidRDefault="008B7CCD" w:rsidP="00BB2D8B">
      <w:pPr>
        <w:rPr>
          <w:rFonts w:ascii="Times New Roman" w:hAnsi="Times New Roman"/>
          <w:b/>
          <w:sz w:val="24"/>
          <w:szCs w:val="24"/>
        </w:rPr>
      </w:pPr>
      <w:r>
        <w:rPr>
          <w:rFonts w:ascii="Times New Roman" w:hAnsi="Times New Roman"/>
          <w:b/>
          <w:sz w:val="24"/>
          <w:szCs w:val="24"/>
        </w:rPr>
        <w:t xml:space="preserve">A.17. </w:t>
      </w:r>
      <w:r w:rsidR="00BB2D8B">
        <w:rPr>
          <w:rFonts w:ascii="Times New Roman" w:hAnsi="Times New Roman"/>
          <w:b/>
          <w:sz w:val="24"/>
          <w:szCs w:val="24"/>
        </w:rPr>
        <w:t>Reason</w:t>
      </w:r>
      <w:r>
        <w:rPr>
          <w:rFonts w:ascii="Times New Roman" w:hAnsi="Times New Roman"/>
          <w:b/>
          <w:sz w:val="24"/>
          <w:szCs w:val="24"/>
        </w:rPr>
        <w:t>(</w:t>
      </w:r>
      <w:r w:rsidR="00BB2D8B">
        <w:rPr>
          <w:rFonts w:ascii="Times New Roman" w:hAnsi="Times New Roman"/>
          <w:b/>
          <w:sz w:val="24"/>
          <w:szCs w:val="24"/>
        </w:rPr>
        <w:t>s</w:t>
      </w:r>
      <w:r>
        <w:rPr>
          <w:rFonts w:ascii="Times New Roman" w:hAnsi="Times New Roman"/>
          <w:b/>
          <w:sz w:val="24"/>
          <w:szCs w:val="24"/>
        </w:rPr>
        <w:t>)</w:t>
      </w:r>
      <w:r w:rsidR="00BB2D8B">
        <w:rPr>
          <w:rFonts w:ascii="Times New Roman" w:hAnsi="Times New Roman"/>
          <w:b/>
          <w:sz w:val="24"/>
          <w:szCs w:val="24"/>
        </w:rPr>
        <w:t xml:space="preserve"> Display of OMB expiration Date is Inappropriate</w:t>
      </w:r>
    </w:p>
    <w:p w:rsidR="00BB2D8B" w:rsidRPr="00A31DCD" w:rsidRDefault="008B7CCD" w:rsidP="00BB2D8B">
      <w:pPr>
        <w:keepNext/>
        <w:keepLines/>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A31DCD">
        <w:rPr>
          <w:rFonts w:ascii="Times New Roman" w:hAnsi="Times New Roman"/>
          <w:sz w:val="24"/>
          <w:szCs w:val="24"/>
        </w:rPr>
        <w:t xml:space="preserve">Exemption is not being sought. </w:t>
      </w:r>
      <w:r w:rsidR="00BB2D8B" w:rsidRPr="00A31DCD">
        <w:rPr>
          <w:rFonts w:ascii="Times New Roman" w:hAnsi="Times New Roman"/>
          <w:sz w:val="24"/>
          <w:szCs w:val="24"/>
        </w:rPr>
        <w:t>All data collection instruments will display the expiration date of OMB approval.</w:t>
      </w:r>
    </w:p>
    <w:p w:rsidR="00BB2D8B" w:rsidRPr="008B7CCD" w:rsidRDefault="008B7CCD" w:rsidP="00BB2D8B">
      <w:pPr>
        <w:pStyle w:val="Level2"/>
        <w:numPr>
          <w:ilvl w:val="0"/>
          <w:numId w:val="0"/>
        </w:numPr>
        <w:jc w:val="both"/>
        <w:rPr>
          <w:rStyle w:val="majorhead"/>
          <w:rFonts w:eastAsia="Calibri"/>
        </w:rPr>
      </w:pPr>
      <w:r w:rsidRPr="008B7CCD">
        <w:rPr>
          <w:rStyle w:val="majorhead"/>
          <w:rFonts w:ascii="Times New Roman" w:hAnsi="Times New Roman" w:cs="Times New Roman"/>
          <w:sz w:val="24"/>
          <w:szCs w:val="24"/>
        </w:rPr>
        <w:t xml:space="preserve">A-18. </w:t>
      </w:r>
      <w:r w:rsidR="00BB2D8B" w:rsidRPr="008B7CCD">
        <w:rPr>
          <w:rStyle w:val="majorhead"/>
          <w:rFonts w:ascii="Times New Roman" w:hAnsi="Times New Roman" w:cs="Times New Roman"/>
          <w:sz w:val="24"/>
          <w:szCs w:val="24"/>
        </w:rPr>
        <w:t>Exceptions to the Certification for Paperwork Reduction Act Submission</w:t>
      </w:r>
    </w:p>
    <w:p w:rsidR="00BB2D8B" w:rsidRDefault="00BB2D8B" w:rsidP="00BB2D8B">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 w:lineRule="exact"/>
        <w:jc w:val="both"/>
        <w:rPr>
          <w:rStyle w:val="majorhead"/>
        </w:rPr>
      </w:pPr>
    </w:p>
    <w:p w:rsidR="00BB2D8B" w:rsidRDefault="00BB2D8B" w:rsidP="00BB2D8B">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r>
        <w:t>This collection of information involves no exceptions to the Certification for Paperwork Reduction Act Submissions.</w:t>
      </w:r>
    </w:p>
    <w:p w:rsidR="007A5C0D" w:rsidRDefault="007A5C0D" w:rsidP="00BB2D8B">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
    <w:p w:rsidR="007A5C0D" w:rsidRDefault="007A5C0D" w:rsidP="00BB2D8B">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
    <w:p w:rsidR="007A5C0D" w:rsidRPr="00324018" w:rsidRDefault="00324018"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324018">
        <w:t>R</w:t>
      </w:r>
      <w:r w:rsidR="007A5C0D" w:rsidRPr="00324018">
        <w:t>eferences</w:t>
      </w:r>
    </w:p>
    <w:p w:rsidR="007A5C0D" w:rsidRPr="00324018" w:rsidRDefault="007A5C0D"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7A5C0D" w:rsidRPr="00324018" w:rsidRDefault="00351067"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pPr>
      <w:r w:rsidRPr="00324018">
        <w:t xml:space="preserve">1. CDC. Vital Signs: colorectal cancer screening among adults aged 50-75 years-United States, 2008.  MMWR Morb Mortal Wkly Rep 2010; 59:1-5. </w:t>
      </w:r>
    </w:p>
    <w:p w:rsidR="00674E4A" w:rsidRPr="00324018" w:rsidRDefault="00674E4A"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pPr>
    </w:p>
    <w:p w:rsidR="00351067" w:rsidRPr="00324018" w:rsidRDefault="00351067"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pPr>
      <w:r w:rsidRPr="00324018">
        <w:t>2. U.S. Cancer Statistics Working Group. United States Cancer Statistics: 1999-2006 Incidence and Mortality Web-based Report. Atlanta: U</w:t>
      </w:r>
      <w:r w:rsidR="003449FF">
        <w:t>.</w:t>
      </w:r>
      <w:r w:rsidRPr="00324018">
        <w:t>S. Department of Health and Human Services, Centers for Disease Control and Prevention and National Cance</w:t>
      </w:r>
      <w:r w:rsidR="00674E4A" w:rsidRPr="00324018">
        <w:t>r Institute; 2010. Available at:</w:t>
      </w:r>
      <w:r w:rsidRPr="00324018">
        <w:t xml:space="preserve"> </w:t>
      </w:r>
      <w:hyperlink r:id="rId18" w:history="1">
        <w:r w:rsidRPr="00324018">
          <w:rPr>
            <w:rStyle w:val="Hyperlink"/>
            <w:color w:val="auto"/>
            <w:u w:val="none"/>
          </w:rPr>
          <w:t>www.cdc.gov/uscs</w:t>
        </w:r>
      </w:hyperlink>
      <w:r w:rsidRPr="00324018">
        <w:t>. Accessed October 27, 2010.</w:t>
      </w:r>
    </w:p>
    <w:p w:rsidR="00674E4A" w:rsidRPr="00324018" w:rsidRDefault="00674E4A"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pPr>
    </w:p>
    <w:p w:rsidR="00351067" w:rsidRPr="00324018" w:rsidRDefault="00351067"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eastAsiaTheme="minorHAnsi"/>
        </w:rPr>
      </w:pPr>
      <w:r w:rsidRPr="00324018">
        <w:t xml:space="preserve">3. </w:t>
      </w:r>
      <w:r w:rsidR="007320EF" w:rsidRPr="00324018">
        <w:rPr>
          <w:rFonts w:eastAsiaTheme="minorHAnsi"/>
        </w:rPr>
        <w:t>Mandel JS, Bond JH</w:t>
      </w:r>
      <w:r w:rsidRPr="00324018">
        <w:rPr>
          <w:rFonts w:eastAsiaTheme="minorHAnsi"/>
        </w:rPr>
        <w:t>, Church</w:t>
      </w:r>
      <w:r w:rsidR="007320EF" w:rsidRPr="00324018">
        <w:rPr>
          <w:rFonts w:eastAsiaTheme="minorHAnsi"/>
        </w:rPr>
        <w:t xml:space="preserve"> </w:t>
      </w:r>
      <w:r w:rsidRPr="00324018">
        <w:rPr>
          <w:rFonts w:eastAsiaTheme="minorHAnsi"/>
        </w:rPr>
        <w:t>T</w:t>
      </w:r>
      <w:r w:rsidR="007320EF" w:rsidRPr="00324018">
        <w:rPr>
          <w:rFonts w:eastAsiaTheme="minorHAnsi"/>
        </w:rPr>
        <w:t>R, Snover</w:t>
      </w:r>
      <w:r w:rsidRPr="00324018">
        <w:rPr>
          <w:rFonts w:eastAsiaTheme="minorHAnsi"/>
        </w:rPr>
        <w:t xml:space="preserve"> D</w:t>
      </w:r>
      <w:r w:rsidR="007320EF" w:rsidRPr="00324018">
        <w:rPr>
          <w:rFonts w:eastAsiaTheme="minorHAnsi"/>
        </w:rPr>
        <w:t>C, Bradley</w:t>
      </w:r>
      <w:r w:rsidRPr="00324018">
        <w:rPr>
          <w:rFonts w:eastAsiaTheme="minorHAnsi"/>
        </w:rPr>
        <w:t xml:space="preserve"> G</w:t>
      </w:r>
      <w:r w:rsidR="007320EF" w:rsidRPr="00324018">
        <w:rPr>
          <w:rFonts w:eastAsiaTheme="minorHAnsi"/>
        </w:rPr>
        <w:t>M, Schuman</w:t>
      </w:r>
      <w:r w:rsidRPr="00324018">
        <w:rPr>
          <w:rFonts w:eastAsiaTheme="minorHAnsi"/>
        </w:rPr>
        <w:t xml:space="preserve"> L</w:t>
      </w:r>
      <w:r w:rsidR="007320EF" w:rsidRPr="00324018">
        <w:rPr>
          <w:rFonts w:eastAsiaTheme="minorHAnsi"/>
        </w:rPr>
        <w:t>M, &amp; Ederer</w:t>
      </w:r>
      <w:r w:rsidRPr="00324018">
        <w:rPr>
          <w:rFonts w:eastAsiaTheme="minorHAnsi"/>
        </w:rPr>
        <w:t xml:space="preserve"> F</w:t>
      </w:r>
      <w:r w:rsidR="007320EF" w:rsidRPr="00324018">
        <w:rPr>
          <w:rFonts w:eastAsiaTheme="minorHAnsi"/>
        </w:rPr>
        <w:t>,</w:t>
      </w:r>
      <w:r w:rsidR="00674E4A" w:rsidRPr="00324018">
        <w:rPr>
          <w:rFonts w:eastAsiaTheme="minorHAnsi"/>
        </w:rPr>
        <w:t xml:space="preserve"> (1993). Reducing mortality from colorectal cancer by screening for f</w:t>
      </w:r>
      <w:r w:rsidRPr="00324018">
        <w:rPr>
          <w:rFonts w:eastAsiaTheme="minorHAnsi"/>
        </w:rPr>
        <w:t>ec</w:t>
      </w:r>
      <w:r w:rsidR="00674E4A" w:rsidRPr="00324018">
        <w:rPr>
          <w:rFonts w:eastAsiaTheme="minorHAnsi"/>
        </w:rPr>
        <w:t>al occult b</w:t>
      </w:r>
      <w:r w:rsidRPr="00324018">
        <w:rPr>
          <w:rFonts w:eastAsiaTheme="minorHAnsi"/>
        </w:rPr>
        <w:t xml:space="preserve">lood. </w:t>
      </w:r>
      <w:r w:rsidRPr="00324018">
        <w:rPr>
          <w:rFonts w:eastAsiaTheme="minorHAnsi"/>
          <w:i/>
          <w:iCs/>
        </w:rPr>
        <w:t>New England Journal of Medicine, 328</w:t>
      </w:r>
      <w:r w:rsidRPr="00324018">
        <w:rPr>
          <w:rFonts w:eastAsiaTheme="minorHAnsi"/>
        </w:rPr>
        <w:t xml:space="preserve">(19), 1365-1371. </w:t>
      </w:r>
    </w:p>
    <w:p w:rsidR="00674E4A" w:rsidRPr="00324018" w:rsidRDefault="00674E4A"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eastAsiaTheme="minorHAnsi"/>
        </w:rPr>
      </w:pPr>
    </w:p>
    <w:p w:rsidR="00351067" w:rsidRPr="00324018" w:rsidRDefault="007320EF"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eastAsiaTheme="minorHAnsi"/>
        </w:rPr>
      </w:pPr>
      <w:r w:rsidRPr="00324018">
        <w:rPr>
          <w:rFonts w:eastAsiaTheme="minorHAnsi"/>
        </w:rPr>
        <w:t>4. Winawer, SJ, Zauber, AG</w:t>
      </w:r>
      <w:r w:rsidR="00351067" w:rsidRPr="00324018">
        <w:rPr>
          <w:rFonts w:eastAsiaTheme="minorHAnsi"/>
        </w:rPr>
        <w:t>, Ho, M</w:t>
      </w:r>
      <w:r w:rsidRPr="00324018">
        <w:rPr>
          <w:rFonts w:eastAsiaTheme="minorHAnsi"/>
        </w:rPr>
        <w:t>N</w:t>
      </w:r>
      <w:r w:rsidR="00351067" w:rsidRPr="00324018">
        <w:rPr>
          <w:rFonts w:eastAsiaTheme="minorHAnsi"/>
        </w:rPr>
        <w:t>, O'Brien, MJ, Gottlieb, L</w:t>
      </w:r>
      <w:r w:rsidRPr="00324018">
        <w:rPr>
          <w:rFonts w:eastAsiaTheme="minorHAnsi"/>
        </w:rPr>
        <w:t>S, Sternberg, SS</w:t>
      </w:r>
      <w:r w:rsidR="00351067" w:rsidRPr="00324018">
        <w:rPr>
          <w:rFonts w:eastAsiaTheme="minorHAnsi"/>
        </w:rPr>
        <w:t>,</w:t>
      </w:r>
      <w:r w:rsidRPr="00324018">
        <w:rPr>
          <w:rFonts w:eastAsiaTheme="minorHAnsi"/>
        </w:rPr>
        <w:t xml:space="preserve"> </w:t>
      </w:r>
      <w:r w:rsidR="00EC3821" w:rsidRPr="00324018">
        <w:rPr>
          <w:rFonts w:eastAsiaTheme="minorHAnsi"/>
        </w:rPr>
        <w:t>et</w:t>
      </w:r>
      <w:r w:rsidRPr="00324018">
        <w:rPr>
          <w:rFonts w:eastAsiaTheme="minorHAnsi"/>
        </w:rPr>
        <w:t xml:space="preserve"> al</w:t>
      </w:r>
      <w:r w:rsidR="00EC3821" w:rsidRPr="00324018">
        <w:rPr>
          <w:rFonts w:eastAsiaTheme="minorHAnsi"/>
        </w:rPr>
        <w:t>.</w:t>
      </w:r>
      <w:r w:rsidRPr="00324018">
        <w:rPr>
          <w:rFonts w:eastAsiaTheme="minorHAnsi"/>
        </w:rPr>
        <w:t xml:space="preserve"> (1993). Prevention of colorectal cancer by colonoscopic p</w:t>
      </w:r>
      <w:r w:rsidR="00351067" w:rsidRPr="00324018">
        <w:rPr>
          <w:rFonts w:eastAsiaTheme="minorHAnsi"/>
        </w:rPr>
        <w:t xml:space="preserve">olypectomy. </w:t>
      </w:r>
      <w:r w:rsidR="00351067" w:rsidRPr="00324018">
        <w:rPr>
          <w:rFonts w:eastAsiaTheme="minorHAnsi"/>
          <w:i/>
          <w:iCs/>
        </w:rPr>
        <w:t>New England Journal of Medicine, 329</w:t>
      </w:r>
      <w:r w:rsidR="00EC3821" w:rsidRPr="00324018">
        <w:rPr>
          <w:rFonts w:eastAsiaTheme="minorHAnsi"/>
        </w:rPr>
        <w:t>(27), 1977-1981.</w:t>
      </w:r>
    </w:p>
    <w:p w:rsidR="00674E4A" w:rsidRPr="00324018" w:rsidRDefault="00674E4A"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eastAsiaTheme="minorHAnsi"/>
        </w:rPr>
      </w:pPr>
    </w:p>
    <w:p w:rsidR="007320EF" w:rsidRPr="00324018" w:rsidRDefault="00EC3821"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eastAsiaTheme="minorHAnsi"/>
        </w:rPr>
      </w:pPr>
      <w:r w:rsidRPr="00324018">
        <w:rPr>
          <w:rFonts w:eastAsiaTheme="minorHAnsi"/>
        </w:rPr>
        <w:t>5. Altekruse, SF,</w:t>
      </w:r>
      <w:r w:rsidR="007320EF" w:rsidRPr="00324018">
        <w:rPr>
          <w:rFonts w:eastAsiaTheme="minorHAnsi"/>
        </w:rPr>
        <w:t xml:space="preserve"> Kosary, CL, Krapcho M, et al, eds.  SEER Cancer </w:t>
      </w:r>
      <w:r w:rsidR="00BF659D" w:rsidRPr="00324018">
        <w:rPr>
          <w:rFonts w:eastAsiaTheme="minorHAnsi"/>
        </w:rPr>
        <w:t>Statistics</w:t>
      </w:r>
      <w:r w:rsidR="007320EF" w:rsidRPr="00324018">
        <w:rPr>
          <w:rFonts w:eastAsiaTheme="minorHAnsi"/>
        </w:rPr>
        <w:t xml:space="preserve"> Review, 1957-2007, National Cancer Institute. Bethesda, MD. Available at: </w:t>
      </w:r>
      <w:r w:rsidR="00674E4A" w:rsidRPr="00324018">
        <w:rPr>
          <w:rFonts w:eastAsiaTheme="minorHAnsi"/>
        </w:rPr>
        <w:t>http://seer.cancer.gov/crs/1975_2007/, based</w:t>
      </w:r>
      <w:r w:rsidR="007320EF" w:rsidRPr="00324018">
        <w:rPr>
          <w:rFonts w:eastAsiaTheme="minorHAnsi"/>
        </w:rPr>
        <w:t xml:space="preserve"> on November 2009 SEER data submission, posted to the SEER website. Accessed on October 27, 2010.</w:t>
      </w:r>
    </w:p>
    <w:p w:rsidR="00674E4A" w:rsidRPr="00324018" w:rsidRDefault="00674E4A"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eastAsiaTheme="minorHAnsi"/>
        </w:rPr>
      </w:pPr>
    </w:p>
    <w:p w:rsidR="00EC3821" w:rsidRPr="00324018" w:rsidRDefault="007320EF"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eastAsiaTheme="minorHAnsi"/>
        </w:rPr>
      </w:pPr>
      <w:r w:rsidRPr="00324018">
        <w:rPr>
          <w:rFonts w:eastAsiaTheme="minorHAnsi"/>
        </w:rPr>
        <w:t xml:space="preserve">6. Farley TA, Dalal MA, Mostashari F, &amp; Frieden TR. (2010). Deaths preventable in the U.S. by improvements in use of clinical preventive services. </w:t>
      </w:r>
      <w:r w:rsidRPr="00324018">
        <w:rPr>
          <w:rFonts w:eastAsiaTheme="minorHAnsi"/>
          <w:i/>
          <w:iCs/>
        </w:rPr>
        <w:t>American journal of preventive medicine, 38</w:t>
      </w:r>
      <w:r w:rsidRPr="00324018">
        <w:rPr>
          <w:rFonts w:eastAsiaTheme="minorHAnsi"/>
        </w:rPr>
        <w:t xml:space="preserve">(6), 600-609. </w:t>
      </w:r>
      <w:r w:rsidR="00EC3821" w:rsidRPr="00324018">
        <w:rPr>
          <w:rFonts w:eastAsiaTheme="minorHAnsi"/>
        </w:rPr>
        <w:t xml:space="preserve"> </w:t>
      </w:r>
    </w:p>
    <w:p w:rsidR="00674E4A" w:rsidRPr="00324018" w:rsidRDefault="00674E4A"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pPr>
    </w:p>
    <w:p w:rsidR="007A5C0D" w:rsidRPr="00324018" w:rsidRDefault="007A5C0D"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Style w:val="Hyperlink"/>
          <w:color w:val="auto"/>
        </w:rPr>
      </w:pPr>
      <w:r w:rsidRPr="00324018">
        <w:t xml:space="preserve">7. Seeff, LS, Seeff LC, DeGroff A, Tangka F, Wanliss E, Major A, Nadel M, et al. Development of a federally funded demonstration colorectal cancer screening program. </w:t>
      </w:r>
      <w:r w:rsidRPr="00324018">
        <w:rPr>
          <w:i/>
        </w:rPr>
        <w:t>Preventing Chronic Disease.</w:t>
      </w:r>
      <w:r w:rsidRPr="00324018">
        <w:t xml:space="preserve"> 2008;5(2). </w:t>
      </w:r>
      <w:r w:rsidR="00674E4A" w:rsidRPr="00324018">
        <w:t>http://www.cdc.gov/pcd/issues/2008/apr/07_0206.htm</w:t>
      </w:r>
    </w:p>
    <w:p w:rsidR="00674E4A" w:rsidRPr="00324018" w:rsidRDefault="00674E4A"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Style w:val="Hyperlink"/>
          <w:color w:val="auto"/>
          <w:u w:val="none"/>
        </w:rPr>
      </w:pPr>
    </w:p>
    <w:p w:rsidR="00A32634" w:rsidRPr="00324018" w:rsidRDefault="00E67DF2" w:rsidP="00A32634">
      <w:pPr>
        <w:spacing w:before="100" w:beforeAutospacing="1" w:after="100" w:afterAutospacing="1" w:line="240" w:lineRule="auto"/>
        <w:rPr>
          <w:rFonts w:ascii="Times New Roman" w:eastAsia="Times New Roman" w:hAnsi="Times New Roman"/>
          <w:sz w:val="24"/>
          <w:szCs w:val="24"/>
          <w:lang w:val="en"/>
        </w:rPr>
      </w:pPr>
      <w:r w:rsidRPr="00324018">
        <w:rPr>
          <w:rStyle w:val="Hyperlink"/>
          <w:rFonts w:ascii="Times New Roman" w:hAnsi="Times New Roman"/>
          <w:color w:val="auto"/>
          <w:sz w:val="24"/>
          <w:szCs w:val="24"/>
          <w:u w:val="none"/>
        </w:rPr>
        <w:t xml:space="preserve">8. </w:t>
      </w:r>
      <w:r w:rsidR="00A32634" w:rsidRPr="00324018">
        <w:rPr>
          <w:rStyle w:val="Hyperlink"/>
          <w:rFonts w:ascii="Times New Roman" w:hAnsi="Times New Roman"/>
          <w:color w:val="auto"/>
          <w:sz w:val="24"/>
          <w:szCs w:val="24"/>
          <w:u w:val="none"/>
        </w:rPr>
        <w:t xml:space="preserve"> </w:t>
      </w:r>
      <w:r w:rsidR="00A32634" w:rsidRPr="00324018">
        <w:rPr>
          <w:rFonts w:ascii="Times New Roman" w:eastAsia="Times New Roman" w:hAnsi="Times New Roman"/>
          <w:sz w:val="24"/>
          <w:szCs w:val="24"/>
          <w:lang w:val="en"/>
        </w:rPr>
        <w:t xml:space="preserve">Klein, K. J., Tosi, H., &amp; Cannella, A. A. (1999). Multilevel theory building: Benefits, barriers, and new developments. </w:t>
      </w:r>
      <w:r w:rsidR="00A32634" w:rsidRPr="00324018">
        <w:rPr>
          <w:rFonts w:ascii="Times New Roman" w:eastAsia="Times New Roman" w:hAnsi="Times New Roman"/>
          <w:i/>
          <w:iCs/>
          <w:sz w:val="24"/>
          <w:szCs w:val="24"/>
          <w:lang w:val="en"/>
        </w:rPr>
        <w:t>Academy of Management Review, 24</w:t>
      </w:r>
      <w:r w:rsidR="00A32634" w:rsidRPr="00324018">
        <w:rPr>
          <w:rFonts w:ascii="Times New Roman" w:eastAsia="Times New Roman" w:hAnsi="Times New Roman"/>
          <w:sz w:val="24"/>
          <w:szCs w:val="24"/>
          <w:lang w:val="en"/>
        </w:rPr>
        <w:t>, 243-248.</w:t>
      </w:r>
    </w:p>
    <w:p w:rsidR="00E67DF2" w:rsidRPr="00324018" w:rsidRDefault="00E67DF2" w:rsidP="00324018">
      <w:pPr>
        <w:autoSpaceDE w:val="0"/>
        <w:autoSpaceDN w:val="0"/>
        <w:adjustRightInd w:val="0"/>
        <w:spacing w:after="0" w:line="240" w:lineRule="auto"/>
        <w:ind w:left="270" w:hanging="270"/>
        <w:rPr>
          <w:rFonts w:ascii="Times New Roman" w:eastAsiaTheme="minorHAnsi" w:hAnsi="Times New Roman"/>
          <w:sz w:val="24"/>
          <w:szCs w:val="24"/>
        </w:rPr>
      </w:pPr>
      <w:r w:rsidRPr="00324018">
        <w:rPr>
          <w:rStyle w:val="Hyperlink"/>
          <w:rFonts w:ascii="Times New Roman" w:hAnsi="Times New Roman"/>
          <w:color w:val="auto"/>
          <w:sz w:val="24"/>
          <w:szCs w:val="24"/>
          <w:u w:val="none"/>
        </w:rPr>
        <w:t>9. U.S. Preventative Task Force</w:t>
      </w:r>
      <w:r w:rsidRPr="00324018">
        <w:rPr>
          <w:rStyle w:val="Hyperlink"/>
          <w:rFonts w:ascii="Times New Roman" w:hAnsi="Times New Roman"/>
          <w:color w:val="auto"/>
          <w:sz w:val="24"/>
          <w:szCs w:val="24"/>
        </w:rPr>
        <w:t xml:space="preserve"> </w:t>
      </w:r>
      <w:r w:rsidRPr="00324018">
        <w:rPr>
          <w:rFonts w:ascii="Times New Roman" w:eastAsiaTheme="minorHAnsi" w:hAnsi="Times New Roman"/>
          <w:sz w:val="24"/>
          <w:szCs w:val="24"/>
        </w:rPr>
        <w:t>(2008). Recommendations for client- and provider-d</w:t>
      </w:r>
      <w:r w:rsidR="00674E4A" w:rsidRPr="00324018">
        <w:rPr>
          <w:rFonts w:ascii="Times New Roman" w:eastAsiaTheme="minorHAnsi" w:hAnsi="Times New Roman"/>
          <w:sz w:val="24"/>
          <w:szCs w:val="24"/>
        </w:rPr>
        <w:t xml:space="preserve">irected </w:t>
      </w:r>
      <w:r w:rsidRPr="00324018">
        <w:rPr>
          <w:rFonts w:ascii="Times New Roman" w:eastAsiaTheme="minorHAnsi" w:hAnsi="Times New Roman"/>
          <w:sz w:val="24"/>
          <w:szCs w:val="24"/>
        </w:rPr>
        <w:t xml:space="preserve">interventions </w:t>
      </w:r>
      <w:r w:rsidR="00324018">
        <w:rPr>
          <w:rFonts w:ascii="Times New Roman" w:eastAsiaTheme="minorHAnsi" w:hAnsi="Times New Roman"/>
          <w:sz w:val="24"/>
          <w:szCs w:val="24"/>
        </w:rPr>
        <w:t xml:space="preserve"> </w:t>
      </w:r>
      <w:r w:rsidRPr="00324018">
        <w:rPr>
          <w:rFonts w:ascii="Times New Roman" w:eastAsiaTheme="minorHAnsi" w:hAnsi="Times New Roman"/>
          <w:sz w:val="24"/>
          <w:szCs w:val="24"/>
        </w:rPr>
        <w:t xml:space="preserve">to increase breast, cervical, and colorectal cancer screening. </w:t>
      </w:r>
      <w:r w:rsidRPr="00324018">
        <w:rPr>
          <w:rFonts w:ascii="Times New Roman" w:eastAsiaTheme="minorHAnsi" w:hAnsi="Times New Roman"/>
          <w:i/>
          <w:iCs/>
          <w:sz w:val="24"/>
          <w:szCs w:val="24"/>
        </w:rPr>
        <w:t xml:space="preserve">American </w:t>
      </w:r>
      <w:r w:rsidR="00674E4A" w:rsidRPr="00324018">
        <w:rPr>
          <w:rFonts w:ascii="Times New Roman" w:eastAsiaTheme="minorHAnsi" w:hAnsi="Times New Roman"/>
          <w:i/>
          <w:iCs/>
          <w:sz w:val="24"/>
          <w:szCs w:val="24"/>
        </w:rPr>
        <w:t>Journal of Preventive M</w:t>
      </w:r>
      <w:r w:rsidRPr="00324018">
        <w:rPr>
          <w:rFonts w:ascii="Times New Roman" w:eastAsiaTheme="minorHAnsi" w:hAnsi="Times New Roman"/>
          <w:i/>
          <w:iCs/>
          <w:sz w:val="24"/>
          <w:szCs w:val="24"/>
        </w:rPr>
        <w:t xml:space="preserve">edicine, </w:t>
      </w:r>
      <w:r w:rsidR="00324018">
        <w:rPr>
          <w:rFonts w:ascii="Times New Roman" w:eastAsiaTheme="minorHAnsi" w:hAnsi="Times New Roman"/>
          <w:i/>
          <w:iCs/>
          <w:sz w:val="24"/>
          <w:szCs w:val="24"/>
        </w:rPr>
        <w:t xml:space="preserve"> </w:t>
      </w:r>
      <w:r w:rsidRPr="00324018">
        <w:rPr>
          <w:rFonts w:ascii="Times New Roman" w:eastAsiaTheme="minorHAnsi" w:hAnsi="Times New Roman"/>
          <w:i/>
          <w:iCs/>
          <w:sz w:val="24"/>
          <w:szCs w:val="24"/>
        </w:rPr>
        <w:t>35</w:t>
      </w:r>
      <w:r w:rsidRPr="00324018">
        <w:rPr>
          <w:rFonts w:ascii="Times New Roman" w:eastAsiaTheme="minorHAnsi" w:hAnsi="Times New Roman"/>
          <w:sz w:val="24"/>
          <w:szCs w:val="24"/>
        </w:rPr>
        <w:t xml:space="preserve">(1), S21-S25. </w:t>
      </w:r>
    </w:p>
    <w:p w:rsidR="00D3112C" w:rsidRPr="00324018" w:rsidRDefault="00D3112C" w:rsidP="00324018">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70" w:hanging="270"/>
      </w:pPr>
    </w:p>
    <w:p w:rsidR="000F02FD" w:rsidRPr="00324018" w:rsidRDefault="00E67DF2" w:rsidP="00674E4A">
      <w:pPr>
        <w:autoSpaceDE w:val="0"/>
        <w:autoSpaceDN w:val="0"/>
        <w:adjustRightInd w:val="0"/>
        <w:spacing w:after="0" w:line="240" w:lineRule="auto"/>
        <w:rPr>
          <w:rFonts w:ascii="Times New Roman" w:hAnsi="Times New Roman"/>
          <w:sz w:val="24"/>
          <w:szCs w:val="24"/>
        </w:rPr>
      </w:pPr>
      <w:r w:rsidRPr="00324018">
        <w:rPr>
          <w:rFonts w:ascii="Times New Roman" w:hAnsi="Times New Roman"/>
          <w:sz w:val="24"/>
          <w:szCs w:val="24"/>
        </w:rPr>
        <w:t>1</w:t>
      </w:r>
      <w:r w:rsidR="000F5709" w:rsidRPr="00324018">
        <w:rPr>
          <w:rFonts w:ascii="Times New Roman" w:hAnsi="Times New Roman"/>
          <w:sz w:val="24"/>
          <w:szCs w:val="24"/>
        </w:rPr>
        <w:t>0</w:t>
      </w:r>
      <w:r w:rsidR="000F02FD" w:rsidRPr="00324018">
        <w:rPr>
          <w:rFonts w:ascii="Times New Roman" w:hAnsi="Times New Roman"/>
          <w:sz w:val="24"/>
          <w:szCs w:val="24"/>
        </w:rPr>
        <w:t xml:space="preserve">. Frieden, T. R. (2010). A Framework for Public Health Action: The Health Impact Pyramid. </w:t>
      </w:r>
      <w:r w:rsidR="000F02FD" w:rsidRPr="00324018">
        <w:rPr>
          <w:rFonts w:ascii="Times New Roman" w:hAnsi="Times New Roman"/>
          <w:i/>
          <w:iCs/>
          <w:sz w:val="24"/>
          <w:szCs w:val="24"/>
        </w:rPr>
        <w:t>Am J Public Health, 100</w:t>
      </w:r>
      <w:r w:rsidR="000F02FD" w:rsidRPr="00324018">
        <w:rPr>
          <w:rFonts w:ascii="Times New Roman" w:hAnsi="Times New Roman"/>
          <w:sz w:val="24"/>
          <w:szCs w:val="24"/>
        </w:rPr>
        <w:t>(4), 590-595.</w:t>
      </w:r>
    </w:p>
    <w:p w:rsidR="007A5C0D" w:rsidRPr="00324018" w:rsidRDefault="007A5C0D"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pPr>
    </w:p>
    <w:p w:rsidR="000F5709" w:rsidRPr="00324018" w:rsidRDefault="00E67DF2" w:rsidP="00674E4A">
      <w:pPr>
        <w:spacing w:after="0" w:line="240" w:lineRule="auto"/>
        <w:rPr>
          <w:rFonts w:ascii="Times New Roman" w:eastAsia="Times New Roman" w:hAnsi="Times New Roman"/>
          <w:sz w:val="24"/>
          <w:szCs w:val="24"/>
          <w:u w:val="single"/>
        </w:rPr>
      </w:pPr>
      <w:r w:rsidRPr="00324018">
        <w:rPr>
          <w:rFonts w:ascii="Times New Roman" w:hAnsi="Times New Roman"/>
          <w:sz w:val="24"/>
          <w:szCs w:val="24"/>
        </w:rPr>
        <w:t>1</w:t>
      </w:r>
      <w:r w:rsidR="000F5709" w:rsidRPr="00324018">
        <w:rPr>
          <w:rFonts w:ascii="Times New Roman" w:hAnsi="Times New Roman"/>
          <w:sz w:val="24"/>
          <w:szCs w:val="24"/>
        </w:rPr>
        <w:t>1</w:t>
      </w:r>
      <w:r w:rsidR="00D3112C" w:rsidRPr="00324018">
        <w:rPr>
          <w:rFonts w:ascii="Times New Roman" w:hAnsi="Times New Roman"/>
          <w:sz w:val="24"/>
          <w:szCs w:val="24"/>
        </w:rPr>
        <w:t xml:space="preserve">. </w:t>
      </w:r>
      <w:r w:rsidR="000F5709" w:rsidRPr="00324018">
        <w:rPr>
          <w:rFonts w:ascii="Times New Roman" w:eastAsia="Times New Roman" w:hAnsi="Times New Roman"/>
          <w:sz w:val="24"/>
          <w:szCs w:val="24"/>
        </w:rPr>
        <w:t>Shadish WR, C</w:t>
      </w:r>
      <w:r w:rsidR="00070B15">
        <w:rPr>
          <w:rFonts w:ascii="Times New Roman" w:eastAsia="Times New Roman" w:hAnsi="Times New Roman"/>
          <w:sz w:val="24"/>
          <w:szCs w:val="24"/>
        </w:rPr>
        <w:t xml:space="preserve">ook TD, &amp; Campbell DT. (2002). </w:t>
      </w:r>
      <w:r w:rsidR="000F5709" w:rsidRPr="00324018">
        <w:rPr>
          <w:rFonts w:ascii="Times New Roman" w:eastAsia="Times New Roman" w:hAnsi="Times New Roman"/>
          <w:sz w:val="24"/>
          <w:szCs w:val="24"/>
        </w:rPr>
        <w:t>Experimental and Quasi-Experimental</w:t>
      </w:r>
      <w:r w:rsidR="00A32634" w:rsidRPr="00324018">
        <w:rPr>
          <w:rFonts w:ascii="Times New Roman" w:eastAsia="Times New Roman" w:hAnsi="Times New Roman"/>
          <w:sz w:val="24"/>
          <w:szCs w:val="24"/>
        </w:rPr>
        <w:t xml:space="preserve"> </w:t>
      </w:r>
      <w:r w:rsidR="000F5709" w:rsidRPr="00324018">
        <w:rPr>
          <w:rFonts w:ascii="Times New Roman" w:eastAsia="Times New Roman" w:hAnsi="Times New Roman"/>
          <w:sz w:val="24"/>
          <w:szCs w:val="24"/>
        </w:rPr>
        <w:t>Designs for Generalized Causal Inference.  Boston: Houghton-Mifflin.</w:t>
      </w:r>
    </w:p>
    <w:p w:rsidR="00D3112C" w:rsidRPr="00324018" w:rsidRDefault="00D3112C"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pPr>
    </w:p>
    <w:p w:rsidR="00D3112C" w:rsidRPr="00324018" w:rsidRDefault="00E67DF2" w:rsidP="00674E4A">
      <w:pPr>
        <w:autoSpaceDE w:val="0"/>
        <w:autoSpaceDN w:val="0"/>
        <w:adjustRightInd w:val="0"/>
        <w:spacing w:after="0" w:line="240" w:lineRule="auto"/>
        <w:rPr>
          <w:rFonts w:ascii="Times New Roman" w:hAnsi="Times New Roman"/>
          <w:sz w:val="24"/>
          <w:szCs w:val="24"/>
        </w:rPr>
      </w:pPr>
      <w:r w:rsidRPr="00324018">
        <w:rPr>
          <w:rFonts w:ascii="Times New Roman" w:hAnsi="Times New Roman"/>
          <w:sz w:val="24"/>
          <w:szCs w:val="24"/>
        </w:rPr>
        <w:t>1</w:t>
      </w:r>
      <w:r w:rsidR="000F5709" w:rsidRPr="00324018">
        <w:rPr>
          <w:rFonts w:ascii="Times New Roman" w:hAnsi="Times New Roman"/>
          <w:sz w:val="24"/>
          <w:szCs w:val="24"/>
        </w:rPr>
        <w:t>2</w:t>
      </w:r>
      <w:r w:rsidR="00D3112C" w:rsidRPr="00324018">
        <w:rPr>
          <w:rFonts w:ascii="Times New Roman" w:hAnsi="Times New Roman"/>
          <w:sz w:val="24"/>
          <w:szCs w:val="24"/>
        </w:rPr>
        <w:t xml:space="preserve">. Weitzman, B.C. Silver, D. Dillma  K.C.  Integrating  A  Comparison  Group Design into a Theory of Change Evaluation: The Case of the Urban Health Initiative. </w:t>
      </w:r>
      <w:r w:rsidR="00D3112C" w:rsidRPr="00324018">
        <w:rPr>
          <w:rFonts w:ascii="Times New Roman" w:eastAsiaTheme="minorHAnsi" w:hAnsi="Times New Roman"/>
          <w:bCs/>
          <w:sz w:val="24"/>
          <w:szCs w:val="24"/>
        </w:rPr>
        <w:t>American Journal of Evaluation</w:t>
      </w:r>
      <w:r w:rsidR="00D3112C" w:rsidRPr="00324018">
        <w:rPr>
          <w:rFonts w:ascii="Times New Roman" w:eastAsiaTheme="minorHAnsi" w:hAnsi="Times New Roman"/>
          <w:sz w:val="24"/>
          <w:szCs w:val="24"/>
        </w:rPr>
        <w:t>, Vol. 23, No. 4, 2002, pp. 371–385.</w:t>
      </w:r>
    </w:p>
    <w:p w:rsidR="00D3112C" w:rsidRPr="00324018" w:rsidRDefault="00D3112C" w:rsidP="00674E4A">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pPr>
    </w:p>
    <w:p w:rsidR="00674E4A" w:rsidRDefault="00674E4A" w:rsidP="00070B15">
      <w:pPr>
        <w:pStyle w:val="BodyTextIndent"/>
        <w:widowControl/>
        <w:numPr>
          <w:ilvl w:val="0"/>
          <w:numId w:val="23"/>
        </w:numPr>
        <w:tabs>
          <w:tab w:val="left" w:pos="-1440"/>
          <w:tab w:val="left" w:pos="-720"/>
          <w:tab w:val="left" w:pos="255"/>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90" w:hanging="90"/>
      </w:pPr>
      <w:r w:rsidRPr="00324018">
        <w:t xml:space="preserve">Centers for Disease Control and Prevention (CDC). </w:t>
      </w:r>
      <w:r w:rsidRPr="00324018">
        <w:rPr>
          <w:i/>
          <w:iCs/>
        </w:rPr>
        <w:t>Behavioral Risk Factor Surveillance System Survey Data</w:t>
      </w:r>
      <w:r w:rsidRPr="00324018">
        <w:t>. Atlanta, Georgia: U.S. Department of Health and Human Services, Centers for Disease Control and Prevention.</w:t>
      </w:r>
    </w:p>
    <w:p w:rsidR="00070B15" w:rsidRDefault="00070B15" w:rsidP="00070B15">
      <w:pPr>
        <w:pStyle w:val="BodyTextIndent"/>
        <w:widowControl/>
        <w:tabs>
          <w:tab w:val="left" w:pos="-1440"/>
          <w:tab w:val="left" w:pos="-720"/>
          <w:tab w:val="left" w:pos="255"/>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90" w:hanging="90"/>
      </w:pPr>
    </w:p>
    <w:p w:rsidR="00070B15" w:rsidRPr="00324018" w:rsidRDefault="00070B15" w:rsidP="00070B15">
      <w:pPr>
        <w:pStyle w:val="BodyTextIndent"/>
        <w:widowControl/>
        <w:numPr>
          <w:ilvl w:val="0"/>
          <w:numId w:val="23"/>
        </w:numPr>
        <w:tabs>
          <w:tab w:val="left" w:pos="-1440"/>
          <w:tab w:val="left" w:pos="-720"/>
          <w:tab w:val="left" w:pos="255"/>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firstLine="0"/>
      </w:pPr>
      <w:r>
        <w:t xml:space="preserve">Hogan, S.O. &amp; La Force M. (2008) Incentives in Physician Surveys: An Experiment Using Gift Cards and </w:t>
      </w:r>
      <w:r w:rsidRPr="00070B15">
        <w:rPr>
          <w:i/>
        </w:rPr>
        <w:t xml:space="preserve">Checks.  Proceedings of the Survey Research Methods Section, American </w:t>
      </w:r>
      <w:r w:rsidRPr="00070B15">
        <w:rPr>
          <w:i/>
        </w:rPr>
        <w:lastRenderedPageBreak/>
        <w:t>Association on Public Opinion Research</w:t>
      </w:r>
      <w:r>
        <w:t xml:space="preserve"> </w:t>
      </w:r>
      <w:r w:rsidRPr="00070B15">
        <w:t>https://www.amstat.org/sections/srms/Proceedings/y2008/Files/hogan.pdf</w:t>
      </w:r>
    </w:p>
    <w:sectPr w:rsidR="00070B15" w:rsidRPr="00324018" w:rsidSect="0077647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E0" w:rsidRDefault="000954E0" w:rsidP="008D4E7E">
      <w:pPr>
        <w:spacing w:after="0" w:line="240" w:lineRule="auto"/>
      </w:pPr>
      <w:r>
        <w:separator/>
      </w:r>
    </w:p>
  </w:endnote>
  <w:endnote w:type="continuationSeparator" w:id="0">
    <w:p w:rsidR="000954E0" w:rsidRDefault="000954E0" w:rsidP="008D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3D" w:rsidRDefault="00AB263D" w:rsidP="00EF3B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263D" w:rsidRDefault="00AB2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26367"/>
      <w:docPartObj>
        <w:docPartGallery w:val="Page Numbers (Bottom of Page)"/>
        <w:docPartUnique/>
      </w:docPartObj>
    </w:sdtPr>
    <w:sdtEndPr/>
    <w:sdtContent>
      <w:p w:rsidR="00AB263D" w:rsidRDefault="00AB263D">
        <w:pPr>
          <w:pStyle w:val="Footer"/>
          <w:jc w:val="right"/>
        </w:pPr>
        <w:r>
          <w:fldChar w:fldCharType="begin"/>
        </w:r>
        <w:r>
          <w:instrText xml:space="preserve"> PAGE   \* MERGEFORMAT </w:instrText>
        </w:r>
        <w:r>
          <w:fldChar w:fldCharType="separate"/>
        </w:r>
        <w:r w:rsidR="002F4737">
          <w:rPr>
            <w:noProof/>
          </w:rPr>
          <w:t>26</w:t>
        </w:r>
        <w:r>
          <w:rPr>
            <w:noProof/>
          </w:rPr>
          <w:fldChar w:fldCharType="end"/>
        </w:r>
      </w:p>
    </w:sdtContent>
  </w:sdt>
  <w:p w:rsidR="00AB263D" w:rsidRDefault="00AB2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E0" w:rsidRDefault="000954E0" w:rsidP="008D4E7E">
      <w:pPr>
        <w:spacing w:after="0" w:line="240" w:lineRule="auto"/>
      </w:pPr>
      <w:r>
        <w:separator/>
      </w:r>
    </w:p>
  </w:footnote>
  <w:footnote w:type="continuationSeparator" w:id="0">
    <w:p w:rsidR="000954E0" w:rsidRDefault="000954E0" w:rsidP="008D4E7E">
      <w:pPr>
        <w:spacing w:after="0" w:line="240" w:lineRule="auto"/>
      </w:pPr>
      <w:r>
        <w:continuationSeparator/>
      </w:r>
    </w:p>
  </w:footnote>
  <w:footnote w:id="1">
    <w:p w:rsidR="00AB263D" w:rsidRDefault="00AB263D" w:rsidP="00DE668F">
      <w:pPr>
        <w:pStyle w:val="FootnoteText"/>
      </w:pPr>
      <w:r>
        <w:rPr>
          <w:rStyle w:val="FootnoteReference"/>
        </w:rPr>
        <w:footnoteRef/>
      </w:r>
      <w:r>
        <w:t xml:space="preserve"> This information was obtained from </w:t>
      </w:r>
      <w:hyperlink r:id="rId1" w:history="1">
        <w:r>
          <w:rPr>
            <w:rStyle w:val="Hyperlink"/>
          </w:rPr>
          <w:t>http://www.statehealthfacts.org/comparemaptable.jsp?typ=1&amp;ind=432&amp;cat=8&amp;sub=100&amp;sortc=1&amp;o=a</w:t>
        </w:r>
      </w:hyperlink>
      <w:r>
        <w:t xml:space="preserve">. The </w:t>
      </w:r>
      <w:r>
        <w:rPr>
          <w:rFonts w:cs="Arial"/>
        </w:rPr>
        <w:t>data are for December 2008. U.S. total includes territories and persons from the Pacific Islands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3D" w:rsidRDefault="00AB263D" w:rsidP="00EF3B9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3D" w:rsidRDefault="00AB263D" w:rsidP="00EF3B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2202CD1"/>
    <w:multiLevelType w:val="hybridMultilevel"/>
    <w:tmpl w:val="164242E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nsid w:val="047F25D2"/>
    <w:multiLevelType w:val="hybridMultilevel"/>
    <w:tmpl w:val="45A403F4"/>
    <w:lvl w:ilvl="0" w:tplc="381C121E">
      <w:start w:val="1"/>
      <w:numFmt w:val="lowerLetter"/>
      <w:lvlText w:val="%1."/>
      <w:lvlJc w:val="left"/>
      <w:pPr>
        <w:ind w:left="360" w:hanging="360"/>
      </w:pPr>
      <w:rPr>
        <w:rFonts w:ascii="Arial" w:hAnsi="Arial" w:cs="Aria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704F72"/>
    <w:multiLevelType w:val="hybridMultilevel"/>
    <w:tmpl w:val="C046B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16169"/>
    <w:multiLevelType w:val="hybridMultilevel"/>
    <w:tmpl w:val="197AC6AE"/>
    <w:lvl w:ilvl="0" w:tplc="DCA89EF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45022DBC"/>
    <w:multiLevelType w:val="hybridMultilevel"/>
    <w:tmpl w:val="404CF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4B0FAF"/>
    <w:multiLevelType w:val="hybridMultilevel"/>
    <w:tmpl w:val="90BABFA0"/>
    <w:lvl w:ilvl="0" w:tplc="B524A530">
      <w:start w:val="16"/>
      <w:numFmt w:val="decimal"/>
      <w:lvlText w:val="%1."/>
      <w:lvlJc w:val="left"/>
      <w:pPr>
        <w:ind w:left="384" w:hanging="38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7E49BD"/>
    <w:multiLevelType w:val="hybridMultilevel"/>
    <w:tmpl w:val="4254E9D0"/>
    <w:lvl w:ilvl="0" w:tplc="837A4AD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F7EAC"/>
    <w:multiLevelType w:val="hybridMultilevel"/>
    <w:tmpl w:val="E0AA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639CD"/>
    <w:multiLevelType w:val="hybridMultilevel"/>
    <w:tmpl w:val="475CEF12"/>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4BED02F5"/>
    <w:multiLevelType w:val="hybridMultilevel"/>
    <w:tmpl w:val="9DA4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50617A"/>
    <w:multiLevelType w:val="hybridMultilevel"/>
    <w:tmpl w:val="B88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82761"/>
    <w:multiLevelType w:val="hybridMultilevel"/>
    <w:tmpl w:val="F88831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3FF19EA"/>
    <w:multiLevelType w:val="hybridMultilevel"/>
    <w:tmpl w:val="319EF754"/>
    <w:lvl w:ilvl="0" w:tplc="2C84438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462096"/>
    <w:multiLevelType w:val="hybridMultilevel"/>
    <w:tmpl w:val="D03878E2"/>
    <w:lvl w:ilvl="0" w:tplc="F29A8388">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394632"/>
    <w:multiLevelType w:val="hybridMultilevel"/>
    <w:tmpl w:val="00E00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5A5DC4"/>
    <w:multiLevelType w:val="hybridMultilevel"/>
    <w:tmpl w:val="BEB84EDE"/>
    <w:lvl w:ilvl="0" w:tplc="2C844384">
      <w:start w:val="1"/>
      <w:numFmt w:val="bullet"/>
      <w:lvlText w:val=""/>
      <w:lvlJc w:val="left"/>
      <w:pPr>
        <w:tabs>
          <w:tab w:val="num" w:pos="1080"/>
        </w:tabs>
        <w:ind w:left="1080" w:hanging="360"/>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433143"/>
    <w:multiLevelType w:val="hybridMultilevel"/>
    <w:tmpl w:val="0D5E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C2612A"/>
    <w:multiLevelType w:val="hybridMultilevel"/>
    <w:tmpl w:val="9ABED592"/>
    <w:lvl w:ilvl="0" w:tplc="AC34CBCA">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nsid w:val="70EF4DC9"/>
    <w:multiLevelType w:val="hybridMultilevel"/>
    <w:tmpl w:val="D7E6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FC1853"/>
    <w:multiLevelType w:val="hybridMultilevel"/>
    <w:tmpl w:val="B6AA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8B2067"/>
    <w:multiLevelType w:val="multilevel"/>
    <w:tmpl w:val="9CDA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FB2F8D"/>
    <w:multiLevelType w:val="hybridMultilevel"/>
    <w:tmpl w:val="86DAEE44"/>
    <w:lvl w:ilvl="0" w:tplc="2C84438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9"/>
  </w:num>
  <w:num w:numId="4">
    <w:abstractNumId w:val="14"/>
  </w:num>
  <w:num w:numId="5">
    <w:abstractNumId w:val="15"/>
  </w:num>
  <w:num w:numId="6">
    <w:abstractNumId w:val="20"/>
  </w:num>
  <w:num w:numId="7">
    <w:abstractNumId w:val="1"/>
  </w:num>
  <w:num w:numId="8">
    <w:abstractNumId w:val="0"/>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abstractNumId w:val="6"/>
  </w:num>
  <w:num w:numId="10">
    <w:abstractNumId w:val="22"/>
  </w:num>
  <w:num w:numId="11">
    <w:abstractNumId w:val="2"/>
  </w:num>
  <w:num w:numId="12">
    <w:abstractNumId w:val="16"/>
  </w:num>
  <w:num w:numId="13">
    <w:abstractNumId w:val="13"/>
  </w:num>
  <w:num w:numId="14">
    <w:abstractNumId w:val="5"/>
  </w:num>
  <w:num w:numId="15">
    <w:abstractNumId w:val="8"/>
  </w:num>
  <w:num w:numId="16">
    <w:abstractNumId w:val="10"/>
  </w:num>
  <w:num w:numId="17">
    <w:abstractNumId w:val="17"/>
  </w:num>
  <w:num w:numId="18">
    <w:abstractNumId w:val="18"/>
  </w:num>
  <w:num w:numId="19">
    <w:abstractNumId w:val="4"/>
  </w:num>
  <w:num w:numId="20">
    <w:abstractNumId w:val="12"/>
  </w:num>
  <w:num w:numId="21">
    <w:abstractNumId w:val="11"/>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7E"/>
    <w:rsid w:val="000026E6"/>
    <w:rsid w:val="000134A5"/>
    <w:rsid w:val="00014BA5"/>
    <w:rsid w:val="000251CD"/>
    <w:rsid w:val="000357E3"/>
    <w:rsid w:val="00046DAB"/>
    <w:rsid w:val="00050AAB"/>
    <w:rsid w:val="00066ACB"/>
    <w:rsid w:val="00070B15"/>
    <w:rsid w:val="000772D1"/>
    <w:rsid w:val="000954E0"/>
    <w:rsid w:val="00095701"/>
    <w:rsid w:val="000A677E"/>
    <w:rsid w:val="000A72AC"/>
    <w:rsid w:val="000B4D49"/>
    <w:rsid w:val="000D7C24"/>
    <w:rsid w:val="000F02FD"/>
    <w:rsid w:val="000F5709"/>
    <w:rsid w:val="00100BD4"/>
    <w:rsid w:val="00104721"/>
    <w:rsid w:val="0010797B"/>
    <w:rsid w:val="00110608"/>
    <w:rsid w:val="00110D09"/>
    <w:rsid w:val="0012110F"/>
    <w:rsid w:val="00124200"/>
    <w:rsid w:val="00124C1F"/>
    <w:rsid w:val="00141457"/>
    <w:rsid w:val="00143E53"/>
    <w:rsid w:val="00157A9A"/>
    <w:rsid w:val="00165D82"/>
    <w:rsid w:val="00175D5A"/>
    <w:rsid w:val="00186501"/>
    <w:rsid w:val="00193FA4"/>
    <w:rsid w:val="001B1FBB"/>
    <w:rsid w:val="001C0187"/>
    <w:rsid w:val="001C0AC9"/>
    <w:rsid w:val="001E0E8C"/>
    <w:rsid w:val="001F7761"/>
    <w:rsid w:val="00223377"/>
    <w:rsid w:val="00234FC1"/>
    <w:rsid w:val="00236158"/>
    <w:rsid w:val="00237DE0"/>
    <w:rsid w:val="002A366D"/>
    <w:rsid w:val="002A4679"/>
    <w:rsid w:val="002A46AA"/>
    <w:rsid w:val="002B4B12"/>
    <w:rsid w:val="002E7EB0"/>
    <w:rsid w:val="002F4737"/>
    <w:rsid w:val="002F6F4F"/>
    <w:rsid w:val="0030477E"/>
    <w:rsid w:val="00305F3C"/>
    <w:rsid w:val="00321C05"/>
    <w:rsid w:val="00324018"/>
    <w:rsid w:val="00333B9B"/>
    <w:rsid w:val="00343D09"/>
    <w:rsid w:val="003449FF"/>
    <w:rsid w:val="00351067"/>
    <w:rsid w:val="003512DC"/>
    <w:rsid w:val="00356A34"/>
    <w:rsid w:val="003736EF"/>
    <w:rsid w:val="003876AD"/>
    <w:rsid w:val="003C18B8"/>
    <w:rsid w:val="003C5B50"/>
    <w:rsid w:val="003C6146"/>
    <w:rsid w:val="003D6507"/>
    <w:rsid w:val="003E230F"/>
    <w:rsid w:val="003E7DC3"/>
    <w:rsid w:val="003F1DF8"/>
    <w:rsid w:val="003F7E3A"/>
    <w:rsid w:val="0040753A"/>
    <w:rsid w:val="00412A26"/>
    <w:rsid w:val="00416953"/>
    <w:rsid w:val="00420033"/>
    <w:rsid w:val="0042238F"/>
    <w:rsid w:val="004306C2"/>
    <w:rsid w:val="0046350C"/>
    <w:rsid w:val="00466E71"/>
    <w:rsid w:val="0047375A"/>
    <w:rsid w:val="00480953"/>
    <w:rsid w:val="00494431"/>
    <w:rsid w:val="004978E7"/>
    <w:rsid w:val="004B76E9"/>
    <w:rsid w:val="004C2FC6"/>
    <w:rsid w:val="004F4373"/>
    <w:rsid w:val="00506F6E"/>
    <w:rsid w:val="00511D19"/>
    <w:rsid w:val="005178DB"/>
    <w:rsid w:val="005276B0"/>
    <w:rsid w:val="005322F9"/>
    <w:rsid w:val="005476C4"/>
    <w:rsid w:val="005600A2"/>
    <w:rsid w:val="005629D7"/>
    <w:rsid w:val="0057045A"/>
    <w:rsid w:val="005800C1"/>
    <w:rsid w:val="00590C45"/>
    <w:rsid w:val="00594C07"/>
    <w:rsid w:val="00597394"/>
    <w:rsid w:val="00597EA0"/>
    <w:rsid w:val="005A517C"/>
    <w:rsid w:val="005B05A1"/>
    <w:rsid w:val="005B0EBF"/>
    <w:rsid w:val="005B524F"/>
    <w:rsid w:val="005C217F"/>
    <w:rsid w:val="005C63FA"/>
    <w:rsid w:val="005D658D"/>
    <w:rsid w:val="005E7947"/>
    <w:rsid w:val="00623D8D"/>
    <w:rsid w:val="006242E1"/>
    <w:rsid w:val="006244CD"/>
    <w:rsid w:val="00631427"/>
    <w:rsid w:val="00645B3B"/>
    <w:rsid w:val="00652062"/>
    <w:rsid w:val="00655B21"/>
    <w:rsid w:val="00660555"/>
    <w:rsid w:val="006665A6"/>
    <w:rsid w:val="006700EA"/>
    <w:rsid w:val="00674E4A"/>
    <w:rsid w:val="0067590A"/>
    <w:rsid w:val="006829A5"/>
    <w:rsid w:val="00686E90"/>
    <w:rsid w:val="00695E71"/>
    <w:rsid w:val="00697D0C"/>
    <w:rsid w:val="006A3235"/>
    <w:rsid w:val="006A4276"/>
    <w:rsid w:val="006A5B62"/>
    <w:rsid w:val="006B2BED"/>
    <w:rsid w:val="006C26FA"/>
    <w:rsid w:val="006C4D35"/>
    <w:rsid w:val="006C6979"/>
    <w:rsid w:val="006C7C03"/>
    <w:rsid w:val="006F0B68"/>
    <w:rsid w:val="006F2C7D"/>
    <w:rsid w:val="00707B73"/>
    <w:rsid w:val="00713759"/>
    <w:rsid w:val="00717731"/>
    <w:rsid w:val="00720E69"/>
    <w:rsid w:val="00731013"/>
    <w:rsid w:val="007320EF"/>
    <w:rsid w:val="00734386"/>
    <w:rsid w:val="00747FFA"/>
    <w:rsid w:val="00751435"/>
    <w:rsid w:val="00776477"/>
    <w:rsid w:val="007809BA"/>
    <w:rsid w:val="00791FD4"/>
    <w:rsid w:val="0079624A"/>
    <w:rsid w:val="007A16E9"/>
    <w:rsid w:val="007A5C0D"/>
    <w:rsid w:val="007A7D6F"/>
    <w:rsid w:val="007A7E84"/>
    <w:rsid w:val="007B626D"/>
    <w:rsid w:val="007C1AB5"/>
    <w:rsid w:val="007C1B2A"/>
    <w:rsid w:val="007C205F"/>
    <w:rsid w:val="007D3516"/>
    <w:rsid w:val="007D4192"/>
    <w:rsid w:val="007E760E"/>
    <w:rsid w:val="007F56AD"/>
    <w:rsid w:val="0080713C"/>
    <w:rsid w:val="00811813"/>
    <w:rsid w:val="00817A8F"/>
    <w:rsid w:val="00834ED7"/>
    <w:rsid w:val="00837CF5"/>
    <w:rsid w:val="00844AA7"/>
    <w:rsid w:val="00850684"/>
    <w:rsid w:val="008527B7"/>
    <w:rsid w:val="00857EAA"/>
    <w:rsid w:val="00863D15"/>
    <w:rsid w:val="0087750B"/>
    <w:rsid w:val="008858E9"/>
    <w:rsid w:val="00890721"/>
    <w:rsid w:val="00891942"/>
    <w:rsid w:val="00897979"/>
    <w:rsid w:val="008A5FCB"/>
    <w:rsid w:val="008B0A38"/>
    <w:rsid w:val="008B7CCD"/>
    <w:rsid w:val="008D25B1"/>
    <w:rsid w:val="008D3876"/>
    <w:rsid w:val="008D4E7E"/>
    <w:rsid w:val="008E310E"/>
    <w:rsid w:val="008E570A"/>
    <w:rsid w:val="008F1DEA"/>
    <w:rsid w:val="008F7E8D"/>
    <w:rsid w:val="00904846"/>
    <w:rsid w:val="0090570D"/>
    <w:rsid w:val="00912CB3"/>
    <w:rsid w:val="00921490"/>
    <w:rsid w:val="009346FB"/>
    <w:rsid w:val="00934EE3"/>
    <w:rsid w:val="0093578C"/>
    <w:rsid w:val="00942CBB"/>
    <w:rsid w:val="00945246"/>
    <w:rsid w:val="0095252B"/>
    <w:rsid w:val="00957AA4"/>
    <w:rsid w:val="00965D41"/>
    <w:rsid w:val="00967916"/>
    <w:rsid w:val="0099044E"/>
    <w:rsid w:val="00993089"/>
    <w:rsid w:val="00997C99"/>
    <w:rsid w:val="009A180F"/>
    <w:rsid w:val="009B0775"/>
    <w:rsid w:val="009C29D8"/>
    <w:rsid w:val="009C53A0"/>
    <w:rsid w:val="009C56E3"/>
    <w:rsid w:val="009E1324"/>
    <w:rsid w:val="009E4669"/>
    <w:rsid w:val="009E47DD"/>
    <w:rsid w:val="009F0C71"/>
    <w:rsid w:val="009F157B"/>
    <w:rsid w:val="009F598B"/>
    <w:rsid w:val="00A024AE"/>
    <w:rsid w:val="00A27860"/>
    <w:rsid w:val="00A27B6F"/>
    <w:rsid w:val="00A31DCD"/>
    <w:rsid w:val="00A32634"/>
    <w:rsid w:val="00A80CF1"/>
    <w:rsid w:val="00A82ACB"/>
    <w:rsid w:val="00A90DA9"/>
    <w:rsid w:val="00AA0953"/>
    <w:rsid w:val="00AA5262"/>
    <w:rsid w:val="00AB0880"/>
    <w:rsid w:val="00AB263D"/>
    <w:rsid w:val="00AD0399"/>
    <w:rsid w:val="00AD6DD6"/>
    <w:rsid w:val="00AE01C9"/>
    <w:rsid w:val="00AE29C3"/>
    <w:rsid w:val="00AE597D"/>
    <w:rsid w:val="00AF58E7"/>
    <w:rsid w:val="00B03923"/>
    <w:rsid w:val="00B10BF8"/>
    <w:rsid w:val="00B12181"/>
    <w:rsid w:val="00B14948"/>
    <w:rsid w:val="00B314BA"/>
    <w:rsid w:val="00B322A4"/>
    <w:rsid w:val="00B33F1A"/>
    <w:rsid w:val="00B40836"/>
    <w:rsid w:val="00B41AC6"/>
    <w:rsid w:val="00B44E0D"/>
    <w:rsid w:val="00B509B8"/>
    <w:rsid w:val="00B5272B"/>
    <w:rsid w:val="00B70002"/>
    <w:rsid w:val="00B81DC9"/>
    <w:rsid w:val="00B82230"/>
    <w:rsid w:val="00B85F6B"/>
    <w:rsid w:val="00B9087E"/>
    <w:rsid w:val="00B93A01"/>
    <w:rsid w:val="00B95264"/>
    <w:rsid w:val="00B96BA4"/>
    <w:rsid w:val="00BA489D"/>
    <w:rsid w:val="00BA630A"/>
    <w:rsid w:val="00BB08CA"/>
    <w:rsid w:val="00BB2D8B"/>
    <w:rsid w:val="00BD21F3"/>
    <w:rsid w:val="00BF13D3"/>
    <w:rsid w:val="00BF659D"/>
    <w:rsid w:val="00C07ACD"/>
    <w:rsid w:val="00C13541"/>
    <w:rsid w:val="00C156DA"/>
    <w:rsid w:val="00C33208"/>
    <w:rsid w:val="00C55D49"/>
    <w:rsid w:val="00C577B8"/>
    <w:rsid w:val="00C6061A"/>
    <w:rsid w:val="00C77F60"/>
    <w:rsid w:val="00C81935"/>
    <w:rsid w:val="00C851BE"/>
    <w:rsid w:val="00C864E2"/>
    <w:rsid w:val="00C955A8"/>
    <w:rsid w:val="00C95951"/>
    <w:rsid w:val="00CC5A1C"/>
    <w:rsid w:val="00CE3343"/>
    <w:rsid w:val="00D105FE"/>
    <w:rsid w:val="00D216F8"/>
    <w:rsid w:val="00D22D47"/>
    <w:rsid w:val="00D27141"/>
    <w:rsid w:val="00D3112C"/>
    <w:rsid w:val="00D36A27"/>
    <w:rsid w:val="00D3761B"/>
    <w:rsid w:val="00D41405"/>
    <w:rsid w:val="00D5121D"/>
    <w:rsid w:val="00D60601"/>
    <w:rsid w:val="00D73125"/>
    <w:rsid w:val="00D74C95"/>
    <w:rsid w:val="00D76401"/>
    <w:rsid w:val="00D84897"/>
    <w:rsid w:val="00D8682F"/>
    <w:rsid w:val="00D93CC4"/>
    <w:rsid w:val="00DA50CC"/>
    <w:rsid w:val="00DB0713"/>
    <w:rsid w:val="00DC1E25"/>
    <w:rsid w:val="00DC2B37"/>
    <w:rsid w:val="00DD2ABE"/>
    <w:rsid w:val="00DD4A0A"/>
    <w:rsid w:val="00DD69CA"/>
    <w:rsid w:val="00DE5DBB"/>
    <w:rsid w:val="00DE668F"/>
    <w:rsid w:val="00DF2114"/>
    <w:rsid w:val="00E137C7"/>
    <w:rsid w:val="00E347D3"/>
    <w:rsid w:val="00E4661D"/>
    <w:rsid w:val="00E641CF"/>
    <w:rsid w:val="00E67DF2"/>
    <w:rsid w:val="00E72491"/>
    <w:rsid w:val="00E73B6D"/>
    <w:rsid w:val="00E86CCB"/>
    <w:rsid w:val="00E913A2"/>
    <w:rsid w:val="00E93762"/>
    <w:rsid w:val="00E9704F"/>
    <w:rsid w:val="00EB29B0"/>
    <w:rsid w:val="00EC0460"/>
    <w:rsid w:val="00EC1F72"/>
    <w:rsid w:val="00EC3821"/>
    <w:rsid w:val="00EC5094"/>
    <w:rsid w:val="00EC5432"/>
    <w:rsid w:val="00ED008F"/>
    <w:rsid w:val="00ED0EF4"/>
    <w:rsid w:val="00ED1E11"/>
    <w:rsid w:val="00EE07B6"/>
    <w:rsid w:val="00EE18C1"/>
    <w:rsid w:val="00EE4521"/>
    <w:rsid w:val="00EF3B9A"/>
    <w:rsid w:val="00EF4B4D"/>
    <w:rsid w:val="00F000A0"/>
    <w:rsid w:val="00F036FA"/>
    <w:rsid w:val="00F13A50"/>
    <w:rsid w:val="00F319EC"/>
    <w:rsid w:val="00F331BF"/>
    <w:rsid w:val="00F35180"/>
    <w:rsid w:val="00F368FC"/>
    <w:rsid w:val="00F41756"/>
    <w:rsid w:val="00F42B8C"/>
    <w:rsid w:val="00F56F85"/>
    <w:rsid w:val="00F84624"/>
    <w:rsid w:val="00F84F8B"/>
    <w:rsid w:val="00F87068"/>
    <w:rsid w:val="00F94FF9"/>
    <w:rsid w:val="00FA0C80"/>
    <w:rsid w:val="00FB1C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D4E7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D4E7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D4E7E"/>
    <w:rPr>
      <w:vertAlign w:val="superscript"/>
    </w:rPr>
  </w:style>
  <w:style w:type="character" w:styleId="Hyperlink">
    <w:name w:val="Hyperlink"/>
    <w:basedOn w:val="DefaultParagraphFont"/>
    <w:uiPriority w:val="99"/>
    <w:rsid w:val="008D4E7E"/>
    <w:rPr>
      <w:color w:val="0000FF"/>
      <w:u w:val="single"/>
    </w:rPr>
  </w:style>
  <w:style w:type="paragraph" w:styleId="ListParagraph">
    <w:name w:val="List Paragraph"/>
    <w:basedOn w:val="Normal"/>
    <w:uiPriority w:val="34"/>
    <w:qFormat/>
    <w:rsid w:val="008D4E7E"/>
    <w:pPr>
      <w:ind w:left="720"/>
      <w:contextualSpacing/>
    </w:pPr>
  </w:style>
  <w:style w:type="character" w:styleId="Emphasis">
    <w:name w:val="Emphasis"/>
    <w:basedOn w:val="DefaultParagraphFont"/>
    <w:qFormat/>
    <w:rsid w:val="008D4E7E"/>
    <w:rPr>
      <w:i/>
      <w:iCs/>
    </w:rPr>
  </w:style>
  <w:style w:type="paragraph" w:customStyle="1" w:styleId="Level2">
    <w:name w:val="Level 2"/>
    <w:basedOn w:val="Normal"/>
    <w:rsid w:val="00066ACB"/>
    <w:pPr>
      <w:widowControl w:val="0"/>
      <w:numPr>
        <w:ilvl w:val="1"/>
        <w:numId w:val="8"/>
      </w:numPr>
      <w:autoSpaceDE w:val="0"/>
      <w:autoSpaceDN w:val="0"/>
      <w:adjustRightInd w:val="0"/>
      <w:spacing w:after="0" w:line="240" w:lineRule="auto"/>
      <w:outlineLvl w:val="1"/>
    </w:pPr>
    <w:rPr>
      <w:rFonts w:ascii="Times New Roman" w:eastAsia="Times New Roman" w:hAnsi="Times New Roman"/>
      <w:sz w:val="24"/>
      <w:szCs w:val="24"/>
    </w:rPr>
  </w:style>
  <w:style w:type="character" w:customStyle="1" w:styleId="majorhead">
    <w:name w:val="majorhead"/>
    <w:rsid w:val="00066ACB"/>
    <w:rPr>
      <w:rFonts w:ascii="Arial" w:hAnsi="Arial" w:cs="Arial"/>
      <w:b/>
      <w:bCs/>
      <w:sz w:val="28"/>
      <w:szCs w:val="28"/>
    </w:rPr>
  </w:style>
  <w:style w:type="paragraph" w:styleId="BodyTextIndent">
    <w:name w:val="Body Text Indent"/>
    <w:basedOn w:val="Normal"/>
    <w:link w:val="BodyTextIndentChar"/>
    <w:uiPriority w:val="99"/>
    <w:unhideWhenUsed/>
    <w:rsid w:val="00066ACB"/>
    <w:pPr>
      <w:widowControl w:val="0"/>
      <w:autoSpaceDE w:val="0"/>
      <w:autoSpaceDN w:val="0"/>
      <w:adjustRightInd w:val="0"/>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066ACB"/>
    <w:rPr>
      <w:rFonts w:ascii="Times New Roman" w:eastAsia="Times New Roman" w:hAnsi="Times New Roman" w:cs="Times New Roman"/>
      <w:sz w:val="24"/>
      <w:szCs w:val="24"/>
    </w:rPr>
  </w:style>
  <w:style w:type="character" w:customStyle="1" w:styleId="minorhead">
    <w:name w:val="minorhead"/>
    <w:rsid w:val="00066ACB"/>
    <w:rPr>
      <w:rFonts w:ascii="Arial" w:hAnsi="Arial" w:cs="Arial"/>
      <w:b/>
      <w:bCs/>
      <w:sz w:val="24"/>
      <w:szCs w:val="24"/>
    </w:rPr>
  </w:style>
  <w:style w:type="paragraph" w:customStyle="1" w:styleId="PRCText">
    <w:name w:val="PRC Text"/>
    <w:qFormat/>
    <w:rsid w:val="00066ACB"/>
    <w:pPr>
      <w:spacing w:after="24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C205F"/>
    <w:rPr>
      <w:sz w:val="16"/>
      <w:szCs w:val="16"/>
    </w:rPr>
  </w:style>
  <w:style w:type="paragraph" w:styleId="CommentText">
    <w:name w:val="annotation text"/>
    <w:basedOn w:val="Normal"/>
    <w:link w:val="CommentTextChar"/>
    <w:uiPriority w:val="99"/>
    <w:semiHidden/>
    <w:unhideWhenUsed/>
    <w:rsid w:val="007C205F"/>
    <w:pPr>
      <w:spacing w:line="240" w:lineRule="auto"/>
    </w:pPr>
    <w:rPr>
      <w:sz w:val="20"/>
      <w:szCs w:val="20"/>
    </w:rPr>
  </w:style>
  <w:style w:type="character" w:customStyle="1" w:styleId="CommentTextChar">
    <w:name w:val="Comment Text Char"/>
    <w:basedOn w:val="DefaultParagraphFont"/>
    <w:link w:val="CommentText"/>
    <w:uiPriority w:val="99"/>
    <w:semiHidden/>
    <w:rsid w:val="007C2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205F"/>
    <w:rPr>
      <w:b/>
      <w:bCs/>
    </w:rPr>
  </w:style>
  <w:style w:type="character" w:customStyle="1" w:styleId="CommentSubjectChar">
    <w:name w:val="Comment Subject Char"/>
    <w:basedOn w:val="CommentTextChar"/>
    <w:link w:val="CommentSubject"/>
    <w:uiPriority w:val="99"/>
    <w:semiHidden/>
    <w:rsid w:val="007C2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C2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5F"/>
    <w:rPr>
      <w:rFonts w:ascii="Tahoma" w:eastAsia="Calibri" w:hAnsi="Tahoma" w:cs="Tahoma"/>
      <w:sz w:val="16"/>
      <w:szCs w:val="16"/>
    </w:rPr>
  </w:style>
  <w:style w:type="paragraph" w:styleId="Header">
    <w:name w:val="header"/>
    <w:basedOn w:val="Normal"/>
    <w:link w:val="HeaderChar"/>
    <w:uiPriority w:val="99"/>
    <w:unhideWhenUsed/>
    <w:rsid w:val="00720E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E69"/>
    <w:rPr>
      <w:rFonts w:ascii="Calibri" w:eastAsia="Calibri" w:hAnsi="Calibri" w:cs="Times New Roman"/>
    </w:rPr>
  </w:style>
  <w:style w:type="paragraph" w:styleId="Footer">
    <w:name w:val="footer"/>
    <w:basedOn w:val="Normal"/>
    <w:link w:val="FooterChar"/>
    <w:uiPriority w:val="99"/>
    <w:unhideWhenUsed/>
    <w:rsid w:val="00720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E69"/>
    <w:rPr>
      <w:rFonts w:ascii="Calibri" w:eastAsia="Calibri" w:hAnsi="Calibri" w:cs="Times New Roman"/>
    </w:rPr>
  </w:style>
  <w:style w:type="paragraph" w:styleId="NormalWeb">
    <w:name w:val="Normal (Web)"/>
    <w:basedOn w:val="Normal"/>
    <w:uiPriority w:val="99"/>
    <w:semiHidden/>
    <w:unhideWhenUsed/>
    <w:rsid w:val="006A5B62"/>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7A5C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5C0D"/>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A5C0D"/>
    <w:rPr>
      <w:vertAlign w:val="superscript"/>
    </w:rPr>
  </w:style>
  <w:style w:type="character" w:styleId="PageNumber">
    <w:name w:val="page number"/>
    <w:basedOn w:val="DefaultParagraphFont"/>
    <w:uiPriority w:val="99"/>
    <w:rsid w:val="00EF3B9A"/>
    <w:rPr>
      <w:rFonts w:ascii="Times New Roman" w:hAnsi="Times New Roman" w:cs="Times New Roman"/>
      <w:sz w:val="24"/>
    </w:rPr>
  </w:style>
  <w:style w:type="paragraph" w:styleId="TOC1">
    <w:name w:val="toc 1"/>
    <w:basedOn w:val="Normal"/>
    <w:next w:val="Normal"/>
    <w:autoRedefine/>
    <w:uiPriority w:val="39"/>
    <w:rsid w:val="00EF3B9A"/>
    <w:pPr>
      <w:tabs>
        <w:tab w:val="right" w:leader="dot" w:pos="9350"/>
      </w:tabs>
      <w:spacing w:before="240" w:after="120" w:line="240" w:lineRule="auto"/>
      <w:ind w:left="720" w:hanging="360"/>
    </w:pPr>
    <w:rPr>
      <w:rFonts w:ascii="Times New Roman" w:eastAsia="Times New Roman" w:hAnsi="Times New Roman"/>
      <w:noProof/>
      <w:sz w:val="24"/>
      <w:szCs w:val="24"/>
    </w:rPr>
  </w:style>
  <w:style w:type="paragraph" w:styleId="TOC2">
    <w:name w:val="toc 2"/>
    <w:basedOn w:val="Normal"/>
    <w:next w:val="Normal"/>
    <w:autoRedefine/>
    <w:uiPriority w:val="39"/>
    <w:rsid w:val="00EF3B9A"/>
    <w:pPr>
      <w:tabs>
        <w:tab w:val="right" w:leader="dot" w:pos="9350"/>
      </w:tabs>
      <w:spacing w:before="120" w:after="120" w:line="240" w:lineRule="auto"/>
      <w:ind w:left="1350" w:hanging="630"/>
    </w:pPr>
    <w:rPr>
      <w:rFonts w:ascii="Times New Roman" w:eastAsia="Times New Roman" w:hAnsi="Times New Roman"/>
      <w:noProof/>
      <w:sz w:val="24"/>
      <w:szCs w:val="24"/>
    </w:rPr>
  </w:style>
  <w:style w:type="paragraph" w:customStyle="1" w:styleId="Cov-Date">
    <w:name w:val="Cov-Date"/>
    <w:basedOn w:val="Normal"/>
    <w:rsid w:val="00EF3B9A"/>
    <w:pPr>
      <w:spacing w:after="0" w:line="240" w:lineRule="auto"/>
      <w:jc w:val="right"/>
    </w:pPr>
    <w:rPr>
      <w:rFonts w:ascii="Arial" w:eastAsia="Times New Roman" w:hAnsi="Arial"/>
      <w:b/>
      <w:sz w:val="28"/>
      <w:szCs w:val="20"/>
    </w:rPr>
  </w:style>
  <w:style w:type="paragraph" w:customStyle="1" w:styleId="Cov-Title">
    <w:name w:val="Cov-Title"/>
    <w:basedOn w:val="Normal"/>
    <w:rsid w:val="00EF3B9A"/>
    <w:pPr>
      <w:spacing w:after="0" w:line="240" w:lineRule="auto"/>
      <w:jc w:val="right"/>
    </w:pPr>
    <w:rPr>
      <w:rFonts w:ascii="Arial Black" w:eastAsia="Times New Roman" w:hAnsi="Arial Black"/>
      <w:sz w:val="48"/>
      <w:szCs w:val="20"/>
    </w:rPr>
  </w:style>
  <w:style w:type="paragraph" w:customStyle="1" w:styleId="Cov-Address">
    <w:name w:val="Cov-Address"/>
    <w:basedOn w:val="Normal"/>
    <w:rsid w:val="00EF3B9A"/>
    <w:pPr>
      <w:spacing w:after="0" w:line="240" w:lineRule="auto"/>
      <w:jc w:val="right"/>
    </w:pPr>
    <w:rPr>
      <w:rFonts w:ascii="Arial" w:eastAsia="Times New Roman" w:hAnsi="Arial"/>
      <w:sz w:val="24"/>
      <w:szCs w:val="20"/>
    </w:rPr>
  </w:style>
  <w:style w:type="paragraph" w:styleId="TOC3">
    <w:name w:val="toc 3"/>
    <w:basedOn w:val="Normal"/>
    <w:next w:val="Normal"/>
    <w:uiPriority w:val="39"/>
    <w:rsid w:val="00EF3B9A"/>
    <w:pPr>
      <w:tabs>
        <w:tab w:val="right" w:leader="dot" w:pos="9360"/>
      </w:tabs>
      <w:spacing w:before="80" w:after="40" w:line="240" w:lineRule="auto"/>
      <w:ind w:left="2340" w:right="720" w:hanging="900"/>
    </w:pPr>
    <w:rPr>
      <w:rFonts w:ascii="Times New Roman" w:eastAsia="Times New Roman" w:hAnsi="Times New Roman"/>
      <w:noProof/>
      <w:sz w:val="24"/>
      <w:szCs w:val="20"/>
    </w:rPr>
  </w:style>
  <w:style w:type="paragraph" w:customStyle="1" w:styleId="TOC0">
    <w:name w:val="TOC 0"/>
    <w:basedOn w:val="Normal"/>
    <w:rsid w:val="00EF3B9A"/>
    <w:pPr>
      <w:spacing w:after="240" w:line="240" w:lineRule="auto"/>
      <w:jc w:val="center"/>
    </w:pPr>
    <w:rPr>
      <w:rFonts w:ascii="Times New Roman" w:eastAsia="Times New Roman" w:hAnsi="Times New Roman"/>
      <w:b/>
      <w:caps/>
      <w:sz w:val="28"/>
      <w:szCs w:val="20"/>
    </w:rPr>
  </w:style>
  <w:style w:type="table" w:styleId="TableProfessional">
    <w:name w:val="Table Professional"/>
    <w:basedOn w:val="TableNormal"/>
    <w:semiHidden/>
    <w:unhideWhenUsed/>
    <w:rsid w:val="005C217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D4E7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D4E7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D4E7E"/>
    <w:rPr>
      <w:vertAlign w:val="superscript"/>
    </w:rPr>
  </w:style>
  <w:style w:type="character" w:styleId="Hyperlink">
    <w:name w:val="Hyperlink"/>
    <w:basedOn w:val="DefaultParagraphFont"/>
    <w:uiPriority w:val="99"/>
    <w:rsid w:val="008D4E7E"/>
    <w:rPr>
      <w:color w:val="0000FF"/>
      <w:u w:val="single"/>
    </w:rPr>
  </w:style>
  <w:style w:type="paragraph" w:styleId="ListParagraph">
    <w:name w:val="List Paragraph"/>
    <w:basedOn w:val="Normal"/>
    <w:uiPriority w:val="34"/>
    <w:qFormat/>
    <w:rsid w:val="008D4E7E"/>
    <w:pPr>
      <w:ind w:left="720"/>
      <w:contextualSpacing/>
    </w:pPr>
  </w:style>
  <w:style w:type="character" w:styleId="Emphasis">
    <w:name w:val="Emphasis"/>
    <w:basedOn w:val="DefaultParagraphFont"/>
    <w:qFormat/>
    <w:rsid w:val="008D4E7E"/>
    <w:rPr>
      <w:i/>
      <w:iCs/>
    </w:rPr>
  </w:style>
  <w:style w:type="paragraph" w:customStyle="1" w:styleId="Level2">
    <w:name w:val="Level 2"/>
    <w:basedOn w:val="Normal"/>
    <w:rsid w:val="00066ACB"/>
    <w:pPr>
      <w:widowControl w:val="0"/>
      <w:numPr>
        <w:ilvl w:val="1"/>
        <w:numId w:val="8"/>
      </w:numPr>
      <w:autoSpaceDE w:val="0"/>
      <w:autoSpaceDN w:val="0"/>
      <w:adjustRightInd w:val="0"/>
      <w:spacing w:after="0" w:line="240" w:lineRule="auto"/>
      <w:outlineLvl w:val="1"/>
    </w:pPr>
    <w:rPr>
      <w:rFonts w:ascii="Times New Roman" w:eastAsia="Times New Roman" w:hAnsi="Times New Roman"/>
      <w:sz w:val="24"/>
      <w:szCs w:val="24"/>
    </w:rPr>
  </w:style>
  <w:style w:type="character" w:customStyle="1" w:styleId="majorhead">
    <w:name w:val="majorhead"/>
    <w:rsid w:val="00066ACB"/>
    <w:rPr>
      <w:rFonts w:ascii="Arial" w:hAnsi="Arial" w:cs="Arial"/>
      <w:b/>
      <w:bCs/>
      <w:sz w:val="28"/>
      <w:szCs w:val="28"/>
    </w:rPr>
  </w:style>
  <w:style w:type="paragraph" w:styleId="BodyTextIndent">
    <w:name w:val="Body Text Indent"/>
    <w:basedOn w:val="Normal"/>
    <w:link w:val="BodyTextIndentChar"/>
    <w:uiPriority w:val="99"/>
    <w:unhideWhenUsed/>
    <w:rsid w:val="00066ACB"/>
    <w:pPr>
      <w:widowControl w:val="0"/>
      <w:autoSpaceDE w:val="0"/>
      <w:autoSpaceDN w:val="0"/>
      <w:adjustRightInd w:val="0"/>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066ACB"/>
    <w:rPr>
      <w:rFonts w:ascii="Times New Roman" w:eastAsia="Times New Roman" w:hAnsi="Times New Roman" w:cs="Times New Roman"/>
      <w:sz w:val="24"/>
      <w:szCs w:val="24"/>
    </w:rPr>
  </w:style>
  <w:style w:type="character" w:customStyle="1" w:styleId="minorhead">
    <w:name w:val="minorhead"/>
    <w:rsid w:val="00066ACB"/>
    <w:rPr>
      <w:rFonts w:ascii="Arial" w:hAnsi="Arial" w:cs="Arial"/>
      <w:b/>
      <w:bCs/>
      <w:sz w:val="24"/>
      <w:szCs w:val="24"/>
    </w:rPr>
  </w:style>
  <w:style w:type="paragraph" w:customStyle="1" w:styleId="PRCText">
    <w:name w:val="PRC Text"/>
    <w:qFormat/>
    <w:rsid w:val="00066ACB"/>
    <w:pPr>
      <w:spacing w:after="24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C205F"/>
    <w:rPr>
      <w:sz w:val="16"/>
      <w:szCs w:val="16"/>
    </w:rPr>
  </w:style>
  <w:style w:type="paragraph" w:styleId="CommentText">
    <w:name w:val="annotation text"/>
    <w:basedOn w:val="Normal"/>
    <w:link w:val="CommentTextChar"/>
    <w:uiPriority w:val="99"/>
    <w:semiHidden/>
    <w:unhideWhenUsed/>
    <w:rsid w:val="007C205F"/>
    <w:pPr>
      <w:spacing w:line="240" w:lineRule="auto"/>
    </w:pPr>
    <w:rPr>
      <w:sz w:val="20"/>
      <w:szCs w:val="20"/>
    </w:rPr>
  </w:style>
  <w:style w:type="character" w:customStyle="1" w:styleId="CommentTextChar">
    <w:name w:val="Comment Text Char"/>
    <w:basedOn w:val="DefaultParagraphFont"/>
    <w:link w:val="CommentText"/>
    <w:uiPriority w:val="99"/>
    <w:semiHidden/>
    <w:rsid w:val="007C2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205F"/>
    <w:rPr>
      <w:b/>
      <w:bCs/>
    </w:rPr>
  </w:style>
  <w:style w:type="character" w:customStyle="1" w:styleId="CommentSubjectChar">
    <w:name w:val="Comment Subject Char"/>
    <w:basedOn w:val="CommentTextChar"/>
    <w:link w:val="CommentSubject"/>
    <w:uiPriority w:val="99"/>
    <w:semiHidden/>
    <w:rsid w:val="007C2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C2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5F"/>
    <w:rPr>
      <w:rFonts w:ascii="Tahoma" w:eastAsia="Calibri" w:hAnsi="Tahoma" w:cs="Tahoma"/>
      <w:sz w:val="16"/>
      <w:szCs w:val="16"/>
    </w:rPr>
  </w:style>
  <w:style w:type="paragraph" w:styleId="Header">
    <w:name w:val="header"/>
    <w:basedOn w:val="Normal"/>
    <w:link w:val="HeaderChar"/>
    <w:uiPriority w:val="99"/>
    <w:unhideWhenUsed/>
    <w:rsid w:val="00720E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E69"/>
    <w:rPr>
      <w:rFonts w:ascii="Calibri" w:eastAsia="Calibri" w:hAnsi="Calibri" w:cs="Times New Roman"/>
    </w:rPr>
  </w:style>
  <w:style w:type="paragraph" w:styleId="Footer">
    <w:name w:val="footer"/>
    <w:basedOn w:val="Normal"/>
    <w:link w:val="FooterChar"/>
    <w:uiPriority w:val="99"/>
    <w:unhideWhenUsed/>
    <w:rsid w:val="00720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E69"/>
    <w:rPr>
      <w:rFonts w:ascii="Calibri" w:eastAsia="Calibri" w:hAnsi="Calibri" w:cs="Times New Roman"/>
    </w:rPr>
  </w:style>
  <w:style w:type="paragraph" w:styleId="NormalWeb">
    <w:name w:val="Normal (Web)"/>
    <w:basedOn w:val="Normal"/>
    <w:uiPriority w:val="99"/>
    <w:semiHidden/>
    <w:unhideWhenUsed/>
    <w:rsid w:val="006A5B62"/>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7A5C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5C0D"/>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A5C0D"/>
    <w:rPr>
      <w:vertAlign w:val="superscript"/>
    </w:rPr>
  </w:style>
  <w:style w:type="character" w:styleId="PageNumber">
    <w:name w:val="page number"/>
    <w:basedOn w:val="DefaultParagraphFont"/>
    <w:uiPriority w:val="99"/>
    <w:rsid w:val="00EF3B9A"/>
    <w:rPr>
      <w:rFonts w:ascii="Times New Roman" w:hAnsi="Times New Roman" w:cs="Times New Roman"/>
      <w:sz w:val="24"/>
    </w:rPr>
  </w:style>
  <w:style w:type="paragraph" w:styleId="TOC1">
    <w:name w:val="toc 1"/>
    <w:basedOn w:val="Normal"/>
    <w:next w:val="Normal"/>
    <w:autoRedefine/>
    <w:uiPriority w:val="39"/>
    <w:rsid w:val="00EF3B9A"/>
    <w:pPr>
      <w:tabs>
        <w:tab w:val="right" w:leader="dot" w:pos="9350"/>
      </w:tabs>
      <w:spacing w:before="240" w:after="120" w:line="240" w:lineRule="auto"/>
      <w:ind w:left="720" w:hanging="360"/>
    </w:pPr>
    <w:rPr>
      <w:rFonts w:ascii="Times New Roman" w:eastAsia="Times New Roman" w:hAnsi="Times New Roman"/>
      <w:noProof/>
      <w:sz w:val="24"/>
      <w:szCs w:val="24"/>
    </w:rPr>
  </w:style>
  <w:style w:type="paragraph" w:styleId="TOC2">
    <w:name w:val="toc 2"/>
    <w:basedOn w:val="Normal"/>
    <w:next w:val="Normal"/>
    <w:autoRedefine/>
    <w:uiPriority w:val="39"/>
    <w:rsid w:val="00EF3B9A"/>
    <w:pPr>
      <w:tabs>
        <w:tab w:val="right" w:leader="dot" w:pos="9350"/>
      </w:tabs>
      <w:spacing w:before="120" w:after="120" w:line="240" w:lineRule="auto"/>
      <w:ind w:left="1350" w:hanging="630"/>
    </w:pPr>
    <w:rPr>
      <w:rFonts w:ascii="Times New Roman" w:eastAsia="Times New Roman" w:hAnsi="Times New Roman"/>
      <w:noProof/>
      <w:sz w:val="24"/>
      <w:szCs w:val="24"/>
    </w:rPr>
  </w:style>
  <w:style w:type="paragraph" w:customStyle="1" w:styleId="Cov-Date">
    <w:name w:val="Cov-Date"/>
    <w:basedOn w:val="Normal"/>
    <w:rsid w:val="00EF3B9A"/>
    <w:pPr>
      <w:spacing w:after="0" w:line="240" w:lineRule="auto"/>
      <w:jc w:val="right"/>
    </w:pPr>
    <w:rPr>
      <w:rFonts w:ascii="Arial" w:eastAsia="Times New Roman" w:hAnsi="Arial"/>
      <w:b/>
      <w:sz w:val="28"/>
      <w:szCs w:val="20"/>
    </w:rPr>
  </w:style>
  <w:style w:type="paragraph" w:customStyle="1" w:styleId="Cov-Title">
    <w:name w:val="Cov-Title"/>
    <w:basedOn w:val="Normal"/>
    <w:rsid w:val="00EF3B9A"/>
    <w:pPr>
      <w:spacing w:after="0" w:line="240" w:lineRule="auto"/>
      <w:jc w:val="right"/>
    </w:pPr>
    <w:rPr>
      <w:rFonts w:ascii="Arial Black" w:eastAsia="Times New Roman" w:hAnsi="Arial Black"/>
      <w:sz w:val="48"/>
      <w:szCs w:val="20"/>
    </w:rPr>
  </w:style>
  <w:style w:type="paragraph" w:customStyle="1" w:styleId="Cov-Address">
    <w:name w:val="Cov-Address"/>
    <w:basedOn w:val="Normal"/>
    <w:rsid w:val="00EF3B9A"/>
    <w:pPr>
      <w:spacing w:after="0" w:line="240" w:lineRule="auto"/>
      <w:jc w:val="right"/>
    </w:pPr>
    <w:rPr>
      <w:rFonts w:ascii="Arial" w:eastAsia="Times New Roman" w:hAnsi="Arial"/>
      <w:sz w:val="24"/>
      <w:szCs w:val="20"/>
    </w:rPr>
  </w:style>
  <w:style w:type="paragraph" w:styleId="TOC3">
    <w:name w:val="toc 3"/>
    <w:basedOn w:val="Normal"/>
    <w:next w:val="Normal"/>
    <w:uiPriority w:val="39"/>
    <w:rsid w:val="00EF3B9A"/>
    <w:pPr>
      <w:tabs>
        <w:tab w:val="right" w:leader="dot" w:pos="9360"/>
      </w:tabs>
      <w:spacing w:before="80" w:after="40" w:line="240" w:lineRule="auto"/>
      <w:ind w:left="2340" w:right="720" w:hanging="900"/>
    </w:pPr>
    <w:rPr>
      <w:rFonts w:ascii="Times New Roman" w:eastAsia="Times New Roman" w:hAnsi="Times New Roman"/>
      <w:noProof/>
      <w:sz w:val="24"/>
      <w:szCs w:val="20"/>
    </w:rPr>
  </w:style>
  <w:style w:type="paragraph" w:customStyle="1" w:styleId="TOC0">
    <w:name w:val="TOC 0"/>
    <w:basedOn w:val="Normal"/>
    <w:rsid w:val="00EF3B9A"/>
    <w:pPr>
      <w:spacing w:after="240" w:line="240" w:lineRule="auto"/>
      <w:jc w:val="center"/>
    </w:pPr>
    <w:rPr>
      <w:rFonts w:ascii="Times New Roman" w:eastAsia="Times New Roman" w:hAnsi="Times New Roman"/>
      <w:b/>
      <w:caps/>
      <w:sz w:val="28"/>
      <w:szCs w:val="20"/>
    </w:rPr>
  </w:style>
  <w:style w:type="table" w:styleId="TableProfessional">
    <w:name w:val="Table Professional"/>
    <w:basedOn w:val="TableNormal"/>
    <w:semiHidden/>
    <w:unhideWhenUsed/>
    <w:rsid w:val="005C217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12837">
      <w:bodyDiv w:val="1"/>
      <w:marLeft w:val="0"/>
      <w:marRight w:val="0"/>
      <w:marTop w:val="0"/>
      <w:marBottom w:val="0"/>
      <w:divBdr>
        <w:top w:val="none" w:sz="0" w:space="0" w:color="auto"/>
        <w:left w:val="none" w:sz="0" w:space="0" w:color="auto"/>
        <w:bottom w:val="none" w:sz="0" w:space="0" w:color="auto"/>
        <w:right w:val="none" w:sz="0" w:space="0" w:color="auto"/>
      </w:divBdr>
    </w:div>
    <w:div w:id="407073376">
      <w:bodyDiv w:val="1"/>
      <w:marLeft w:val="0"/>
      <w:marRight w:val="0"/>
      <w:marTop w:val="0"/>
      <w:marBottom w:val="0"/>
      <w:divBdr>
        <w:top w:val="none" w:sz="0" w:space="0" w:color="auto"/>
        <w:left w:val="none" w:sz="0" w:space="0" w:color="auto"/>
        <w:bottom w:val="none" w:sz="0" w:space="0" w:color="auto"/>
        <w:right w:val="none" w:sz="0" w:space="0" w:color="auto"/>
      </w:divBdr>
    </w:div>
    <w:div w:id="526405990">
      <w:bodyDiv w:val="1"/>
      <w:marLeft w:val="0"/>
      <w:marRight w:val="0"/>
      <w:marTop w:val="0"/>
      <w:marBottom w:val="0"/>
      <w:divBdr>
        <w:top w:val="none" w:sz="0" w:space="0" w:color="auto"/>
        <w:left w:val="none" w:sz="0" w:space="0" w:color="auto"/>
        <w:bottom w:val="none" w:sz="0" w:space="0" w:color="auto"/>
        <w:right w:val="none" w:sz="0" w:space="0" w:color="auto"/>
      </w:divBdr>
      <w:divsChild>
        <w:div w:id="551816290">
          <w:marLeft w:val="0"/>
          <w:marRight w:val="0"/>
          <w:marTop w:val="0"/>
          <w:marBottom w:val="0"/>
          <w:divBdr>
            <w:top w:val="none" w:sz="0" w:space="0" w:color="auto"/>
            <w:left w:val="none" w:sz="0" w:space="0" w:color="auto"/>
            <w:bottom w:val="none" w:sz="0" w:space="0" w:color="auto"/>
            <w:right w:val="none" w:sz="0" w:space="0" w:color="auto"/>
          </w:divBdr>
          <w:divsChild>
            <w:div w:id="595673090">
              <w:marLeft w:val="0"/>
              <w:marRight w:val="0"/>
              <w:marTop w:val="0"/>
              <w:marBottom w:val="0"/>
              <w:divBdr>
                <w:top w:val="none" w:sz="0" w:space="0" w:color="auto"/>
                <w:left w:val="none" w:sz="0" w:space="0" w:color="auto"/>
                <w:bottom w:val="none" w:sz="0" w:space="0" w:color="auto"/>
                <w:right w:val="none" w:sz="0" w:space="0" w:color="auto"/>
              </w:divBdr>
              <w:divsChild>
                <w:div w:id="975253868">
                  <w:marLeft w:val="0"/>
                  <w:marRight w:val="0"/>
                  <w:marTop w:val="0"/>
                  <w:marBottom w:val="0"/>
                  <w:divBdr>
                    <w:top w:val="none" w:sz="0" w:space="0" w:color="auto"/>
                    <w:left w:val="none" w:sz="0" w:space="0" w:color="auto"/>
                    <w:bottom w:val="none" w:sz="0" w:space="0" w:color="auto"/>
                    <w:right w:val="none" w:sz="0" w:space="0" w:color="auto"/>
                  </w:divBdr>
                  <w:divsChild>
                    <w:div w:id="17587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79260">
      <w:bodyDiv w:val="1"/>
      <w:marLeft w:val="0"/>
      <w:marRight w:val="0"/>
      <w:marTop w:val="0"/>
      <w:marBottom w:val="0"/>
      <w:divBdr>
        <w:top w:val="none" w:sz="0" w:space="0" w:color="auto"/>
        <w:left w:val="none" w:sz="0" w:space="0" w:color="auto"/>
        <w:bottom w:val="none" w:sz="0" w:space="0" w:color="auto"/>
        <w:right w:val="none" w:sz="0" w:space="0" w:color="auto"/>
      </w:divBdr>
    </w:div>
    <w:div w:id="785006262">
      <w:bodyDiv w:val="1"/>
      <w:marLeft w:val="0"/>
      <w:marRight w:val="0"/>
      <w:marTop w:val="0"/>
      <w:marBottom w:val="0"/>
      <w:divBdr>
        <w:top w:val="none" w:sz="0" w:space="0" w:color="auto"/>
        <w:left w:val="none" w:sz="0" w:space="0" w:color="auto"/>
        <w:bottom w:val="none" w:sz="0" w:space="0" w:color="auto"/>
        <w:right w:val="none" w:sz="0" w:space="0" w:color="auto"/>
      </w:divBdr>
    </w:div>
    <w:div w:id="829293830">
      <w:bodyDiv w:val="1"/>
      <w:marLeft w:val="0"/>
      <w:marRight w:val="0"/>
      <w:marTop w:val="0"/>
      <w:marBottom w:val="0"/>
      <w:divBdr>
        <w:top w:val="none" w:sz="0" w:space="0" w:color="auto"/>
        <w:left w:val="none" w:sz="0" w:space="0" w:color="auto"/>
        <w:bottom w:val="none" w:sz="0" w:space="0" w:color="auto"/>
        <w:right w:val="none" w:sz="0" w:space="0" w:color="auto"/>
      </w:divBdr>
    </w:div>
    <w:div w:id="869799504">
      <w:bodyDiv w:val="1"/>
      <w:marLeft w:val="0"/>
      <w:marRight w:val="0"/>
      <w:marTop w:val="0"/>
      <w:marBottom w:val="0"/>
      <w:divBdr>
        <w:top w:val="none" w:sz="0" w:space="0" w:color="auto"/>
        <w:left w:val="none" w:sz="0" w:space="0" w:color="auto"/>
        <w:bottom w:val="none" w:sz="0" w:space="0" w:color="auto"/>
        <w:right w:val="none" w:sz="0" w:space="0" w:color="auto"/>
      </w:divBdr>
      <w:divsChild>
        <w:div w:id="1123772488">
          <w:marLeft w:val="0"/>
          <w:marRight w:val="0"/>
          <w:marTop w:val="0"/>
          <w:marBottom w:val="0"/>
          <w:divBdr>
            <w:top w:val="none" w:sz="0" w:space="0" w:color="auto"/>
            <w:left w:val="none" w:sz="0" w:space="0" w:color="auto"/>
            <w:bottom w:val="none" w:sz="0" w:space="0" w:color="auto"/>
            <w:right w:val="none" w:sz="0" w:space="0" w:color="auto"/>
          </w:divBdr>
          <w:divsChild>
            <w:div w:id="838275432">
              <w:marLeft w:val="0"/>
              <w:marRight w:val="0"/>
              <w:marTop w:val="0"/>
              <w:marBottom w:val="0"/>
              <w:divBdr>
                <w:top w:val="none" w:sz="0" w:space="0" w:color="auto"/>
                <w:left w:val="none" w:sz="0" w:space="0" w:color="auto"/>
                <w:bottom w:val="none" w:sz="0" w:space="0" w:color="auto"/>
                <w:right w:val="none" w:sz="0" w:space="0" w:color="auto"/>
              </w:divBdr>
              <w:divsChild>
                <w:div w:id="686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6041">
      <w:bodyDiv w:val="1"/>
      <w:marLeft w:val="0"/>
      <w:marRight w:val="0"/>
      <w:marTop w:val="0"/>
      <w:marBottom w:val="0"/>
      <w:divBdr>
        <w:top w:val="none" w:sz="0" w:space="0" w:color="auto"/>
        <w:left w:val="none" w:sz="0" w:space="0" w:color="auto"/>
        <w:bottom w:val="none" w:sz="0" w:space="0" w:color="auto"/>
        <w:right w:val="none" w:sz="0" w:space="0" w:color="auto"/>
      </w:divBdr>
      <w:divsChild>
        <w:div w:id="24868594">
          <w:marLeft w:val="0"/>
          <w:marRight w:val="0"/>
          <w:marTop w:val="0"/>
          <w:marBottom w:val="0"/>
          <w:divBdr>
            <w:top w:val="none" w:sz="0" w:space="0" w:color="auto"/>
            <w:left w:val="none" w:sz="0" w:space="0" w:color="auto"/>
            <w:bottom w:val="none" w:sz="0" w:space="0" w:color="auto"/>
            <w:right w:val="none" w:sz="0" w:space="0" w:color="auto"/>
          </w:divBdr>
          <w:divsChild>
            <w:div w:id="1430393961">
              <w:marLeft w:val="0"/>
              <w:marRight w:val="0"/>
              <w:marTop w:val="0"/>
              <w:marBottom w:val="0"/>
              <w:divBdr>
                <w:top w:val="none" w:sz="0" w:space="0" w:color="auto"/>
                <w:left w:val="none" w:sz="0" w:space="0" w:color="auto"/>
                <w:bottom w:val="none" w:sz="0" w:space="0" w:color="auto"/>
                <w:right w:val="none" w:sz="0" w:space="0" w:color="auto"/>
              </w:divBdr>
              <w:divsChild>
                <w:div w:id="1630165397">
                  <w:marLeft w:val="0"/>
                  <w:marRight w:val="0"/>
                  <w:marTop w:val="0"/>
                  <w:marBottom w:val="0"/>
                  <w:divBdr>
                    <w:top w:val="none" w:sz="0" w:space="0" w:color="auto"/>
                    <w:left w:val="none" w:sz="0" w:space="0" w:color="auto"/>
                    <w:bottom w:val="none" w:sz="0" w:space="0" w:color="auto"/>
                    <w:right w:val="none" w:sz="0" w:space="0" w:color="auto"/>
                  </w:divBdr>
                  <w:divsChild>
                    <w:div w:id="8208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53885">
      <w:bodyDiv w:val="1"/>
      <w:marLeft w:val="0"/>
      <w:marRight w:val="0"/>
      <w:marTop w:val="0"/>
      <w:marBottom w:val="0"/>
      <w:divBdr>
        <w:top w:val="none" w:sz="0" w:space="0" w:color="auto"/>
        <w:left w:val="none" w:sz="0" w:space="0" w:color="auto"/>
        <w:bottom w:val="none" w:sz="0" w:space="0" w:color="auto"/>
        <w:right w:val="none" w:sz="0" w:space="0" w:color="auto"/>
      </w:divBdr>
    </w:div>
    <w:div w:id="1493066514">
      <w:bodyDiv w:val="1"/>
      <w:marLeft w:val="0"/>
      <w:marRight w:val="0"/>
      <w:marTop w:val="0"/>
      <w:marBottom w:val="0"/>
      <w:divBdr>
        <w:top w:val="none" w:sz="0" w:space="0" w:color="auto"/>
        <w:left w:val="none" w:sz="0" w:space="0" w:color="auto"/>
        <w:bottom w:val="none" w:sz="0" w:space="0" w:color="auto"/>
        <w:right w:val="none" w:sz="0" w:space="0" w:color="auto"/>
      </w:divBdr>
    </w:div>
    <w:div w:id="16749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cdc.gov/usc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mailto:vxz0@cdc.gov" TargetMode="External"/><Relationship Id="rId2" Type="http://schemas.openxmlformats.org/officeDocument/2006/relationships/numbering" Target="numbering.xml"/><Relationship Id="rId16" Type="http://schemas.openxmlformats.org/officeDocument/2006/relationships/hyperlink" Target="http://peabody.vanderbilt.edu/x9291.x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statehealthfacts.org/comparemaptable.jsp?typ=1&amp;ind=432&amp;cat=8&amp;sub=100&amp;sortc=1&amp;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2</b:RefOrder>
  </b:Source>
</b:Sources>
</file>

<file path=customXml/itemProps1.xml><?xml version="1.0" encoding="utf-8"?>
<ds:datastoreItem xmlns:ds="http://schemas.openxmlformats.org/officeDocument/2006/customXml" ds:itemID="{B6C1EABA-1561-487B-B120-8D032FB2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11240</Words>
  <Characters>64068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CDC User</cp:lastModifiedBy>
  <cp:revision>7</cp:revision>
  <cp:lastPrinted>2013-07-17T22:23:00Z</cp:lastPrinted>
  <dcterms:created xsi:type="dcterms:W3CDTF">2013-07-17T22:02:00Z</dcterms:created>
  <dcterms:modified xsi:type="dcterms:W3CDTF">2013-07-22T16:31:00Z</dcterms:modified>
</cp:coreProperties>
</file>