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C8C" w:rsidRPr="00643897" w:rsidRDefault="00873C8C" w:rsidP="00873C8C">
      <w:pPr>
        <w:pStyle w:val="Cov-Date"/>
      </w:pPr>
      <w:bookmarkStart w:id="0" w:name="_Toc67387400"/>
    </w:p>
    <w:p w:rsidR="00257C49" w:rsidRPr="009478EA" w:rsidRDefault="00257C49" w:rsidP="00566B86">
      <w:pPr>
        <w:pStyle w:val="Cov-Date"/>
        <w:jc w:val="center"/>
        <w:rPr>
          <w:rFonts w:ascii="Times New Roman" w:hAnsi="Times New Roman"/>
        </w:rPr>
      </w:pPr>
      <w:r w:rsidRPr="009478EA">
        <w:rPr>
          <w:rFonts w:ascii="Times New Roman" w:hAnsi="Times New Roman"/>
        </w:rPr>
        <w:t>Health Resources and Services Administration</w:t>
      </w:r>
    </w:p>
    <w:p w:rsidR="003C10F3" w:rsidRPr="009478EA" w:rsidRDefault="00257C49" w:rsidP="00566B86">
      <w:pPr>
        <w:pStyle w:val="Cov-Date"/>
        <w:jc w:val="center"/>
        <w:rPr>
          <w:rFonts w:ascii="Times New Roman" w:hAnsi="Times New Roman"/>
        </w:rPr>
      </w:pPr>
      <w:r w:rsidRPr="009478EA">
        <w:rPr>
          <w:rFonts w:ascii="Times New Roman" w:hAnsi="Times New Roman"/>
        </w:rPr>
        <w:t>Maternal and Child Health Bureau</w:t>
      </w:r>
    </w:p>
    <w:p w:rsidR="00566B86" w:rsidRPr="009478EA" w:rsidRDefault="00566B86" w:rsidP="00566B86">
      <w:pPr>
        <w:pStyle w:val="Cov-Date"/>
        <w:jc w:val="center"/>
        <w:rPr>
          <w:rFonts w:ascii="Times New Roman" w:hAnsi="Times New Roman"/>
        </w:rPr>
      </w:pPr>
    </w:p>
    <w:p w:rsidR="003C10F3" w:rsidRPr="00257C49" w:rsidRDefault="003C10F3" w:rsidP="00566B86">
      <w:pPr>
        <w:pStyle w:val="Cov-Title"/>
        <w:jc w:val="center"/>
        <w:rPr>
          <w:rFonts w:ascii="Times New Roman" w:hAnsi="Times New Roman"/>
          <w:b/>
          <w:sz w:val="28"/>
          <w:szCs w:val="28"/>
        </w:rPr>
      </w:pPr>
      <w:r w:rsidRPr="009478EA">
        <w:rPr>
          <w:rFonts w:ascii="Times New Roman" w:hAnsi="Times New Roman"/>
          <w:b/>
          <w:sz w:val="28"/>
          <w:szCs w:val="28"/>
        </w:rPr>
        <w:t>Estimating the Gap Between the Needs of Children and Health Coverage and Benefits Through Implementation of the Affordable Care Act</w:t>
      </w:r>
    </w:p>
    <w:p w:rsidR="003C10F3" w:rsidRPr="00643897" w:rsidRDefault="003C10F3" w:rsidP="003C10F3">
      <w:pPr>
        <w:pStyle w:val="Cov-Title"/>
        <w:rPr>
          <w:sz w:val="32"/>
          <w:szCs w:val="32"/>
        </w:rPr>
      </w:pPr>
    </w:p>
    <w:p w:rsidR="00712360" w:rsidRPr="000E2A53" w:rsidRDefault="00712360" w:rsidP="00257C49">
      <w:pPr>
        <w:pStyle w:val="Cov-Title"/>
        <w:jc w:val="left"/>
        <w:rPr>
          <w:rFonts w:ascii="Times New Roman" w:hAnsi="Times New Roman"/>
          <w:b/>
          <w:sz w:val="28"/>
          <w:szCs w:val="28"/>
        </w:rPr>
      </w:pPr>
      <w:r w:rsidRPr="000E2A53">
        <w:rPr>
          <w:rFonts w:ascii="Times New Roman" w:hAnsi="Times New Roman"/>
          <w:b/>
          <w:sz w:val="28"/>
          <w:szCs w:val="28"/>
        </w:rPr>
        <w:t>Supporting Statement B: Collections of Information Employing Statistical Methods</w:t>
      </w:r>
    </w:p>
    <w:p w:rsidR="003C10F3" w:rsidRDefault="003C10F3" w:rsidP="00873C8C">
      <w:pPr>
        <w:jc w:val="center"/>
        <w:rPr>
          <w:b/>
          <w:color w:val="000000"/>
        </w:rPr>
      </w:pPr>
    </w:p>
    <w:p w:rsidR="003C10F3" w:rsidRPr="00643897" w:rsidRDefault="003C10F3" w:rsidP="00873C8C">
      <w:pPr>
        <w:jc w:val="center"/>
        <w:rPr>
          <w:b/>
          <w:color w:val="000000"/>
        </w:rPr>
      </w:pPr>
    </w:p>
    <w:bookmarkEnd w:id="0" w:displacedByCustomXml="next"/>
    <w:sdt>
      <w:sdtPr>
        <w:rPr>
          <w:b w:val="0"/>
          <w:caps w:val="0"/>
          <w:sz w:val="24"/>
          <w:szCs w:val="24"/>
        </w:rPr>
        <w:id w:val="-2030625675"/>
        <w:docPartObj>
          <w:docPartGallery w:val="Table of Contents"/>
          <w:docPartUnique/>
        </w:docPartObj>
      </w:sdtPr>
      <w:sdtEndPr>
        <w:rPr>
          <w:bCs/>
        </w:rPr>
      </w:sdtEndPr>
      <w:sdtContent>
        <w:p w:rsidR="00013053" w:rsidRPr="00643897" w:rsidRDefault="00013053" w:rsidP="009B4F7F">
          <w:pPr>
            <w:pStyle w:val="TOC0"/>
            <w:contextualSpacing/>
          </w:pPr>
          <w:r w:rsidRPr="00643897">
            <w:t>Table of Contents</w:t>
          </w:r>
        </w:p>
        <w:p w:rsidR="00013053" w:rsidRPr="00643897" w:rsidRDefault="00013053" w:rsidP="00E03664">
          <w:pPr>
            <w:tabs>
              <w:tab w:val="right" w:pos="9360"/>
            </w:tabs>
            <w:contextualSpacing/>
            <w:rPr>
              <w:b/>
            </w:rPr>
          </w:pPr>
          <w:r w:rsidRPr="00643897">
            <w:rPr>
              <w:b/>
            </w:rPr>
            <w:t>Section</w:t>
          </w:r>
          <w:r w:rsidRPr="00643897">
            <w:rPr>
              <w:b/>
            </w:rPr>
            <w:tab/>
            <w:t>Page</w:t>
          </w:r>
        </w:p>
        <w:p w:rsidR="00076081" w:rsidRDefault="00F9699C">
          <w:pPr>
            <w:pStyle w:val="TOC1"/>
            <w:tabs>
              <w:tab w:val="left" w:pos="1354"/>
            </w:tabs>
            <w:rPr>
              <w:rFonts w:asciiTheme="minorHAnsi" w:eastAsiaTheme="minorEastAsia" w:hAnsiTheme="minorHAnsi" w:cstheme="minorBidi"/>
              <w:sz w:val="22"/>
              <w:szCs w:val="22"/>
            </w:rPr>
          </w:pPr>
          <w:r w:rsidRPr="00F9699C">
            <w:rPr>
              <w:noProof w:val="0"/>
            </w:rPr>
            <w:fldChar w:fldCharType="begin"/>
          </w:r>
          <w:r w:rsidR="00013053" w:rsidRPr="00643897">
            <w:rPr>
              <w:noProof w:val="0"/>
            </w:rPr>
            <w:instrText xml:space="preserve"> TOC \o "1-3" \h \z \u </w:instrText>
          </w:r>
          <w:r w:rsidRPr="00F9699C">
            <w:rPr>
              <w:noProof w:val="0"/>
            </w:rPr>
            <w:fldChar w:fldCharType="separate"/>
          </w:r>
          <w:hyperlink w:anchor="_Toc358883830" w:history="1">
            <w:r w:rsidR="00076081" w:rsidRPr="00A00489">
              <w:rPr>
                <w:rStyle w:val="Hyperlink"/>
              </w:rPr>
              <w:t>1.</w:t>
            </w:r>
            <w:r w:rsidR="00076081">
              <w:rPr>
                <w:rFonts w:asciiTheme="minorHAnsi" w:eastAsiaTheme="minorEastAsia" w:hAnsiTheme="minorHAnsi" w:cstheme="minorBidi"/>
                <w:sz w:val="22"/>
                <w:szCs w:val="22"/>
              </w:rPr>
              <w:tab/>
            </w:r>
            <w:r w:rsidR="00076081" w:rsidRPr="00A00489">
              <w:rPr>
                <w:rStyle w:val="Hyperlink"/>
              </w:rPr>
              <w:t>Respondent Universe and Respondent Selection Method</w:t>
            </w:r>
            <w:r w:rsidR="00076081">
              <w:rPr>
                <w:webHidden/>
              </w:rPr>
              <w:tab/>
            </w:r>
            <w:r>
              <w:rPr>
                <w:webHidden/>
              </w:rPr>
              <w:fldChar w:fldCharType="begin"/>
            </w:r>
            <w:r w:rsidR="00076081">
              <w:rPr>
                <w:webHidden/>
              </w:rPr>
              <w:instrText xml:space="preserve"> PAGEREF _Toc358883830 \h </w:instrText>
            </w:r>
            <w:r>
              <w:rPr>
                <w:webHidden/>
              </w:rPr>
            </w:r>
            <w:r>
              <w:rPr>
                <w:webHidden/>
              </w:rPr>
              <w:fldChar w:fldCharType="separate"/>
            </w:r>
            <w:r w:rsidR="000E2A53">
              <w:rPr>
                <w:webHidden/>
              </w:rPr>
              <w:t>1</w:t>
            </w:r>
            <w:r>
              <w:rPr>
                <w:webHidden/>
              </w:rPr>
              <w:fldChar w:fldCharType="end"/>
            </w:r>
          </w:hyperlink>
        </w:p>
        <w:p w:rsidR="00076081" w:rsidRDefault="00F9699C">
          <w:pPr>
            <w:pStyle w:val="TOC1"/>
            <w:tabs>
              <w:tab w:val="left" w:pos="1354"/>
            </w:tabs>
            <w:rPr>
              <w:rFonts w:asciiTheme="minorHAnsi" w:eastAsiaTheme="minorEastAsia" w:hAnsiTheme="minorHAnsi" w:cstheme="minorBidi"/>
              <w:sz w:val="22"/>
              <w:szCs w:val="22"/>
            </w:rPr>
          </w:pPr>
          <w:hyperlink w:anchor="_Toc358883831" w:history="1">
            <w:r w:rsidR="00076081" w:rsidRPr="00A00489">
              <w:rPr>
                <w:rStyle w:val="Hyperlink"/>
              </w:rPr>
              <w:t>2.</w:t>
            </w:r>
            <w:r w:rsidR="00076081">
              <w:rPr>
                <w:rFonts w:asciiTheme="minorHAnsi" w:eastAsiaTheme="minorEastAsia" w:hAnsiTheme="minorHAnsi" w:cstheme="minorBidi"/>
                <w:sz w:val="22"/>
                <w:szCs w:val="22"/>
              </w:rPr>
              <w:tab/>
            </w:r>
            <w:r w:rsidR="00076081" w:rsidRPr="00A00489">
              <w:rPr>
                <w:rStyle w:val="Hyperlink"/>
              </w:rPr>
              <w:t>Procedures for the Collection of Information</w:t>
            </w:r>
            <w:r w:rsidR="00076081">
              <w:rPr>
                <w:webHidden/>
              </w:rPr>
              <w:tab/>
            </w:r>
            <w:r>
              <w:rPr>
                <w:webHidden/>
              </w:rPr>
              <w:fldChar w:fldCharType="begin"/>
            </w:r>
            <w:r w:rsidR="00076081">
              <w:rPr>
                <w:webHidden/>
              </w:rPr>
              <w:instrText xml:space="preserve"> PAGEREF _Toc358883831 \h </w:instrText>
            </w:r>
            <w:r>
              <w:rPr>
                <w:webHidden/>
              </w:rPr>
            </w:r>
            <w:r>
              <w:rPr>
                <w:webHidden/>
              </w:rPr>
              <w:fldChar w:fldCharType="separate"/>
            </w:r>
            <w:r w:rsidR="000E2A53">
              <w:rPr>
                <w:webHidden/>
              </w:rPr>
              <w:t>1</w:t>
            </w:r>
            <w:r>
              <w:rPr>
                <w:webHidden/>
              </w:rPr>
              <w:fldChar w:fldCharType="end"/>
            </w:r>
          </w:hyperlink>
        </w:p>
        <w:p w:rsidR="00076081" w:rsidRDefault="00F9699C">
          <w:pPr>
            <w:pStyle w:val="TOC2"/>
            <w:tabs>
              <w:tab w:val="left" w:pos="1354"/>
            </w:tabs>
            <w:rPr>
              <w:rFonts w:asciiTheme="minorHAnsi" w:eastAsiaTheme="minorEastAsia" w:hAnsiTheme="minorHAnsi" w:cstheme="minorBidi"/>
              <w:sz w:val="22"/>
              <w:szCs w:val="22"/>
            </w:rPr>
          </w:pPr>
          <w:hyperlink w:anchor="_Toc358883832" w:history="1">
            <w:r w:rsidR="00076081" w:rsidRPr="00A00489">
              <w:rPr>
                <w:rStyle w:val="Hyperlink"/>
              </w:rPr>
              <w:t>2.1</w:t>
            </w:r>
            <w:r w:rsidR="00076081">
              <w:rPr>
                <w:rFonts w:asciiTheme="minorHAnsi" w:eastAsiaTheme="minorEastAsia" w:hAnsiTheme="minorHAnsi" w:cstheme="minorBidi"/>
                <w:sz w:val="22"/>
                <w:szCs w:val="22"/>
              </w:rPr>
              <w:tab/>
            </w:r>
            <w:r w:rsidR="00076081" w:rsidRPr="00A00489">
              <w:rPr>
                <w:rStyle w:val="Hyperlink"/>
              </w:rPr>
              <w:t>Statistical Methodology for Sample Selection</w:t>
            </w:r>
            <w:r w:rsidR="00076081">
              <w:rPr>
                <w:webHidden/>
              </w:rPr>
              <w:tab/>
            </w:r>
            <w:r>
              <w:rPr>
                <w:webHidden/>
              </w:rPr>
              <w:fldChar w:fldCharType="begin"/>
            </w:r>
            <w:r w:rsidR="00076081">
              <w:rPr>
                <w:webHidden/>
              </w:rPr>
              <w:instrText xml:space="preserve"> PAGEREF _Toc358883832 \h </w:instrText>
            </w:r>
            <w:r>
              <w:rPr>
                <w:webHidden/>
              </w:rPr>
            </w:r>
            <w:r>
              <w:rPr>
                <w:webHidden/>
              </w:rPr>
              <w:fldChar w:fldCharType="separate"/>
            </w:r>
            <w:r w:rsidR="000E2A53">
              <w:rPr>
                <w:webHidden/>
              </w:rPr>
              <w:t>1</w:t>
            </w:r>
            <w:r>
              <w:rPr>
                <w:webHidden/>
              </w:rPr>
              <w:fldChar w:fldCharType="end"/>
            </w:r>
          </w:hyperlink>
        </w:p>
        <w:p w:rsidR="00076081" w:rsidRDefault="00F9699C">
          <w:pPr>
            <w:pStyle w:val="TOC2"/>
            <w:tabs>
              <w:tab w:val="left" w:pos="1354"/>
            </w:tabs>
            <w:rPr>
              <w:rFonts w:asciiTheme="minorHAnsi" w:eastAsiaTheme="minorEastAsia" w:hAnsiTheme="minorHAnsi" w:cstheme="minorBidi"/>
              <w:sz w:val="22"/>
              <w:szCs w:val="22"/>
            </w:rPr>
          </w:pPr>
          <w:hyperlink w:anchor="_Toc358883833" w:history="1">
            <w:r w:rsidR="00076081" w:rsidRPr="00A00489">
              <w:rPr>
                <w:rStyle w:val="Hyperlink"/>
              </w:rPr>
              <w:t>2.2</w:t>
            </w:r>
            <w:r w:rsidR="00076081">
              <w:rPr>
                <w:rFonts w:asciiTheme="minorHAnsi" w:eastAsiaTheme="minorEastAsia" w:hAnsiTheme="minorHAnsi" w:cstheme="minorBidi"/>
                <w:sz w:val="22"/>
                <w:szCs w:val="22"/>
              </w:rPr>
              <w:tab/>
            </w:r>
            <w:r w:rsidR="00076081" w:rsidRPr="00A00489">
              <w:rPr>
                <w:rStyle w:val="Hyperlink"/>
              </w:rPr>
              <w:t>Unusual Problems</w:t>
            </w:r>
            <w:r w:rsidR="00076081">
              <w:rPr>
                <w:webHidden/>
              </w:rPr>
              <w:tab/>
            </w:r>
            <w:r>
              <w:rPr>
                <w:webHidden/>
              </w:rPr>
              <w:fldChar w:fldCharType="begin"/>
            </w:r>
            <w:r w:rsidR="00076081">
              <w:rPr>
                <w:webHidden/>
              </w:rPr>
              <w:instrText xml:space="preserve"> PAGEREF _Toc358883833 \h </w:instrText>
            </w:r>
            <w:r>
              <w:rPr>
                <w:webHidden/>
              </w:rPr>
            </w:r>
            <w:r>
              <w:rPr>
                <w:webHidden/>
              </w:rPr>
              <w:fldChar w:fldCharType="separate"/>
            </w:r>
            <w:r w:rsidR="000E2A53">
              <w:rPr>
                <w:webHidden/>
              </w:rPr>
              <w:t>1</w:t>
            </w:r>
            <w:r>
              <w:rPr>
                <w:webHidden/>
              </w:rPr>
              <w:fldChar w:fldCharType="end"/>
            </w:r>
          </w:hyperlink>
        </w:p>
        <w:p w:rsidR="00076081" w:rsidRDefault="00F9699C">
          <w:pPr>
            <w:pStyle w:val="TOC2"/>
            <w:tabs>
              <w:tab w:val="left" w:pos="1354"/>
            </w:tabs>
            <w:rPr>
              <w:rFonts w:asciiTheme="minorHAnsi" w:eastAsiaTheme="minorEastAsia" w:hAnsiTheme="minorHAnsi" w:cstheme="minorBidi"/>
              <w:sz w:val="22"/>
              <w:szCs w:val="22"/>
            </w:rPr>
          </w:pPr>
          <w:hyperlink w:anchor="_Toc358883834" w:history="1">
            <w:r w:rsidR="00076081" w:rsidRPr="00A00489">
              <w:rPr>
                <w:rStyle w:val="Hyperlink"/>
              </w:rPr>
              <w:t>2.3</w:t>
            </w:r>
            <w:r w:rsidR="00076081">
              <w:rPr>
                <w:rFonts w:asciiTheme="minorHAnsi" w:eastAsiaTheme="minorEastAsia" w:hAnsiTheme="minorHAnsi" w:cstheme="minorBidi"/>
                <w:sz w:val="22"/>
                <w:szCs w:val="22"/>
              </w:rPr>
              <w:tab/>
            </w:r>
            <w:r w:rsidR="00076081" w:rsidRPr="00A00489">
              <w:rPr>
                <w:rStyle w:val="Hyperlink"/>
              </w:rPr>
              <w:t>Periodic Data Collection Cycles</w:t>
            </w:r>
            <w:r w:rsidR="00076081">
              <w:rPr>
                <w:webHidden/>
              </w:rPr>
              <w:tab/>
            </w:r>
            <w:r>
              <w:rPr>
                <w:webHidden/>
              </w:rPr>
              <w:fldChar w:fldCharType="begin"/>
            </w:r>
            <w:r w:rsidR="00076081">
              <w:rPr>
                <w:webHidden/>
              </w:rPr>
              <w:instrText xml:space="preserve"> PAGEREF _Toc358883834 \h </w:instrText>
            </w:r>
            <w:r>
              <w:rPr>
                <w:webHidden/>
              </w:rPr>
            </w:r>
            <w:r>
              <w:rPr>
                <w:webHidden/>
              </w:rPr>
              <w:fldChar w:fldCharType="separate"/>
            </w:r>
            <w:r w:rsidR="000E2A53">
              <w:rPr>
                <w:webHidden/>
              </w:rPr>
              <w:t>1</w:t>
            </w:r>
            <w:r>
              <w:rPr>
                <w:webHidden/>
              </w:rPr>
              <w:fldChar w:fldCharType="end"/>
            </w:r>
          </w:hyperlink>
        </w:p>
        <w:p w:rsidR="00076081" w:rsidRDefault="00F9699C">
          <w:pPr>
            <w:pStyle w:val="TOC1"/>
            <w:tabs>
              <w:tab w:val="left" w:pos="1354"/>
            </w:tabs>
            <w:rPr>
              <w:rFonts w:asciiTheme="minorHAnsi" w:eastAsiaTheme="minorEastAsia" w:hAnsiTheme="minorHAnsi" w:cstheme="minorBidi"/>
              <w:sz w:val="22"/>
              <w:szCs w:val="22"/>
            </w:rPr>
          </w:pPr>
          <w:hyperlink w:anchor="_Toc358883835" w:history="1">
            <w:r w:rsidR="00076081" w:rsidRPr="00A00489">
              <w:rPr>
                <w:rStyle w:val="Hyperlink"/>
              </w:rPr>
              <w:t>3.</w:t>
            </w:r>
            <w:r w:rsidR="00076081">
              <w:rPr>
                <w:rFonts w:asciiTheme="minorHAnsi" w:eastAsiaTheme="minorEastAsia" w:hAnsiTheme="minorHAnsi" w:cstheme="minorBidi"/>
                <w:sz w:val="22"/>
                <w:szCs w:val="22"/>
              </w:rPr>
              <w:tab/>
            </w:r>
            <w:r w:rsidR="00076081" w:rsidRPr="00A00489">
              <w:rPr>
                <w:rStyle w:val="Hyperlink"/>
              </w:rPr>
              <w:t>Response Rates and Nonresponse</w:t>
            </w:r>
            <w:r w:rsidR="00076081">
              <w:rPr>
                <w:webHidden/>
              </w:rPr>
              <w:tab/>
            </w:r>
            <w:r>
              <w:rPr>
                <w:webHidden/>
              </w:rPr>
              <w:fldChar w:fldCharType="begin"/>
            </w:r>
            <w:r w:rsidR="00076081">
              <w:rPr>
                <w:webHidden/>
              </w:rPr>
              <w:instrText xml:space="preserve"> PAGEREF _Toc358883835 \h </w:instrText>
            </w:r>
            <w:r>
              <w:rPr>
                <w:webHidden/>
              </w:rPr>
            </w:r>
            <w:r>
              <w:rPr>
                <w:webHidden/>
              </w:rPr>
              <w:fldChar w:fldCharType="separate"/>
            </w:r>
            <w:r w:rsidR="000E2A53">
              <w:rPr>
                <w:webHidden/>
              </w:rPr>
              <w:t>1</w:t>
            </w:r>
            <w:r>
              <w:rPr>
                <w:webHidden/>
              </w:rPr>
              <w:fldChar w:fldCharType="end"/>
            </w:r>
          </w:hyperlink>
        </w:p>
        <w:p w:rsidR="00076081" w:rsidRDefault="00F9699C">
          <w:pPr>
            <w:pStyle w:val="TOC1"/>
            <w:tabs>
              <w:tab w:val="left" w:pos="1354"/>
            </w:tabs>
            <w:rPr>
              <w:rFonts w:asciiTheme="minorHAnsi" w:eastAsiaTheme="minorEastAsia" w:hAnsiTheme="minorHAnsi" w:cstheme="minorBidi"/>
              <w:sz w:val="22"/>
              <w:szCs w:val="22"/>
            </w:rPr>
          </w:pPr>
          <w:hyperlink w:anchor="_Toc358883836" w:history="1">
            <w:r w:rsidR="00076081" w:rsidRPr="00A00489">
              <w:rPr>
                <w:rStyle w:val="Hyperlink"/>
              </w:rPr>
              <w:t>4.</w:t>
            </w:r>
            <w:r w:rsidR="00076081">
              <w:rPr>
                <w:rFonts w:asciiTheme="minorHAnsi" w:eastAsiaTheme="minorEastAsia" w:hAnsiTheme="minorHAnsi" w:cstheme="minorBidi"/>
                <w:sz w:val="22"/>
                <w:szCs w:val="22"/>
              </w:rPr>
              <w:tab/>
            </w:r>
            <w:r w:rsidR="00076081" w:rsidRPr="00A00489">
              <w:rPr>
                <w:rStyle w:val="Hyperlink"/>
              </w:rPr>
              <w:t>Tests of Procedures or Methods</w:t>
            </w:r>
            <w:r w:rsidR="00076081">
              <w:rPr>
                <w:webHidden/>
              </w:rPr>
              <w:tab/>
            </w:r>
            <w:r>
              <w:rPr>
                <w:webHidden/>
              </w:rPr>
              <w:fldChar w:fldCharType="begin"/>
            </w:r>
            <w:r w:rsidR="00076081">
              <w:rPr>
                <w:webHidden/>
              </w:rPr>
              <w:instrText xml:space="preserve"> PAGEREF _Toc358883836 \h </w:instrText>
            </w:r>
            <w:r>
              <w:rPr>
                <w:webHidden/>
              </w:rPr>
            </w:r>
            <w:r>
              <w:rPr>
                <w:webHidden/>
              </w:rPr>
              <w:fldChar w:fldCharType="separate"/>
            </w:r>
            <w:r w:rsidR="000E2A53">
              <w:rPr>
                <w:webHidden/>
              </w:rPr>
              <w:t>2</w:t>
            </w:r>
            <w:r>
              <w:rPr>
                <w:webHidden/>
              </w:rPr>
              <w:fldChar w:fldCharType="end"/>
            </w:r>
          </w:hyperlink>
        </w:p>
        <w:p w:rsidR="00076081" w:rsidRDefault="00F9699C">
          <w:pPr>
            <w:pStyle w:val="TOC1"/>
            <w:tabs>
              <w:tab w:val="left" w:pos="1354"/>
            </w:tabs>
            <w:rPr>
              <w:rFonts w:asciiTheme="minorHAnsi" w:eastAsiaTheme="minorEastAsia" w:hAnsiTheme="minorHAnsi" w:cstheme="minorBidi"/>
              <w:sz w:val="22"/>
              <w:szCs w:val="22"/>
            </w:rPr>
          </w:pPr>
          <w:hyperlink w:anchor="_Toc358883837" w:history="1">
            <w:r w:rsidR="00076081" w:rsidRPr="00A00489">
              <w:rPr>
                <w:rStyle w:val="Hyperlink"/>
              </w:rPr>
              <w:t>5.</w:t>
            </w:r>
            <w:r w:rsidR="00076081">
              <w:rPr>
                <w:rFonts w:asciiTheme="minorHAnsi" w:eastAsiaTheme="minorEastAsia" w:hAnsiTheme="minorHAnsi" w:cstheme="minorBidi"/>
                <w:sz w:val="22"/>
                <w:szCs w:val="22"/>
              </w:rPr>
              <w:tab/>
            </w:r>
            <w:r w:rsidR="00076081" w:rsidRPr="00A00489">
              <w:rPr>
                <w:rStyle w:val="Hyperlink"/>
              </w:rPr>
              <w:t>Individuals Consulted on Statistical Aspects of Design</w:t>
            </w:r>
            <w:r w:rsidR="00076081">
              <w:rPr>
                <w:webHidden/>
              </w:rPr>
              <w:tab/>
            </w:r>
            <w:r>
              <w:rPr>
                <w:webHidden/>
              </w:rPr>
              <w:fldChar w:fldCharType="begin"/>
            </w:r>
            <w:r w:rsidR="00076081">
              <w:rPr>
                <w:webHidden/>
              </w:rPr>
              <w:instrText xml:space="preserve"> PAGEREF _Toc358883837 \h </w:instrText>
            </w:r>
            <w:r>
              <w:rPr>
                <w:webHidden/>
              </w:rPr>
            </w:r>
            <w:r>
              <w:rPr>
                <w:webHidden/>
              </w:rPr>
              <w:fldChar w:fldCharType="separate"/>
            </w:r>
            <w:r w:rsidR="000E2A53">
              <w:rPr>
                <w:webHidden/>
              </w:rPr>
              <w:t>3</w:t>
            </w:r>
            <w:r>
              <w:rPr>
                <w:webHidden/>
              </w:rPr>
              <w:fldChar w:fldCharType="end"/>
            </w:r>
          </w:hyperlink>
        </w:p>
        <w:p w:rsidR="00B13659" w:rsidRPr="00643897" w:rsidRDefault="00F9699C" w:rsidP="009B4F7F">
          <w:pPr>
            <w:contextualSpacing/>
          </w:pPr>
          <w:r w:rsidRPr="00643897">
            <w:rPr>
              <w:b/>
              <w:bCs/>
            </w:rPr>
            <w:fldChar w:fldCharType="end"/>
          </w:r>
        </w:p>
      </w:sdtContent>
    </w:sdt>
    <w:p w:rsidR="00C32B45" w:rsidRDefault="00C32B45" w:rsidP="00C32B45">
      <w:pPr>
        <w:pStyle w:val="TOC0"/>
      </w:pPr>
    </w:p>
    <w:p w:rsidR="00B13659" w:rsidRDefault="00C32B45" w:rsidP="00C32B45">
      <w:pPr>
        <w:pStyle w:val="TOC0"/>
      </w:pPr>
      <w:r>
        <w:t>LIST OF TABLES</w:t>
      </w:r>
    </w:p>
    <w:p w:rsidR="00C32B45" w:rsidRPr="00C32B45" w:rsidRDefault="00C32B45" w:rsidP="00C32B45">
      <w:pPr>
        <w:tabs>
          <w:tab w:val="right" w:pos="9360"/>
        </w:tabs>
        <w:rPr>
          <w:b/>
        </w:rPr>
      </w:pPr>
      <w:r w:rsidRPr="00C32B45">
        <w:rPr>
          <w:b/>
        </w:rPr>
        <w:t>Number</w:t>
      </w:r>
      <w:r w:rsidRPr="00C32B45">
        <w:rPr>
          <w:b/>
        </w:rPr>
        <w:tab/>
        <w:t>Page</w:t>
      </w:r>
    </w:p>
    <w:p w:rsidR="00C32B45" w:rsidRDefault="00C32B45" w:rsidP="00C32B45"/>
    <w:p w:rsidR="00C32B45" w:rsidRDefault="00C32B45" w:rsidP="00C32B45">
      <w:pPr>
        <w:pStyle w:val="ListParagraph"/>
        <w:numPr>
          <w:ilvl w:val="0"/>
          <w:numId w:val="32"/>
        </w:numPr>
        <w:tabs>
          <w:tab w:val="right" w:leader="dot" w:pos="9360"/>
        </w:tabs>
        <w:rPr>
          <w:sz w:val="24"/>
        </w:rPr>
      </w:pPr>
      <w:r w:rsidRPr="00C32B45">
        <w:rPr>
          <w:sz w:val="24"/>
        </w:rPr>
        <w:t>Overview of Data Collection Steps</w:t>
      </w:r>
      <w:r>
        <w:rPr>
          <w:sz w:val="24"/>
        </w:rPr>
        <w:tab/>
        <w:t>2</w:t>
      </w:r>
    </w:p>
    <w:p w:rsidR="00C32B45" w:rsidRDefault="00C32B45" w:rsidP="00C32B45">
      <w:pPr>
        <w:pStyle w:val="ListParagraph"/>
        <w:tabs>
          <w:tab w:val="right" w:leader="dot" w:pos="9360"/>
        </w:tabs>
        <w:rPr>
          <w:sz w:val="24"/>
        </w:rPr>
      </w:pPr>
    </w:p>
    <w:p w:rsidR="00C32B45" w:rsidRDefault="00C32B45" w:rsidP="00C32B45">
      <w:pPr>
        <w:pStyle w:val="ListParagraph"/>
        <w:numPr>
          <w:ilvl w:val="0"/>
          <w:numId w:val="32"/>
        </w:numPr>
        <w:tabs>
          <w:tab w:val="right" w:leader="dot" w:pos="9360"/>
        </w:tabs>
        <w:rPr>
          <w:sz w:val="24"/>
        </w:rPr>
      </w:pPr>
      <w:r w:rsidRPr="00C32B45">
        <w:rPr>
          <w:sz w:val="24"/>
        </w:rPr>
        <w:t>Individuals Consulted on Statistical Aspects</w:t>
      </w:r>
      <w:r w:rsidR="00076081">
        <w:rPr>
          <w:sz w:val="24"/>
        </w:rPr>
        <w:t xml:space="preserve"> of </w:t>
      </w:r>
      <w:r w:rsidRPr="00C32B45">
        <w:rPr>
          <w:sz w:val="24"/>
        </w:rPr>
        <w:t>Data Collection and Analysis</w:t>
      </w:r>
      <w:r>
        <w:rPr>
          <w:sz w:val="24"/>
        </w:rPr>
        <w:tab/>
      </w:r>
      <w:r w:rsidR="00C00719">
        <w:rPr>
          <w:sz w:val="24"/>
        </w:rPr>
        <w:t>3</w:t>
      </w:r>
    </w:p>
    <w:p w:rsidR="00C32B45" w:rsidRPr="00C32B45" w:rsidRDefault="00C32B45" w:rsidP="00C32B45">
      <w:pPr>
        <w:pStyle w:val="ListParagraph"/>
        <w:tabs>
          <w:tab w:val="right" w:leader="dot" w:pos="9360"/>
        </w:tabs>
        <w:rPr>
          <w:sz w:val="24"/>
        </w:rPr>
      </w:pPr>
    </w:p>
    <w:p w:rsidR="00C32B45" w:rsidRPr="00C32B45" w:rsidRDefault="00C32B45" w:rsidP="00C32B45">
      <w:pPr>
        <w:pStyle w:val="ListParagraph"/>
        <w:numPr>
          <w:ilvl w:val="0"/>
          <w:numId w:val="32"/>
        </w:numPr>
        <w:tabs>
          <w:tab w:val="right" w:leader="dot" w:pos="9360"/>
        </w:tabs>
        <w:rPr>
          <w:sz w:val="24"/>
        </w:rPr>
      </w:pPr>
      <w:r w:rsidRPr="00C32B45">
        <w:rPr>
          <w:sz w:val="24"/>
        </w:rPr>
        <w:t>HRSA Staff Who Advised on Design</w:t>
      </w:r>
      <w:r>
        <w:rPr>
          <w:sz w:val="24"/>
        </w:rPr>
        <w:tab/>
      </w:r>
      <w:r w:rsidR="00C00719">
        <w:rPr>
          <w:sz w:val="24"/>
        </w:rPr>
        <w:t>4</w:t>
      </w:r>
    </w:p>
    <w:p w:rsidR="00CC348E" w:rsidRPr="00643897" w:rsidRDefault="00CC348E">
      <w:pPr>
        <w:rPr>
          <w:b/>
          <w:caps/>
          <w:sz w:val="28"/>
          <w:szCs w:val="20"/>
        </w:rPr>
      </w:pPr>
      <w:r w:rsidRPr="00643897">
        <w:br w:type="page"/>
      </w:r>
    </w:p>
    <w:p w:rsidR="00017900" w:rsidRPr="00643897" w:rsidRDefault="00017900" w:rsidP="00017900">
      <w:pPr>
        <w:pStyle w:val="TOC0"/>
        <w:spacing w:line="480" w:lineRule="auto"/>
        <w:sectPr w:rsidR="00017900" w:rsidRPr="00643897" w:rsidSect="00017900">
          <w:footerReference w:type="default" r:id="rId8"/>
          <w:endnotePr>
            <w:numFmt w:val="decimal"/>
          </w:endnotePr>
          <w:pgSz w:w="12240" w:h="15840" w:code="1"/>
          <w:pgMar w:top="1440" w:right="1440" w:bottom="1440" w:left="1440" w:header="720" w:footer="720" w:gutter="0"/>
          <w:pgNumType w:fmt="lowerRoman"/>
          <w:cols w:space="720"/>
          <w:noEndnote/>
        </w:sectPr>
      </w:pPr>
    </w:p>
    <w:p w:rsidR="00BC13C4" w:rsidRPr="00643897" w:rsidRDefault="00D86053" w:rsidP="00D86053">
      <w:pPr>
        <w:pStyle w:val="Heading1"/>
      </w:pPr>
      <w:bookmarkStart w:id="1" w:name="_Toc358883830"/>
      <w:r w:rsidRPr="00643897">
        <w:lastRenderedPageBreak/>
        <w:t>1.</w:t>
      </w:r>
      <w:r w:rsidRPr="00643897">
        <w:tab/>
      </w:r>
      <w:r w:rsidR="0031450E" w:rsidRPr="00643897">
        <w:t>Respondent Universe and Respondent Selection Method</w:t>
      </w:r>
      <w:bookmarkEnd w:id="1"/>
    </w:p>
    <w:p w:rsidR="00BC13C4" w:rsidRPr="00643897" w:rsidRDefault="009A46A5" w:rsidP="009A46A5">
      <w:pPr>
        <w:pStyle w:val="BodyText1"/>
        <w:rPr>
          <w:color w:val="000000"/>
        </w:rPr>
      </w:pPr>
      <w:r w:rsidRPr="00643897">
        <w:t>There are 5</w:t>
      </w:r>
      <w:r w:rsidR="00FC57FB" w:rsidRPr="00643897">
        <w:t>2</w:t>
      </w:r>
      <w:r w:rsidRPr="00643897">
        <w:t xml:space="preserve"> potential respondents to the Title V Maternal and Child Health </w:t>
      </w:r>
      <w:r w:rsidR="00643897" w:rsidRPr="00643897">
        <w:t xml:space="preserve">(MCH) </w:t>
      </w:r>
      <w:r w:rsidRPr="00643897">
        <w:t xml:space="preserve">State Formula Block Grant Services Survey (hereafter known as the Title V Block Grant Survey). The respondents will include the Title V </w:t>
      </w:r>
      <w:r w:rsidR="00913E4E" w:rsidRPr="00643897">
        <w:t xml:space="preserve">program directors in all </w:t>
      </w:r>
      <w:r w:rsidRPr="00643897">
        <w:t xml:space="preserve">50 states, the District of Columbia, and Puerto Rico. Although </w:t>
      </w:r>
      <w:r w:rsidRPr="00643897">
        <w:rPr>
          <w:color w:val="000000"/>
        </w:rPr>
        <w:t xml:space="preserve">Title V program participation in completing this survey is voluntary, we expect that </w:t>
      </w:r>
      <w:r w:rsidR="00E55293">
        <w:rPr>
          <w:color w:val="000000"/>
        </w:rPr>
        <w:t>all</w:t>
      </w:r>
      <w:r w:rsidR="00E55293" w:rsidRPr="00643897">
        <w:rPr>
          <w:color w:val="000000"/>
        </w:rPr>
        <w:t xml:space="preserve"> </w:t>
      </w:r>
      <w:r w:rsidRPr="00643897">
        <w:rPr>
          <w:color w:val="000000"/>
        </w:rPr>
        <w:t xml:space="preserve">states will respond. </w:t>
      </w:r>
      <w:r w:rsidR="006A36E4">
        <w:rPr>
          <w:color w:val="000000"/>
        </w:rPr>
        <w:t xml:space="preserve">At the February 2013 meeting of the Association of Maternal and Child Health Program, </w:t>
      </w:r>
      <w:r w:rsidRPr="00643897">
        <w:rPr>
          <w:color w:val="000000"/>
        </w:rPr>
        <w:t>Title</w:t>
      </w:r>
      <w:r w:rsidR="00A4610A">
        <w:rPr>
          <w:color w:val="000000"/>
        </w:rPr>
        <w:t> </w:t>
      </w:r>
      <w:r w:rsidRPr="00643897">
        <w:rPr>
          <w:color w:val="000000"/>
        </w:rPr>
        <w:t xml:space="preserve">V programs </w:t>
      </w:r>
      <w:r w:rsidR="006A36E4">
        <w:rPr>
          <w:color w:val="000000"/>
        </w:rPr>
        <w:t xml:space="preserve">were </w:t>
      </w:r>
      <w:r w:rsidR="00A04F22">
        <w:rPr>
          <w:color w:val="000000"/>
        </w:rPr>
        <w:t xml:space="preserve">made </w:t>
      </w:r>
      <w:r w:rsidR="00A04F22" w:rsidRPr="00643897">
        <w:rPr>
          <w:color w:val="000000"/>
        </w:rPr>
        <w:t>aware</w:t>
      </w:r>
      <w:r w:rsidRPr="00643897">
        <w:rPr>
          <w:color w:val="000000"/>
        </w:rPr>
        <w:t xml:space="preserve"> </w:t>
      </w:r>
      <w:r w:rsidR="009A1568">
        <w:rPr>
          <w:color w:val="000000"/>
        </w:rPr>
        <w:t xml:space="preserve">through informal conversations </w:t>
      </w:r>
      <w:r w:rsidRPr="00643897">
        <w:rPr>
          <w:color w:val="000000"/>
        </w:rPr>
        <w:t xml:space="preserve">of </w:t>
      </w:r>
      <w:r w:rsidR="00643897">
        <w:rPr>
          <w:color w:val="000000"/>
        </w:rPr>
        <w:t>the Health Resources and Services Administration’s (</w:t>
      </w:r>
      <w:r w:rsidRPr="00643897">
        <w:rPr>
          <w:color w:val="000000"/>
        </w:rPr>
        <w:t>HRSA</w:t>
      </w:r>
      <w:r w:rsidR="00F924B9" w:rsidRPr="00643897">
        <w:rPr>
          <w:color w:val="000000"/>
        </w:rPr>
        <w:t>’s</w:t>
      </w:r>
      <w:r w:rsidR="00643897">
        <w:rPr>
          <w:color w:val="000000"/>
        </w:rPr>
        <w:t>)</w:t>
      </w:r>
      <w:r w:rsidR="00F924B9" w:rsidRPr="00643897">
        <w:rPr>
          <w:color w:val="000000"/>
        </w:rPr>
        <w:t xml:space="preserve"> motivation in</w:t>
      </w:r>
      <w:r w:rsidRPr="00643897">
        <w:rPr>
          <w:color w:val="000000"/>
        </w:rPr>
        <w:t xml:space="preserve"> requesting this information</w:t>
      </w:r>
      <w:r w:rsidR="00F924B9" w:rsidRPr="00643897">
        <w:rPr>
          <w:color w:val="000000"/>
        </w:rPr>
        <w:t xml:space="preserve"> for purposes</w:t>
      </w:r>
      <w:r w:rsidR="007A4C71" w:rsidRPr="00643897">
        <w:rPr>
          <w:color w:val="000000"/>
        </w:rPr>
        <w:t xml:space="preserve"> of planning and budgeting at the </w:t>
      </w:r>
      <w:r w:rsidR="00643897">
        <w:rPr>
          <w:color w:val="000000"/>
        </w:rPr>
        <w:t>M</w:t>
      </w:r>
      <w:r w:rsidR="00A31AE2">
        <w:rPr>
          <w:color w:val="000000"/>
        </w:rPr>
        <w:t xml:space="preserve">aternal and </w:t>
      </w:r>
      <w:r w:rsidR="00643897">
        <w:rPr>
          <w:color w:val="000000"/>
        </w:rPr>
        <w:t>C</w:t>
      </w:r>
      <w:r w:rsidR="00A31AE2">
        <w:rPr>
          <w:color w:val="000000"/>
        </w:rPr>
        <w:t xml:space="preserve">hild </w:t>
      </w:r>
      <w:r w:rsidR="00643897">
        <w:rPr>
          <w:color w:val="000000"/>
        </w:rPr>
        <w:t>H</w:t>
      </w:r>
      <w:r w:rsidR="00A31AE2">
        <w:rPr>
          <w:color w:val="000000"/>
        </w:rPr>
        <w:t>ealth</w:t>
      </w:r>
      <w:r w:rsidR="007A4C71" w:rsidRPr="00643897">
        <w:rPr>
          <w:color w:val="000000"/>
        </w:rPr>
        <w:t xml:space="preserve"> Bureau </w:t>
      </w:r>
      <w:r w:rsidR="00A31AE2">
        <w:rPr>
          <w:color w:val="000000"/>
        </w:rPr>
        <w:t xml:space="preserve">(MCHB) </w:t>
      </w:r>
      <w:r w:rsidR="007A4C71" w:rsidRPr="00643897">
        <w:rPr>
          <w:color w:val="000000"/>
        </w:rPr>
        <w:t>after</w:t>
      </w:r>
      <w:r w:rsidR="00A8132E">
        <w:rPr>
          <w:color w:val="000000"/>
        </w:rPr>
        <w:t xml:space="preserve"> the</w:t>
      </w:r>
      <w:r w:rsidR="007A4C71" w:rsidRPr="00643897">
        <w:rPr>
          <w:color w:val="000000"/>
        </w:rPr>
        <w:t xml:space="preserve"> implementation of the </w:t>
      </w:r>
      <w:r w:rsidR="00FC57FB" w:rsidRPr="00643897">
        <w:rPr>
          <w:color w:val="000000"/>
        </w:rPr>
        <w:t>Affordable Care Act</w:t>
      </w:r>
      <w:r w:rsidRPr="00643897">
        <w:rPr>
          <w:color w:val="000000"/>
        </w:rPr>
        <w:t xml:space="preserve">, and </w:t>
      </w:r>
      <w:r w:rsidR="00F924B9" w:rsidRPr="00643897">
        <w:rPr>
          <w:color w:val="000000"/>
        </w:rPr>
        <w:t xml:space="preserve">Title V programs have </w:t>
      </w:r>
      <w:r w:rsidR="00A4610A">
        <w:rPr>
          <w:color w:val="000000"/>
        </w:rPr>
        <w:t>acknowledged</w:t>
      </w:r>
      <w:r w:rsidR="00A4610A" w:rsidRPr="00643897">
        <w:rPr>
          <w:color w:val="000000"/>
        </w:rPr>
        <w:t xml:space="preserve"> </w:t>
      </w:r>
      <w:r w:rsidR="00F924B9" w:rsidRPr="00643897">
        <w:rPr>
          <w:color w:val="000000"/>
        </w:rPr>
        <w:t xml:space="preserve">a vested interest </w:t>
      </w:r>
      <w:r w:rsidR="00FC57FB" w:rsidRPr="00643897">
        <w:rPr>
          <w:color w:val="000000"/>
        </w:rPr>
        <w:t xml:space="preserve">in </w:t>
      </w:r>
      <w:r w:rsidR="00D62C42" w:rsidRPr="00643897">
        <w:rPr>
          <w:color w:val="000000"/>
        </w:rPr>
        <w:t>contributing to that planning process</w:t>
      </w:r>
      <w:r w:rsidR="00F924B9" w:rsidRPr="00643897">
        <w:rPr>
          <w:color w:val="000000"/>
        </w:rPr>
        <w:t>.</w:t>
      </w:r>
    </w:p>
    <w:p w:rsidR="00402AD4" w:rsidRPr="00643897" w:rsidRDefault="00402AD4" w:rsidP="009A46A5">
      <w:pPr>
        <w:pStyle w:val="BodyText1"/>
      </w:pPr>
      <w:r w:rsidRPr="00643897">
        <w:rPr>
          <w:color w:val="000000"/>
        </w:rPr>
        <w:t xml:space="preserve">HRSA is surveying the </w:t>
      </w:r>
      <w:r w:rsidR="00A4610A">
        <w:rPr>
          <w:color w:val="000000"/>
        </w:rPr>
        <w:t xml:space="preserve">entire </w:t>
      </w:r>
      <w:r w:rsidRPr="00643897">
        <w:rPr>
          <w:color w:val="000000"/>
        </w:rPr>
        <w:t xml:space="preserve">universe of respondents because we need a national assessment of how states are using </w:t>
      </w:r>
      <w:r w:rsidR="001C26AA">
        <w:rPr>
          <w:color w:val="000000"/>
        </w:rPr>
        <w:t>f</w:t>
      </w:r>
      <w:r w:rsidR="001C26AA" w:rsidRPr="00643897">
        <w:rPr>
          <w:color w:val="000000"/>
        </w:rPr>
        <w:t xml:space="preserve">ederal </w:t>
      </w:r>
      <w:r w:rsidRPr="00643897">
        <w:rPr>
          <w:color w:val="000000"/>
        </w:rPr>
        <w:t xml:space="preserve">Title V MCH Formula Block Grant funds to reimburse services to infants and children, children with special health care needs, and pregnant women. </w:t>
      </w:r>
      <w:r w:rsidR="008F72D9" w:rsidRPr="00643897">
        <w:rPr>
          <w:color w:val="000000"/>
        </w:rPr>
        <w:t xml:space="preserve">Because </w:t>
      </w:r>
      <w:r w:rsidRPr="00643897">
        <w:rPr>
          <w:color w:val="000000"/>
        </w:rPr>
        <w:t xml:space="preserve">states </w:t>
      </w:r>
      <w:r w:rsidR="00A4610A">
        <w:rPr>
          <w:color w:val="000000"/>
        </w:rPr>
        <w:t xml:space="preserve">vary widely </w:t>
      </w:r>
      <w:r w:rsidRPr="00643897">
        <w:rPr>
          <w:color w:val="000000"/>
        </w:rPr>
        <w:t xml:space="preserve">in how they use these funds, sampling </w:t>
      </w:r>
      <w:r w:rsidR="00A4610A">
        <w:rPr>
          <w:color w:val="000000"/>
        </w:rPr>
        <w:t xml:space="preserve">only </w:t>
      </w:r>
      <w:r w:rsidRPr="00643897">
        <w:rPr>
          <w:color w:val="000000"/>
        </w:rPr>
        <w:t xml:space="preserve">a subset of </w:t>
      </w:r>
      <w:r w:rsidR="00A4610A" w:rsidRPr="00643897">
        <w:rPr>
          <w:color w:val="000000"/>
        </w:rPr>
        <w:t>Title</w:t>
      </w:r>
      <w:r w:rsidR="00A4610A">
        <w:rPr>
          <w:color w:val="000000"/>
        </w:rPr>
        <w:t> </w:t>
      </w:r>
      <w:r w:rsidRPr="00643897">
        <w:rPr>
          <w:color w:val="000000"/>
        </w:rPr>
        <w:t>V programs may lead to a biased assessment of how these funds are used.</w:t>
      </w:r>
    </w:p>
    <w:p w:rsidR="0031450E" w:rsidRPr="00643897" w:rsidRDefault="009B4F7F" w:rsidP="00B878E1">
      <w:pPr>
        <w:pStyle w:val="Heading1"/>
      </w:pPr>
      <w:bookmarkStart w:id="2" w:name="_Toc358883831"/>
      <w:r w:rsidRPr="00643897">
        <w:t>2.</w:t>
      </w:r>
      <w:r w:rsidR="00B878E1" w:rsidRPr="00643897">
        <w:tab/>
      </w:r>
      <w:r w:rsidR="00A4610A">
        <w:t>Procedures for the Collection of Information</w:t>
      </w:r>
      <w:bookmarkEnd w:id="2"/>
    </w:p>
    <w:p w:rsidR="0031450E" w:rsidRPr="00643897" w:rsidRDefault="009B4F7F" w:rsidP="00B878E1">
      <w:pPr>
        <w:pStyle w:val="Heading2"/>
      </w:pPr>
      <w:bookmarkStart w:id="3" w:name="_Toc358883832"/>
      <w:r w:rsidRPr="00643897">
        <w:t>2</w:t>
      </w:r>
      <w:r w:rsidR="00083088" w:rsidRPr="00643897">
        <w:t>.1</w:t>
      </w:r>
      <w:r w:rsidR="00B878E1" w:rsidRPr="00643897">
        <w:tab/>
      </w:r>
      <w:r w:rsidR="00BC13C4" w:rsidRPr="00643897">
        <w:t xml:space="preserve">Statistical </w:t>
      </w:r>
      <w:r w:rsidR="00E546D1" w:rsidRPr="00643897">
        <w:t xml:space="preserve">Methodology </w:t>
      </w:r>
      <w:r w:rsidR="00BC13C4" w:rsidRPr="00643897">
        <w:t xml:space="preserve">for </w:t>
      </w:r>
      <w:r w:rsidR="00E546D1" w:rsidRPr="00643897">
        <w:t>Sample Sel</w:t>
      </w:r>
      <w:r w:rsidR="00BC13C4" w:rsidRPr="00643897">
        <w:t>ection</w:t>
      </w:r>
      <w:bookmarkEnd w:id="3"/>
    </w:p>
    <w:p w:rsidR="00913E4E" w:rsidRPr="00643897" w:rsidRDefault="00913E4E" w:rsidP="00913E4E">
      <w:pPr>
        <w:pStyle w:val="BodyText1"/>
        <w:rPr>
          <w:color w:val="000000"/>
        </w:rPr>
      </w:pPr>
      <w:r w:rsidRPr="00643897">
        <w:rPr>
          <w:color w:val="000000"/>
        </w:rPr>
        <w:t xml:space="preserve">Because we will field the </w:t>
      </w:r>
      <w:r w:rsidR="00C10392">
        <w:t xml:space="preserve">survey </w:t>
      </w:r>
      <w:r w:rsidRPr="00643897">
        <w:rPr>
          <w:color w:val="000000"/>
        </w:rPr>
        <w:t>among Title V directors in all 50 states, the District of Columbia, and Puerto Rico, a statistical methodology for sample selection is not needed.</w:t>
      </w:r>
    </w:p>
    <w:p w:rsidR="00BC13C4" w:rsidRPr="00643897" w:rsidRDefault="009B4F7F" w:rsidP="00B878E1">
      <w:pPr>
        <w:pStyle w:val="Heading2"/>
      </w:pPr>
      <w:bookmarkStart w:id="4" w:name="_Toc358883833"/>
      <w:r w:rsidRPr="00643897">
        <w:t>2</w:t>
      </w:r>
      <w:r w:rsidR="00083088" w:rsidRPr="00643897">
        <w:t>.</w:t>
      </w:r>
      <w:r w:rsidR="00913E4E" w:rsidRPr="00643897">
        <w:t>2</w:t>
      </w:r>
      <w:r w:rsidR="00B878E1" w:rsidRPr="00643897">
        <w:tab/>
      </w:r>
      <w:r w:rsidR="0031450E" w:rsidRPr="00643897">
        <w:t>Unusual Problems</w:t>
      </w:r>
      <w:bookmarkEnd w:id="4"/>
    </w:p>
    <w:p w:rsidR="0031450E" w:rsidRPr="00643897" w:rsidRDefault="0031450E" w:rsidP="003B0B7A">
      <w:pPr>
        <w:pStyle w:val="BodyText1"/>
      </w:pPr>
      <w:r w:rsidRPr="00643897">
        <w:rPr>
          <w:szCs w:val="24"/>
        </w:rPr>
        <w:t>None</w:t>
      </w:r>
      <w:r w:rsidRPr="00643897">
        <w:t xml:space="preserve"> anticipated.</w:t>
      </w:r>
    </w:p>
    <w:p w:rsidR="0031450E" w:rsidRPr="00643897" w:rsidRDefault="009B4F7F" w:rsidP="00B878E1">
      <w:pPr>
        <w:pStyle w:val="Heading2"/>
      </w:pPr>
      <w:bookmarkStart w:id="5" w:name="_Toc358883834"/>
      <w:r w:rsidRPr="00643897">
        <w:t>2</w:t>
      </w:r>
      <w:r w:rsidR="00083088" w:rsidRPr="00643897">
        <w:t>.</w:t>
      </w:r>
      <w:r w:rsidR="00913E4E" w:rsidRPr="00643897">
        <w:t>3</w:t>
      </w:r>
      <w:r w:rsidR="00B878E1" w:rsidRPr="00643897">
        <w:tab/>
      </w:r>
      <w:r w:rsidR="0031450E" w:rsidRPr="00643897">
        <w:t>Periodic Data Collection Cycles</w:t>
      </w:r>
      <w:bookmarkEnd w:id="5"/>
    </w:p>
    <w:p w:rsidR="0031450E" w:rsidRPr="00643897" w:rsidRDefault="0031450E" w:rsidP="003B0B7A">
      <w:pPr>
        <w:pStyle w:val="BodyText1"/>
      </w:pPr>
      <w:r w:rsidRPr="00643897">
        <w:t xml:space="preserve">The </w:t>
      </w:r>
      <w:r w:rsidR="001C26AA" w:rsidRPr="00643897">
        <w:t>Title V Block Grant Survey</w:t>
      </w:r>
      <w:r w:rsidRPr="00643897">
        <w:t xml:space="preserve"> will be conducted one time only.</w:t>
      </w:r>
      <w:r w:rsidR="00E546D1" w:rsidRPr="00643897">
        <w:t xml:space="preserve"> </w:t>
      </w:r>
    </w:p>
    <w:p w:rsidR="0031450E" w:rsidRPr="00643897" w:rsidRDefault="009B4F7F" w:rsidP="00D86053">
      <w:pPr>
        <w:pStyle w:val="Heading1"/>
      </w:pPr>
      <w:bookmarkStart w:id="6" w:name="_Toc358883835"/>
      <w:r w:rsidRPr="00643897">
        <w:t>3</w:t>
      </w:r>
      <w:r w:rsidR="00B878E1" w:rsidRPr="00643897">
        <w:t>.</w:t>
      </w:r>
      <w:r w:rsidR="00B878E1" w:rsidRPr="00643897">
        <w:tab/>
      </w:r>
      <w:r w:rsidR="0031450E" w:rsidRPr="00643897">
        <w:t>Response Rates and Non</w:t>
      </w:r>
      <w:r w:rsidR="00C10392">
        <w:t>r</w:t>
      </w:r>
      <w:r w:rsidR="0031450E" w:rsidRPr="00643897">
        <w:t>esponse</w:t>
      </w:r>
      <w:bookmarkEnd w:id="6"/>
    </w:p>
    <w:p w:rsidR="00045545" w:rsidRPr="00643897" w:rsidRDefault="00BC13C4" w:rsidP="00BC13C4">
      <w:pPr>
        <w:pStyle w:val="BodyText1"/>
        <w:rPr>
          <w:szCs w:val="24"/>
        </w:rPr>
      </w:pPr>
      <w:r w:rsidRPr="00643897">
        <w:rPr>
          <w:szCs w:val="24"/>
        </w:rPr>
        <w:t xml:space="preserve">We will employ a multiple-contact approach to maximize survey response. </w:t>
      </w:r>
      <w:r w:rsidR="00FC57FB" w:rsidRPr="00643897">
        <w:rPr>
          <w:szCs w:val="24"/>
        </w:rPr>
        <w:t>Table 1 summarizes the steps in our approach</w:t>
      </w:r>
      <w:r w:rsidR="0031450E" w:rsidRPr="00643897">
        <w:rPr>
          <w:szCs w:val="24"/>
        </w:rPr>
        <w:t>.</w:t>
      </w:r>
    </w:p>
    <w:p w:rsidR="00BC13C4" w:rsidRPr="00643897" w:rsidRDefault="00013053" w:rsidP="00E74223">
      <w:pPr>
        <w:pStyle w:val="TableTitle"/>
        <w:jc w:val="left"/>
      </w:pPr>
      <w:bookmarkStart w:id="7" w:name="_Toc331157631"/>
      <w:bookmarkStart w:id="8" w:name="_Toc343176369"/>
      <w:bookmarkStart w:id="9" w:name="_Toc348095172"/>
      <w:r w:rsidRPr="00643897">
        <w:lastRenderedPageBreak/>
        <w:t xml:space="preserve">Table </w:t>
      </w:r>
      <w:r w:rsidR="00196EB7" w:rsidRPr="00643897">
        <w:t>1</w:t>
      </w:r>
      <w:r w:rsidRPr="00643897">
        <w:t>.</w:t>
      </w:r>
      <w:r w:rsidR="00E74223">
        <w:tab/>
      </w:r>
      <w:r w:rsidR="00BC13C4" w:rsidRPr="00643897">
        <w:t>Overview of Data Collection Steps</w:t>
      </w:r>
      <w:bookmarkEnd w:id="7"/>
      <w:bookmarkEnd w:id="8"/>
      <w:bookmarkEnd w:id="9"/>
    </w:p>
    <w:tbl>
      <w:tblPr>
        <w:tblW w:w="9360" w:type="dxa"/>
        <w:jc w:val="center"/>
        <w:tblBorders>
          <w:top w:val="single" w:sz="12" w:space="0" w:color="auto"/>
          <w:bottom w:val="single" w:sz="12" w:space="0" w:color="auto"/>
        </w:tblBorders>
        <w:tblLayout w:type="fixed"/>
        <w:tblCellMar>
          <w:left w:w="115" w:type="dxa"/>
          <w:right w:w="115" w:type="dxa"/>
        </w:tblCellMar>
        <w:tblLook w:val="04A0"/>
      </w:tblPr>
      <w:tblGrid>
        <w:gridCol w:w="4680"/>
        <w:gridCol w:w="4680"/>
      </w:tblGrid>
      <w:tr w:rsidR="00BC13C4" w:rsidRPr="00643897" w:rsidTr="00D1396C">
        <w:trPr>
          <w:cantSplit/>
          <w:tblHeader/>
          <w:jc w:val="center"/>
        </w:trPr>
        <w:tc>
          <w:tcPr>
            <w:tcW w:w="4680" w:type="dxa"/>
            <w:tcBorders>
              <w:top w:val="single" w:sz="12" w:space="0" w:color="auto"/>
              <w:bottom w:val="single" w:sz="4" w:space="0" w:color="auto"/>
            </w:tcBorders>
            <w:shd w:val="clear" w:color="auto" w:fill="auto"/>
          </w:tcPr>
          <w:p w:rsidR="00BC13C4" w:rsidRPr="00643897" w:rsidRDefault="00BC13C4" w:rsidP="00B878E1">
            <w:pPr>
              <w:pStyle w:val="TableHeaders"/>
              <w:rPr>
                <w:rFonts w:ascii="Times New Roman" w:hAnsi="Times New Roman"/>
                <w:szCs w:val="21"/>
              </w:rPr>
            </w:pPr>
            <w:r w:rsidRPr="00643897">
              <w:rPr>
                <w:rFonts w:ascii="Times New Roman" w:hAnsi="Times New Roman"/>
                <w:szCs w:val="21"/>
              </w:rPr>
              <w:t>Step</w:t>
            </w:r>
          </w:p>
        </w:tc>
        <w:tc>
          <w:tcPr>
            <w:tcW w:w="4680" w:type="dxa"/>
            <w:tcBorders>
              <w:top w:val="single" w:sz="12" w:space="0" w:color="auto"/>
              <w:bottom w:val="single" w:sz="4" w:space="0" w:color="auto"/>
            </w:tcBorders>
            <w:shd w:val="clear" w:color="auto" w:fill="auto"/>
          </w:tcPr>
          <w:p w:rsidR="00BC13C4" w:rsidRPr="00643897" w:rsidRDefault="00BC13C4" w:rsidP="00B878E1">
            <w:pPr>
              <w:pStyle w:val="TableHeaders"/>
              <w:rPr>
                <w:rFonts w:ascii="Times New Roman" w:hAnsi="Times New Roman"/>
                <w:szCs w:val="21"/>
              </w:rPr>
            </w:pPr>
            <w:r w:rsidRPr="00643897">
              <w:rPr>
                <w:rFonts w:ascii="Times New Roman" w:hAnsi="Times New Roman"/>
                <w:szCs w:val="21"/>
              </w:rPr>
              <w:t>Schedule</w:t>
            </w:r>
          </w:p>
        </w:tc>
      </w:tr>
      <w:tr w:rsidR="00AE0087" w:rsidRPr="00643897" w:rsidTr="00D1396C">
        <w:trPr>
          <w:cantSplit/>
          <w:jc w:val="center"/>
        </w:trPr>
        <w:tc>
          <w:tcPr>
            <w:tcW w:w="4680" w:type="dxa"/>
            <w:shd w:val="clear" w:color="auto" w:fill="auto"/>
          </w:tcPr>
          <w:p w:rsidR="00AE0087" w:rsidRPr="00643897" w:rsidRDefault="00C10392" w:rsidP="00A31AE2">
            <w:pPr>
              <w:pStyle w:val="TableText"/>
              <w:keepNext/>
              <w:rPr>
                <w:szCs w:val="21"/>
              </w:rPr>
            </w:pPr>
            <w:r>
              <w:rPr>
                <w:szCs w:val="21"/>
              </w:rPr>
              <w:t xml:space="preserve">Ask </w:t>
            </w:r>
            <w:r w:rsidR="00AE0087" w:rsidRPr="00643897">
              <w:rPr>
                <w:szCs w:val="21"/>
              </w:rPr>
              <w:t>the state’s</w:t>
            </w:r>
            <w:r w:rsidR="00FC57FB" w:rsidRPr="00643897">
              <w:rPr>
                <w:szCs w:val="21"/>
              </w:rPr>
              <w:t xml:space="preserve"> </w:t>
            </w:r>
            <w:r>
              <w:rPr>
                <w:szCs w:val="21"/>
              </w:rPr>
              <w:t>M</w:t>
            </w:r>
            <w:r w:rsidR="00A31AE2">
              <w:rPr>
                <w:szCs w:val="21"/>
              </w:rPr>
              <w:t>CHB</w:t>
            </w:r>
            <w:r w:rsidR="00AE0087" w:rsidRPr="00643897">
              <w:rPr>
                <w:szCs w:val="21"/>
              </w:rPr>
              <w:t xml:space="preserve"> project officer</w:t>
            </w:r>
            <w:r>
              <w:rPr>
                <w:szCs w:val="21"/>
              </w:rPr>
              <w:t xml:space="preserve"> to send a </w:t>
            </w:r>
            <w:r w:rsidRPr="00643897">
              <w:rPr>
                <w:szCs w:val="21"/>
              </w:rPr>
              <w:t>prenotification e</w:t>
            </w:r>
            <w:r>
              <w:rPr>
                <w:szCs w:val="21"/>
              </w:rPr>
              <w:t>-</w:t>
            </w:r>
            <w:r w:rsidRPr="00643897">
              <w:rPr>
                <w:szCs w:val="21"/>
              </w:rPr>
              <w:t>mail</w:t>
            </w:r>
          </w:p>
        </w:tc>
        <w:tc>
          <w:tcPr>
            <w:tcW w:w="4680" w:type="dxa"/>
            <w:shd w:val="clear" w:color="auto" w:fill="auto"/>
          </w:tcPr>
          <w:p w:rsidR="00AE0087" w:rsidRPr="00643897" w:rsidRDefault="002871E4" w:rsidP="002871E4">
            <w:pPr>
              <w:pStyle w:val="TableText"/>
              <w:keepNext/>
              <w:rPr>
                <w:szCs w:val="21"/>
              </w:rPr>
            </w:pPr>
            <w:r>
              <w:rPr>
                <w:szCs w:val="21"/>
              </w:rPr>
              <w:t>To be determined</w:t>
            </w:r>
          </w:p>
        </w:tc>
      </w:tr>
      <w:tr w:rsidR="00BC13C4" w:rsidRPr="00643897" w:rsidTr="00D1396C">
        <w:trPr>
          <w:cantSplit/>
          <w:jc w:val="center"/>
        </w:trPr>
        <w:tc>
          <w:tcPr>
            <w:tcW w:w="4680" w:type="dxa"/>
            <w:shd w:val="clear" w:color="auto" w:fill="auto"/>
          </w:tcPr>
          <w:p w:rsidR="00BC13C4" w:rsidRPr="00643897" w:rsidRDefault="001C26AA" w:rsidP="002871E4">
            <w:pPr>
              <w:pStyle w:val="TableText"/>
              <w:keepNext/>
              <w:rPr>
                <w:szCs w:val="21"/>
              </w:rPr>
            </w:pPr>
            <w:r>
              <w:rPr>
                <w:szCs w:val="21"/>
              </w:rPr>
              <w:t>E-mail</w:t>
            </w:r>
            <w:r w:rsidR="00BC13C4" w:rsidRPr="00643897">
              <w:rPr>
                <w:szCs w:val="21"/>
              </w:rPr>
              <w:t xml:space="preserve"> the </w:t>
            </w:r>
            <w:r w:rsidR="00D1396C" w:rsidRPr="00643897">
              <w:rPr>
                <w:szCs w:val="21"/>
              </w:rPr>
              <w:t>survey</w:t>
            </w:r>
            <w:r w:rsidR="001D0E1B" w:rsidRPr="00643897">
              <w:rPr>
                <w:szCs w:val="21"/>
              </w:rPr>
              <w:t xml:space="preserve"> and frequently asked questions document</w:t>
            </w:r>
            <w:r w:rsidR="00BC13C4" w:rsidRPr="00643897">
              <w:rPr>
                <w:szCs w:val="21"/>
              </w:rPr>
              <w:t xml:space="preserve"> to </w:t>
            </w:r>
            <w:r w:rsidR="00D1396C" w:rsidRPr="00643897">
              <w:rPr>
                <w:szCs w:val="21"/>
              </w:rPr>
              <w:t xml:space="preserve">the </w:t>
            </w:r>
            <w:r w:rsidR="00F34B25" w:rsidRPr="00643897">
              <w:rPr>
                <w:szCs w:val="21"/>
              </w:rPr>
              <w:t>state</w:t>
            </w:r>
            <w:r w:rsidR="002871E4">
              <w:rPr>
                <w:szCs w:val="21"/>
              </w:rPr>
              <w:t xml:space="preserve"> Title V directors</w:t>
            </w:r>
          </w:p>
        </w:tc>
        <w:tc>
          <w:tcPr>
            <w:tcW w:w="4680" w:type="dxa"/>
            <w:shd w:val="clear" w:color="auto" w:fill="auto"/>
          </w:tcPr>
          <w:p w:rsidR="00BC13C4" w:rsidRPr="00643897" w:rsidRDefault="00AE0087" w:rsidP="000A4484">
            <w:pPr>
              <w:pStyle w:val="TableText"/>
              <w:keepNext/>
              <w:rPr>
                <w:szCs w:val="21"/>
              </w:rPr>
            </w:pPr>
            <w:r w:rsidRPr="00643897">
              <w:rPr>
                <w:szCs w:val="21"/>
              </w:rPr>
              <w:t xml:space="preserve">Approximately </w:t>
            </w:r>
            <w:r w:rsidR="00E74223">
              <w:rPr>
                <w:szCs w:val="21"/>
              </w:rPr>
              <w:t>2</w:t>
            </w:r>
            <w:r w:rsidR="00E74223" w:rsidRPr="00643897">
              <w:rPr>
                <w:szCs w:val="21"/>
              </w:rPr>
              <w:t xml:space="preserve"> </w:t>
            </w:r>
            <w:r w:rsidRPr="00643897">
              <w:rPr>
                <w:szCs w:val="21"/>
              </w:rPr>
              <w:t>day</w:t>
            </w:r>
            <w:r w:rsidR="00C12AAD" w:rsidRPr="00643897">
              <w:rPr>
                <w:szCs w:val="21"/>
              </w:rPr>
              <w:t>s</w:t>
            </w:r>
            <w:r w:rsidRPr="00643897">
              <w:rPr>
                <w:szCs w:val="21"/>
              </w:rPr>
              <w:t xml:space="preserve"> after the </w:t>
            </w:r>
            <w:r w:rsidR="001C26AA">
              <w:rPr>
                <w:szCs w:val="21"/>
              </w:rPr>
              <w:t>e-mail</w:t>
            </w:r>
            <w:r w:rsidRPr="00643897">
              <w:rPr>
                <w:szCs w:val="21"/>
              </w:rPr>
              <w:t xml:space="preserve"> from the state’s project officer</w:t>
            </w:r>
          </w:p>
        </w:tc>
      </w:tr>
      <w:tr w:rsidR="00BC13C4" w:rsidRPr="00643897" w:rsidTr="00D1396C">
        <w:trPr>
          <w:cantSplit/>
          <w:jc w:val="center"/>
        </w:trPr>
        <w:tc>
          <w:tcPr>
            <w:tcW w:w="4680" w:type="dxa"/>
            <w:shd w:val="clear" w:color="auto" w:fill="auto"/>
          </w:tcPr>
          <w:p w:rsidR="00BC13C4" w:rsidRPr="00643897" w:rsidRDefault="00D1396C" w:rsidP="00E74223">
            <w:pPr>
              <w:pStyle w:val="TableText"/>
              <w:keepNext/>
              <w:rPr>
                <w:szCs w:val="21"/>
              </w:rPr>
            </w:pPr>
            <w:r w:rsidRPr="00643897">
              <w:t>Hold a 30</w:t>
            </w:r>
            <w:r w:rsidR="00C10392">
              <w:t>-</w:t>
            </w:r>
            <w:r w:rsidRPr="00643897">
              <w:t>minute call to orient the states to the survey and answer any initial questions</w:t>
            </w:r>
          </w:p>
        </w:tc>
        <w:tc>
          <w:tcPr>
            <w:tcW w:w="4680" w:type="dxa"/>
            <w:shd w:val="clear" w:color="auto" w:fill="auto"/>
          </w:tcPr>
          <w:p w:rsidR="00BC13C4" w:rsidRPr="00643897" w:rsidRDefault="00D1396C" w:rsidP="000A4484">
            <w:pPr>
              <w:pStyle w:val="TableText"/>
              <w:keepNext/>
              <w:rPr>
                <w:szCs w:val="21"/>
              </w:rPr>
            </w:pPr>
            <w:r w:rsidRPr="00643897">
              <w:rPr>
                <w:szCs w:val="21"/>
              </w:rPr>
              <w:t xml:space="preserve">Approximately </w:t>
            </w:r>
            <w:r w:rsidR="000A4484">
              <w:rPr>
                <w:szCs w:val="21"/>
              </w:rPr>
              <w:t>3</w:t>
            </w:r>
            <w:r w:rsidRPr="00643897">
              <w:rPr>
                <w:szCs w:val="21"/>
              </w:rPr>
              <w:t xml:space="preserve"> days after </w:t>
            </w:r>
            <w:r w:rsidR="00C10392">
              <w:rPr>
                <w:szCs w:val="21"/>
              </w:rPr>
              <w:t xml:space="preserve">the survey is </w:t>
            </w:r>
            <w:r w:rsidR="001C26AA">
              <w:rPr>
                <w:szCs w:val="21"/>
              </w:rPr>
              <w:t>e-mail</w:t>
            </w:r>
            <w:r w:rsidR="00C10392">
              <w:rPr>
                <w:szCs w:val="21"/>
              </w:rPr>
              <w:t>ed</w:t>
            </w:r>
          </w:p>
        </w:tc>
      </w:tr>
      <w:tr w:rsidR="00BC13C4" w:rsidRPr="00643897" w:rsidTr="00D1396C">
        <w:trPr>
          <w:cantSplit/>
          <w:jc w:val="center"/>
        </w:trPr>
        <w:tc>
          <w:tcPr>
            <w:tcW w:w="4680" w:type="dxa"/>
            <w:shd w:val="clear" w:color="auto" w:fill="auto"/>
          </w:tcPr>
          <w:p w:rsidR="00BC13C4" w:rsidRPr="00643897" w:rsidRDefault="00D1396C" w:rsidP="00E74223">
            <w:pPr>
              <w:pStyle w:val="TableText"/>
              <w:keepNext/>
              <w:rPr>
                <w:szCs w:val="21"/>
              </w:rPr>
            </w:pPr>
            <w:r w:rsidRPr="00643897">
              <w:rPr>
                <w:szCs w:val="21"/>
              </w:rPr>
              <w:t xml:space="preserve">Send reminder </w:t>
            </w:r>
            <w:r w:rsidR="001C26AA">
              <w:rPr>
                <w:szCs w:val="21"/>
              </w:rPr>
              <w:t>e-mail</w:t>
            </w:r>
            <w:r w:rsidRPr="00643897">
              <w:rPr>
                <w:szCs w:val="21"/>
              </w:rPr>
              <w:t xml:space="preserve"> </w:t>
            </w:r>
            <w:r w:rsidR="00E74223">
              <w:rPr>
                <w:szCs w:val="21"/>
              </w:rPr>
              <w:t>1</w:t>
            </w:r>
            <w:r w:rsidR="00E74223" w:rsidRPr="00643897">
              <w:rPr>
                <w:szCs w:val="21"/>
              </w:rPr>
              <w:t xml:space="preserve"> </w:t>
            </w:r>
            <w:r w:rsidRPr="00643897">
              <w:rPr>
                <w:szCs w:val="21"/>
              </w:rPr>
              <w:t>week before the survey is due</w:t>
            </w:r>
            <w:r w:rsidR="00BC13C4" w:rsidRPr="00643897">
              <w:rPr>
                <w:szCs w:val="21"/>
              </w:rPr>
              <w:t xml:space="preserve"> </w:t>
            </w:r>
          </w:p>
        </w:tc>
        <w:tc>
          <w:tcPr>
            <w:tcW w:w="4680" w:type="dxa"/>
            <w:shd w:val="clear" w:color="auto" w:fill="auto"/>
          </w:tcPr>
          <w:p w:rsidR="00BC13C4" w:rsidRPr="00643897" w:rsidRDefault="00D1396C" w:rsidP="00B878E1">
            <w:pPr>
              <w:pStyle w:val="TableText"/>
              <w:keepNext/>
              <w:rPr>
                <w:szCs w:val="21"/>
              </w:rPr>
            </w:pPr>
            <w:r w:rsidRPr="00643897">
              <w:rPr>
                <w:szCs w:val="21"/>
              </w:rPr>
              <w:t xml:space="preserve">Approximately 2 weeks after the survey is </w:t>
            </w:r>
            <w:r w:rsidR="001C26AA">
              <w:rPr>
                <w:szCs w:val="21"/>
              </w:rPr>
              <w:t>e-mail</w:t>
            </w:r>
            <w:r w:rsidRPr="00643897">
              <w:rPr>
                <w:szCs w:val="21"/>
              </w:rPr>
              <w:t xml:space="preserve">ed </w:t>
            </w:r>
          </w:p>
        </w:tc>
      </w:tr>
      <w:tr w:rsidR="00D1396C" w:rsidRPr="00643897" w:rsidTr="00D1396C">
        <w:trPr>
          <w:cantSplit/>
          <w:jc w:val="center"/>
        </w:trPr>
        <w:tc>
          <w:tcPr>
            <w:tcW w:w="4680" w:type="dxa"/>
            <w:shd w:val="clear" w:color="auto" w:fill="auto"/>
          </w:tcPr>
          <w:p w:rsidR="00D1396C" w:rsidRPr="00643897" w:rsidRDefault="00D1396C" w:rsidP="00B878E1">
            <w:pPr>
              <w:pStyle w:val="TableText"/>
              <w:keepNext/>
              <w:rPr>
                <w:szCs w:val="21"/>
              </w:rPr>
            </w:pPr>
            <w:r w:rsidRPr="00643897">
              <w:rPr>
                <w:szCs w:val="21"/>
              </w:rPr>
              <w:t>Follow</w:t>
            </w:r>
            <w:r w:rsidR="00C10392">
              <w:rPr>
                <w:szCs w:val="21"/>
              </w:rPr>
              <w:t xml:space="preserve"> </w:t>
            </w:r>
            <w:r w:rsidRPr="00643897">
              <w:rPr>
                <w:szCs w:val="21"/>
              </w:rPr>
              <w:t>up via telephone with Title V program</w:t>
            </w:r>
            <w:r w:rsidR="00FC57FB" w:rsidRPr="00643897">
              <w:rPr>
                <w:szCs w:val="21"/>
              </w:rPr>
              <w:t>s</w:t>
            </w:r>
            <w:r w:rsidRPr="00643897">
              <w:rPr>
                <w:szCs w:val="21"/>
              </w:rPr>
              <w:t xml:space="preserve"> that have not returned the survey</w:t>
            </w:r>
          </w:p>
        </w:tc>
        <w:tc>
          <w:tcPr>
            <w:tcW w:w="4680" w:type="dxa"/>
            <w:shd w:val="clear" w:color="auto" w:fill="auto"/>
          </w:tcPr>
          <w:p w:rsidR="00D1396C" w:rsidRPr="00643897" w:rsidRDefault="00D1396C" w:rsidP="00B878E1">
            <w:pPr>
              <w:pStyle w:val="TableText"/>
              <w:keepNext/>
              <w:rPr>
                <w:szCs w:val="21"/>
              </w:rPr>
            </w:pPr>
            <w:r w:rsidRPr="00643897">
              <w:rPr>
                <w:szCs w:val="21"/>
              </w:rPr>
              <w:t>Approximately 1 week after the survey is due</w:t>
            </w:r>
          </w:p>
        </w:tc>
      </w:tr>
    </w:tbl>
    <w:p w:rsidR="002753F8" w:rsidRPr="00643897" w:rsidRDefault="002753F8" w:rsidP="00BC13C4">
      <w:pPr>
        <w:pStyle w:val="BodyText1"/>
        <w:rPr>
          <w:szCs w:val="24"/>
        </w:rPr>
      </w:pPr>
    </w:p>
    <w:p w:rsidR="00BC13C4" w:rsidRPr="00643897" w:rsidRDefault="00BC13C4" w:rsidP="00BC13C4">
      <w:pPr>
        <w:pStyle w:val="BodyText1"/>
        <w:rPr>
          <w:szCs w:val="24"/>
        </w:rPr>
      </w:pPr>
      <w:r w:rsidRPr="00643897">
        <w:rPr>
          <w:szCs w:val="24"/>
        </w:rPr>
        <w:t xml:space="preserve">A </w:t>
      </w:r>
      <w:r w:rsidR="002753F8" w:rsidRPr="00643897">
        <w:rPr>
          <w:szCs w:val="24"/>
        </w:rPr>
        <w:t>telephone</w:t>
      </w:r>
      <w:r w:rsidRPr="00643897">
        <w:rPr>
          <w:szCs w:val="24"/>
        </w:rPr>
        <w:t xml:space="preserve"> number</w:t>
      </w:r>
      <w:r w:rsidR="00FC57FB" w:rsidRPr="00643897">
        <w:rPr>
          <w:szCs w:val="24"/>
        </w:rPr>
        <w:t>, e</w:t>
      </w:r>
      <w:r w:rsidR="001C26AA">
        <w:rPr>
          <w:szCs w:val="24"/>
        </w:rPr>
        <w:t>-</w:t>
      </w:r>
      <w:r w:rsidR="00FC57FB" w:rsidRPr="00643897">
        <w:rPr>
          <w:szCs w:val="24"/>
        </w:rPr>
        <w:t>mail address,</w:t>
      </w:r>
      <w:r w:rsidRPr="00643897">
        <w:rPr>
          <w:szCs w:val="24"/>
        </w:rPr>
        <w:t xml:space="preserve"> and contact name will be listed on the survey instrumen</w:t>
      </w:r>
      <w:r w:rsidR="002753F8" w:rsidRPr="00643897">
        <w:rPr>
          <w:szCs w:val="24"/>
        </w:rPr>
        <w:t xml:space="preserve">t and in all correspondence </w:t>
      </w:r>
      <w:r w:rsidR="00FC57FB" w:rsidRPr="00643897">
        <w:rPr>
          <w:szCs w:val="24"/>
        </w:rPr>
        <w:t xml:space="preserve">with </w:t>
      </w:r>
      <w:r w:rsidR="002753F8" w:rsidRPr="00643897">
        <w:rPr>
          <w:szCs w:val="24"/>
        </w:rPr>
        <w:t>respondents</w:t>
      </w:r>
      <w:r w:rsidR="00FC57FB" w:rsidRPr="00643897">
        <w:rPr>
          <w:szCs w:val="24"/>
        </w:rPr>
        <w:t xml:space="preserve">. </w:t>
      </w:r>
      <w:r w:rsidR="00E74223">
        <w:rPr>
          <w:szCs w:val="24"/>
        </w:rPr>
        <w:t>Respondents</w:t>
      </w:r>
      <w:r w:rsidR="00E74223" w:rsidRPr="00643897">
        <w:rPr>
          <w:szCs w:val="24"/>
        </w:rPr>
        <w:t xml:space="preserve"> </w:t>
      </w:r>
      <w:r w:rsidR="00FC57FB" w:rsidRPr="00643897">
        <w:rPr>
          <w:szCs w:val="24"/>
        </w:rPr>
        <w:t>will be instructed</w:t>
      </w:r>
      <w:r w:rsidR="002753F8" w:rsidRPr="00643897">
        <w:rPr>
          <w:szCs w:val="24"/>
        </w:rPr>
        <w:t xml:space="preserve"> </w:t>
      </w:r>
      <w:r w:rsidRPr="00643897">
        <w:rPr>
          <w:szCs w:val="24"/>
        </w:rPr>
        <w:t xml:space="preserve">to call </w:t>
      </w:r>
      <w:r w:rsidR="00FC57FB" w:rsidRPr="00643897">
        <w:rPr>
          <w:szCs w:val="24"/>
        </w:rPr>
        <w:t>or e</w:t>
      </w:r>
      <w:r w:rsidR="001C26AA">
        <w:rPr>
          <w:szCs w:val="24"/>
        </w:rPr>
        <w:t>-</w:t>
      </w:r>
      <w:r w:rsidR="00FC57FB" w:rsidRPr="00643897">
        <w:rPr>
          <w:szCs w:val="24"/>
        </w:rPr>
        <w:t xml:space="preserve">mail </w:t>
      </w:r>
      <w:r w:rsidRPr="00643897">
        <w:rPr>
          <w:szCs w:val="24"/>
        </w:rPr>
        <w:t>if they have questions</w:t>
      </w:r>
      <w:r w:rsidR="002753F8" w:rsidRPr="00643897">
        <w:rPr>
          <w:szCs w:val="24"/>
        </w:rPr>
        <w:t>. A</w:t>
      </w:r>
      <w:r w:rsidRPr="00643897">
        <w:rPr>
          <w:szCs w:val="24"/>
        </w:rPr>
        <w:t xml:space="preserve">ll calls to the </w:t>
      </w:r>
      <w:r w:rsidR="002753F8" w:rsidRPr="00643897">
        <w:rPr>
          <w:szCs w:val="24"/>
        </w:rPr>
        <w:t>telephone</w:t>
      </w:r>
      <w:r w:rsidRPr="00643897">
        <w:rPr>
          <w:szCs w:val="24"/>
        </w:rPr>
        <w:t xml:space="preserve"> number </w:t>
      </w:r>
      <w:r w:rsidR="00D63598" w:rsidRPr="00643897">
        <w:rPr>
          <w:szCs w:val="24"/>
        </w:rPr>
        <w:t xml:space="preserve">and questions sent via </w:t>
      </w:r>
      <w:r w:rsidR="001C26AA">
        <w:rPr>
          <w:szCs w:val="24"/>
        </w:rPr>
        <w:t>e-mail</w:t>
      </w:r>
      <w:r w:rsidR="00D63598" w:rsidRPr="00643897">
        <w:rPr>
          <w:szCs w:val="24"/>
        </w:rPr>
        <w:t xml:space="preserve"> </w:t>
      </w:r>
      <w:r w:rsidR="002753F8" w:rsidRPr="00643897">
        <w:rPr>
          <w:szCs w:val="24"/>
        </w:rPr>
        <w:t xml:space="preserve">will be </w:t>
      </w:r>
      <w:r w:rsidR="00C10392">
        <w:rPr>
          <w:szCs w:val="24"/>
        </w:rPr>
        <w:t>responded to</w:t>
      </w:r>
      <w:r w:rsidR="00C10392" w:rsidRPr="00643897">
        <w:rPr>
          <w:szCs w:val="24"/>
        </w:rPr>
        <w:t xml:space="preserve"> </w:t>
      </w:r>
      <w:r w:rsidRPr="00643897">
        <w:rPr>
          <w:szCs w:val="24"/>
        </w:rPr>
        <w:t>within 1 business day.</w:t>
      </w:r>
      <w:r w:rsidR="00E546D1" w:rsidRPr="00643897">
        <w:rPr>
          <w:szCs w:val="24"/>
        </w:rPr>
        <w:t xml:space="preserve"> </w:t>
      </w:r>
    </w:p>
    <w:p w:rsidR="004E0244" w:rsidRPr="00643897" w:rsidRDefault="004E0244" w:rsidP="00BC13C4">
      <w:pPr>
        <w:pStyle w:val="BodyText1"/>
        <w:rPr>
          <w:szCs w:val="24"/>
        </w:rPr>
      </w:pPr>
      <w:r w:rsidRPr="00643897">
        <w:rPr>
          <w:szCs w:val="24"/>
        </w:rPr>
        <w:t xml:space="preserve">The accuracy and reliability of the collected data depend on respondents’ understanding of the data requested via the survey and the accuracy of state-level data used to respond to the survey. To increase </w:t>
      </w:r>
      <w:r w:rsidR="002D1776">
        <w:rPr>
          <w:szCs w:val="24"/>
        </w:rPr>
        <w:t xml:space="preserve">the </w:t>
      </w:r>
      <w:r w:rsidRPr="00643897">
        <w:rPr>
          <w:szCs w:val="24"/>
        </w:rPr>
        <w:t xml:space="preserve">accuracy of submissions, a HRSA </w:t>
      </w:r>
      <w:r w:rsidR="00200915">
        <w:rPr>
          <w:szCs w:val="24"/>
        </w:rPr>
        <w:t xml:space="preserve">contractor </w:t>
      </w:r>
      <w:r w:rsidRPr="00643897">
        <w:rPr>
          <w:szCs w:val="24"/>
        </w:rPr>
        <w:t xml:space="preserve">will </w:t>
      </w:r>
      <w:r w:rsidR="00A35D7A" w:rsidRPr="00643897">
        <w:rPr>
          <w:szCs w:val="24"/>
        </w:rPr>
        <w:t xml:space="preserve">hold an orientation call after the survey is sent out to answer any questions </w:t>
      </w:r>
      <w:r w:rsidR="00E74223">
        <w:rPr>
          <w:szCs w:val="24"/>
        </w:rPr>
        <w:t xml:space="preserve">that </w:t>
      </w:r>
      <w:r w:rsidR="00A35D7A" w:rsidRPr="00643897">
        <w:rPr>
          <w:szCs w:val="24"/>
        </w:rPr>
        <w:t>respondents may have. The contractor will also be</w:t>
      </w:r>
      <w:r w:rsidRPr="00643897">
        <w:rPr>
          <w:szCs w:val="24"/>
        </w:rPr>
        <w:t xml:space="preserve"> available to answer any questions that respondents may have as they complete the survey.</w:t>
      </w:r>
      <w:r w:rsidR="001D0E1B" w:rsidRPr="00643897">
        <w:rPr>
          <w:szCs w:val="24"/>
        </w:rPr>
        <w:t xml:space="preserve"> Further</w:t>
      </w:r>
      <w:r w:rsidR="00C10392">
        <w:rPr>
          <w:szCs w:val="24"/>
        </w:rPr>
        <w:t>more</w:t>
      </w:r>
      <w:r w:rsidR="001D0E1B" w:rsidRPr="00643897">
        <w:rPr>
          <w:szCs w:val="24"/>
        </w:rPr>
        <w:t>, a frequently asked questions document will be sent with the survey; respondents will be able to consult this document for possible answers to their questions.</w:t>
      </w:r>
    </w:p>
    <w:p w:rsidR="00BC13C4" w:rsidRPr="00643897" w:rsidRDefault="009B4F7F" w:rsidP="00D73F51">
      <w:pPr>
        <w:pStyle w:val="Heading1"/>
      </w:pPr>
      <w:bookmarkStart w:id="10" w:name="_Toc358883836"/>
      <w:r w:rsidRPr="00643897">
        <w:t>4</w:t>
      </w:r>
      <w:r w:rsidR="0031450E" w:rsidRPr="00643897">
        <w:t>.</w:t>
      </w:r>
      <w:r w:rsidR="00D73F51" w:rsidRPr="00643897">
        <w:tab/>
      </w:r>
      <w:r w:rsidR="0031450E" w:rsidRPr="00643897">
        <w:t>Tests of Procedures or Methods</w:t>
      </w:r>
      <w:bookmarkEnd w:id="10"/>
    </w:p>
    <w:p w:rsidR="00BC13C4" w:rsidRPr="00643897" w:rsidRDefault="00BC13C4" w:rsidP="00045545">
      <w:pPr>
        <w:pStyle w:val="BodyText1"/>
        <w:rPr>
          <w:szCs w:val="24"/>
        </w:rPr>
      </w:pPr>
      <w:r w:rsidRPr="00643897">
        <w:rPr>
          <w:szCs w:val="24"/>
        </w:rPr>
        <w:t xml:space="preserve">We conducted </w:t>
      </w:r>
      <w:r w:rsidR="003741ED" w:rsidRPr="00643897">
        <w:rPr>
          <w:szCs w:val="24"/>
        </w:rPr>
        <w:t>one round of</w:t>
      </w:r>
      <w:r w:rsidRPr="00643897">
        <w:rPr>
          <w:szCs w:val="24"/>
        </w:rPr>
        <w:t xml:space="preserve"> </w:t>
      </w:r>
      <w:r w:rsidR="0041449D">
        <w:rPr>
          <w:szCs w:val="24"/>
        </w:rPr>
        <w:t>pre</w:t>
      </w:r>
      <w:r w:rsidRPr="00643897">
        <w:rPr>
          <w:szCs w:val="24"/>
        </w:rPr>
        <w:t>testing of the draft survey instrument</w:t>
      </w:r>
      <w:r w:rsidR="003741ED" w:rsidRPr="00643897">
        <w:rPr>
          <w:szCs w:val="24"/>
        </w:rPr>
        <w:t xml:space="preserve"> with </w:t>
      </w:r>
      <w:r w:rsidR="00E74223">
        <w:rPr>
          <w:szCs w:val="24"/>
        </w:rPr>
        <w:t>six</w:t>
      </w:r>
      <w:r w:rsidR="00E74223" w:rsidRPr="00643897">
        <w:rPr>
          <w:szCs w:val="24"/>
        </w:rPr>
        <w:t xml:space="preserve"> </w:t>
      </w:r>
      <w:r w:rsidR="003741ED" w:rsidRPr="00643897">
        <w:rPr>
          <w:szCs w:val="24"/>
        </w:rPr>
        <w:t xml:space="preserve">respondents from </w:t>
      </w:r>
      <w:r w:rsidR="00E74223">
        <w:rPr>
          <w:szCs w:val="24"/>
        </w:rPr>
        <w:t>six</w:t>
      </w:r>
      <w:r w:rsidR="00E74223" w:rsidRPr="00643897">
        <w:rPr>
          <w:szCs w:val="24"/>
        </w:rPr>
        <w:t xml:space="preserve"> </w:t>
      </w:r>
      <w:r w:rsidR="003741ED" w:rsidRPr="00643897">
        <w:rPr>
          <w:szCs w:val="24"/>
        </w:rPr>
        <w:t>states</w:t>
      </w:r>
      <w:r w:rsidRPr="00643897">
        <w:rPr>
          <w:szCs w:val="24"/>
        </w:rPr>
        <w:t>.</w:t>
      </w:r>
      <w:r w:rsidR="00E546D1" w:rsidRPr="00643897">
        <w:rPr>
          <w:szCs w:val="24"/>
        </w:rPr>
        <w:t xml:space="preserve"> </w:t>
      </w:r>
      <w:r w:rsidRPr="00643897">
        <w:rPr>
          <w:szCs w:val="24"/>
        </w:rPr>
        <w:t xml:space="preserve">The purpose of the </w:t>
      </w:r>
      <w:r w:rsidR="0041449D">
        <w:rPr>
          <w:szCs w:val="24"/>
        </w:rPr>
        <w:t>pre</w:t>
      </w:r>
      <w:r w:rsidRPr="00643897">
        <w:rPr>
          <w:szCs w:val="24"/>
        </w:rPr>
        <w:t xml:space="preserve">testing was to assess respondents’ </w:t>
      </w:r>
      <w:r w:rsidR="003741ED" w:rsidRPr="00643897">
        <w:rPr>
          <w:szCs w:val="24"/>
        </w:rPr>
        <w:t xml:space="preserve">understanding of </w:t>
      </w:r>
      <w:r w:rsidR="00E74223">
        <w:rPr>
          <w:szCs w:val="24"/>
        </w:rPr>
        <w:t>(</w:t>
      </w:r>
      <w:r w:rsidR="003741ED" w:rsidRPr="00643897">
        <w:rPr>
          <w:color w:val="000000"/>
        </w:rPr>
        <w:t xml:space="preserve">1) the questions and directions (i.e., do they make sense? is there anything unclear or confusing?) and </w:t>
      </w:r>
      <w:r w:rsidR="00E74223">
        <w:rPr>
          <w:color w:val="000000"/>
        </w:rPr>
        <w:t>(</w:t>
      </w:r>
      <w:r w:rsidR="003741ED" w:rsidRPr="00643897">
        <w:rPr>
          <w:color w:val="000000"/>
        </w:rPr>
        <w:t xml:space="preserve">2) the data collection process (i.e., can the data be provided? how long does it take to collect the requested data and complete the survey?). </w:t>
      </w:r>
      <w:r w:rsidRPr="00643897">
        <w:rPr>
          <w:szCs w:val="24"/>
        </w:rPr>
        <w:t xml:space="preserve">We revised the </w:t>
      </w:r>
      <w:r w:rsidR="003741ED" w:rsidRPr="00643897">
        <w:rPr>
          <w:szCs w:val="24"/>
        </w:rPr>
        <w:t xml:space="preserve">survey on </w:t>
      </w:r>
      <w:r w:rsidR="00C10392">
        <w:rPr>
          <w:szCs w:val="24"/>
        </w:rPr>
        <w:t xml:space="preserve">the basis of </w:t>
      </w:r>
      <w:r w:rsidR="003741ED" w:rsidRPr="00643897">
        <w:rPr>
          <w:szCs w:val="24"/>
        </w:rPr>
        <w:t xml:space="preserve">findings from feedback received through the </w:t>
      </w:r>
      <w:r w:rsidR="001C26AA">
        <w:rPr>
          <w:szCs w:val="24"/>
        </w:rPr>
        <w:t>pretest</w:t>
      </w:r>
      <w:r w:rsidR="003741ED" w:rsidRPr="00643897">
        <w:rPr>
          <w:szCs w:val="24"/>
        </w:rPr>
        <w:t>ing</w:t>
      </w:r>
      <w:r w:rsidRPr="00643897">
        <w:rPr>
          <w:szCs w:val="24"/>
        </w:rPr>
        <w:t>.</w:t>
      </w:r>
      <w:r w:rsidR="00E546D1" w:rsidRPr="00643897">
        <w:rPr>
          <w:szCs w:val="24"/>
        </w:rPr>
        <w:t xml:space="preserve"> </w:t>
      </w:r>
      <w:r w:rsidR="003741ED" w:rsidRPr="00643897">
        <w:rPr>
          <w:szCs w:val="24"/>
        </w:rPr>
        <w:t>Only minor changes were made.</w:t>
      </w:r>
    </w:p>
    <w:p w:rsidR="00BF1B97" w:rsidRDefault="00C10392" w:rsidP="00045545">
      <w:pPr>
        <w:pStyle w:val="BodyText1"/>
        <w:rPr>
          <w:szCs w:val="24"/>
        </w:rPr>
      </w:pPr>
      <w:r>
        <w:lastRenderedPageBreak/>
        <w:t xml:space="preserve">Depending </w:t>
      </w:r>
      <w:r w:rsidR="007841A7" w:rsidRPr="00643897">
        <w:t xml:space="preserve">on states’ policies regarding the reimbursement of services provided to children and pregnant women, some states will not have to complete the entire survey, and their estimated burden to provide the requested information will be minimal. </w:t>
      </w:r>
      <w:r>
        <w:t>I</w:t>
      </w:r>
      <w:r w:rsidR="002D65CA" w:rsidRPr="00643897">
        <w:t xml:space="preserve">n the </w:t>
      </w:r>
      <w:r w:rsidR="001C26AA">
        <w:t>pretest</w:t>
      </w:r>
      <w:r w:rsidR="002D65CA" w:rsidRPr="00643897">
        <w:t>,</w:t>
      </w:r>
      <w:r w:rsidR="00BF1B97" w:rsidRPr="00643897">
        <w:t xml:space="preserve"> completion of the survey took anywhere from less than </w:t>
      </w:r>
      <w:r w:rsidR="00E74223">
        <w:t>1</w:t>
      </w:r>
      <w:r w:rsidR="00E74223" w:rsidRPr="00643897">
        <w:t xml:space="preserve"> </w:t>
      </w:r>
      <w:r w:rsidR="00BF1B97" w:rsidRPr="00643897">
        <w:t>hour to an estimated 6</w:t>
      </w:r>
      <w:r w:rsidR="00FC57FB" w:rsidRPr="00643897">
        <w:t>1</w:t>
      </w:r>
      <w:r w:rsidR="00BF1B97" w:rsidRPr="00643897">
        <w:t xml:space="preserve"> hours</w:t>
      </w:r>
      <w:r>
        <w:t>,</w:t>
      </w:r>
      <w:r w:rsidR="00BF1B97" w:rsidRPr="00643897">
        <w:t xml:space="preserve"> depending on </w:t>
      </w:r>
      <w:r w:rsidR="00FC57FB" w:rsidRPr="00643897">
        <w:t>states’</w:t>
      </w:r>
      <w:r w:rsidR="00BF1B97" w:rsidRPr="00643897">
        <w:t xml:space="preserve"> policies regarding the use of </w:t>
      </w:r>
      <w:r w:rsidR="001C26AA">
        <w:t>f</w:t>
      </w:r>
      <w:r w:rsidR="001C26AA" w:rsidRPr="00643897">
        <w:t xml:space="preserve">ederal </w:t>
      </w:r>
      <w:r w:rsidR="00BF1B97" w:rsidRPr="00643897">
        <w:t>MCH Formula Block Grant funds to reimburse for services</w:t>
      </w:r>
      <w:r w:rsidR="00FC57FB" w:rsidRPr="00643897">
        <w:t xml:space="preserve">, </w:t>
      </w:r>
      <w:r w:rsidR="00BF1B97" w:rsidRPr="00643897">
        <w:t xml:space="preserve">the </w:t>
      </w:r>
      <w:r w:rsidR="00FC57FB" w:rsidRPr="00643897">
        <w:t xml:space="preserve">financial </w:t>
      </w:r>
      <w:r w:rsidR="00BF1B97" w:rsidRPr="00643897">
        <w:t>data systems in place</w:t>
      </w:r>
      <w:r w:rsidR="00FC57FB" w:rsidRPr="00643897">
        <w:t>,</w:t>
      </w:r>
      <w:r w:rsidR="00BF1B97" w:rsidRPr="00643897">
        <w:t xml:space="preserve"> and the ease with which the necessary data </w:t>
      </w:r>
      <w:r w:rsidR="00FC57FB" w:rsidRPr="00643897">
        <w:t>can</w:t>
      </w:r>
      <w:r w:rsidR="00BF1B97" w:rsidRPr="00643897">
        <w:t xml:space="preserve"> be accessed </w:t>
      </w:r>
      <w:r w:rsidR="00FC57FB" w:rsidRPr="00643897">
        <w:t xml:space="preserve">from these systems </w:t>
      </w:r>
      <w:r w:rsidR="00BF1B97" w:rsidRPr="00643897">
        <w:t xml:space="preserve">to complete the survey. Considering the experience of the </w:t>
      </w:r>
      <w:r w:rsidR="001C26AA">
        <w:t>pretest</w:t>
      </w:r>
      <w:r w:rsidR="00BF1B97" w:rsidRPr="00643897">
        <w:t xml:space="preserve"> states, </w:t>
      </w:r>
      <w:r w:rsidR="005D052E">
        <w:t>w</w:t>
      </w:r>
      <w:r w:rsidR="005D052E">
        <w:rPr>
          <w:szCs w:val="24"/>
        </w:rPr>
        <w:t>e estimated that 25% of states would not have to report any data, so their estimated burden is 1 hour. We then averaged the time to completion for the two states that completed the entire survey and reported an estimated burden, and this average, 47 hours, was applied to the remaining states. The resulting average across all states was 3</w:t>
      </w:r>
      <w:r w:rsidR="008231CD">
        <w:rPr>
          <w:szCs w:val="24"/>
        </w:rPr>
        <w:t>6</w:t>
      </w:r>
      <w:r w:rsidR="005D052E">
        <w:rPr>
          <w:szCs w:val="24"/>
        </w:rPr>
        <w:t xml:space="preserve"> hours per respondent.  </w:t>
      </w:r>
    </w:p>
    <w:p w:rsidR="000A4484" w:rsidRPr="00643897" w:rsidRDefault="005472A9" w:rsidP="00045545">
      <w:pPr>
        <w:pStyle w:val="BodyText1"/>
        <w:rPr>
          <w:szCs w:val="24"/>
        </w:rPr>
      </w:pPr>
      <w:r>
        <w:t>Quantitative i</w:t>
      </w:r>
      <w:r w:rsidR="000A4484">
        <w:t xml:space="preserve">nformation gathered through this </w:t>
      </w:r>
      <w:r w:rsidR="00A26E17">
        <w:t xml:space="preserve">data </w:t>
      </w:r>
      <w:r w:rsidR="000A4484">
        <w:t>collect</w:t>
      </w:r>
      <w:r w:rsidR="00A26E17">
        <w:t>ion</w:t>
      </w:r>
      <w:r w:rsidR="000A4484">
        <w:t xml:space="preserve"> </w:t>
      </w:r>
      <w:r>
        <w:t xml:space="preserve">tool will be entered from MS Word into MS Excel by one analyst. A second analyst will review the subsequent Excel file to ensure the data were entered accurately. The quantitative data will then be </w:t>
      </w:r>
      <w:r w:rsidR="000A4484">
        <w:t xml:space="preserve">aggregated and analyzed </w:t>
      </w:r>
      <w:r>
        <w:t xml:space="preserve">in MS Excel </w:t>
      </w:r>
      <w:r w:rsidR="000A4484">
        <w:t>using summary statistics (e.g., summation, averages, medians, and percentages)</w:t>
      </w:r>
      <w:r w:rsidR="00A26E17">
        <w:t>.</w:t>
      </w:r>
      <w:r>
        <w:t xml:space="preserve"> The qualitative information gathered through this data collection tool will be entered into NVIVO</w:t>
      </w:r>
      <w:r w:rsidR="00D33EA3">
        <w:t xml:space="preserve"> (qualitative research software)</w:t>
      </w:r>
      <w:bookmarkStart w:id="11" w:name="_GoBack"/>
      <w:bookmarkEnd w:id="11"/>
      <w:r>
        <w:t>. One analyst will review the states’ responses for themes and code the data accordingly. A second analyst will review the first analyst</w:t>
      </w:r>
      <w:r w:rsidR="00750FC4">
        <w:t>’</w:t>
      </w:r>
      <w:r>
        <w:t>s coding to ensure accuracy.</w:t>
      </w:r>
      <w:r w:rsidR="00750FC4">
        <w:t xml:space="preserve"> The qualitative data will then be summarized across emerging themes.</w:t>
      </w:r>
    </w:p>
    <w:p w:rsidR="00BC13C4" w:rsidRPr="00643897" w:rsidRDefault="009B4F7F" w:rsidP="00D73F51">
      <w:pPr>
        <w:pStyle w:val="Heading1"/>
      </w:pPr>
      <w:bookmarkStart w:id="12" w:name="_Toc358883837"/>
      <w:r w:rsidRPr="00643897">
        <w:t>5</w:t>
      </w:r>
      <w:r w:rsidR="0031450E" w:rsidRPr="00643897">
        <w:t>.</w:t>
      </w:r>
      <w:r w:rsidR="00D73F51" w:rsidRPr="00643897">
        <w:tab/>
      </w:r>
      <w:r w:rsidR="0031450E" w:rsidRPr="00643897">
        <w:t>Individuals Consulted on Statistical Aspects of Design</w:t>
      </w:r>
      <w:bookmarkEnd w:id="12"/>
    </w:p>
    <w:p w:rsidR="00E77634" w:rsidRPr="00643897" w:rsidRDefault="00E74223" w:rsidP="00E77634">
      <w:pPr>
        <w:pStyle w:val="BodyText1"/>
        <w:rPr>
          <w:szCs w:val="24"/>
        </w:rPr>
      </w:pPr>
      <w:r>
        <w:rPr>
          <w:szCs w:val="24"/>
        </w:rPr>
        <w:t>Table</w:t>
      </w:r>
      <w:r w:rsidR="00C10392">
        <w:rPr>
          <w:szCs w:val="24"/>
        </w:rPr>
        <w:t>s</w:t>
      </w:r>
      <w:r>
        <w:rPr>
          <w:szCs w:val="24"/>
        </w:rPr>
        <w:t xml:space="preserve"> 2 and 3</w:t>
      </w:r>
      <w:r w:rsidR="00E77634" w:rsidRPr="00643897">
        <w:rPr>
          <w:szCs w:val="24"/>
        </w:rPr>
        <w:t xml:space="preserve"> provide the names, affiliation</w:t>
      </w:r>
      <w:r w:rsidR="00C10392">
        <w:rPr>
          <w:szCs w:val="24"/>
        </w:rPr>
        <w:t>s</w:t>
      </w:r>
      <w:r w:rsidR="00E77634" w:rsidRPr="00643897">
        <w:rPr>
          <w:szCs w:val="24"/>
        </w:rPr>
        <w:t>, and contact information for those consulted on the statistical aspects of the design and who will actually collect or analyze the information.</w:t>
      </w:r>
    </w:p>
    <w:p w:rsidR="00E77634" w:rsidRPr="00E74223" w:rsidRDefault="00E74223" w:rsidP="00E74223">
      <w:pPr>
        <w:pStyle w:val="TableTitle"/>
        <w:jc w:val="left"/>
      </w:pPr>
      <w:r w:rsidRPr="00E74223">
        <w:t>Table 2.</w:t>
      </w:r>
      <w:r w:rsidRPr="00E74223">
        <w:tab/>
      </w:r>
      <w:r w:rsidR="00E77634" w:rsidRPr="00E74223">
        <w:t>Individuals Consulted on Statistical Aspects</w:t>
      </w:r>
      <w:r w:rsidR="00C10392">
        <w:t xml:space="preserve"> of </w:t>
      </w:r>
      <w:r w:rsidR="00E77634" w:rsidRPr="00E74223">
        <w:t xml:space="preserve">Data Collection </w:t>
      </w:r>
      <w:r w:rsidR="00C32B45">
        <w:t>and</w:t>
      </w:r>
      <w:r w:rsidR="00C32B45" w:rsidRPr="00E74223">
        <w:t xml:space="preserve"> </w:t>
      </w:r>
      <w:r w:rsidR="00E77634" w:rsidRPr="00E74223">
        <w:t>Analysis</w:t>
      </w:r>
    </w:p>
    <w:tbl>
      <w:tblPr>
        <w:tblW w:w="9360" w:type="dxa"/>
        <w:jc w:val="center"/>
        <w:tblBorders>
          <w:top w:val="single" w:sz="12" w:space="0" w:color="auto"/>
          <w:bottom w:val="single" w:sz="12" w:space="0" w:color="auto"/>
          <w:insideH w:val="single" w:sz="8" w:space="0" w:color="auto"/>
        </w:tblBorders>
        <w:tblLayout w:type="fixed"/>
        <w:tblCellMar>
          <w:left w:w="115" w:type="dxa"/>
          <w:right w:w="115" w:type="dxa"/>
        </w:tblCellMar>
        <w:tblLook w:val="01E0"/>
      </w:tblPr>
      <w:tblGrid>
        <w:gridCol w:w="2880"/>
        <w:gridCol w:w="4261"/>
        <w:gridCol w:w="2219"/>
      </w:tblGrid>
      <w:tr w:rsidR="00E77634" w:rsidRPr="00643897" w:rsidTr="00C32B45">
        <w:trPr>
          <w:cantSplit/>
          <w:jc w:val="center"/>
        </w:trPr>
        <w:tc>
          <w:tcPr>
            <w:tcW w:w="2880" w:type="dxa"/>
            <w:shd w:val="clear" w:color="auto" w:fill="D9D9D9" w:themeFill="background1" w:themeFillShade="D9"/>
          </w:tcPr>
          <w:p w:rsidR="00E77634" w:rsidRPr="00643897" w:rsidRDefault="00E77634" w:rsidP="00D73F51">
            <w:pPr>
              <w:pStyle w:val="TableHeaders"/>
            </w:pPr>
            <w:r w:rsidRPr="00643897">
              <w:t>Name</w:t>
            </w:r>
          </w:p>
        </w:tc>
        <w:tc>
          <w:tcPr>
            <w:tcW w:w="4261" w:type="dxa"/>
            <w:shd w:val="clear" w:color="auto" w:fill="D9D9D9" w:themeFill="background1" w:themeFillShade="D9"/>
          </w:tcPr>
          <w:p w:rsidR="00E77634" w:rsidRPr="00643897" w:rsidRDefault="00E77634" w:rsidP="00D73F51">
            <w:pPr>
              <w:pStyle w:val="TableHeaders"/>
            </w:pPr>
            <w:r w:rsidRPr="00643897">
              <w:t>Affiliation</w:t>
            </w:r>
          </w:p>
        </w:tc>
        <w:tc>
          <w:tcPr>
            <w:tcW w:w="2219" w:type="dxa"/>
            <w:shd w:val="clear" w:color="auto" w:fill="D9D9D9" w:themeFill="background1" w:themeFillShade="D9"/>
          </w:tcPr>
          <w:p w:rsidR="00E77634" w:rsidRPr="00643897" w:rsidRDefault="00E77634" w:rsidP="00D73F51">
            <w:pPr>
              <w:pStyle w:val="TableHeaders"/>
            </w:pPr>
            <w:r w:rsidRPr="00643897">
              <w:t>Contact Information</w:t>
            </w:r>
          </w:p>
        </w:tc>
      </w:tr>
      <w:tr w:rsidR="00E77634" w:rsidRPr="00643897" w:rsidTr="00C32B45">
        <w:trPr>
          <w:cantSplit/>
          <w:jc w:val="center"/>
        </w:trPr>
        <w:tc>
          <w:tcPr>
            <w:tcW w:w="2880" w:type="dxa"/>
          </w:tcPr>
          <w:p w:rsidR="00E77634" w:rsidRPr="00643897" w:rsidRDefault="00D26A55" w:rsidP="00D73F51">
            <w:pPr>
              <w:pStyle w:val="TableText"/>
            </w:pPr>
            <w:r w:rsidRPr="00643897">
              <w:t>Melissa Romaire</w:t>
            </w:r>
            <w:r w:rsidR="00E77634" w:rsidRPr="00643897">
              <w:t>, PhD</w:t>
            </w:r>
          </w:p>
        </w:tc>
        <w:tc>
          <w:tcPr>
            <w:tcW w:w="4261" w:type="dxa"/>
          </w:tcPr>
          <w:p w:rsidR="00E77634" w:rsidRPr="00643897" w:rsidRDefault="00E77634" w:rsidP="00D73F51">
            <w:pPr>
              <w:pStyle w:val="TableText"/>
              <w:jc w:val="center"/>
            </w:pPr>
            <w:r w:rsidRPr="00643897">
              <w:t>RTI International</w:t>
            </w:r>
          </w:p>
        </w:tc>
        <w:tc>
          <w:tcPr>
            <w:tcW w:w="2219" w:type="dxa"/>
          </w:tcPr>
          <w:p w:rsidR="00E77634" w:rsidRPr="00643897" w:rsidRDefault="00D26A55" w:rsidP="00324184">
            <w:pPr>
              <w:pStyle w:val="TableText"/>
              <w:jc w:val="center"/>
            </w:pPr>
            <w:r w:rsidRPr="00643897">
              <w:t>9</w:t>
            </w:r>
            <w:r w:rsidR="00324184">
              <w:t>1</w:t>
            </w:r>
            <w:r w:rsidRPr="00643897">
              <w:t>9-541-6894</w:t>
            </w:r>
          </w:p>
        </w:tc>
      </w:tr>
      <w:tr w:rsidR="00E77634" w:rsidRPr="00643897" w:rsidTr="00C32B45">
        <w:trPr>
          <w:cantSplit/>
          <w:jc w:val="center"/>
        </w:trPr>
        <w:tc>
          <w:tcPr>
            <w:tcW w:w="2880" w:type="dxa"/>
          </w:tcPr>
          <w:p w:rsidR="00E77634" w:rsidRPr="00643897" w:rsidRDefault="00D26A55" w:rsidP="00D73F51">
            <w:pPr>
              <w:pStyle w:val="TableText"/>
            </w:pPr>
            <w:r w:rsidRPr="00643897">
              <w:t>Norma Gavin, PhD</w:t>
            </w:r>
          </w:p>
        </w:tc>
        <w:tc>
          <w:tcPr>
            <w:tcW w:w="4261" w:type="dxa"/>
          </w:tcPr>
          <w:p w:rsidR="00E77634" w:rsidRPr="00643897" w:rsidRDefault="00E77634" w:rsidP="00D73F51">
            <w:pPr>
              <w:pStyle w:val="TableText"/>
              <w:jc w:val="center"/>
            </w:pPr>
            <w:r w:rsidRPr="00643897">
              <w:t>RTI International</w:t>
            </w:r>
          </w:p>
        </w:tc>
        <w:tc>
          <w:tcPr>
            <w:tcW w:w="2219" w:type="dxa"/>
          </w:tcPr>
          <w:p w:rsidR="00E77634" w:rsidRPr="00643897" w:rsidRDefault="00D26A55" w:rsidP="00D73F51">
            <w:pPr>
              <w:pStyle w:val="TableText"/>
              <w:jc w:val="center"/>
            </w:pPr>
            <w:r w:rsidRPr="00643897">
              <w:t>919-541-8847</w:t>
            </w:r>
          </w:p>
        </w:tc>
      </w:tr>
    </w:tbl>
    <w:p w:rsidR="00E77634" w:rsidRPr="00643897" w:rsidRDefault="00E74223" w:rsidP="00E74223">
      <w:pPr>
        <w:pStyle w:val="TableTitle"/>
        <w:jc w:val="left"/>
      </w:pPr>
      <w:r>
        <w:lastRenderedPageBreak/>
        <w:t>Table 3.</w:t>
      </w:r>
      <w:r>
        <w:tab/>
      </w:r>
      <w:r w:rsidR="00D26A55" w:rsidRPr="00643897">
        <w:t>HRSA</w:t>
      </w:r>
      <w:r w:rsidR="00E77634" w:rsidRPr="00643897">
        <w:t xml:space="preserve"> Staff </w:t>
      </w:r>
      <w:r>
        <w:t>W</w:t>
      </w:r>
      <w:r w:rsidRPr="00643897">
        <w:t xml:space="preserve">ho </w:t>
      </w:r>
      <w:r w:rsidR="00E77634" w:rsidRPr="00643897">
        <w:t>Advised on Design</w:t>
      </w:r>
    </w:p>
    <w:tbl>
      <w:tblPr>
        <w:tblW w:w="9360" w:type="dxa"/>
        <w:jc w:val="center"/>
        <w:tblBorders>
          <w:top w:val="single" w:sz="12" w:space="0" w:color="auto"/>
          <w:bottom w:val="single" w:sz="12" w:space="0" w:color="auto"/>
          <w:insideH w:val="single" w:sz="8" w:space="0" w:color="auto"/>
        </w:tblBorders>
        <w:tblLayout w:type="fixed"/>
        <w:tblCellMar>
          <w:left w:w="115" w:type="dxa"/>
          <w:right w:w="115" w:type="dxa"/>
        </w:tblCellMar>
        <w:tblLook w:val="01E0"/>
      </w:tblPr>
      <w:tblGrid>
        <w:gridCol w:w="3330"/>
        <w:gridCol w:w="3811"/>
        <w:gridCol w:w="2219"/>
      </w:tblGrid>
      <w:tr w:rsidR="00E77634" w:rsidRPr="00643897" w:rsidTr="00C32B45">
        <w:trPr>
          <w:cantSplit/>
          <w:tblHeader/>
          <w:jc w:val="center"/>
        </w:trPr>
        <w:tc>
          <w:tcPr>
            <w:tcW w:w="3330" w:type="dxa"/>
            <w:shd w:val="clear" w:color="auto" w:fill="D9D9D9" w:themeFill="background1" w:themeFillShade="D9"/>
          </w:tcPr>
          <w:p w:rsidR="00E77634" w:rsidRPr="00643897" w:rsidRDefault="00E77634" w:rsidP="00D73F51">
            <w:pPr>
              <w:pStyle w:val="TableHeaders"/>
            </w:pPr>
            <w:r w:rsidRPr="00643897">
              <w:t>Name</w:t>
            </w:r>
          </w:p>
        </w:tc>
        <w:tc>
          <w:tcPr>
            <w:tcW w:w="3811" w:type="dxa"/>
            <w:shd w:val="clear" w:color="auto" w:fill="D9D9D9" w:themeFill="background1" w:themeFillShade="D9"/>
          </w:tcPr>
          <w:p w:rsidR="00E77634" w:rsidRPr="00643897" w:rsidRDefault="00D26A55" w:rsidP="001C26AA">
            <w:pPr>
              <w:pStyle w:val="TableHeaders"/>
              <w:ind w:right="6"/>
            </w:pPr>
            <w:r w:rsidRPr="00643897">
              <w:t>HRSA</w:t>
            </w:r>
          </w:p>
        </w:tc>
        <w:tc>
          <w:tcPr>
            <w:tcW w:w="2219" w:type="dxa"/>
            <w:shd w:val="clear" w:color="auto" w:fill="D9D9D9" w:themeFill="background1" w:themeFillShade="D9"/>
          </w:tcPr>
          <w:p w:rsidR="00E77634" w:rsidRPr="00643897" w:rsidRDefault="00E77634" w:rsidP="00D73F51">
            <w:pPr>
              <w:pStyle w:val="TableHeaders"/>
            </w:pPr>
            <w:r w:rsidRPr="00643897">
              <w:t>Contact Information</w:t>
            </w:r>
          </w:p>
        </w:tc>
      </w:tr>
      <w:tr w:rsidR="00E77634" w:rsidRPr="00643897" w:rsidTr="00C32B45">
        <w:trPr>
          <w:cantSplit/>
          <w:jc w:val="center"/>
        </w:trPr>
        <w:tc>
          <w:tcPr>
            <w:tcW w:w="3330" w:type="dxa"/>
          </w:tcPr>
          <w:p w:rsidR="00E77634" w:rsidRPr="00643897" w:rsidRDefault="00D26A55" w:rsidP="00D73F51">
            <w:pPr>
              <w:pStyle w:val="TableText"/>
            </w:pPr>
            <w:r w:rsidRPr="00643897">
              <w:t>James Resnick, MHS</w:t>
            </w:r>
          </w:p>
        </w:tc>
        <w:tc>
          <w:tcPr>
            <w:tcW w:w="3811" w:type="dxa"/>
          </w:tcPr>
          <w:p w:rsidR="00E77634" w:rsidRPr="00643897" w:rsidRDefault="00D26A55" w:rsidP="00D73F51">
            <w:pPr>
              <w:pStyle w:val="TableText"/>
            </w:pPr>
            <w:r w:rsidRPr="00643897">
              <w:t xml:space="preserve">Office of Policy Coordination, </w:t>
            </w:r>
          </w:p>
          <w:p w:rsidR="00E77634" w:rsidRPr="00643897" w:rsidRDefault="00A31AE2" w:rsidP="00D26A55">
            <w:pPr>
              <w:pStyle w:val="TableText"/>
            </w:pPr>
            <w:r>
              <w:t>MCHB</w:t>
            </w:r>
          </w:p>
        </w:tc>
        <w:tc>
          <w:tcPr>
            <w:tcW w:w="2219" w:type="dxa"/>
          </w:tcPr>
          <w:p w:rsidR="00E77634" w:rsidRPr="00643897" w:rsidRDefault="00D26A55" w:rsidP="00D73F51">
            <w:pPr>
              <w:pStyle w:val="TableText"/>
              <w:jc w:val="center"/>
            </w:pPr>
            <w:r w:rsidRPr="00643897">
              <w:t>301-443-3222</w:t>
            </w:r>
          </w:p>
        </w:tc>
      </w:tr>
      <w:tr w:rsidR="00E77634" w:rsidRPr="00643897" w:rsidTr="00C32B45">
        <w:trPr>
          <w:cantSplit/>
          <w:jc w:val="center"/>
        </w:trPr>
        <w:tc>
          <w:tcPr>
            <w:tcW w:w="3330" w:type="dxa"/>
          </w:tcPr>
          <w:p w:rsidR="00E77634" w:rsidRPr="00643897" w:rsidRDefault="00D26A55" w:rsidP="00D26A55">
            <w:pPr>
              <w:pStyle w:val="TableText"/>
            </w:pPr>
            <w:r w:rsidRPr="00643897">
              <w:t>Cassie Lauver</w:t>
            </w:r>
            <w:r w:rsidR="00E77634" w:rsidRPr="00643897">
              <w:t xml:space="preserve">, </w:t>
            </w:r>
            <w:r w:rsidRPr="00643897">
              <w:t>ACSW</w:t>
            </w:r>
          </w:p>
        </w:tc>
        <w:tc>
          <w:tcPr>
            <w:tcW w:w="3811" w:type="dxa"/>
          </w:tcPr>
          <w:p w:rsidR="00E77634" w:rsidRPr="00643897" w:rsidRDefault="00D26A55" w:rsidP="00A77970">
            <w:pPr>
              <w:pStyle w:val="TableText"/>
            </w:pPr>
            <w:r w:rsidRPr="00643897">
              <w:t>Division of State and Community Health</w:t>
            </w:r>
            <w:r w:rsidR="00E77634" w:rsidRPr="00643897">
              <w:t>,</w:t>
            </w:r>
            <w:r w:rsidR="00A77970">
              <w:t xml:space="preserve"> </w:t>
            </w:r>
            <w:r w:rsidR="00A31AE2">
              <w:t>MCHB</w:t>
            </w:r>
          </w:p>
        </w:tc>
        <w:tc>
          <w:tcPr>
            <w:tcW w:w="2219" w:type="dxa"/>
          </w:tcPr>
          <w:p w:rsidR="00E77634" w:rsidRPr="00643897" w:rsidRDefault="00D26A55" w:rsidP="00D73F51">
            <w:pPr>
              <w:pStyle w:val="TableText"/>
              <w:jc w:val="center"/>
            </w:pPr>
            <w:r w:rsidRPr="00643897">
              <w:t>301-443-2204</w:t>
            </w:r>
          </w:p>
        </w:tc>
      </w:tr>
    </w:tbl>
    <w:p w:rsidR="00ED70D0" w:rsidRDefault="00ED70D0" w:rsidP="00A77970">
      <w:pPr>
        <w:pStyle w:val="Heading1"/>
        <w:ind w:left="0" w:firstLine="0"/>
      </w:pPr>
    </w:p>
    <w:sectPr w:rsidR="00ED70D0" w:rsidSect="00D86053">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0D3" w:rsidRDefault="00A830D3">
      <w:r>
        <w:separator/>
      </w:r>
    </w:p>
  </w:endnote>
  <w:endnote w:type="continuationSeparator" w:id="0">
    <w:p w:rsidR="00A830D3" w:rsidRDefault="00A830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New Roman Bold">
    <w:panose1 w:val="02020803070505020304"/>
    <w:charset w:val="00"/>
    <w:family w:val="auto"/>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Optima">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AA" w:rsidRDefault="00F9699C" w:rsidP="00017900">
    <w:pPr>
      <w:ind w:right="144"/>
      <w:jc w:val="center"/>
    </w:pPr>
    <w:r>
      <w:fldChar w:fldCharType="begin"/>
    </w:r>
    <w:r w:rsidR="001C26AA">
      <w:instrText xml:space="preserve"> PAGE   \* MERGEFORMAT </w:instrText>
    </w:r>
    <w:r>
      <w:fldChar w:fldCharType="separate"/>
    </w:r>
    <w:r w:rsidR="000E2A53">
      <w:rPr>
        <w:noProof/>
      </w:rPr>
      <w:t>i</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AA" w:rsidRDefault="00F9699C" w:rsidP="00017900">
    <w:pPr>
      <w:ind w:right="144"/>
      <w:jc w:val="center"/>
    </w:pPr>
    <w:r>
      <w:fldChar w:fldCharType="begin"/>
    </w:r>
    <w:r w:rsidR="001C26AA">
      <w:instrText xml:space="preserve"> PAGE   \* MERGEFORMAT </w:instrText>
    </w:r>
    <w:r>
      <w:fldChar w:fldCharType="separate"/>
    </w:r>
    <w:r w:rsidR="000E2A53">
      <w:rPr>
        <w:noProof/>
      </w:rPr>
      <w:t>3</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0D3" w:rsidRDefault="00A830D3">
      <w:r>
        <w:separator/>
      </w:r>
    </w:p>
  </w:footnote>
  <w:footnote w:type="continuationSeparator" w:id="0">
    <w:p w:rsidR="00A830D3" w:rsidRDefault="00A830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5338DC"/>
    <w:multiLevelType w:val="hybridMultilevel"/>
    <w:tmpl w:val="C06EC12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9"/>
    <w:multiLevelType w:val="singleLevel"/>
    <w:tmpl w:val="CF9ACA0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B90F17"/>
    <w:multiLevelType w:val="hybridMultilevel"/>
    <w:tmpl w:val="74984D48"/>
    <w:lvl w:ilvl="0" w:tplc="457C3430">
      <w:start w:val="1"/>
      <w:numFmt w:val="upperLetter"/>
      <w:lvlText w:val="%1."/>
      <w:lvlJc w:val="left"/>
      <w:pPr>
        <w:ind w:left="720" w:hanging="360"/>
      </w:pPr>
      <w:rPr>
        <w:rFonts w:ascii="Times New Roman Bold" w:hAnsi="Times New Roman Bol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02500"/>
    <w:multiLevelType w:val="hybridMultilevel"/>
    <w:tmpl w:val="65DAFC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5922413"/>
    <w:multiLevelType w:val="hybridMultilevel"/>
    <w:tmpl w:val="7038B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89C44D4"/>
    <w:multiLevelType w:val="hybridMultilevel"/>
    <w:tmpl w:val="6706BC2E"/>
    <w:lvl w:ilvl="0" w:tplc="FFFFFFFF">
      <w:start w:val="1"/>
      <w:numFmt w:val="bullet"/>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19CC5975"/>
    <w:multiLevelType w:val="hybridMultilevel"/>
    <w:tmpl w:val="05084D22"/>
    <w:lvl w:ilvl="0" w:tplc="60D8C582">
      <w:start w:val="1"/>
      <w:numFmt w:val="bullet"/>
      <w:lvlText w:val=""/>
      <w:lvlJc w:val="left"/>
      <w:pPr>
        <w:tabs>
          <w:tab w:val="num" w:pos="720"/>
        </w:tabs>
        <w:ind w:left="720" w:hanging="360"/>
      </w:pPr>
      <w:rPr>
        <w:rFonts w:ascii="Wingdings" w:hAnsi="Wingdings"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nsid w:val="1F510B1A"/>
    <w:multiLevelType w:val="hybridMultilevel"/>
    <w:tmpl w:val="B532B0D0"/>
    <w:lvl w:ilvl="0" w:tplc="90F47EF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0E52BD2"/>
    <w:multiLevelType w:val="hybridMultilevel"/>
    <w:tmpl w:val="8BE438E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3F3574D"/>
    <w:multiLevelType w:val="hybridMultilevel"/>
    <w:tmpl w:val="E5EC1826"/>
    <w:lvl w:ilvl="0" w:tplc="04090001">
      <w:start w:val="1"/>
      <w:numFmt w:val="bullet"/>
      <w:lvlText w:val=""/>
      <w:lvlJc w:val="left"/>
      <w:pPr>
        <w:ind w:left="720" w:hanging="360"/>
      </w:pPr>
      <w:rPr>
        <w:rFonts w:ascii="Symbol" w:hAnsi="Symbol" w:hint="default"/>
      </w:rPr>
    </w:lvl>
    <w:lvl w:ilvl="1" w:tplc="210404C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F659C2"/>
    <w:multiLevelType w:val="hybridMultilevel"/>
    <w:tmpl w:val="476C90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A44240"/>
    <w:multiLevelType w:val="hybridMultilevel"/>
    <w:tmpl w:val="C3563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697577"/>
    <w:multiLevelType w:val="hybridMultilevel"/>
    <w:tmpl w:val="74984D48"/>
    <w:lvl w:ilvl="0" w:tplc="457C3430">
      <w:start w:val="1"/>
      <w:numFmt w:val="upperLetter"/>
      <w:lvlText w:val="%1."/>
      <w:lvlJc w:val="left"/>
      <w:pPr>
        <w:ind w:left="720" w:hanging="360"/>
      </w:pPr>
      <w:rPr>
        <w:rFonts w:ascii="Times New Roman Bold" w:hAnsi="Times New Roman Bol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CE234E"/>
    <w:multiLevelType w:val="hybridMultilevel"/>
    <w:tmpl w:val="F1AE3F92"/>
    <w:lvl w:ilvl="0" w:tplc="347CD2E0">
      <w:start w:val="1"/>
      <w:numFmt w:val="bullet"/>
      <w:pStyle w:val="Tablebullet1"/>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81173B5"/>
    <w:multiLevelType w:val="hybridMultilevel"/>
    <w:tmpl w:val="7DAA4866"/>
    <w:lvl w:ilvl="0" w:tplc="EFA656C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52B0E"/>
    <w:multiLevelType w:val="hybridMultilevel"/>
    <w:tmpl w:val="429CB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9211AC"/>
    <w:multiLevelType w:val="hybridMultilevel"/>
    <w:tmpl w:val="476C90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765A5A"/>
    <w:multiLevelType w:val="hybridMultilevel"/>
    <w:tmpl w:val="D8023BEA"/>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537B6DE0"/>
    <w:multiLevelType w:val="hybridMultilevel"/>
    <w:tmpl w:val="E2E8A038"/>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53B92F17"/>
    <w:multiLevelType w:val="hybridMultilevel"/>
    <w:tmpl w:val="5BA8923E"/>
    <w:lvl w:ilvl="0" w:tplc="DEE6D06A">
      <w:start w:val="1"/>
      <w:numFmt w:val="bullet"/>
      <w:pStyle w:val="bullets"/>
      <w:lvlText w:val=""/>
      <w:lvlJc w:val="left"/>
      <w:pPr>
        <w:tabs>
          <w:tab w:val="num" w:pos="360"/>
        </w:tabs>
        <w:ind w:left="360" w:hanging="360"/>
      </w:pPr>
      <w:rPr>
        <w:rFonts w:ascii="Wingdings" w:hAnsi="Wingdings" w:hint="default"/>
      </w:rPr>
    </w:lvl>
    <w:lvl w:ilvl="1" w:tplc="13A64626">
      <w:start w:val="1"/>
      <w:numFmt w:val="bullet"/>
      <w:lvlText w:val="–"/>
      <w:lvlJc w:val="left"/>
      <w:pPr>
        <w:tabs>
          <w:tab w:val="num" w:pos="1440"/>
        </w:tabs>
        <w:ind w:left="144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6042D11"/>
    <w:multiLevelType w:val="hybridMultilevel"/>
    <w:tmpl w:val="37120AF4"/>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5A302073"/>
    <w:multiLevelType w:val="hybridMultilevel"/>
    <w:tmpl w:val="74984D48"/>
    <w:lvl w:ilvl="0" w:tplc="457C3430">
      <w:start w:val="1"/>
      <w:numFmt w:val="upperLetter"/>
      <w:lvlText w:val="%1."/>
      <w:lvlJc w:val="left"/>
      <w:pPr>
        <w:ind w:left="720" w:hanging="360"/>
      </w:pPr>
      <w:rPr>
        <w:rFonts w:ascii="Times New Roman Bold" w:hAnsi="Times New Roman Bol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7C5721"/>
    <w:multiLevelType w:val="hybridMultilevel"/>
    <w:tmpl w:val="C15ED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nsid w:val="62A77369"/>
    <w:multiLevelType w:val="hybridMultilevel"/>
    <w:tmpl w:val="A51C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6351B0"/>
    <w:multiLevelType w:val="hybridMultilevel"/>
    <w:tmpl w:val="DD5EFF4E"/>
    <w:lvl w:ilvl="0" w:tplc="02B4023A">
      <w:start w:val="2"/>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DD1D35"/>
    <w:multiLevelType w:val="hybridMultilevel"/>
    <w:tmpl w:val="BD16972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5D2B7C"/>
    <w:multiLevelType w:val="hybridMultilevel"/>
    <w:tmpl w:val="C4045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06A6866"/>
    <w:multiLevelType w:val="hybridMultilevel"/>
    <w:tmpl w:val="C18A8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3B3FDA"/>
    <w:multiLevelType w:val="hybridMultilevel"/>
    <w:tmpl w:val="AFE21E14"/>
    <w:lvl w:ilvl="0" w:tplc="7A602396">
      <w:start w:val="10"/>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nsid w:val="7D0167AD"/>
    <w:multiLevelType w:val="hybridMultilevel"/>
    <w:tmpl w:val="31585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3"/>
  </w:num>
  <w:num w:numId="3">
    <w:abstractNumId w:val="19"/>
  </w:num>
  <w:num w:numId="4">
    <w:abstractNumId w:val="29"/>
  </w:num>
  <w:num w:numId="5">
    <w:abstractNumId w:val="22"/>
  </w:num>
  <w:num w:numId="6">
    <w:abstractNumId w:val="9"/>
  </w:num>
  <w:num w:numId="7">
    <w:abstractNumId w:val="24"/>
  </w:num>
  <w:num w:numId="8">
    <w:abstractNumId w:val="20"/>
  </w:num>
  <w:num w:numId="9">
    <w:abstractNumId w:val="28"/>
  </w:num>
  <w:num w:numId="10">
    <w:abstractNumId w:val="7"/>
  </w:num>
  <w:num w:numId="11">
    <w:abstractNumId w:val="18"/>
  </w:num>
  <w:num w:numId="12">
    <w:abstractNumId w:val="8"/>
  </w:num>
  <w:num w:numId="13">
    <w:abstractNumId w:val="3"/>
  </w:num>
  <w:num w:numId="14">
    <w:abstractNumId w:val="0"/>
  </w:num>
  <w:num w:numId="15">
    <w:abstractNumId w:val="17"/>
  </w:num>
  <w:num w:numId="16">
    <w:abstractNumId w:val="11"/>
  </w:num>
  <w:num w:numId="17">
    <w:abstractNumId w:val="6"/>
  </w:num>
  <w:num w:numId="18">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1"/>
  </w:num>
  <w:num w:numId="21">
    <w:abstractNumId w:val="12"/>
  </w:num>
  <w:num w:numId="22">
    <w:abstractNumId w:val="2"/>
  </w:num>
  <w:num w:numId="23">
    <w:abstractNumId w:val="27"/>
  </w:num>
  <w:num w:numId="24">
    <w:abstractNumId w:val="16"/>
  </w:num>
  <w:num w:numId="25">
    <w:abstractNumId w:val="10"/>
  </w:num>
  <w:num w:numId="26">
    <w:abstractNumId w:val="30"/>
  </w:num>
  <w:num w:numId="27">
    <w:abstractNumId w:val="15"/>
  </w:num>
  <w:num w:numId="28">
    <w:abstractNumId w:val="1"/>
  </w:num>
  <w:num w:numId="29">
    <w:abstractNumId w:val="13"/>
  </w:num>
  <w:num w:numId="30">
    <w:abstractNumId w:val="25"/>
  </w:num>
  <w:num w:numId="31">
    <w:abstractNumId w:val="26"/>
  </w:num>
  <w:num w:numId="32">
    <w:abstractNumId w:val="1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embedSystemFonts/>
  <w:activeWritingStyle w:appName="MSWord" w:lang="en-US" w:vendorID="64" w:dllVersion="131078" w:nlCheck="1" w:checkStyle="1"/>
  <w:activeWritingStyle w:appName="MSWord" w:lang="en-CA" w:vendorID="64" w:dllVersion="131078" w:nlCheck="1" w:checkStyle="1"/>
  <w:proofState w:spelling="clean" w:grammar="clean"/>
  <w:stylePaneFormatFilter w:val="0001"/>
  <w:stylePaneSortMethod w:val="0000"/>
  <w:doNotTrackFormatting/>
  <w:defaultTabStop w:val="720"/>
  <w:noPunctuationKerning/>
  <w:characterSpacingControl w:val="doNotCompress"/>
  <w:hdrShapeDefaults>
    <o:shapedefaults v:ext="edit" spidmax="49154"/>
  </w:hdrShapeDefaults>
  <w:footnotePr>
    <w:footnote w:id="-1"/>
    <w:footnote w:id="0"/>
  </w:footnotePr>
  <w:endnotePr>
    <w:numFmt w:val="decimal"/>
    <w:endnote w:id="-1"/>
    <w:endnote w:id="0"/>
  </w:endnotePr>
  <w:compat/>
  <w:rsids>
    <w:rsidRoot w:val="00244715"/>
    <w:rsid w:val="00006218"/>
    <w:rsid w:val="00010285"/>
    <w:rsid w:val="00013053"/>
    <w:rsid w:val="00016E5D"/>
    <w:rsid w:val="0001715E"/>
    <w:rsid w:val="00017900"/>
    <w:rsid w:val="00021051"/>
    <w:rsid w:val="00021B81"/>
    <w:rsid w:val="00045545"/>
    <w:rsid w:val="00053D33"/>
    <w:rsid w:val="00055BD4"/>
    <w:rsid w:val="00056850"/>
    <w:rsid w:val="0006128E"/>
    <w:rsid w:val="00072C63"/>
    <w:rsid w:val="00076081"/>
    <w:rsid w:val="00076442"/>
    <w:rsid w:val="00077CA8"/>
    <w:rsid w:val="00083088"/>
    <w:rsid w:val="00085581"/>
    <w:rsid w:val="00095121"/>
    <w:rsid w:val="00095B10"/>
    <w:rsid w:val="000965F4"/>
    <w:rsid w:val="000A1BC4"/>
    <w:rsid w:val="000A3D71"/>
    <w:rsid w:val="000A4484"/>
    <w:rsid w:val="000A609C"/>
    <w:rsid w:val="000B3A9A"/>
    <w:rsid w:val="000B5B19"/>
    <w:rsid w:val="000C0BF4"/>
    <w:rsid w:val="000D3413"/>
    <w:rsid w:val="000E0158"/>
    <w:rsid w:val="000E13D4"/>
    <w:rsid w:val="000E2A53"/>
    <w:rsid w:val="000E395A"/>
    <w:rsid w:val="000E6546"/>
    <w:rsid w:val="000F04C9"/>
    <w:rsid w:val="000F3D28"/>
    <w:rsid w:val="000F6B8C"/>
    <w:rsid w:val="001120DB"/>
    <w:rsid w:val="00112C2B"/>
    <w:rsid w:val="0011387B"/>
    <w:rsid w:val="0011486A"/>
    <w:rsid w:val="001302E1"/>
    <w:rsid w:val="00151395"/>
    <w:rsid w:val="00152DFC"/>
    <w:rsid w:val="00155573"/>
    <w:rsid w:val="001613ED"/>
    <w:rsid w:val="00162E9D"/>
    <w:rsid w:val="0017124A"/>
    <w:rsid w:val="00171303"/>
    <w:rsid w:val="00175EE3"/>
    <w:rsid w:val="00180162"/>
    <w:rsid w:val="00182BF0"/>
    <w:rsid w:val="00182ED7"/>
    <w:rsid w:val="001832DE"/>
    <w:rsid w:val="0018563E"/>
    <w:rsid w:val="00194A21"/>
    <w:rsid w:val="00196926"/>
    <w:rsid w:val="00196EB7"/>
    <w:rsid w:val="00197A37"/>
    <w:rsid w:val="001A1A89"/>
    <w:rsid w:val="001B0B40"/>
    <w:rsid w:val="001B2F93"/>
    <w:rsid w:val="001B6122"/>
    <w:rsid w:val="001B78C1"/>
    <w:rsid w:val="001C05FD"/>
    <w:rsid w:val="001C26AA"/>
    <w:rsid w:val="001C4E6E"/>
    <w:rsid w:val="001D0E1B"/>
    <w:rsid w:val="001D33C9"/>
    <w:rsid w:val="001D3F98"/>
    <w:rsid w:val="001D5EC8"/>
    <w:rsid w:val="001E2C0E"/>
    <w:rsid w:val="001E63EF"/>
    <w:rsid w:val="001E736B"/>
    <w:rsid w:val="001F585C"/>
    <w:rsid w:val="00200915"/>
    <w:rsid w:val="002037BC"/>
    <w:rsid w:val="00207E8F"/>
    <w:rsid w:val="00213567"/>
    <w:rsid w:val="002179E0"/>
    <w:rsid w:val="00221D72"/>
    <w:rsid w:val="00223327"/>
    <w:rsid w:val="00223CDD"/>
    <w:rsid w:val="00236BC0"/>
    <w:rsid w:val="00237321"/>
    <w:rsid w:val="00242D2C"/>
    <w:rsid w:val="00244715"/>
    <w:rsid w:val="00246CCD"/>
    <w:rsid w:val="00247D74"/>
    <w:rsid w:val="0025209F"/>
    <w:rsid w:val="00257C49"/>
    <w:rsid w:val="002677ED"/>
    <w:rsid w:val="00274C42"/>
    <w:rsid w:val="002753F8"/>
    <w:rsid w:val="002772A2"/>
    <w:rsid w:val="00282C0D"/>
    <w:rsid w:val="002846CC"/>
    <w:rsid w:val="002871E4"/>
    <w:rsid w:val="00291575"/>
    <w:rsid w:val="0029307A"/>
    <w:rsid w:val="002A1235"/>
    <w:rsid w:val="002A38E7"/>
    <w:rsid w:val="002A7EBC"/>
    <w:rsid w:val="002C3412"/>
    <w:rsid w:val="002C60A4"/>
    <w:rsid w:val="002C6B6D"/>
    <w:rsid w:val="002C78C3"/>
    <w:rsid w:val="002D0697"/>
    <w:rsid w:val="002D1776"/>
    <w:rsid w:val="002D65CA"/>
    <w:rsid w:val="002E39B8"/>
    <w:rsid w:val="002F13DB"/>
    <w:rsid w:val="002F3B3B"/>
    <w:rsid w:val="002F48EC"/>
    <w:rsid w:val="002F6523"/>
    <w:rsid w:val="00302FC2"/>
    <w:rsid w:val="00305805"/>
    <w:rsid w:val="0031450E"/>
    <w:rsid w:val="0032223D"/>
    <w:rsid w:val="00324184"/>
    <w:rsid w:val="003270D3"/>
    <w:rsid w:val="00327FF0"/>
    <w:rsid w:val="00331E3B"/>
    <w:rsid w:val="00334B7A"/>
    <w:rsid w:val="003378A5"/>
    <w:rsid w:val="00343192"/>
    <w:rsid w:val="00347889"/>
    <w:rsid w:val="00347EBC"/>
    <w:rsid w:val="003506F4"/>
    <w:rsid w:val="00353D07"/>
    <w:rsid w:val="003540A9"/>
    <w:rsid w:val="00354255"/>
    <w:rsid w:val="00354793"/>
    <w:rsid w:val="00357746"/>
    <w:rsid w:val="00357AF0"/>
    <w:rsid w:val="0037320E"/>
    <w:rsid w:val="003741ED"/>
    <w:rsid w:val="00392A09"/>
    <w:rsid w:val="003A29D5"/>
    <w:rsid w:val="003B0B7A"/>
    <w:rsid w:val="003B3E2B"/>
    <w:rsid w:val="003B4C9B"/>
    <w:rsid w:val="003C10F3"/>
    <w:rsid w:val="003C1E33"/>
    <w:rsid w:val="003D2736"/>
    <w:rsid w:val="003D5F0F"/>
    <w:rsid w:val="003D6EC3"/>
    <w:rsid w:val="003E0A59"/>
    <w:rsid w:val="003E5576"/>
    <w:rsid w:val="003E7150"/>
    <w:rsid w:val="003F02AD"/>
    <w:rsid w:val="003F2543"/>
    <w:rsid w:val="003F7882"/>
    <w:rsid w:val="00400488"/>
    <w:rsid w:val="00402AD4"/>
    <w:rsid w:val="00402BAD"/>
    <w:rsid w:val="004059D1"/>
    <w:rsid w:val="00407C98"/>
    <w:rsid w:val="00412F20"/>
    <w:rsid w:val="0041449D"/>
    <w:rsid w:val="0041691A"/>
    <w:rsid w:val="00423334"/>
    <w:rsid w:val="00427554"/>
    <w:rsid w:val="004316FE"/>
    <w:rsid w:val="00433C94"/>
    <w:rsid w:val="00434BC5"/>
    <w:rsid w:val="00434DFE"/>
    <w:rsid w:val="00443E6A"/>
    <w:rsid w:val="00451757"/>
    <w:rsid w:val="00453377"/>
    <w:rsid w:val="0045406A"/>
    <w:rsid w:val="00463AEE"/>
    <w:rsid w:val="00463DD1"/>
    <w:rsid w:val="00466CA9"/>
    <w:rsid w:val="0047109C"/>
    <w:rsid w:val="00472F24"/>
    <w:rsid w:val="0047358D"/>
    <w:rsid w:val="00475CDB"/>
    <w:rsid w:val="00475E78"/>
    <w:rsid w:val="0047674A"/>
    <w:rsid w:val="004920B6"/>
    <w:rsid w:val="00492F67"/>
    <w:rsid w:val="00495ADF"/>
    <w:rsid w:val="004A2778"/>
    <w:rsid w:val="004B01EC"/>
    <w:rsid w:val="004B3E35"/>
    <w:rsid w:val="004C0743"/>
    <w:rsid w:val="004C0E0E"/>
    <w:rsid w:val="004C439D"/>
    <w:rsid w:val="004C56A3"/>
    <w:rsid w:val="004D0161"/>
    <w:rsid w:val="004D3C37"/>
    <w:rsid w:val="004E0244"/>
    <w:rsid w:val="004E0E8D"/>
    <w:rsid w:val="004E1204"/>
    <w:rsid w:val="004E330F"/>
    <w:rsid w:val="004F0297"/>
    <w:rsid w:val="004F167F"/>
    <w:rsid w:val="0050115D"/>
    <w:rsid w:val="00504DCF"/>
    <w:rsid w:val="00511375"/>
    <w:rsid w:val="00512F04"/>
    <w:rsid w:val="00513E02"/>
    <w:rsid w:val="0051577F"/>
    <w:rsid w:val="00516D68"/>
    <w:rsid w:val="00517264"/>
    <w:rsid w:val="005217EF"/>
    <w:rsid w:val="00531587"/>
    <w:rsid w:val="00534DAB"/>
    <w:rsid w:val="00535A63"/>
    <w:rsid w:val="005375D0"/>
    <w:rsid w:val="00541CA2"/>
    <w:rsid w:val="005453DD"/>
    <w:rsid w:val="00546209"/>
    <w:rsid w:val="005472A9"/>
    <w:rsid w:val="00551F4D"/>
    <w:rsid w:val="00557329"/>
    <w:rsid w:val="0055752E"/>
    <w:rsid w:val="00557E34"/>
    <w:rsid w:val="00566B86"/>
    <w:rsid w:val="005749DD"/>
    <w:rsid w:val="0057707D"/>
    <w:rsid w:val="0058360B"/>
    <w:rsid w:val="005909A3"/>
    <w:rsid w:val="00590C43"/>
    <w:rsid w:val="005A2446"/>
    <w:rsid w:val="005A2D8C"/>
    <w:rsid w:val="005A5882"/>
    <w:rsid w:val="005A7F97"/>
    <w:rsid w:val="005B21C5"/>
    <w:rsid w:val="005B4154"/>
    <w:rsid w:val="005C255F"/>
    <w:rsid w:val="005D052E"/>
    <w:rsid w:val="005E1462"/>
    <w:rsid w:val="005E217C"/>
    <w:rsid w:val="005E62F2"/>
    <w:rsid w:val="005F3E92"/>
    <w:rsid w:val="006040A6"/>
    <w:rsid w:val="006048A8"/>
    <w:rsid w:val="00605B8B"/>
    <w:rsid w:val="00613A18"/>
    <w:rsid w:val="00622A6F"/>
    <w:rsid w:val="006269EB"/>
    <w:rsid w:val="00626DBA"/>
    <w:rsid w:val="00632AAE"/>
    <w:rsid w:val="00635CB0"/>
    <w:rsid w:val="006407C2"/>
    <w:rsid w:val="00643897"/>
    <w:rsid w:val="00651702"/>
    <w:rsid w:val="00657935"/>
    <w:rsid w:val="0065799B"/>
    <w:rsid w:val="00662BD9"/>
    <w:rsid w:val="00663D09"/>
    <w:rsid w:val="006713F3"/>
    <w:rsid w:val="006763FF"/>
    <w:rsid w:val="006A10BF"/>
    <w:rsid w:val="006A2387"/>
    <w:rsid w:val="006A36E4"/>
    <w:rsid w:val="006A4CBE"/>
    <w:rsid w:val="006A604F"/>
    <w:rsid w:val="006B14CF"/>
    <w:rsid w:val="006B3CB0"/>
    <w:rsid w:val="006B4955"/>
    <w:rsid w:val="006D205D"/>
    <w:rsid w:val="006D3678"/>
    <w:rsid w:val="006D4600"/>
    <w:rsid w:val="006D5C54"/>
    <w:rsid w:val="006E2440"/>
    <w:rsid w:val="006E5049"/>
    <w:rsid w:val="006F7A89"/>
    <w:rsid w:val="00706653"/>
    <w:rsid w:val="00707527"/>
    <w:rsid w:val="00707F96"/>
    <w:rsid w:val="00712259"/>
    <w:rsid w:val="00712360"/>
    <w:rsid w:val="0071443E"/>
    <w:rsid w:val="00717571"/>
    <w:rsid w:val="00720E5F"/>
    <w:rsid w:val="00722078"/>
    <w:rsid w:val="00726255"/>
    <w:rsid w:val="00736695"/>
    <w:rsid w:val="00737857"/>
    <w:rsid w:val="00747F72"/>
    <w:rsid w:val="00750FC4"/>
    <w:rsid w:val="00751860"/>
    <w:rsid w:val="0075279E"/>
    <w:rsid w:val="0075331E"/>
    <w:rsid w:val="00755297"/>
    <w:rsid w:val="0076448A"/>
    <w:rsid w:val="00764529"/>
    <w:rsid w:val="00773689"/>
    <w:rsid w:val="00775802"/>
    <w:rsid w:val="00782650"/>
    <w:rsid w:val="007838EC"/>
    <w:rsid w:val="007841A7"/>
    <w:rsid w:val="00786507"/>
    <w:rsid w:val="00786C85"/>
    <w:rsid w:val="00787D03"/>
    <w:rsid w:val="007A4C71"/>
    <w:rsid w:val="007B01DD"/>
    <w:rsid w:val="007B18BA"/>
    <w:rsid w:val="007B5258"/>
    <w:rsid w:val="007C3C05"/>
    <w:rsid w:val="007C47F1"/>
    <w:rsid w:val="007C4A4E"/>
    <w:rsid w:val="007C5DCF"/>
    <w:rsid w:val="007C7074"/>
    <w:rsid w:val="007D3125"/>
    <w:rsid w:val="007D6BB7"/>
    <w:rsid w:val="007E15BB"/>
    <w:rsid w:val="007E16F1"/>
    <w:rsid w:val="007E4A5C"/>
    <w:rsid w:val="007E6753"/>
    <w:rsid w:val="007F293F"/>
    <w:rsid w:val="007F50C9"/>
    <w:rsid w:val="007F576C"/>
    <w:rsid w:val="007F7D99"/>
    <w:rsid w:val="00804E98"/>
    <w:rsid w:val="00807E0E"/>
    <w:rsid w:val="00810192"/>
    <w:rsid w:val="0081656F"/>
    <w:rsid w:val="008231CD"/>
    <w:rsid w:val="008241F7"/>
    <w:rsid w:val="00832BA3"/>
    <w:rsid w:val="008357CC"/>
    <w:rsid w:val="008423C2"/>
    <w:rsid w:val="00843CFC"/>
    <w:rsid w:val="00847929"/>
    <w:rsid w:val="00852599"/>
    <w:rsid w:val="00856CF5"/>
    <w:rsid w:val="0086043F"/>
    <w:rsid w:val="00870307"/>
    <w:rsid w:val="00873C8C"/>
    <w:rsid w:val="0087417D"/>
    <w:rsid w:val="00874B0F"/>
    <w:rsid w:val="00876397"/>
    <w:rsid w:val="008807B7"/>
    <w:rsid w:val="008808FA"/>
    <w:rsid w:val="008815DF"/>
    <w:rsid w:val="008A0231"/>
    <w:rsid w:val="008A0A0F"/>
    <w:rsid w:val="008A3CF6"/>
    <w:rsid w:val="008A4C91"/>
    <w:rsid w:val="008B3BC8"/>
    <w:rsid w:val="008B61A1"/>
    <w:rsid w:val="008B79CD"/>
    <w:rsid w:val="008C2D09"/>
    <w:rsid w:val="008C3FC1"/>
    <w:rsid w:val="008D0635"/>
    <w:rsid w:val="008D1165"/>
    <w:rsid w:val="008D33E4"/>
    <w:rsid w:val="008D43BE"/>
    <w:rsid w:val="008E0EF2"/>
    <w:rsid w:val="008E7D6E"/>
    <w:rsid w:val="008F5037"/>
    <w:rsid w:val="008F55FE"/>
    <w:rsid w:val="008F72D9"/>
    <w:rsid w:val="00900586"/>
    <w:rsid w:val="00904F43"/>
    <w:rsid w:val="00906F6F"/>
    <w:rsid w:val="00907967"/>
    <w:rsid w:val="00910F38"/>
    <w:rsid w:val="00913E4E"/>
    <w:rsid w:val="009164CC"/>
    <w:rsid w:val="0092164B"/>
    <w:rsid w:val="00924407"/>
    <w:rsid w:val="00926D45"/>
    <w:rsid w:val="009312F2"/>
    <w:rsid w:val="00932612"/>
    <w:rsid w:val="00932B36"/>
    <w:rsid w:val="00937302"/>
    <w:rsid w:val="00944BB4"/>
    <w:rsid w:val="00946D72"/>
    <w:rsid w:val="00947647"/>
    <w:rsid w:val="009478EA"/>
    <w:rsid w:val="00947A84"/>
    <w:rsid w:val="009752B7"/>
    <w:rsid w:val="00975B68"/>
    <w:rsid w:val="00981374"/>
    <w:rsid w:val="00987364"/>
    <w:rsid w:val="009875AE"/>
    <w:rsid w:val="00997B58"/>
    <w:rsid w:val="009A1568"/>
    <w:rsid w:val="009A230F"/>
    <w:rsid w:val="009A41A4"/>
    <w:rsid w:val="009A46A5"/>
    <w:rsid w:val="009A5D09"/>
    <w:rsid w:val="009A61BC"/>
    <w:rsid w:val="009A6994"/>
    <w:rsid w:val="009A703B"/>
    <w:rsid w:val="009A7DB5"/>
    <w:rsid w:val="009B4F7F"/>
    <w:rsid w:val="009B66BB"/>
    <w:rsid w:val="009C6EA2"/>
    <w:rsid w:val="009D0650"/>
    <w:rsid w:val="009D0E6A"/>
    <w:rsid w:val="009D358A"/>
    <w:rsid w:val="009E0FB3"/>
    <w:rsid w:val="009E4DC5"/>
    <w:rsid w:val="009F1792"/>
    <w:rsid w:val="009F448A"/>
    <w:rsid w:val="009F6C56"/>
    <w:rsid w:val="00A00226"/>
    <w:rsid w:val="00A00CAE"/>
    <w:rsid w:val="00A04F22"/>
    <w:rsid w:val="00A14087"/>
    <w:rsid w:val="00A15F7A"/>
    <w:rsid w:val="00A234D4"/>
    <w:rsid w:val="00A24170"/>
    <w:rsid w:val="00A26E17"/>
    <w:rsid w:val="00A31AE2"/>
    <w:rsid w:val="00A32B08"/>
    <w:rsid w:val="00A35D7A"/>
    <w:rsid w:val="00A40208"/>
    <w:rsid w:val="00A45B42"/>
    <w:rsid w:val="00A45B43"/>
    <w:rsid w:val="00A4610A"/>
    <w:rsid w:val="00A531F7"/>
    <w:rsid w:val="00A53954"/>
    <w:rsid w:val="00A61241"/>
    <w:rsid w:val="00A651C3"/>
    <w:rsid w:val="00A65419"/>
    <w:rsid w:val="00A67978"/>
    <w:rsid w:val="00A75005"/>
    <w:rsid w:val="00A77970"/>
    <w:rsid w:val="00A8132E"/>
    <w:rsid w:val="00A830D3"/>
    <w:rsid w:val="00A861AA"/>
    <w:rsid w:val="00A86AB6"/>
    <w:rsid w:val="00A935D1"/>
    <w:rsid w:val="00A95E62"/>
    <w:rsid w:val="00AA295A"/>
    <w:rsid w:val="00AA573E"/>
    <w:rsid w:val="00AB26EE"/>
    <w:rsid w:val="00AB6D73"/>
    <w:rsid w:val="00AC6ACE"/>
    <w:rsid w:val="00AE0087"/>
    <w:rsid w:val="00AE5483"/>
    <w:rsid w:val="00AE6202"/>
    <w:rsid w:val="00AF376C"/>
    <w:rsid w:val="00B13659"/>
    <w:rsid w:val="00B14DA8"/>
    <w:rsid w:val="00B20569"/>
    <w:rsid w:val="00B231F5"/>
    <w:rsid w:val="00B234E3"/>
    <w:rsid w:val="00B26EC9"/>
    <w:rsid w:val="00B3253A"/>
    <w:rsid w:val="00B37A70"/>
    <w:rsid w:val="00B404DB"/>
    <w:rsid w:val="00B432D0"/>
    <w:rsid w:val="00B4410E"/>
    <w:rsid w:val="00B52873"/>
    <w:rsid w:val="00B53E72"/>
    <w:rsid w:val="00B55263"/>
    <w:rsid w:val="00B76002"/>
    <w:rsid w:val="00B77A91"/>
    <w:rsid w:val="00B80442"/>
    <w:rsid w:val="00B854D4"/>
    <w:rsid w:val="00B878E1"/>
    <w:rsid w:val="00BA52EC"/>
    <w:rsid w:val="00BA6657"/>
    <w:rsid w:val="00BB362C"/>
    <w:rsid w:val="00BB7CFA"/>
    <w:rsid w:val="00BC13C4"/>
    <w:rsid w:val="00BC27F0"/>
    <w:rsid w:val="00BC378F"/>
    <w:rsid w:val="00BD60B3"/>
    <w:rsid w:val="00BD6FC0"/>
    <w:rsid w:val="00BE2D02"/>
    <w:rsid w:val="00BE4187"/>
    <w:rsid w:val="00BE4639"/>
    <w:rsid w:val="00BF1B97"/>
    <w:rsid w:val="00C00719"/>
    <w:rsid w:val="00C056FE"/>
    <w:rsid w:val="00C10392"/>
    <w:rsid w:val="00C12AAD"/>
    <w:rsid w:val="00C1462D"/>
    <w:rsid w:val="00C149ED"/>
    <w:rsid w:val="00C156AA"/>
    <w:rsid w:val="00C162E9"/>
    <w:rsid w:val="00C207AD"/>
    <w:rsid w:val="00C3017A"/>
    <w:rsid w:val="00C32B45"/>
    <w:rsid w:val="00C32C39"/>
    <w:rsid w:val="00C40D2F"/>
    <w:rsid w:val="00C51814"/>
    <w:rsid w:val="00C54030"/>
    <w:rsid w:val="00C56316"/>
    <w:rsid w:val="00C57DB3"/>
    <w:rsid w:val="00C57DF3"/>
    <w:rsid w:val="00C606F0"/>
    <w:rsid w:val="00C62587"/>
    <w:rsid w:val="00C62900"/>
    <w:rsid w:val="00C65299"/>
    <w:rsid w:val="00C65FD6"/>
    <w:rsid w:val="00C74528"/>
    <w:rsid w:val="00C764DD"/>
    <w:rsid w:val="00C81A36"/>
    <w:rsid w:val="00C82A4D"/>
    <w:rsid w:val="00C84075"/>
    <w:rsid w:val="00C844D6"/>
    <w:rsid w:val="00C92480"/>
    <w:rsid w:val="00C93F07"/>
    <w:rsid w:val="00CA1153"/>
    <w:rsid w:val="00CA4F62"/>
    <w:rsid w:val="00CA6A7F"/>
    <w:rsid w:val="00CB0350"/>
    <w:rsid w:val="00CB6FA9"/>
    <w:rsid w:val="00CC1CBC"/>
    <w:rsid w:val="00CC2139"/>
    <w:rsid w:val="00CC348E"/>
    <w:rsid w:val="00CC65B7"/>
    <w:rsid w:val="00CD0CA0"/>
    <w:rsid w:val="00CD3575"/>
    <w:rsid w:val="00CD5B39"/>
    <w:rsid w:val="00CD6A6D"/>
    <w:rsid w:val="00CF204F"/>
    <w:rsid w:val="00CF22F5"/>
    <w:rsid w:val="00D03C09"/>
    <w:rsid w:val="00D1396C"/>
    <w:rsid w:val="00D22FC1"/>
    <w:rsid w:val="00D26A55"/>
    <w:rsid w:val="00D33EA3"/>
    <w:rsid w:val="00D34D18"/>
    <w:rsid w:val="00D358C3"/>
    <w:rsid w:val="00D428B5"/>
    <w:rsid w:val="00D43F13"/>
    <w:rsid w:val="00D4534A"/>
    <w:rsid w:val="00D46A91"/>
    <w:rsid w:val="00D46D1A"/>
    <w:rsid w:val="00D47208"/>
    <w:rsid w:val="00D5579D"/>
    <w:rsid w:val="00D557BC"/>
    <w:rsid w:val="00D60808"/>
    <w:rsid w:val="00D62C42"/>
    <w:rsid w:val="00D63598"/>
    <w:rsid w:val="00D6798C"/>
    <w:rsid w:val="00D70C31"/>
    <w:rsid w:val="00D70D55"/>
    <w:rsid w:val="00D73F51"/>
    <w:rsid w:val="00D7688C"/>
    <w:rsid w:val="00D820DC"/>
    <w:rsid w:val="00D86053"/>
    <w:rsid w:val="00D8671F"/>
    <w:rsid w:val="00D901E3"/>
    <w:rsid w:val="00D924E3"/>
    <w:rsid w:val="00D939B6"/>
    <w:rsid w:val="00D93C85"/>
    <w:rsid w:val="00D946CC"/>
    <w:rsid w:val="00D96218"/>
    <w:rsid w:val="00DA0C0D"/>
    <w:rsid w:val="00DB0931"/>
    <w:rsid w:val="00DB5E1A"/>
    <w:rsid w:val="00DC304E"/>
    <w:rsid w:val="00DC69D5"/>
    <w:rsid w:val="00DD248A"/>
    <w:rsid w:val="00DD549C"/>
    <w:rsid w:val="00DE2328"/>
    <w:rsid w:val="00DE445B"/>
    <w:rsid w:val="00DE5245"/>
    <w:rsid w:val="00DF4417"/>
    <w:rsid w:val="00DF693C"/>
    <w:rsid w:val="00E03664"/>
    <w:rsid w:val="00E07659"/>
    <w:rsid w:val="00E1300D"/>
    <w:rsid w:val="00E22045"/>
    <w:rsid w:val="00E425B0"/>
    <w:rsid w:val="00E43926"/>
    <w:rsid w:val="00E50466"/>
    <w:rsid w:val="00E5341B"/>
    <w:rsid w:val="00E546D1"/>
    <w:rsid w:val="00E55293"/>
    <w:rsid w:val="00E56A12"/>
    <w:rsid w:val="00E62A23"/>
    <w:rsid w:val="00E65D46"/>
    <w:rsid w:val="00E666E3"/>
    <w:rsid w:val="00E66F29"/>
    <w:rsid w:val="00E67EB8"/>
    <w:rsid w:val="00E717B2"/>
    <w:rsid w:val="00E719CF"/>
    <w:rsid w:val="00E74223"/>
    <w:rsid w:val="00E77634"/>
    <w:rsid w:val="00E81C80"/>
    <w:rsid w:val="00E81EDA"/>
    <w:rsid w:val="00E8217C"/>
    <w:rsid w:val="00E82257"/>
    <w:rsid w:val="00E87A1C"/>
    <w:rsid w:val="00E90293"/>
    <w:rsid w:val="00E93544"/>
    <w:rsid w:val="00E96025"/>
    <w:rsid w:val="00E97BAB"/>
    <w:rsid w:val="00EA6441"/>
    <w:rsid w:val="00EA6BB6"/>
    <w:rsid w:val="00EB4CBA"/>
    <w:rsid w:val="00EB798B"/>
    <w:rsid w:val="00EC13CD"/>
    <w:rsid w:val="00EC2E8F"/>
    <w:rsid w:val="00EC34BB"/>
    <w:rsid w:val="00EC4C91"/>
    <w:rsid w:val="00ED16CD"/>
    <w:rsid w:val="00ED69DB"/>
    <w:rsid w:val="00ED70D0"/>
    <w:rsid w:val="00EE3E63"/>
    <w:rsid w:val="00EE42E3"/>
    <w:rsid w:val="00EE7763"/>
    <w:rsid w:val="00EF2984"/>
    <w:rsid w:val="00EF3F85"/>
    <w:rsid w:val="00F177AE"/>
    <w:rsid w:val="00F17889"/>
    <w:rsid w:val="00F17979"/>
    <w:rsid w:val="00F20A34"/>
    <w:rsid w:val="00F22932"/>
    <w:rsid w:val="00F26C05"/>
    <w:rsid w:val="00F30967"/>
    <w:rsid w:val="00F34137"/>
    <w:rsid w:val="00F34B25"/>
    <w:rsid w:val="00F35E39"/>
    <w:rsid w:val="00F41479"/>
    <w:rsid w:val="00F430D3"/>
    <w:rsid w:val="00F47939"/>
    <w:rsid w:val="00F512D4"/>
    <w:rsid w:val="00F553C3"/>
    <w:rsid w:val="00F563BE"/>
    <w:rsid w:val="00F66166"/>
    <w:rsid w:val="00F6655A"/>
    <w:rsid w:val="00F72F56"/>
    <w:rsid w:val="00F80166"/>
    <w:rsid w:val="00F82D5A"/>
    <w:rsid w:val="00F84D13"/>
    <w:rsid w:val="00F84ED9"/>
    <w:rsid w:val="00F86544"/>
    <w:rsid w:val="00F87497"/>
    <w:rsid w:val="00F924B9"/>
    <w:rsid w:val="00F9699C"/>
    <w:rsid w:val="00F97687"/>
    <w:rsid w:val="00FA525B"/>
    <w:rsid w:val="00FA7085"/>
    <w:rsid w:val="00FB2E0C"/>
    <w:rsid w:val="00FC28BA"/>
    <w:rsid w:val="00FC57FB"/>
    <w:rsid w:val="00FD4747"/>
    <w:rsid w:val="00FD7883"/>
    <w:rsid w:val="00FD7DA2"/>
    <w:rsid w:val="00FE3284"/>
    <w:rsid w:val="00FE3C52"/>
    <w:rsid w:val="00FE75FE"/>
    <w:rsid w:val="00FF423C"/>
    <w:rsid w:val="00FF44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017A"/>
    <w:rPr>
      <w:sz w:val="24"/>
      <w:szCs w:val="24"/>
      <w:lang w:eastAsia="en-US"/>
    </w:rPr>
  </w:style>
  <w:style w:type="paragraph" w:styleId="Heading1">
    <w:name w:val="heading 1"/>
    <w:basedOn w:val="Normal"/>
    <w:next w:val="Normal"/>
    <w:link w:val="Heading1Char"/>
    <w:qFormat/>
    <w:rsid w:val="00D86053"/>
    <w:pPr>
      <w:keepNext/>
      <w:spacing w:before="120" w:after="120"/>
      <w:ind w:left="720" w:hanging="720"/>
      <w:outlineLvl w:val="0"/>
    </w:pPr>
    <w:rPr>
      <w:rFonts w:ascii="Times New Roman Bold" w:hAnsi="Times New Roman Bold"/>
      <w:b/>
      <w:bCs/>
      <w:caps/>
    </w:rPr>
  </w:style>
  <w:style w:type="paragraph" w:styleId="Heading2">
    <w:name w:val="heading 2"/>
    <w:basedOn w:val="Normal"/>
    <w:next w:val="Normal"/>
    <w:link w:val="Heading2Char"/>
    <w:qFormat/>
    <w:rsid w:val="00C3017A"/>
    <w:pPr>
      <w:keepNext/>
      <w:spacing w:before="240" w:after="240"/>
      <w:ind w:left="720" w:hanging="720"/>
      <w:outlineLvl w:val="1"/>
    </w:pPr>
    <w:rPr>
      <w:rFonts w:cs="Arial"/>
      <w:b/>
      <w:bCs/>
      <w:iCs/>
      <w:szCs w:val="28"/>
    </w:rPr>
  </w:style>
  <w:style w:type="paragraph" w:styleId="Heading3">
    <w:name w:val="heading 3"/>
    <w:basedOn w:val="Normal"/>
    <w:next w:val="Normal"/>
    <w:qFormat/>
    <w:rsid w:val="00C3017A"/>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C3017A"/>
    <w:pPr>
      <w:keepNext/>
      <w:ind w:left="-90"/>
      <w:outlineLvl w:val="3"/>
    </w:pPr>
    <w:rPr>
      <w:rFonts w:ascii="Arial" w:hAnsi="Arial" w:cs="Arial"/>
      <w:b/>
      <w:bCs/>
      <w:sz w:val="22"/>
      <w:szCs w:val="22"/>
    </w:rPr>
  </w:style>
  <w:style w:type="paragraph" w:styleId="Heading5">
    <w:name w:val="heading 5"/>
    <w:basedOn w:val="Normal"/>
    <w:next w:val="Normal"/>
    <w:qFormat/>
    <w:rsid w:val="00C3017A"/>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C3017A"/>
    <w:pPr>
      <w:keepNext/>
      <w:jc w:val="center"/>
      <w:outlineLvl w:val="5"/>
    </w:pPr>
    <w:rPr>
      <w:rFonts w:ascii="Arial" w:hAnsi="Arial" w:cs="Arial"/>
      <w:b/>
      <w:bCs/>
    </w:rPr>
  </w:style>
  <w:style w:type="paragraph" w:styleId="Heading7">
    <w:name w:val="heading 7"/>
    <w:basedOn w:val="Normal"/>
    <w:next w:val="Normal"/>
    <w:qFormat/>
    <w:rsid w:val="00C3017A"/>
    <w:pPr>
      <w:keepNext/>
      <w:jc w:val="center"/>
      <w:outlineLvl w:val="6"/>
    </w:pPr>
    <w:rPr>
      <w:rFonts w:ascii="Arial" w:hAnsi="Arial" w:cs="Arial"/>
      <w:b/>
      <w:bCs/>
      <w:sz w:val="16"/>
      <w:szCs w:val="16"/>
    </w:rPr>
  </w:style>
  <w:style w:type="paragraph" w:styleId="Heading8">
    <w:name w:val="heading 8"/>
    <w:basedOn w:val="Normal"/>
    <w:next w:val="Normal"/>
    <w:qFormat/>
    <w:rsid w:val="00C3017A"/>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C3017A"/>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link w:val="bulletsChar"/>
    <w:rsid w:val="00557E34"/>
    <w:pPr>
      <w:numPr>
        <w:numId w:val="3"/>
      </w:numPr>
      <w:tabs>
        <w:tab w:val="clear" w:pos="360"/>
      </w:tabs>
      <w:spacing w:after="240"/>
      <w:ind w:left="1080"/>
    </w:pPr>
    <w:rPr>
      <w:color w:val="000000"/>
    </w:rPr>
  </w:style>
  <w:style w:type="paragraph" w:styleId="Caption">
    <w:name w:val="caption"/>
    <w:basedOn w:val="Normal"/>
    <w:next w:val="Normal"/>
    <w:unhideWhenUsed/>
    <w:qFormat/>
    <w:rsid w:val="00C3017A"/>
    <w:rPr>
      <w:b/>
      <w:bCs/>
      <w:sz w:val="20"/>
      <w:szCs w:val="20"/>
    </w:rPr>
  </w:style>
  <w:style w:type="numbering" w:customStyle="1" w:styleId="NoList1">
    <w:name w:val="No List1"/>
    <w:next w:val="NoList"/>
    <w:semiHidden/>
    <w:rsid w:val="00BC378F"/>
  </w:style>
  <w:style w:type="table" w:styleId="TableGrid">
    <w:name w:val="Table Grid"/>
    <w:basedOn w:val="TableNormal"/>
    <w:uiPriority w:val="59"/>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Continued">
    <w:name w:val="Table Title Continued"/>
    <w:basedOn w:val="TableTitle"/>
    <w:qFormat/>
    <w:rsid w:val="00D86053"/>
  </w:style>
  <w:style w:type="paragraph" w:styleId="TOCHeading">
    <w:name w:val="TOC Heading"/>
    <w:basedOn w:val="Heading1"/>
    <w:next w:val="Normal"/>
    <w:uiPriority w:val="39"/>
    <w:semiHidden/>
    <w:unhideWhenUsed/>
    <w:qFormat/>
    <w:rsid w:val="00C3017A"/>
    <w:pPr>
      <w:spacing w:before="240" w:after="60"/>
      <w:outlineLvl w:val="9"/>
    </w:pPr>
    <w:rPr>
      <w:rFonts w:asciiTheme="majorHAnsi" w:eastAsiaTheme="majorEastAsia" w:hAnsiTheme="majorHAnsi" w:cstheme="majorBidi"/>
      <w:caps w:val="0"/>
      <w:kern w:val="32"/>
      <w:sz w:val="32"/>
      <w:szCs w:val="32"/>
    </w:rPr>
  </w:style>
  <w:style w:type="paragraph" w:customStyle="1" w:styleId="bullets-3rdlevel">
    <w:name w:val="bullets-3rd level"/>
    <w:basedOn w:val="Normal"/>
    <w:rsid w:val="00557E34"/>
    <w:pPr>
      <w:spacing w:after="120"/>
      <w:ind w:left="1440" w:hanging="360"/>
    </w:pPr>
    <w:rPr>
      <w:rFonts w:ascii="Verdana" w:eastAsia="MS Mincho" w:hAnsi="Verdana"/>
      <w:sz w:val="20"/>
      <w:szCs w:val="20"/>
    </w:rPr>
  </w:style>
  <w:style w:type="character" w:customStyle="1" w:styleId="bulletsChar">
    <w:name w:val="bullets Char"/>
    <w:aliases w:val="bu Char"/>
    <w:link w:val="bullets"/>
    <w:locked/>
    <w:rsid w:val="00557E34"/>
    <w:rPr>
      <w:color w:val="000000"/>
      <w:sz w:val="24"/>
      <w:szCs w:val="24"/>
      <w:lang w:eastAsia="en-US"/>
    </w:rPr>
  </w:style>
  <w:style w:type="paragraph" w:customStyle="1" w:styleId="paragraph">
    <w:name w:val="paragraph"/>
    <w:basedOn w:val="Normal"/>
    <w:rsid w:val="00BC378F"/>
    <w:pPr>
      <w:spacing w:before="200" w:line="320" w:lineRule="exact"/>
      <w:ind w:left="1440"/>
    </w:pPr>
  </w:style>
  <w:style w:type="character" w:customStyle="1" w:styleId="Heading1Char">
    <w:name w:val="Heading 1 Char"/>
    <w:link w:val="Heading1"/>
    <w:rsid w:val="00D86053"/>
    <w:rPr>
      <w:rFonts w:ascii="Times New Roman Bold" w:hAnsi="Times New Roman Bold"/>
      <w:b/>
      <w:bCs/>
      <w:caps/>
      <w:sz w:val="24"/>
      <w:szCs w:val="24"/>
      <w:lang w:eastAsia="en-US"/>
    </w:rPr>
  </w:style>
  <w:style w:type="paragraph" w:styleId="FootnoteText">
    <w:name w:val="footnote text"/>
    <w:basedOn w:val="Normal"/>
    <w:link w:val="FootnoteTextChar"/>
    <w:rsid w:val="00D73F51"/>
    <w:pPr>
      <w:ind w:left="270" w:hanging="270"/>
    </w:pPr>
    <w:rPr>
      <w:rFonts w:eastAsia="MS Mincho"/>
      <w:sz w:val="20"/>
      <w:szCs w:val="20"/>
    </w:rPr>
  </w:style>
  <w:style w:type="character" w:styleId="FootnoteReference">
    <w:name w:val="footnote reference"/>
    <w:basedOn w:val="DefaultParagraphFont"/>
    <w:rsid w:val="00D73F51"/>
    <w:rPr>
      <w:rFonts w:ascii="Times New Roman" w:hAnsi="Times New Roman"/>
      <w:spacing w:val="0"/>
      <w:w w:val="100"/>
      <w:kern w:val="0"/>
      <w:position w:val="0"/>
      <w:sz w:val="22"/>
      <w:vertAlign w:val="superscript"/>
    </w:rPr>
  </w:style>
  <w:style w:type="character" w:styleId="CommentReference">
    <w:name w:val="annotation reference"/>
    <w:rsid w:val="00557E34"/>
    <w:rPr>
      <w:sz w:val="16"/>
      <w:szCs w:val="16"/>
    </w:rPr>
  </w:style>
  <w:style w:type="paragraph" w:styleId="CommentText">
    <w:name w:val="annotation text"/>
    <w:basedOn w:val="Normal"/>
    <w:link w:val="CommentTextChar"/>
    <w:rsid w:val="00557E34"/>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57E34"/>
    <w:rPr>
      <w:lang w:eastAsia="en-US"/>
    </w:rPr>
  </w:style>
  <w:style w:type="paragraph" w:customStyle="1" w:styleId="heading10">
    <w:name w:val="heading1"/>
    <w:basedOn w:val="Normal"/>
    <w:next w:val="Normal"/>
    <w:semiHidden/>
    <w:rsid w:val="00BC378F"/>
    <w:pPr>
      <w:spacing w:before="120" w:after="120"/>
    </w:pPr>
    <w:rPr>
      <w:b/>
      <w:bCs/>
      <w:sz w:val="22"/>
      <w:szCs w:val="22"/>
    </w:rPr>
  </w:style>
  <w:style w:type="paragraph" w:styleId="CommentSubject">
    <w:name w:val="annotation subject"/>
    <w:basedOn w:val="CommentText"/>
    <w:next w:val="CommentText"/>
    <w:link w:val="CommentSubjectChar"/>
    <w:rsid w:val="00557E34"/>
    <w:rPr>
      <w:b/>
      <w:bCs/>
    </w:rPr>
  </w:style>
  <w:style w:type="paragraph" w:customStyle="1" w:styleId="heading20">
    <w:name w:val="heading2"/>
    <w:basedOn w:val="Heading3"/>
    <w:next w:val="Normal"/>
    <w:semiHidden/>
    <w:rsid w:val="00BC378F"/>
    <w:pPr>
      <w:spacing w:before="120"/>
    </w:pPr>
    <w:rPr>
      <w:rFonts w:cs="Times New Roman"/>
    </w:rPr>
  </w:style>
  <w:style w:type="character" w:customStyle="1" w:styleId="CommentSubjectChar">
    <w:name w:val="Comment Subject Char"/>
    <w:basedOn w:val="CommentTextChar"/>
    <w:link w:val="CommentSubject"/>
    <w:rsid w:val="00557E34"/>
    <w:rPr>
      <w:b/>
      <w:bCs/>
      <w:lang w:eastAsia="en-US"/>
    </w:rPr>
  </w:style>
  <w:style w:type="paragraph" w:styleId="BalloonText">
    <w:name w:val="Balloon Text"/>
    <w:basedOn w:val="Normal"/>
    <w:link w:val="BalloonTextChar"/>
    <w:rsid w:val="00BC378F"/>
    <w:pPr>
      <w:numPr>
        <w:numId w:val="2"/>
      </w:numPr>
      <w:tabs>
        <w:tab w:val="clear" w:pos="720"/>
        <w:tab w:val="num" w:pos="360"/>
      </w:tabs>
      <w:ind w:left="0" w:firstLine="0"/>
    </w:pPr>
    <w:rPr>
      <w:rFonts w:ascii="Tahoma" w:hAnsi="Tahoma" w:cs="Tahoma"/>
      <w:sz w:val="16"/>
      <w:szCs w:val="16"/>
    </w:rPr>
  </w:style>
  <w:style w:type="character" w:customStyle="1" w:styleId="BalloonTextChar">
    <w:name w:val="Balloon Text Char"/>
    <w:link w:val="BalloonText"/>
    <w:rsid w:val="00557E34"/>
    <w:rPr>
      <w:rFonts w:ascii="Tahoma" w:hAnsi="Tahoma" w:cs="Tahoma"/>
      <w:sz w:val="16"/>
      <w:szCs w:val="16"/>
      <w:lang w:eastAsia="en-US"/>
    </w:rPr>
  </w:style>
  <w:style w:type="paragraph" w:customStyle="1" w:styleId="BodyText1">
    <w:name w:val="Body Text1"/>
    <w:basedOn w:val="Normal"/>
    <w:link w:val="bodytextChar"/>
    <w:rsid w:val="00557E34"/>
    <w:pPr>
      <w:spacing w:after="120" w:line="360" w:lineRule="auto"/>
      <w:ind w:firstLine="720"/>
    </w:pPr>
    <w:rPr>
      <w:rFonts w:eastAsia="MS Mincho"/>
      <w:szCs w:val="20"/>
    </w:rPr>
  </w:style>
  <w:style w:type="character" w:customStyle="1" w:styleId="bodytextChar">
    <w:name w:val="body text Char"/>
    <w:link w:val="BodyText1"/>
    <w:rsid w:val="00557E34"/>
    <w:rPr>
      <w:rFonts w:eastAsia="MS Mincho"/>
      <w:sz w:val="24"/>
      <w:lang w:eastAsia="en-US"/>
    </w:rPr>
  </w:style>
  <w:style w:type="paragraph" w:styleId="Header">
    <w:name w:val="header"/>
    <w:basedOn w:val="Normal"/>
    <w:link w:val="HeaderChar"/>
    <w:rsid w:val="00BC378F"/>
    <w:pPr>
      <w:tabs>
        <w:tab w:val="center" w:pos="4320"/>
        <w:tab w:val="right" w:pos="8640"/>
      </w:tabs>
    </w:pPr>
    <w:rPr>
      <w:sz w:val="20"/>
      <w:szCs w:val="20"/>
    </w:rPr>
  </w:style>
  <w:style w:type="paragraph" w:styleId="Footer">
    <w:name w:val="footer"/>
    <w:basedOn w:val="Normal"/>
    <w:link w:val="FooterChar"/>
    <w:rsid w:val="00BC378F"/>
    <w:pPr>
      <w:tabs>
        <w:tab w:val="center" w:pos="4320"/>
        <w:tab w:val="right" w:pos="8640"/>
      </w:tabs>
    </w:pPr>
    <w:rPr>
      <w:sz w:val="20"/>
      <w:szCs w:val="20"/>
    </w:rPr>
  </w:style>
  <w:style w:type="character" w:styleId="PageNumber">
    <w:name w:val="page number"/>
    <w:rsid w:val="00BC378F"/>
    <w:rPr>
      <w:rFonts w:ascii="Times New Roman" w:hAnsi="Times New Roman"/>
      <w:sz w:val="24"/>
    </w:rPr>
  </w:style>
  <w:style w:type="character" w:customStyle="1" w:styleId="HeaderChar">
    <w:name w:val="Header Char"/>
    <w:link w:val="Header"/>
    <w:rsid w:val="00557E34"/>
    <w:rPr>
      <w:lang w:eastAsia="en-US"/>
    </w:rPr>
  </w:style>
  <w:style w:type="character" w:customStyle="1" w:styleId="FooterChar">
    <w:name w:val="Footer Char"/>
    <w:link w:val="Footer"/>
    <w:rsid w:val="00557E34"/>
    <w:rPr>
      <w:lang w:eastAsia="en-US"/>
    </w:rPr>
  </w:style>
  <w:style w:type="paragraph" w:styleId="ListParagraph">
    <w:name w:val="List Paragraph"/>
    <w:basedOn w:val="Normal"/>
    <w:uiPriority w:val="34"/>
    <w:qFormat/>
    <w:rsid w:val="00C3017A"/>
    <w:pPr>
      <w:widowControl w:val="0"/>
      <w:autoSpaceDE w:val="0"/>
      <w:autoSpaceDN w:val="0"/>
      <w:adjustRightInd w:val="0"/>
      <w:ind w:left="720"/>
      <w:contextualSpacing/>
    </w:pPr>
    <w:rPr>
      <w:sz w:val="20"/>
    </w:rPr>
  </w:style>
  <w:style w:type="paragraph" w:customStyle="1" w:styleId="Source1">
    <w:name w:val="Source1"/>
    <w:basedOn w:val="Normal"/>
    <w:rsid w:val="00D86053"/>
    <w:pPr>
      <w:keepLines/>
      <w:spacing w:before="120" w:after="400"/>
      <w:ind w:left="187" w:hanging="187"/>
    </w:pPr>
    <w:rPr>
      <w:rFonts w:eastAsia="MS Mincho"/>
      <w:sz w:val="20"/>
      <w:szCs w:val="20"/>
    </w:rPr>
  </w:style>
  <w:style w:type="paragraph" w:styleId="EndnoteText">
    <w:name w:val="endnote text"/>
    <w:basedOn w:val="Normal"/>
    <w:semiHidden/>
    <w:rsid w:val="00BC378F"/>
    <w:rPr>
      <w:sz w:val="20"/>
      <w:szCs w:val="20"/>
    </w:rPr>
  </w:style>
  <w:style w:type="character" w:styleId="EndnoteReference">
    <w:name w:val="endnote reference"/>
    <w:semiHidden/>
    <w:rsid w:val="00BC378F"/>
    <w:rPr>
      <w:vertAlign w:val="superscript"/>
    </w:rPr>
  </w:style>
  <w:style w:type="paragraph" w:styleId="Title">
    <w:name w:val="Title"/>
    <w:basedOn w:val="Heading1"/>
    <w:qFormat/>
    <w:rsid w:val="00E03664"/>
    <w:pPr>
      <w:jc w:val="center"/>
    </w:pPr>
  </w:style>
  <w:style w:type="paragraph" w:customStyle="1" w:styleId="TableHeaders">
    <w:name w:val="Table Headers"/>
    <w:basedOn w:val="Normal"/>
    <w:qFormat/>
    <w:rsid w:val="00D86053"/>
    <w:pPr>
      <w:keepNext/>
      <w:spacing w:before="80" w:after="80"/>
      <w:jc w:val="center"/>
    </w:pPr>
    <w:rPr>
      <w:rFonts w:ascii="Times New Roman Bold" w:hAnsi="Times New Roman Bold"/>
      <w:b/>
      <w:sz w:val="21"/>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uiPriority w:val="99"/>
    <w:rsid w:val="00BC378F"/>
    <w:rPr>
      <w:color w:val="0000FF"/>
      <w:u w:val="single"/>
    </w:rPr>
  </w:style>
  <w:style w:type="paragraph" w:customStyle="1" w:styleId="TableText">
    <w:name w:val="Table Text"/>
    <w:basedOn w:val="Normal"/>
    <w:qFormat/>
    <w:rsid w:val="00D86053"/>
    <w:pPr>
      <w:spacing w:before="60" w:after="60"/>
    </w:pPr>
    <w:rPr>
      <w:rFonts w:eastAsia="MS Mincho"/>
      <w:sz w:val="21"/>
      <w:szCs w:val="20"/>
    </w:rPr>
  </w:style>
  <w:style w:type="paragraph" w:styleId="TableofFigures">
    <w:name w:val="table of figures"/>
    <w:basedOn w:val="Normal"/>
    <w:next w:val="Normal"/>
    <w:uiPriority w:val="99"/>
    <w:rsid w:val="005A2446"/>
    <w:pPr>
      <w:tabs>
        <w:tab w:val="left" w:pos="540"/>
        <w:tab w:val="right" w:leader="dot" w:pos="9350"/>
      </w:tabs>
      <w:ind w:left="547" w:right="576" w:hanging="547"/>
    </w:pPr>
    <w:rPr>
      <w:noProof/>
    </w:rPr>
  </w:style>
  <w:style w:type="paragraph" w:customStyle="1" w:styleId="Default">
    <w:name w:val="Default"/>
    <w:basedOn w:val="Normal"/>
    <w:rsid w:val="00557E34"/>
    <w:pPr>
      <w:autoSpaceDE w:val="0"/>
      <w:autoSpaceDN w:val="0"/>
    </w:pPr>
    <w:rPr>
      <w:rFonts w:eastAsia="Calibri"/>
      <w:color w:val="000000"/>
    </w:rPr>
  </w:style>
  <w:style w:type="character" w:customStyle="1" w:styleId="HTMLPreformattedChar">
    <w:name w:val="HTML Preformatted Char"/>
    <w:link w:val="HTMLPreformatted"/>
    <w:uiPriority w:val="99"/>
    <w:rsid w:val="00557E34"/>
    <w:rPr>
      <w:rFonts w:ascii="Courier New" w:hAnsi="Courier New" w:cs="Courier New"/>
      <w:lang w:eastAsia="en-US"/>
    </w:rPr>
  </w:style>
  <w:style w:type="character" w:styleId="FollowedHyperlink">
    <w:name w:val="FollowedHyperlink"/>
    <w:rsid w:val="00557E34"/>
    <w:rPr>
      <w:color w:val="800080"/>
      <w:u w:val="single"/>
    </w:rPr>
  </w:style>
  <w:style w:type="paragraph" w:customStyle="1" w:styleId="bibliogrpahy">
    <w:name w:val="bibliogrpahy"/>
    <w:rsid w:val="00BC378F"/>
    <w:pPr>
      <w:spacing w:after="110"/>
      <w:ind w:left="720" w:hanging="720"/>
    </w:pPr>
    <w:rPr>
      <w:sz w:val="24"/>
      <w:szCs w:val="24"/>
      <w:lang w:eastAsia="en-US"/>
    </w:rPr>
  </w:style>
  <w:style w:type="paragraph" w:styleId="E-mailSignature">
    <w:name w:val="E-mail Signature"/>
    <w:basedOn w:val="Normal"/>
    <w:rsid w:val="00BC378F"/>
  </w:style>
  <w:style w:type="paragraph" w:customStyle="1" w:styleId="footnotetex">
    <w:name w:val="footnote tex"/>
    <w:rsid w:val="00BC378F"/>
    <w:pPr>
      <w:autoSpaceDE w:val="0"/>
      <w:autoSpaceDN w:val="0"/>
      <w:adjustRightInd w:val="0"/>
    </w:pPr>
    <w:rPr>
      <w:lang w:eastAsia="en-US"/>
    </w:r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qFormat/>
    <w:rsid w:val="00C3017A"/>
    <w:rPr>
      <w:b/>
      <w:bCs/>
    </w:rPr>
  </w:style>
  <w:style w:type="character" w:styleId="Emphasis">
    <w:name w:val="Emphasis"/>
    <w:qFormat/>
    <w:rsid w:val="00C3017A"/>
    <w:rPr>
      <w:i/>
      <w:iCs/>
    </w:rPr>
  </w:style>
  <w:style w:type="paragraph" w:styleId="HTMLPreformatted">
    <w:name w:val="HTML Preformatted"/>
    <w:basedOn w:val="Normal"/>
    <w:link w:val="HTMLPreformattedChar"/>
    <w:uiPriority w:val="99"/>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E03664"/>
    <w:pPr>
      <w:tabs>
        <w:tab w:val="right" w:leader="dot" w:pos="9350"/>
      </w:tabs>
      <w:spacing w:before="240" w:after="120"/>
      <w:ind w:left="720" w:right="720" w:hanging="360"/>
    </w:pPr>
    <w:rPr>
      <w:noProof/>
    </w:rPr>
  </w:style>
  <w:style w:type="paragraph" w:styleId="TOC2">
    <w:name w:val="toc 2"/>
    <w:basedOn w:val="Normal"/>
    <w:next w:val="Normal"/>
    <w:autoRedefine/>
    <w:uiPriority w:val="39"/>
    <w:rsid w:val="00E03664"/>
    <w:pPr>
      <w:tabs>
        <w:tab w:val="right" w:leader="dot" w:pos="9350"/>
      </w:tabs>
      <w:spacing w:before="120" w:after="120"/>
      <w:ind w:left="1354" w:right="720" w:hanging="634"/>
    </w:pPr>
    <w:rPr>
      <w:noProof/>
    </w:rPr>
  </w:style>
  <w:style w:type="character" w:customStyle="1" w:styleId="TomMitchell">
    <w:name w:val="Tom Mitchell"/>
    <w:semiHidden/>
    <w:rsid w:val="00BC378F"/>
    <w:rPr>
      <w:rFonts w:ascii="Arial" w:hAnsi="Arial" w:cs="Arial"/>
      <w:color w:val="000080"/>
      <w:sz w:val="20"/>
      <w:szCs w:val="20"/>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character" w:customStyle="1" w:styleId="Heading4Char">
    <w:name w:val="Heading 4 Char"/>
    <w:aliases w:val="l4 Char Char,l4 Char1"/>
    <w:rsid w:val="00495ADF"/>
    <w:rPr>
      <w:i/>
      <w:noProof w:val="0"/>
      <w:sz w:val="24"/>
      <w:lang w:val="en-US" w:eastAsia="en-US" w:bidi="ar-S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E03664"/>
    <w:pPr>
      <w:tabs>
        <w:tab w:val="right" w:leader="dot" w:pos="9360"/>
      </w:tabs>
      <w:spacing w:before="80" w:after="40"/>
      <w:ind w:left="2347" w:right="720" w:hanging="907"/>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semiHidden/>
    <w:rsid w:val="00495ADF"/>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lang w:eastAsia="en-US"/>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495ADF"/>
    <w:pPr>
      <w:keepLines/>
      <w:spacing w:after="240"/>
      <w:ind w:left="720" w:hanging="720"/>
    </w:pPr>
    <w:rPr>
      <w:szCs w:val="20"/>
    </w:rPr>
  </w:style>
  <w:style w:type="paragraph" w:customStyle="1" w:styleId="NumberBullets">
    <w:name w:val="Number Bullets"/>
    <w:basedOn w:val="Normal"/>
    <w:semiHidden/>
    <w:rsid w:val="00495ADF"/>
    <w:pPr>
      <w:tabs>
        <w:tab w:val="left" w:pos="720"/>
      </w:tabs>
      <w:ind w:left="720" w:hanging="360"/>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TableTitle">
    <w:name w:val="Table Title"/>
    <w:basedOn w:val="Caption"/>
    <w:rsid w:val="00D73F51"/>
    <w:pPr>
      <w:keepNext/>
      <w:keepLines/>
      <w:spacing w:before="240" w:after="240"/>
      <w:ind w:left="1080" w:hanging="1080"/>
      <w:jc w:val="center"/>
    </w:pPr>
    <w:rPr>
      <w:bCs w:val="0"/>
      <w:sz w:val="24"/>
    </w:rPr>
  </w:style>
  <w:style w:type="character" w:customStyle="1" w:styleId="FootnoteTextChar">
    <w:name w:val="Footnote Text Char"/>
    <w:basedOn w:val="DefaultParagraphFont"/>
    <w:link w:val="FootnoteText"/>
    <w:rsid w:val="00D73F51"/>
    <w:rPr>
      <w:rFonts w:eastAsia="MS Mincho"/>
      <w:lang w:eastAsia="en-US"/>
    </w:rPr>
  </w:style>
  <w:style w:type="character" w:customStyle="1" w:styleId="Heading2Char">
    <w:name w:val="Heading 2 Char"/>
    <w:basedOn w:val="DefaultParagraphFont"/>
    <w:link w:val="Heading2"/>
    <w:rsid w:val="00BC13C4"/>
    <w:rPr>
      <w:rFonts w:cs="Arial"/>
      <w:b/>
      <w:bCs/>
      <w:iCs/>
      <w:sz w:val="24"/>
      <w:szCs w:val="28"/>
      <w:lang w:eastAsia="en-US"/>
    </w:rPr>
  </w:style>
  <w:style w:type="paragraph" w:customStyle="1" w:styleId="Tablebullet1">
    <w:name w:val="Table bullet1"/>
    <w:basedOn w:val="ListBullet"/>
    <w:qFormat/>
    <w:rsid w:val="00D86053"/>
    <w:pPr>
      <w:numPr>
        <w:numId w:val="29"/>
      </w:numPr>
      <w:spacing w:before="40" w:after="40"/>
      <w:contextualSpacing w:val="0"/>
    </w:pPr>
    <w:rPr>
      <w:rFonts w:eastAsia="Calibri"/>
      <w:sz w:val="20"/>
      <w:szCs w:val="22"/>
    </w:rPr>
  </w:style>
  <w:style w:type="paragraph" w:styleId="ListBullet">
    <w:name w:val="List Bullet"/>
    <w:basedOn w:val="Normal"/>
    <w:rsid w:val="00D86053"/>
    <w:pPr>
      <w:numPr>
        <w:numId w:val="28"/>
      </w:numPr>
      <w:contextualSpacing/>
    </w:pPr>
  </w:style>
  <w:style w:type="paragraph" w:styleId="Revision">
    <w:name w:val="Revision"/>
    <w:hidden/>
    <w:uiPriority w:val="99"/>
    <w:semiHidden/>
    <w:rsid w:val="00C32B45"/>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017A"/>
    <w:rPr>
      <w:sz w:val="24"/>
      <w:szCs w:val="24"/>
      <w:lang w:eastAsia="en-US"/>
    </w:rPr>
  </w:style>
  <w:style w:type="paragraph" w:styleId="Heading1">
    <w:name w:val="heading 1"/>
    <w:basedOn w:val="Normal"/>
    <w:next w:val="Normal"/>
    <w:link w:val="Heading1Char"/>
    <w:qFormat/>
    <w:rsid w:val="00D86053"/>
    <w:pPr>
      <w:keepNext/>
      <w:spacing w:before="120" w:after="120"/>
      <w:ind w:left="720" w:hanging="720"/>
      <w:outlineLvl w:val="0"/>
    </w:pPr>
    <w:rPr>
      <w:rFonts w:ascii="Times New Roman Bold" w:hAnsi="Times New Roman Bold"/>
      <w:b/>
      <w:bCs/>
      <w:caps/>
    </w:rPr>
  </w:style>
  <w:style w:type="paragraph" w:styleId="Heading2">
    <w:name w:val="heading 2"/>
    <w:basedOn w:val="Normal"/>
    <w:next w:val="Normal"/>
    <w:link w:val="Heading2Char"/>
    <w:qFormat/>
    <w:rsid w:val="00C3017A"/>
    <w:pPr>
      <w:keepNext/>
      <w:spacing w:before="240" w:after="240"/>
      <w:ind w:left="720" w:hanging="720"/>
      <w:outlineLvl w:val="1"/>
    </w:pPr>
    <w:rPr>
      <w:rFonts w:cs="Arial"/>
      <w:b/>
      <w:bCs/>
      <w:iCs/>
      <w:szCs w:val="28"/>
    </w:rPr>
  </w:style>
  <w:style w:type="paragraph" w:styleId="Heading3">
    <w:name w:val="heading 3"/>
    <w:basedOn w:val="Normal"/>
    <w:next w:val="Normal"/>
    <w:qFormat/>
    <w:rsid w:val="00C3017A"/>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C3017A"/>
    <w:pPr>
      <w:keepNext/>
      <w:ind w:left="-90"/>
      <w:outlineLvl w:val="3"/>
    </w:pPr>
    <w:rPr>
      <w:rFonts w:ascii="Arial" w:hAnsi="Arial" w:cs="Arial"/>
      <w:b/>
      <w:bCs/>
      <w:sz w:val="22"/>
      <w:szCs w:val="22"/>
    </w:rPr>
  </w:style>
  <w:style w:type="paragraph" w:styleId="Heading5">
    <w:name w:val="heading 5"/>
    <w:basedOn w:val="Normal"/>
    <w:next w:val="Normal"/>
    <w:qFormat/>
    <w:rsid w:val="00C3017A"/>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C3017A"/>
    <w:pPr>
      <w:keepNext/>
      <w:jc w:val="center"/>
      <w:outlineLvl w:val="5"/>
    </w:pPr>
    <w:rPr>
      <w:rFonts w:ascii="Arial" w:hAnsi="Arial" w:cs="Arial"/>
      <w:b/>
      <w:bCs/>
    </w:rPr>
  </w:style>
  <w:style w:type="paragraph" w:styleId="Heading7">
    <w:name w:val="heading 7"/>
    <w:basedOn w:val="Normal"/>
    <w:next w:val="Normal"/>
    <w:qFormat/>
    <w:rsid w:val="00C3017A"/>
    <w:pPr>
      <w:keepNext/>
      <w:jc w:val="center"/>
      <w:outlineLvl w:val="6"/>
    </w:pPr>
    <w:rPr>
      <w:rFonts w:ascii="Arial" w:hAnsi="Arial" w:cs="Arial"/>
      <w:b/>
      <w:bCs/>
      <w:sz w:val="16"/>
      <w:szCs w:val="16"/>
    </w:rPr>
  </w:style>
  <w:style w:type="paragraph" w:styleId="Heading8">
    <w:name w:val="heading 8"/>
    <w:basedOn w:val="Normal"/>
    <w:next w:val="Normal"/>
    <w:qFormat/>
    <w:rsid w:val="00C3017A"/>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C3017A"/>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link w:val="bulletsChar"/>
    <w:rsid w:val="00557E34"/>
    <w:pPr>
      <w:numPr>
        <w:numId w:val="3"/>
      </w:numPr>
      <w:tabs>
        <w:tab w:val="clear" w:pos="360"/>
      </w:tabs>
      <w:spacing w:after="240"/>
      <w:ind w:left="1080"/>
    </w:pPr>
    <w:rPr>
      <w:color w:val="000000"/>
    </w:rPr>
  </w:style>
  <w:style w:type="paragraph" w:styleId="Caption">
    <w:name w:val="caption"/>
    <w:basedOn w:val="Normal"/>
    <w:next w:val="Normal"/>
    <w:unhideWhenUsed/>
    <w:qFormat/>
    <w:rsid w:val="00C3017A"/>
    <w:rPr>
      <w:b/>
      <w:bCs/>
      <w:sz w:val="20"/>
      <w:szCs w:val="20"/>
    </w:rPr>
  </w:style>
  <w:style w:type="numbering" w:customStyle="1" w:styleId="NoList1">
    <w:name w:val="No List1"/>
    <w:next w:val="NoList"/>
    <w:semiHidden/>
    <w:rsid w:val="00BC378F"/>
  </w:style>
  <w:style w:type="table" w:styleId="TableGrid">
    <w:name w:val="Table Grid"/>
    <w:basedOn w:val="TableNormal"/>
    <w:uiPriority w:val="59"/>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Continued">
    <w:name w:val="Table Title Continued"/>
    <w:basedOn w:val="TableTitle"/>
    <w:qFormat/>
    <w:rsid w:val="00D86053"/>
  </w:style>
  <w:style w:type="paragraph" w:styleId="TOCHeading">
    <w:name w:val="TOC Heading"/>
    <w:basedOn w:val="Heading1"/>
    <w:next w:val="Normal"/>
    <w:uiPriority w:val="39"/>
    <w:semiHidden/>
    <w:unhideWhenUsed/>
    <w:qFormat/>
    <w:rsid w:val="00C3017A"/>
    <w:pPr>
      <w:spacing w:before="240" w:after="60"/>
      <w:outlineLvl w:val="9"/>
    </w:pPr>
    <w:rPr>
      <w:rFonts w:asciiTheme="majorHAnsi" w:eastAsiaTheme="majorEastAsia" w:hAnsiTheme="majorHAnsi" w:cstheme="majorBidi"/>
      <w:caps w:val="0"/>
      <w:kern w:val="32"/>
      <w:sz w:val="32"/>
      <w:szCs w:val="32"/>
    </w:rPr>
  </w:style>
  <w:style w:type="paragraph" w:customStyle="1" w:styleId="bullets-3rdlevel">
    <w:name w:val="bullets-3rd level"/>
    <w:basedOn w:val="Normal"/>
    <w:rsid w:val="00557E34"/>
    <w:pPr>
      <w:spacing w:after="120"/>
      <w:ind w:left="1440" w:hanging="360"/>
    </w:pPr>
    <w:rPr>
      <w:rFonts w:ascii="Verdana" w:eastAsia="MS Mincho" w:hAnsi="Verdana"/>
      <w:sz w:val="20"/>
      <w:szCs w:val="20"/>
    </w:rPr>
  </w:style>
  <w:style w:type="character" w:customStyle="1" w:styleId="bulletsChar">
    <w:name w:val="bullets Char"/>
    <w:aliases w:val="bu Char"/>
    <w:link w:val="bullets"/>
    <w:locked/>
    <w:rsid w:val="00557E34"/>
    <w:rPr>
      <w:color w:val="000000"/>
      <w:sz w:val="24"/>
      <w:szCs w:val="24"/>
      <w:lang w:eastAsia="en-US"/>
    </w:rPr>
  </w:style>
  <w:style w:type="paragraph" w:customStyle="1" w:styleId="paragraph">
    <w:name w:val="paragraph"/>
    <w:basedOn w:val="Normal"/>
    <w:rsid w:val="00BC378F"/>
    <w:pPr>
      <w:spacing w:before="200" w:line="320" w:lineRule="exact"/>
      <w:ind w:left="1440"/>
    </w:pPr>
  </w:style>
  <w:style w:type="character" w:customStyle="1" w:styleId="Heading1Char">
    <w:name w:val="Heading 1 Char"/>
    <w:link w:val="Heading1"/>
    <w:rsid w:val="00D86053"/>
    <w:rPr>
      <w:rFonts w:ascii="Times New Roman Bold" w:hAnsi="Times New Roman Bold"/>
      <w:b/>
      <w:bCs/>
      <w:caps/>
      <w:sz w:val="24"/>
      <w:szCs w:val="24"/>
      <w:lang w:eastAsia="en-US"/>
    </w:rPr>
  </w:style>
  <w:style w:type="paragraph" w:styleId="FootnoteText">
    <w:name w:val="footnote text"/>
    <w:basedOn w:val="Normal"/>
    <w:link w:val="FootnoteTextChar"/>
    <w:rsid w:val="00D73F51"/>
    <w:pPr>
      <w:ind w:left="270" w:hanging="270"/>
    </w:pPr>
    <w:rPr>
      <w:rFonts w:eastAsia="MS Mincho"/>
      <w:sz w:val="20"/>
      <w:szCs w:val="20"/>
    </w:rPr>
  </w:style>
  <w:style w:type="character" w:styleId="FootnoteReference">
    <w:name w:val="footnote reference"/>
    <w:basedOn w:val="DefaultParagraphFont"/>
    <w:rsid w:val="00D73F51"/>
    <w:rPr>
      <w:rFonts w:ascii="Times New Roman" w:hAnsi="Times New Roman"/>
      <w:spacing w:val="0"/>
      <w:w w:val="100"/>
      <w:kern w:val="0"/>
      <w:position w:val="0"/>
      <w:sz w:val="22"/>
      <w:vertAlign w:val="superscript"/>
    </w:rPr>
  </w:style>
  <w:style w:type="character" w:styleId="CommentReference">
    <w:name w:val="annotation reference"/>
    <w:rsid w:val="00557E34"/>
    <w:rPr>
      <w:sz w:val="16"/>
      <w:szCs w:val="16"/>
    </w:rPr>
  </w:style>
  <w:style w:type="paragraph" w:styleId="CommentText">
    <w:name w:val="annotation text"/>
    <w:basedOn w:val="Normal"/>
    <w:link w:val="CommentTextChar"/>
    <w:rsid w:val="00557E34"/>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57E34"/>
    <w:rPr>
      <w:lang w:eastAsia="en-US"/>
    </w:rPr>
  </w:style>
  <w:style w:type="paragraph" w:customStyle="1" w:styleId="heading10">
    <w:name w:val="heading1"/>
    <w:basedOn w:val="Normal"/>
    <w:next w:val="Normal"/>
    <w:semiHidden/>
    <w:rsid w:val="00BC378F"/>
    <w:pPr>
      <w:spacing w:before="120" w:after="120"/>
    </w:pPr>
    <w:rPr>
      <w:b/>
      <w:bCs/>
      <w:sz w:val="22"/>
      <w:szCs w:val="22"/>
    </w:rPr>
  </w:style>
  <w:style w:type="paragraph" w:styleId="CommentSubject">
    <w:name w:val="annotation subject"/>
    <w:basedOn w:val="CommentText"/>
    <w:next w:val="CommentText"/>
    <w:link w:val="CommentSubjectChar"/>
    <w:rsid w:val="00557E34"/>
    <w:rPr>
      <w:b/>
      <w:bCs/>
    </w:rPr>
  </w:style>
  <w:style w:type="paragraph" w:customStyle="1" w:styleId="heading20">
    <w:name w:val="heading2"/>
    <w:basedOn w:val="Heading3"/>
    <w:next w:val="Normal"/>
    <w:semiHidden/>
    <w:rsid w:val="00BC378F"/>
    <w:pPr>
      <w:spacing w:before="120"/>
    </w:pPr>
    <w:rPr>
      <w:rFonts w:cs="Times New Roman"/>
    </w:rPr>
  </w:style>
  <w:style w:type="character" w:customStyle="1" w:styleId="CommentSubjectChar">
    <w:name w:val="Comment Subject Char"/>
    <w:basedOn w:val="CommentTextChar"/>
    <w:link w:val="CommentSubject"/>
    <w:rsid w:val="00557E34"/>
    <w:rPr>
      <w:b/>
      <w:bCs/>
      <w:lang w:eastAsia="en-US"/>
    </w:rPr>
  </w:style>
  <w:style w:type="paragraph" w:styleId="BalloonText">
    <w:name w:val="Balloon Text"/>
    <w:basedOn w:val="Normal"/>
    <w:link w:val="BalloonTextChar"/>
    <w:rsid w:val="00BC378F"/>
    <w:pPr>
      <w:numPr>
        <w:numId w:val="2"/>
      </w:numPr>
      <w:tabs>
        <w:tab w:val="clear" w:pos="720"/>
        <w:tab w:val="num" w:pos="360"/>
      </w:tabs>
      <w:ind w:left="0" w:firstLine="0"/>
    </w:pPr>
    <w:rPr>
      <w:rFonts w:ascii="Tahoma" w:hAnsi="Tahoma" w:cs="Tahoma"/>
      <w:sz w:val="16"/>
      <w:szCs w:val="16"/>
    </w:rPr>
  </w:style>
  <w:style w:type="character" w:customStyle="1" w:styleId="BalloonTextChar">
    <w:name w:val="Balloon Text Char"/>
    <w:link w:val="BalloonText"/>
    <w:rsid w:val="00557E34"/>
    <w:rPr>
      <w:rFonts w:ascii="Tahoma" w:hAnsi="Tahoma" w:cs="Tahoma"/>
      <w:sz w:val="16"/>
      <w:szCs w:val="16"/>
      <w:lang w:eastAsia="en-US"/>
    </w:rPr>
  </w:style>
  <w:style w:type="paragraph" w:customStyle="1" w:styleId="BodyText1">
    <w:name w:val="Body Text1"/>
    <w:basedOn w:val="Normal"/>
    <w:link w:val="bodytextChar"/>
    <w:rsid w:val="00557E34"/>
    <w:pPr>
      <w:spacing w:after="120" w:line="360" w:lineRule="auto"/>
      <w:ind w:firstLine="720"/>
    </w:pPr>
    <w:rPr>
      <w:rFonts w:eastAsia="MS Mincho"/>
      <w:szCs w:val="20"/>
    </w:rPr>
  </w:style>
  <w:style w:type="character" w:customStyle="1" w:styleId="bodytextChar">
    <w:name w:val="body text Char"/>
    <w:link w:val="BodyText1"/>
    <w:rsid w:val="00557E34"/>
    <w:rPr>
      <w:rFonts w:eastAsia="MS Mincho"/>
      <w:sz w:val="24"/>
      <w:lang w:eastAsia="en-US"/>
    </w:rPr>
  </w:style>
  <w:style w:type="paragraph" w:styleId="Header">
    <w:name w:val="header"/>
    <w:basedOn w:val="Normal"/>
    <w:link w:val="HeaderChar"/>
    <w:rsid w:val="00BC378F"/>
    <w:pPr>
      <w:tabs>
        <w:tab w:val="center" w:pos="4320"/>
        <w:tab w:val="right" w:pos="8640"/>
      </w:tabs>
    </w:pPr>
    <w:rPr>
      <w:sz w:val="20"/>
      <w:szCs w:val="20"/>
    </w:rPr>
  </w:style>
  <w:style w:type="paragraph" w:styleId="Footer">
    <w:name w:val="footer"/>
    <w:basedOn w:val="Normal"/>
    <w:link w:val="FooterChar"/>
    <w:rsid w:val="00BC378F"/>
    <w:pPr>
      <w:tabs>
        <w:tab w:val="center" w:pos="4320"/>
        <w:tab w:val="right" w:pos="8640"/>
      </w:tabs>
    </w:pPr>
    <w:rPr>
      <w:sz w:val="20"/>
      <w:szCs w:val="20"/>
    </w:rPr>
  </w:style>
  <w:style w:type="character" w:styleId="PageNumber">
    <w:name w:val="page number"/>
    <w:rsid w:val="00BC378F"/>
    <w:rPr>
      <w:rFonts w:ascii="Times New Roman" w:hAnsi="Times New Roman"/>
      <w:sz w:val="24"/>
    </w:rPr>
  </w:style>
  <w:style w:type="character" w:customStyle="1" w:styleId="HeaderChar">
    <w:name w:val="Header Char"/>
    <w:link w:val="Header"/>
    <w:rsid w:val="00557E34"/>
    <w:rPr>
      <w:lang w:eastAsia="en-US"/>
    </w:rPr>
  </w:style>
  <w:style w:type="character" w:customStyle="1" w:styleId="FooterChar">
    <w:name w:val="Footer Char"/>
    <w:link w:val="Footer"/>
    <w:rsid w:val="00557E34"/>
    <w:rPr>
      <w:lang w:eastAsia="en-US"/>
    </w:rPr>
  </w:style>
  <w:style w:type="paragraph" w:styleId="ListParagraph">
    <w:name w:val="List Paragraph"/>
    <w:basedOn w:val="Normal"/>
    <w:uiPriority w:val="34"/>
    <w:qFormat/>
    <w:rsid w:val="00C3017A"/>
    <w:pPr>
      <w:widowControl w:val="0"/>
      <w:autoSpaceDE w:val="0"/>
      <w:autoSpaceDN w:val="0"/>
      <w:adjustRightInd w:val="0"/>
      <w:ind w:left="720"/>
      <w:contextualSpacing/>
    </w:pPr>
    <w:rPr>
      <w:sz w:val="20"/>
    </w:rPr>
  </w:style>
  <w:style w:type="paragraph" w:customStyle="1" w:styleId="Source1">
    <w:name w:val="Source1"/>
    <w:basedOn w:val="Normal"/>
    <w:rsid w:val="00D86053"/>
    <w:pPr>
      <w:keepLines/>
      <w:spacing w:before="120" w:after="400"/>
      <w:ind w:left="187" w:hanging="187"/>
    </w:pPr>
    <w:rPr>
      <w:rFonts w:eastAsia="MS Mincho"/>
      <w:sz w:val="20"/>
      <w:szCs w:val="20"/>
    </w:rPr>
  </w:style>
  <w:style w:type="paragraph" w:styleId="EndnoteText">
    <w:name w:val="endnote text"/>
    <w:basedOn w:val="Normal"/>
    <w:semiHidden/>
    <w:rsid w:val="00BC378F"/>
    <w:rPr>
      <w:sz w:val="20"/>
      <w:szCs w:val="20"/>
    </w:rPr>
  </w:style>
  <w:style w:type="character" w:styleId="EndnoteReference">
    <w:name w:val="endnote reference"/>
    <w:semiHidden/>
    <w:rsid w:val="00BC378F"/>
    <w:rPr>
      <w:vertAlign w:val="superscript"/>
    </w:rPr>
  </w:style>
  <w:style w:type="paragraph" w:styleId="Title">
    <w:name w:val="Title"/>
    <w:basedOn w:val="Heading1"/>
    <w:qFormat/>
    <w:rsid w:val="00E03664"/>
    <w:pPr>
      <w:jc w:val="center"/>
    </w:pPr>
  </w:style>
  <w:style w:type="paragraph" w:customStyle="1" w:styleId="TableHeaders">
    <w:name w:val="Table Headers"/>
    <w:basedOn w:val="Normal"/>
    <w:qFormat/>
    <w:rsid w:val="00D86053"/>
    <w:pPr>
      <w:keepNext/>
      <w:spacing w:before="80" w:after="80"/>
      <w:jc w:val="center"/>
    </w:pPr>
    <w:rPr>
      <w:rFonts w:ascii="Times New Roman Bold" w:hAnsi="Times New Roman Bold"/>
      <w:b/>
      <w:sz w:val="21"/>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uiPriority w:val="99"/>
    <w:rsid w:val="00BC378F"/>
    <w:rPr>
      <w:color w:val="0000FF"/>
      <w:u w:val="single"/>
    </w:rPr>
  </w:style>
  <w:style w:type="paragraph" w:customStyle="1" w:styleId="TableText">
    <w:name w:val="Table Text"/>
    <w:basedOn w:val="Normal"/>
    <w:qFormat/>
    <w:rsid w:val="00D86053"/>
    <w:pPr>
      <w:spacing w:before="60" w:after="60"/>
    </w:pPr>
    <w:rPr>
      <w:rFonts w:eastAsia="MS Mincho"/>
      <w:sz w:val="21"/>
      <w:szCs w:val="20"/>
    </w:rPr>
  </w:style>
  <w:style w:type="paragraph" w:styleId="TableofFigures">
    <w:name w:val="table of figures"/>
    <w:basedOn w:val="Normal"/>
    <w:next w:val="Normal"/>
    <w:uiPriority w:val="99"/>
    <w:rsid w:val="005A2446"/>
    <w:pPr>
      <w:tabs>
        <w:tab w:val="left" w:pos="540"/>
        <w:tab w:val="right" w:leader="dot" w:pos="9350"/>
      </w:tabs>
      <w:ind w:left="547" w:right="576" w:hanging="547"/>
    </w:pPr>
    <w:rPr>
      <w:noProof/>
    </w:rPr>
  </w:style>
  <w:style w:type="paragraph" w:customStyle="1" w:styleId="Default">
    <w:name w:val="Default"/>
    <w:basedOn w:val="Normal"/>
    <w:rsid w:val="00557E34"/>
    <w:pPr>
      <w:autoSpaceDE w:val="0"/>
      <w:autoSpaceDN w:val="0"/>
    </w:pPr>
    <w:rPr>
      <w:rFonts w:eastAsia="Calibri"/>
      <w:color w:val="000000"/>
    </w:rPr>
  </w:style>
  <w:style w:type="character" w:customStyle="1" w:styleId="HTMLPreformattedChar">
    <w:name w:val="HTML Preformatted Char"/>
    <w:link w:val="HTMLPreformatted"/>
    <w:uiPriority w:val="99"/>
    <w:rsid w:val="00557E34"/>
    <w:rPr>
      <w:rFonts w:ascii="Courier New" w:hAnsi="Courier New" w:cs="Courier New"/>
      <w:lang w:eastAsia="en-US"/>
    </w:rPr>
  </w:style>
  <w:style w:type="character" w:styleId="FollowedHyperlink">
    <w:name w:val="FollowedHyperlink"/>
    <w:rsid w:val="00557E34"/>
    <w:rPr>
      <w:color w:val="800080"/>
      <w:u w:val="single"/>
    </w:rPr>
  </w:style>
  <w:style w:type="paragraph" w:customStyle="1" w:styleId="bibliogrpahy">
    <w:name w:val="bibliogrpahy"/>
    <w:rsid w:val="00BC378F"/>
    <w:pPr>
      <w:spacing w:after="110"/>
      <w:ind w:left="720" w:hanging="720"/>
    </w:pPr>
    <w:rPr>
      <w:sz w:val="24"/>
      <w:szCs w:val="24"/>
      <w:lang w:eastAsia="en-US"/>
    </w:rPr>
  </w:style>
  <w:style w:type="paragraph" w:styleId="E-mailSignature">
    <w:name w:val="E-mail Signature"/>
    <w:basedOn w:val="Normal"/>
    <w:rsid w:val="00BC378F"/>
  </w:style>
  <w:style w:type="paragraph" w:customStyle="1" w:styleId="footnotetex">
    <w:name w:val="footnote tex"/>
    <w:rsid w:val="00BC378F"/>
    <w:pPr>
      <w:autoSpaceDE w:val="0"/>
      <w:autoSpaceDN w:val="0"/>
      <w:adjustRightInd w:val="0"/>
    </w:pPr>
    <w:rPr>
      <w:lang w:eastAsia="en-US"/>
    </w:r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qFormat/>
    <w:rsid w:val="00C3017A"/>
    <w:rPr>
      <w:b/>
      <w:bCs/>
    </w:rPr>
  </w:style>
  <w:style w:type="character" w:styleId="Emphasis">
    <w:name w:val="Emphasis"/>
    <w:qFormat/>
    <w:rsid w:val="00C3017A"/>
    <w:rPr>
      <w:i/>
      <w:iCs/>
    </w:rPr>
  </w:style>
  <w:style w:type="paragraph" w:styleId="HTMLPreformatted">
    <w:name w:val="HTML Preformatted"/>
    <w:basedOn w:val="Normal"/>
    <w:link w:val="HTMLPreformattedChar"/>
    <w:uiPriority w:val="99"/>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E03664"/>
    <w:pPr>
      <w:tabs>
        <w:tab w:val="right" w:leader="dot" w:pos="9350"/>
      </w:tabs>
      <w:spacing w:before="240" w:after="120"/>
      <w:ind w:left="720" w:right="720" w:hanging="360"/>
    </w:pPr>
    <w:rPr>
      <w:noProof/>
    </w:rPr>
  </w:style>
  <w:style w:type="paragraph" w:styleId="TOC2">
    <w:name w:val="toc 2"/>
    <w:basedOn w:val="Normal"/>
    <w:next w:val="Normal"/>
    <w:autoRedefine/>
    <w:uiPriority w:val="39"/>
    <w:rsid w:val="00E03664"/>
    <w:pPr>
      <w:tabs>
        <w:tab w:val="right" w:leader="dot" w:pos="9350"/>
      </w:tabs>
      <w:spacing w:before="120" w:after="120"/>
      <w:ind w:left="1354" w:right="720" w:hanging="634"/>
    </w:pPr>
    <w:rPr>
      <w:noProof/>
    </w:rPr>
  </w:style>
  <w:style w:type="character" w:customStyle="1" w:styleId="TomMitchell">
    <w:name w:val="Tom Mitchell"/>
    <w:semiHidden/>
    <w:rsid w:val="00BC378F"/>
    <w:rPr>
      <w:rFonts w:ascii="Arial" w:hAnsi="Arial" w:cs="Arial"/>
      <w:color w:val="000080"/>
      <w:sz w:val="20"/>
      <w:szCs w:val="20"/>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character" w:customStyle="1" w:styleId="Heading4Char">
    <w:name w:val="Heading 4 Char"/>
    <w:aliases w:val="l4 Char Char,l4 Char1"/>
    <w:rsid w:val="00495ADF"/>
    <w:rPr>
      <w:i/>
      <w:noProof w:val="0"/>
      <w:sz w:val="24"/>
      <w:lang w:val="en-US" w:eastAsia="en-US" w:bidi="ar-S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E03664"/>
    <w:pPr>
      <w:tabs>
        <w:tab w:val="right" w:leader="dot" w:pos="9360"/>
      </w:tabs>
      <w:spacing w:before="80" w:after="40"/>
      <w:ind w:left="2347" w:right="720" w:hanging="907"/>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semiHidden/>
    <w:rsid w:val="00495ADF"/>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lang w:eastAsia="en-US"/>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495ADF"/>
    <w:pPr>
      <w:keepLines/>
      <w:spacing w:after="240"/>
      <w:ind w:left="720" w:hanging="720"/>
    </w:pPr>
    <w:rPr>
      <w:szCs w:val="20"/>
    </w:rPr>
  </w:style>
  <w:style w:type="paragraph" w:customStyle="1" w:styleId="NumberBullets">
    <w:name w:val="Number Bullets"/>
    <w:basedOn w:val="Normal"/>
    <w:semiHidden/>
    <w:rsid w:val="00495ADF"/>
    <w:pPr>
      <w:tabs>
        <w:tab w:val="left" w:pos="720"/>
      </w:tabs>
      <w:ind w:left="720" w:hanging="360"/>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TableTitle">
    <w:name w:val="Table Title"/>
    <w:basedOn w:val="Caption"/>
    <w:rsid w:val="00D73F51"/>
    <w:pPr>
      <w:keepNext/>
      <w:keepLines/>
      <w:spacing w:before="240" w:after="240"/>
      <w:ind w:left="1080" w:hanging="1080"/>
      <w:jc w:val="center"/>
    </w:pPr>
    <w:rPr>
      <w:bCs w:val="0"/>
      <w:sz w:val="24"/>
    </w:rPr>
  </w:style>
  <w:style w:type="character" w:customStyle="1" w:styleId="FootnoteTextChar">
    <w:name w:val="Footnote Text Char"/>
    <w:basedOn w:val="DefaultParagraphFont"/>
    <w:link w:val="FootnoteText"/>
    <w:rsid w:val="00D73F51"/>
    <w:rPr>
      <w:rFonts w:eastAsia="MS Mincho"/>
      <w:lang w:eastAsia="en-US"/>
    </w:rPr>
  </w:style>
  <w:style w:type="character" w:customStyle="1" w:styleId="Heading2Char">
    <w:name w:val="Heading 2 Char"/>
    <w:basedOn w:val="DefaultParagraphFont"/>
    <w:link w:val="Heading2"/>
    <w:rsid w:val="00BC13C4"/>
    <w:rPr>
      <w:rFonts w:cs="Arial"/>
      <w:b/>
      <w:bCs/>
      <w:iCs/>
      <w:sz w:val="24"/>
      <w:szCs w:val="28"/>
      <w:lang w:eastAsia="en-US"/>
    </w:rPr>
  </w:style>
  <w:style w:type="paragraph" w:customStyle="1" w:styleId="Tablebullet1">
    <w:name w:val="Table bullet1"/>
    <w:basedOn w:val="ListBullet"/>
    <w:qFormat/>
    <w:rsid w:val="00D86053"/>
    <w:pPr>
      <w:numPr>
        <w:numId w:val="29"/>
      </w:numPr>
      <w:spacing w:before="40" w:after="40"/>
      <w:contextualSpacing w:val="0"/>
    </w:pPr>
    <w:rPr>
      <w:rFonts w:eastAsia="Calibri"/>
      <w:sz w:val="20"/>
      <w:szCs w:val="22"/>
    </w:rPr>
  </w:style>
  <w:style w:type="paragraph" w:styleId="ListBullet">
    <w:name w:val="List Bullet"/>
    <w:basedOn w:val="Normal"/>
    <w:rsid w:val="00D86053"/>
    <w:pPr>
      <w:numPr>
        <w:numId w:val="28"/>
      </w:numPr>
      <w:contextualSpacing/>
    </w:pPr>
  </w:style>
  <w:style w:type="paragraph" w:styleId="Revision">
    <w:name w:val="Revision"/>
    <w:hidden/>
    <w:uiPriority w:val="99"/>
    <w:semiHidden/>
    <w:rsid w:val="00C32B45"/>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89129846">
      <w:bodyDiv w:val="1"/>
      <w:marLeft w:val="0"/>
      <w:marRight w:val="0"/>
      <w:marTop w:val="0"/>
      <w:marBottom w:val="0"/>
      <w:divBdr>
        <w:top w:val="none" w:sz="0" w:space="0" w:color="auto"/>
        <w:left w:val="none" w:sz="0" w:space="0" w:color="auto"/>
        <w:bottom w:val="none" w:sz="0" w:space="0" w:color="auto"/>
        <w:right w:val="none" w:sz="0" w:space="0" w:color="auto"/>
      </w:divBdr>
      <w:divsChild>
        <w:div w:id="697582473">
          <w:marLeft w:val="0"/>
          <w:marRight w:val="0"/>
          <w:marTop w:val="0"/>
          <w:marBottom w:val="0"/>
          <w:divBdr>
            <w:top w:val="none" w:sz="0" w:space="0" w:color="auto"/>
            <w:left w:val="none" w:sz="0" w:space="0" w:color="auto"/>
            <w:bottom w:val="none" w:sz="0" w:space="0" w:color="auto"/>
            <w:right w:val="none" w:sz="0" w:space="0" w:color="auto"/>
          </w:divBdr>
          <w:divsChild>
            <w:div w:id="1109206603">
              <w:marLeft w:val="0"/>
              <w:marRight w:val="0"/>
              <w:marTop w:val="0"/>
              <w:marBottom w:val="0"/>
              <w:divBdr>
                <w:top w:val="none" w:sz="0" w:space="0" w:color="auto"/>
                <w:left w:val="single" w:sz="6" w:space="0" w:color="E2E2E2"/>
                <w:bottom w:val="none" w:sz="0" w:space="0" w:color="auto"/>
                <w:right w:val="single" w:sz="6" w:space="0" w:color="E2E2E2"/>
              </w:divBdr>
              <w:divsChild>
                <w:div w:id="2085830168">
                  <w:marLeft w:val="0"/>
                  <w:marRight w:val="0"/>
                  <w:marTop w:val="0"/>
                  <w:marBottom w:val="0"/>
                  <w:divBdr>
                    <w:top w:val="none" w:sz="0" w:space="0" w:color="auto"/>
                    <w:left w:val="none" w:sz="0" w:space="0" w:color="auto"/>
                    <w:bottom w:val="none" w:sz="0" w:space="0" w:color="auto"/>
                    <w:right w:val="none" w:sz="0" w:space="0" w:color="auto"/>
                  </w:divBdr>
                  <w:divsChild>
                    <w:div w:id="16297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555899378">
      <w:bodyDiv w:val="1"/>
      <w:marLeft w:val="0"/>
      <w:marRight w:val="0"/>
      <w:marTop w:val="0"/>
      <w:marBottom w:val="0"/>
      <w:divBdr>
        <w:top w:val="none" w:sz="0" w:space="0" w:color="auto"/>
        <w:left w:val="none" w:sz="0" w:space="0" w:color="auto"/>
        <w:bottom w:val="none" w:sz="0" w:space="0" w:color="auto"/>
        <w:right w:val="none" w:sz="0" w:space="0" w:color="auto"/>
      </w:divBdr>
      <w:divsChild>
        <w:div w:id="1412267848">
          <w:marLeft w:val="0"/>
          <w:marRight w:val="0"/>
          <w:marTop w:val="0"/>
          <w:marBottom w:val="0"/>
          <w:divBdr>
            <w:top w:val="none" w:sz="0" w:space="0" w:color="auto"/>
            <w:left w:val="none" w:sz="0" w:space="0" w:color="auto"/>
            <w:bottom w:val="none" w:sz="0" w:space="0" w:color="auto"/>
            <w:right w:val="none" w:sz="0" w:space="0" w:color="auto"/>
          </w:divBdr>
          <w:divsChild>
            <w:div w:id="1431312615">
              <w:marLeft w:val="0"/>
              <w:marRight w:val="0"/>
              <w:marTop w:val="0"/>
              <w:marBottom w:val="0"/>
              <w:divBdr>
                <w:top w:val="none" w:sz="0" w:space="0" w:color="auto"/>
                <w:left w:val="single" w:sz="6" w:space="0" w:color="E2E2E2"/>
                <w:bottom w:val="none" w:sz="0" w:space="0" w:color="auto"/>
                <w:right w:val="single" w:sz="6" w:space="0" w:color="E2E2E2"/>
              </w:divBdr>
              <w:divsChild>
                <w:div w:id="1480918606">
                  <w:marLeft w:val="0"/>
                  <w:marRight w:val="0"/>
                  <w:marTop w:val="0"/>
                  <w:marBottom w:val="0"/>
                  <w:divBdr>
                    <w:top w:val="none" w:sz="0" w:space="0" w:color="auto"/>
                    <w:left w:val="none" w:sz="0" w:space="0" w:color="auto"/>
                    <w:bottom w:val="none" w:sz="0" w:space="0" w:color="auto"/>
                    <w:right w:val="none" w:sz="0" w:space="0" w:color="auto"/>
                  </w:divBdr>
                  <w:divsChild>
                    <w:div w:id="10091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836074561">
      <w:bodyDiv w:val="1"/>
      <w:marLeft w:val="0"/>
      <w:marRight w:val="0"/>
      <w:marTop w:val="0"/>
      <w:marBottom w:val="0"/>
      <w:divBdr>
        <w:top w:val="none" w:sz="0" w:space="0" w:color="auto"/>
        <w:left w:val="none" w:sz="0" w:space="0" w:color="auto"/>
        <w:bottom w:val="none" w:sz="0" w:space="0" w:color="auto"/>
        <w:right w:val="none" w:sz="0" w:space="0" w:color="auto"/>
      </w:divBdr>
    </w:div>
    <w:div w:id="1170103350">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09304">
      <w:bodyDiv w:val="1"/>
      <w:marLeft w:val="0"/>
      <w:marRight w:val="0"/>
      <w:marTop w:val="0"/>
      <w:marBottom w:val="0"/>
      <w:divBdr>
        <w:top w:val="none" w:sz="0" w:space="0" w:color="auto"/>
        <w:left w:val="none" w:sz="0" w:space="0" w:color="auto"/>
        <w:bottom w:val="none" w:sz="0" w:space="0" w:color="auto"/>
        <w:right w:val="none" w:sz="0" w:space="0" w:color="auto"/>
      </w:divBdr>
    </w:div>
    <w:div w:id="1540705626">
      <w:bodyDiv w:val="1"/>
      <w:marLeft w:val="0"/>
      <w:marRight w:val="0"/>
      <w:marTop w:val="0"/>
      <w:marBottom w:val="0"/>
      <w:divBdr>
        <w:top w:val="none" w:sz="0" w:space="0" w:color="auto"/>
        <w:left w:val="none" w:sz="0" w:space="0" w:color="auto"/>
        <w:bottom w:val="none" w:sz="0" w:space="0" w:color="auto"/>
        <w:right w:val="none" w:sz="0" w:space="0" w:color="auto"/>
      </w:divBdr>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5C93E-B9F9-4701-939C-DAB3AD605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8026</CharactersWithSpaces>
  <SharedDoc>false</SharedDoc>
  <HLinks>
    <vt:vector size="240" baseType="variant">
      <vt:variant>
        <vt:i4>1638453</vt:i4>
      </vt:variant>
      <vt:variant>
        <vt:i4>238</vt:i4>
      </vt:variant>
      <vt:variant>
        <vt:i4>0</vt:i4>
      </vt:variant>
      <vt:variant>
        <vt:i4>5</vt:i4>
      </vt:variant>
      <vt:variant>
        <vt:lpwstr/>
      </vt:variant>
      <vt:variant>
        <vt:lpwstr>_Toc88277988</vt:lpwstr>
      </vt:variant>
      <vt:variant>
        <vt:i4>1441845</vt:i4>
      </vt:variant>
      <vt:variant>
        <vt:i4>232</vt:i4>
      </vt:variant>
      <vt:variant>
        <vt:i4>0</vt:i4>
      </vt:variant>
      <vt:variant>
        <vt:i4>5</vt:i4>
      </vt:variant>
      <vt:variant>
        <vt:lpwstr/>
      </vt:variant>
      <vt:variant>
        <vt:lpwstr>_Toc88277987</vt:lpwstr>
      </vt:variant>
      <vt:variant>
        <vt:i4>1507381</vt:i4>
      </vt:variant>
      <vt:variant>
        <vt:i4>226</vt:i4>
      </vt:variant>
      <vt:variant>
        <vt:i4>0</vt:i4>
      </vt:variant>
      <vt:variant>
        <vt:i4>5</vt:i4>
      </vt:variant>
      <vt:variant>
        <vt:lpwstr/>
      </vt:variant>
      <vt:variant>
        <vt:lpwstr>_Toc88277986</vt:lpwstr>
      </vt:variant>
      <vt:variant>
        <vt:i4>1310773</vt:i4>
      </vt:variant>
      <vt:variant>
        <vt:i4>220</vt:i4>
      </vt:variant>
      <vt:variant>
        <vt:i4>0</vt:i4>
      </vt:variant>
      <vt:variant>
        <vt:i4>5</vt:i4>
      </vt:variant>
      <vt:variant>
        <vt:lpwstr/>
      </vt:variant>
      <vt:variant>
        <vt:lpwstr>_Toc88277985</vt:lpwstr>
      </vt:variant>
      <vt:variant>
        <vt:i4>1376309</vt:i4>
      </vt:variant>
      <vt:variant>
        <vt:i4>214</vt:i4>
      </vt:variant>
      <vt:variant>
        <vt:i4>0</vt:i4>
      </vt:variant>
      <vt:variant>
        <vt:i4>5</vt:i4>
      </vt:variant>
      <vt:variant>
        <vt:lpwstr/>
      </vt:variant>
      <vt:variant>
        <vt:lpwstr>_Toc88277984</vt:lpwstr>
      </vt:variant>
      <vt:variant>
        <vt:i4>1179701</vt:i4>
      </vt:variant>
      <vt:variant>
        <vt:i4>208</vt:i4>
      </vt:variant>
      <vt:variant>
        <vt:i4>0</vt:i4>
      </vt:variant>
      <vt:variant>
        <vt:i4>5</vt:i4>
      </vt:variant>
      <vt:variant>
        <vt:lpwstr/>
      </vt:variant>
      <vt:variant>
        <vt:lpwstr>_Toc88277983</vt:lpwstr>
      </vt:variant>
      <vt:variant>
        <vt:i4>1245237</vt:i4>
      </vt:variant>
      <vt:variant>
        <vt:i4>202</vt:i4>
      </vt:variant>
      <vt:variant>
        <vt:i4>0</vt:i4>
      </vt:variant>
      <vt:variant>
        <vt:i4>5</vt:i4>
      </vt:variant>
      <vt:variant>
        <vt:lpwstr/>
      </vt:variant>
      <vt:variant>
        <vt:lpwstr>_Toc88277982</vt:lpwstr>
      </vt:variant>
      <vt:variant>
        <vt:i4>1048629</vt:i4>
      </vt:variant>
      <vt:variant>
        <vt:i4>196</vt:i4>
      </vt:variant>
      <vt:variant>
        <vt:i4>0</vt:i4>
      </vt:variant>
      <vt:variant>
        <vt:i4>5</vt:i4>
      </vt:variant>
      <vt:variant>
        <vt:lpwstr/>
      </vt:variant>
      <vt:variant>
        <vt:lpwstr>_Toc88277981</vt:lpwstr>
      </vt:variant>
      <vt:variant>
        <vt:i4>1114165</vt:i4>
      </vt:variant>
      <vt:variant>
        <vt:i4>190</vt:i4>
      </vt:variant>
      <vt:variant>
        <vt:i4>0</vt:i4>
      </vt:variant>
      <vt:variant>
        <vt:i4>5</vt:i4>
      </vt:variant>
      <vt:variant>
        <vt:lpwstr/>
      </vt:variant>
      <vt:variant>
        <vt:lpwstr>_Toc88277980</vt:lpwstr>
      </vt:variant>
      <vt:variant>
        <vt:i4>1572922</vt:i4>
      </vt:variant>
      <vt:variant>
        <vt:i4>184</vt:i4>
      </vt:variant>
      <vt:variant>
        <vt:i4>0</vt:i4>
      </vt:variant>
      <vt:variant>
        <vt:i4>5</vt:i4>
      </vt:variant>
      <vt:variant>
        <vt:lpwstr/>
      </vt:variant>
      <vt:variant>
        <vt:lpwstr>_Toc88277979</vt:lpwstr>
      </vt:variant>
      <vt:variant>
        <vt:i4>1638458</vt:i4>
      </vt:variant>
      <vt:variant>
        <vt:i4>178</vt:i4>
      </vt:variant>
      <vt:variant>
        <vt:i4>0</vt:i4>
      </vt:variant>
      <vt:variant>
        <vt:i4>5</vt:i4>
      </vt:variant>
      <vt:variant>
        <vt:lpwstr/>
      </vt:variant>
      <vt:variant>
        <vt:lpwstr>_Toc88277978</vt:lpwstr>
      </vt:variant>
      <vt:variant>
        <vt:i4>1441850</vt:i4>
      </vt:variant>
      <vt:variant>
        <vt:i4>172</vt:i4>
      </vt:variant>
      <vt:variant>
        <vt:i4>0</vt:i4>
      </vt:variant>
      <vt:variant>
        <vt:i4>5</vt:i4>
      </vt:variant>
      <vt:variant>
        <vt:lpwstr/>
      </vt:variant>
      <vt:variant>
        <vt:lpwstr>_Toc88277977</vt:lpwstr>
      </vt:variant>
      <vt:variant>
        <vt:i4>1507386</vt:i4>
      </vt:variant>
      <vt:variant>
        <vt:i4>166</vt:i4>
      </vt:variant>
      <vt:variant>
        <vt:i4>0</vt:i4>
      </vt:variant>
      <vt:variant>
        <vt:i4>5</vt:i4>
      </vt:variant>
      <vt:variant>
        <vt:lpwstr/>
      </vt:variant>
      <vt:variant>
        <vt:lpwstr>_Toc88277976</vt:lpwstr>
      </vt:variant>
      <vt:variant>
        <vt:i4>1310778</vt:i4>
      </vt:variant>
      <vt:variant>
        <vt:i4>160</vt:i4>
      </vt:variant>
      <vt:variant>
        <vt:i4>0</vt:i4>
      </vt:variant>
      <vt:variant>
        <vt:i4>5</vt:i4>
      </vt:variant>
      <vt:variant>
        <vt:lpwstr/>
      </vt:variant>
      <vt:variant>
        <vt:lpwstr>_Toc88277975</vt:lpwstr>
      </vt:variant>
      <vt:variant>
        <vt:i4>1376314</vt:i4>
      </vt:variant>
      <vt:variant>
        <vt:i4>154</vt:i4>
      </vt:variant>
      <vt:variant>
        <vt:i4>0</vt:i4>
      </vt:variant>
      <vt:variant>
        <vt:i4>5</vt:i4>
      </vt:variant>
      <vt:variant>
        <vt:lpwstr/>
      </vt:variant>
      <vt:variant>
        <vt:lpwstr>_Toc88277974</vt:lpwstr>
      </vt:variant>
      <vt:variant>
        <vt:i4>1179706</vt:i4>
      </vt:variant>
      <vt:variant>
        <vt:i4>148</vt:i4>
      </vt:variant>
      <vt:variant>
        <vt:i4>0</vt:i4>
      </vt:variant>
      <vt:variant>
        <vt:i4>5</vt:i4>
      </vt:variant>
      <vt:variant>
        <vt:lpwstr/>
      </vt:variant>
      <vt:variant>
        <vt:lpwstr>_Toc88277973</vt:lpwstr>
      </vt:variant>
      <vt:variant>
        <vt:i4>1245242</vt:i4>
      </vt:variant>
      <vt:variant>
        <vt:i4>142</vt:i4>
      </vt:variant>
      <vt:variant>
        <vt:i4>0</vt:i4>
      </vt:variant>
      <vt:variant>
        <vt:i4>5</vt:i4>
      </vt:variant>
      <vt:variant>
        <vt:lpwstr/>
      </vt:variant>
      <vt:variant>
        <vt:lpwstr>_Toc88277972</vt:lpwstr>
      </vt:variant>
      <vt:variant>
        <vt:i4>1048634</vt:i4>
      </vt:variant>
      <vt:variant>
        <vt:i4>136</vt:i4>
      </vt:variant>
      <vt:variant>
        <vt:i4>0</vt:i4>
      </vt:variant>
      <vt:variant>
        <vt:i4>5</vt:i4>
      </vt:variant>
      <vt:variant>
        <vt:lpwstr/>
      </vt:variant>
      <vt:variant>
        <vt:lpwstr>_Toc88277971</vt:lpwstr>
      </vt:variant>
      <vt:variant>
        <vt:i4>1114170</vt:i4>
      </vt:variant>
      <vt:variant>
        <vt:i4>130</vt:i4>
      </vt:variant>
      <vt:variant>
        <vt:i4>0</vt:i4>
      </vt:variant>
      <vt:variant>
        <vt:i4>5</vt:i4>
      </vt:variant>
      <vt:variant>
        <vt:lpwstr/>
      </vt:variant>
      <vt:variant>
        <vt:lpwstr>_Toc88277970</vt:lpwstr>
      </vt:variant>
      <vt:variant>
        <vt:i4>1572923</vt:i4>
      </vt:variant>
      <vt:variant>
        <vt:i4>124</vt:i4>
      </vt:variant>
      <vt:variant>
        <vt:i4>0</vt:i4>
      </vt:variant>
      <vt:variant>
        <vt:i4>5</vt:i4>
      </vt:variant>
      <vt:variant>
        <vt:lpwstr/>
      </vt:variant>
      <vt:variant>
        <vt:lpwstr>_Toc88277969</vt:lpwstr>
      </vt:variant>
      <vt:variant>
        <vt:i4>1638459</vt:i4>
      </vt:variant>
      <vt:variant>
        <vt:i4>118</vt:i4>
      </vt:variant>
      <vt:variant>
        <vt:i4>0</vt:i4>
      </vt:variant>
      <vt:variant>
        <vt:i4>5</vt:i4>
      </vt:variant>
      <vt:variant>
        <vt:lpwstr/>
      </vt:variant>
      <vt:variant>
        <vt:lpwstr>_Toc88277968</vt:lpwstr>
      </vt:variant>
      <vt:variant>
        <vt:i4>1441851</vt:i4>
      </vt:variant>
      <vt:variant>
        <vt:i4>112</vt:i4>
      </vt:variant>
      <vt:variant>
        <vt:i4>0</vt:i4>
      </vt:variant>
      <vt:variant>
        <vt:i4>5</vt:i4>
      </vt:variant>
      <vt:variant>
        <vt:lpwstr/>
      </vt:variant>
      <vt:variant>
        <vt:lpwstr>_Toc88277967</vt:lpwstr>
      </vt:variant>
      <vt:variant>
        <vt:i4>1507387</vt:i4>
      </vt:variant>
      <vt:variant>
        <vt:i4>106</vt:i4>
      </vt:variant>
      <vt:variant>
        <vt:i4>0</vt:i4>
      </vt:variant>
      <vt:variant>
        <vt:i4>5</vt:i4>
      </vt:variant>
      <vt:variant>
        <vt:lpwstr/>
      </vt:variant>
      <vt:variant>
        <vt:lpwstr>_Toc88277966</vt:lpwstr>
      </vt:variant>
      <vt:variant>
        <vt:i4>1310779</vt:i4>
      </vt:variant>
      <vt:variant>
        <vt:i4>100</vt:i4>
      </vt:variant>
      <vt:variant>
        <vt:i4>0</vt:i4>
      </vt:variant>
      <vt:variant>
        <vt:i4>5</vt:i4>
      </vt:variant>
      <vt:variant>
        <vt:lpwstr/>
      </vt:variant>
      <vt:variant>
        <vt:lpwstr>_Toc88277965</vt:lpwstr>
      </vt:variant>
      <vt:variant>
        <vt:i4>1376315</vt:i4>
      </vt:variant>
      <vt:variant>
        <vt:i4>94</vt:i4>
      </vt:variant>
      <vt:variant>
        <vt:i4>0</vt:i4>
      </vt:variant>
      <vt:variant>
        <vt:i4>5</vt:i4>
      </vt:variant>
      <vt:variant>
        <vt:lpwstr/>
      </vt:variant>
      <vt:variant>
        <vt:lpwstr>_Toc88277964</vt:lpwstr>
      </vt:variant>
      <vt:variant>
        <vt:i4>1179707</vt:i4>
      </vt:variant>
      <vt:variant>
        <vt:i4>88</vt:i4>
      </vt:variant>
      <vt:variant>
        <vt:i4>0</vt:i4>
      </vt:variant>
      <vt:variant>
        <vt:i4>5</vt:i4>
      </vt:variant>
      <vt:variant>
        <vt:lpwstr/>
      </vt:variant>
      <vt:variant>
        <vt:lpwstr>_Toc88277963</vt:lpwstr>
      </vt:variant>
      <vt:variant>
        <vt:i4>1245243</vt:i4>
      </vt:variant>
      <vt:variant>
        <vt:i4>82</vt:i4>
      </vt:variant>
      <vt:variant>
        <vt:i4>0</vt:i4>
      </vt:variant>
      <vt:variant>
        <vt:i4>5</vt:i4>
      </vt:variant>
      <vt:variant>
        <vt:lpwstr/>
      </vt:variant>
      <vt:variant>
        <vt:lpwstr>_Toc88277962</vt:lpwstr>
      </vt:variant>
      <vt:variant>
        <vt:i4>1048635</vt:i4>
      </vt:variant>
      <vt:variant>
        <vt:i4>76</vt:i4>
      </vt:variant>
      <vt:variant>
        <vt:i4>0</vt:i4>
      </vt:variant>
      <vt:variant>
        <vt:i4>5</vt:i4>
      </vt:variant>
      <vt:variant>
        <vt:lpwstr/>
      </vt:variant>
      <vt:variant>
        <vt:lpwstr>_Toc88277961</vt:lpwstr>
      </vt:variant>
      <vt:variant>
        <vt:i4>1114171</vt:i4>
      </vt:variant>
      <vt:variant>
        <vt:i4>70</vt:i4>
      </vt:variant>
      <vt:variant>
        <vt:i4>0</vt:i4>
      </vt:variant>
      <vt:variant>
        <vt:i4>5</vt:i4>
      </vt:variant>
      <vt:variant>
        <vt:lpwstr/>
      </vt:variant>
      <vt:variant>
        <vt:lpwstr>_Toc88277960</vt:lpwstr>
      </vt:variant>
      <vt:variant>
        <vt:i4>1572920</vt:i4>
      </vt:variant>
      <vt:variant>
        <vt:i4>64</vt:i4>
      </vt:variant>
      <vt:variant>
        <vt:i4>0</vt:i4>
      </vt:variant>
      <vt:variant>
        <vt:i4>5</vt:i4>
      </vt:variant>
      <vt:variant>
        <vt:lpwstr/>
      </vt:variant>
      <vt:variant>
        <vt:lpwstr>_Toc88277959</vt:lpwstr>
      </vt:variant>
      <vt:variant>
        <vt:i4>1638456</vt:i4>
      </vt:variant>
      <vt:variant>
        <vt:i4>58</vt:i4>
      </vt:variant>
      <vt:variant>
        <vt:i4>0</vt:i4>
      </vt:variant>
      <vt:variant>
        <vt:i4>5</vt:i4>
      </vt:variant>
      <vt:variant>
        <vt:lpwstr/>
      </vt:variant>
      <vt:variant>
        <vt:lpwstr>_Toc88277958</vt:lpwstr>
      </vt:variant>
      <vt:variant>
        <vt:i4>1441848</vt:i4>
      </vt:variant>
      <vt:variant>
        <vt:i4>52</vt:i4>
      </vt:variant>
      <vt:variant>
        <vt:i4>0</vt:i4>
      </vt:variant>
      <vt:variant>
        <vt:i4>5</vt:i4>
      </vt:variant>
      <vt:variant>
        <vt:lpwstr/>
      </vt:variant>
      <vt:variant>
        <vt:lpwstr>_Toc88277957</vt:lpwstr>
      </vt:variant>
      <vt:variant>
        <vt:i4>1507384</vt:i4>
      </vt:variant>
      <vt:variant>
        <vt:i4>46</vt:i4>
      </vt:variant>
      <vt:variant>
        <vt:i4>0</vt:i4>
      </vt:variant>
      <vt:variant>
        <vt:i4>5</vt:i4>
      </vt:variant>
      <vt:variant>
        <vt:lpwstr/>
      </vt:variant>
      <vt:variant>
        <vt:lpwstr>_Toc88277956</vt:lpwstr>
      </vt:variant>
      <vt:variant>
        <vt:i4>1310776</vt:i4>
      </vt:variant>
      <vt:variant>
        <vt:i4>40</vt:i4>
      </vt:variant>
      <vt:variant>
        <vt:i4>0</vt:i4>
      </vt:variant>
      <vt:variant>
        <vt:i4>5</vt:i4>
      </vt:variant>
      <vt:variant>
        <vt:lpwstr/>
      </vt:variant>
      <vt:variant>
        <vt:lpwstr>_Toc88277955</vt:lpwstr>
      </vt:variant>
      <vt:variant>
        <vt:i4>1376312</vt:i4>
      </vt:variant>
      <vt:variant>
        <vt:i4>34</vt:i4>
      </vt:variant>
      <vt:variant>
        <vt:i4>0</vt:i4>
      </vt:variant>
      <vt:variant>
        <vt:i4>5</vt:i4>
      </vt:variant>
      <vt:variant>
        <vt:lpwstr/>
      </vt:variant>
      <vt:variant>
        <vt:lpwstr>_Toc88277954</vt:lpwstr>
      </vt:variant>
      <vt:variant>
        <vt:i4>1179704</vt:i4>
      </vt:variant>
      <vt:variant>
        <vt:i4>28</vt:i4>
      </vt:variant>
      <vt:variant>
        <vt:i4>0</vt:i4>
      </vt:variant>
      <vt:variant>
        <vt:i4>5</vt:i4>
      </vt:variant>
      <vt:variant>
        <vt:lpwstr/>
      </vt:variant>
      <vt:variant>
        <vt:lpwstr>_Toc88277953</vt:lpwstr>
      </vt:variant>
      <vt:variant>
        <vt:i4>1245240</vt:i4>
      </vt:variant>
      <vt:variant>
        <vt:i4>22</vt:i4>
      </vt:variant>
      <vt:variant>
        <vt:i4>0</vt:i4>
      </vt:variant>
      <vt:variant>
        <vt:i4>5</vt:i4>
      </vt:variant>
      <vt:variant>
        <vt:lpwstr/>
      </vt:variant>
      <vt:variant>
        <vt:lpwstr>_Toc88277952</vt:lpwstr>
      </vt:variant>
      <vt:variant>
        <vt:i4>1048632</vt:i4>
      </vt:variant>
      <vt:variant>
        <vt:i4>16</vt:i4>
      </vt:variant>
      <vt:variant>
        <vt:i4>0</vt:i4>
      </vt:variant>
      <vt:variant>
        <vt:i4>5</vt:i4>
      </vt:variant>
      <vt:variant>
        <vt:lpwstr/>
      </vt:variant>
      <vt:variant>
        <vt:lpwstr>_Toc88277951</vt:lpwstr>
      </vt:variant>
      <vt:variant>
        <vt:i4>1114168</vt:i4>
      </vt:variant>
      <vt:variant>
        <vt:i4>10</vt:i4>
      </vt:variant>
      <vt:variant>
        <vt:i4>0</vt:i4>
      </vt:variant>
      <vt:variant>
        <vt:i4>5</vt:i4>
      </vt:variant>
      <vt:variant>
        <vt:lpwstr/>
      </vt:variant>
      <vt:variant>
        <vt:lpwstr>_Toc88277950</vt:lpwstr>
      </vt:variant>
      <vt:variant>
        <vt:i4>1572921</vt:i4>
      </vt:variant>
      <vt:variant>
        <vt:i4>4</vt:i4>
      </vt:variant>
      <vt:variant>
        <vt:i4>0</vt:i4>
      </vt:variant>
      <vt:variant>
        <vt:i4>5</vt:i4>
      </vt:variant>
      <vt:variant>
        <vt:lpwstr/>
      </vt:variant>
      <vt:variant>
        <vt:lpwstr>_Toc88277949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cannada</dc:creator>
  <cp:lastModifiedBy>lwright-solomon</cp:lastModifiedBy>
  <cp:revision>14</cp:revision>
  <cp:lastPrinted>2013-07-25T12:52:00Z</cp:lastPrinted>
  <dcterms:created xsi:type="dcterms:W3CDTF">2013-07-23T14:22:00Z</dcterms:created>
  <dcterms:modified xsi:type="dcterms:W3CDTF">2013-07-25T12:52:00Z</dcterms:modified>
</cp:coreProperties>
</file>