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27A" w:rsidRPr="00E3227A" w:rsidRDefault="00E3227A" w:rsidP="003A7E77">
      <w:pPr>
        <w:jc w:val="center"/>
        <w:rPr>
          <w:b/>
          <w:sz w:val="28"/>
          <w:szCs w:val="28"/>
        </w:rPr>
      </w:pPr>
      <w:r w:rsidRPr="00E3227A">
        <w:rPr>
          <w:b/>
          <w:sz w:val="28"/>
          <w:szCs w:val="28"/>
        </w:rPr>
        <w:t>Supporting Statement for Paperwork Reduction Act Submission</w:t>
      </w:r>
    </w:p>
    <w:p w:rsidR="00D90C05" w:rsidRDefault="00D90C05" w:rsidP="00A927EC">
      <w:pPr>
        <w:pStyle w:val="Heading9"/>
        <w:widowControl w:val="0"/>
        <w:tabs>
          <w:tab w:val="left" w:pos="720"/>
        </w:tabs>
        <w:suppressAutoHyphens/>
        <w:rPr>
          <w:rFonts w:asciiTheme="minorHAnsi" w:hAnsiTheme="minorHAnsi"/>
        </w:rPr>
      </w:pPr>
    </w:p>
    <w:p w:rsidR="00CF152B" w:rsidRPr="001060F4" w:rsidRDefault="00E3227A" w:rsidP="00CF152B">
      <w:pPr>
        <w:tabs>
          <w:tab w:val="left" w:pos="720"/>
          <w:tab w:val="left" w:pos="1152"/>
          <w:tab w:val="left" w:pos="1440"/>
          <w:tab w:val="left" w:pos="2160"/>
          <w:tab w:val="left" w:pos="2880"/>
          <w:tab w:val="left" w:pos="3600"/>
          <w:tab w:val="left" w:pos="4320"/>
        </w:tabs>
        <w:spacing w:line="240" w:lineRule="auto"/>
        <w:rPr>
          <w:rFonts w:cs="Times New Roman"/>
          <w:b/>
          <w:bCs/>
          <w:sz w:val="24"/>
          <w:szCs w:val="24"/>
        </w:rPr>
      </w:pPr>
      <w:r w:rsidRPr="001060F4">
        <w:rPr>
          <w:b/>
          <w:sz w:val="24"/>
          <w:szCs w:val="24"/>
        </w:rPr>
        <w:t xml:space="preserve">Title: </w:t>
      </w:r>
      <w:r w:rsidR="00794632">
        <w:rPr>
          <w:b/>
          <w:bCs/>
          <w:sz w:val="24"/>
          <w:szCs w:val="24"/>
        </w:rPr>
        <w:t>Fellowship Placement Pilot Program</w:t>
      </w:r>
    </w:p>
    <w:p w:rsidR="00F25E2F" w:rsidRDefault="00E3227A" w:rsidP="00C9749C">
      <w:pPr>
        <w:pStyle w:val="Heading9"/>
        <w:widowControl w:val="0"/>
        <w:tabs>
          <w:tab w:val="left" w:pos="720"/>
        </w:tabs>
        <w:suppressAutoHyphens/>
        <w:rPr>
          <w:rFonts w:asciiTheme="minorHAnsi" w:hAnsiTheme="minorHAnsi"/>
        </w:rPr>
      </w:pPr>
      <w:r w:rsidRPr="00A927EC">
        <w:rPr>
          <w:rFonts w:asciiTheme="minorHAnsi" w:hAnsiTheme="minorHAnsi"/>
        </w:rPr>
        <w:t>OMB Control #:</w:t>
      </w:r>
      <w:r w:rsidR="00636B17" w:rsidRPr="00A927EC">
        <w:rPr>
          <w:rFonts w:asciiTheme="minorHAnsi" w:hAnsiTheme="minorHAnsi"/>
        </w:rPr>
        <w:t xml:space="preserve"> </w:t>
      </w:r>
      <w:r w:rsidR="00035F45" w:rsidRPr="00D57822">
        <w:t>2528-0272</w:t>
      </w:r>
    </w:p>
    <w:p w:rsidR="00C9749C" w:rsidRPr="00C9749C" w:rsidRDefault="00C9749C" w:rsidP="00C9749C"/>
    <w:p w:rsidR="0031711C" w:rsidRPr="00D90C05" w:rsidRDefault="0031711C" w:rsidP="0031711C">
      <w:pPr>
        <w:pStyle w:val="ListParagraph"/>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hanging="1080"/>
        <w:rPr>
          <w:b/>
          <w:sz w:val="24"/>
          <w:szCs w:val="24"/>
        </w:rPr>
      </w:pPr>
      <w:r w:rsidRPr="00D90C05">
        <w:rPr>
          <w:b/>
          <w:sz w:val="24"/>
          <w:szCs w:val="24"/>
        </w:rPr>
        <w:t>Justification</w:t>
      </w:r>
    </w:p>
    <w:p w:rsidR="0031711C" w:rsidRPr="00A927EC" w:rsidRDefault="0031711C" w:rsidP="0031711C">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Courier" w:hAnsi="Courier"/>
          <w:sz w:val="24"/>
          <w:szCs w:val="24"/>
        </w:rPr>
      </w:pPr>
    </w:p>
    <w:p w:rsidR="0031711C" w:rsidRDefault="0031711C" w:rsidP="00D92DCC">
      <w:pPr>
        <w:pStyle w:val="ListParagraph"/>
        <w:numPr>
          <w:ilvl w:val="0"/>
          <w:numId w:val="1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ind w:left="0" w:firstLine="0"/>
        <w:rPr>
          <w:b/>
          <w:sz w:val="24"/>
          <w:szCs w:val="24"/>
        </w:rPr>
      </w:pPr>
      <w:r w:rsidRPr="00D92DCC">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36B17" w:rsidRPr="00C14F26" w:rsidRDefault="008D677F" w:rsidP="00C14F26">
      <w:pPr>
        <w:pStyle w:val="HTMLPreformatted"/>
        <w:spacing w:after="80" w:line="276" w:lineRule="auto"/>
        <w:rPr>
          <w:rFonts w:asciiTheme="minorHAnsi" w:eastAsiaTheme="minorEastAsia" w:hAnsiTheme="minorHAnsi" w:cstheme="minorBidi"/>
          <w:sz w:val="22"/>
          <w:szCs w:val="22"/>
        </w:rPr>
      </w:pPr>
      <w:r w:rsidRPr="00C14F26">
        <w:rPr>
          <w:rFonts w:asciiTheme="minorHAnsi" w:eastAsiaTheme="minorEastAsia" w:hAnsiTheme="minorHAnsi" w:cstheme="minorBidi"/>
          <w:sz w:val="22"/>
          <w:szCs w:val="22"/>
        </w:rPr>
        <w:t>In 2011, the Office of Policy Development and Research of the U.S. Department of Housing and Urban Development published a Request for Qualifications for the Fell</w:t>
      </w:r>
      <w:r w:rsidR="00C14F26" w:rsidRPr="00C14F26">
        <w:rPr>
          <w:rFonts w:asciiTheme="minorHAnsi" w:eastAsiaTheme="minorEastAsia" w:hAnsiTheme="minorHAnsi" w:cstheme="minorBidi"/>
          <w:sz w:val="22"/>
          <w:szCs w:val="22"/>
        </w:rPr>
        <w:t>owship Placement Pilot Program which was authorized under section 7(k)(1)of the Department of Housing and Urban Development Act (42 U.S.C. 3535(k)(1)).</w:t>
      </w:r>
      <w:r w:rsidR="00636B17" w:rsidRPr="00C14F26">
        <w:rPr>
          <w:rFonts w:asciiTheme="minorHAnsi" w:hAnsiTheme="minorHAnsi" w:cstheme="minorBidi"/>
          <w:sz w:val="22"/>
          <w:szCs w:val="22"/>
        </w:rPr>
        <w:t> </w:t>
      </w:r>
    </w:p>
    <w:p w:rsidR="0031711C" w:rsidRPr="00D92DCC" w:rsidRDefault="0031711C" w:rsidP="0031711C">
      <w:pPr>
        <w:keepLines/>
        <w:tabs>
          <w:tab w:val="left" w:pos="360"/>
        </w:tabs>
        <w:overflowPunct w:val="0"/>
        <w:autoSpaceDE w:val="0"/>
        <w:autoSpaceDN w:val="0"/>
        <w:adjustRightInd w:val="0"/>
        <w:spacing w:after="80" w:line="240" w:lineRule="auto"/>
        <w:textAlignment w:val="baseline"/>
        <w:rPr>
          <w:b/>
        </w:rPr>
      </w:pPr>
    </w:p>
    <w:p w:rsidR="00D90C05" w:rsidRPr="00C9749C" w:rsidRDefault="00E3227A" w:rsidP="00C9749C">
      <w:pPr>
        <w:keepLines/>
        <w:tabs>
          <w:tab w:val="left" w:pos="360"/>
        </w:tabs>
        <w:overflowPunct w:val="0"/>
        <w:autoSpaceDE w:val="0"/>
        <w:autoSpaceDN w:val="0"/>
        <w:adjustRightInd w:val="0"/>
        <w:spacing w:after="80" w:line="240" w:lineRule="auto"/>
        <w:textAlignment w:val="baseline"/>
        <w:rPr>
          <w:b/>
          <w:sz w:val="18"/>
        </w:rPr>
      </w:pPr>
      <w:r w:rsidRPr="00D92DCC">
        <w:rPr>
          <w:b/>
          <w:sz w:val="24"/>
          <w:szCs w:val="24"/>
        </w:rPr>
        <w:t xml:space="preserve">2. </w:t>
      </w:r>
      <w:r w:rsidR="00636B17" w:rsidRPr="00D92DCC">
        <w:rPr>
          <w:b/>
          <w:sz w:val="24"/>
          <w:szCs w:val="24"/>
        </w:rPr>
        <w:t xml:space="preserve"> </w:t>
      </w:r>
      <w:r w:rsidR="0031711C" w:rsidRPr="00D92DCC">
        <w:rPr>
          <w:b/>
          <w:sz w:val="24"/>
          <w:szCs w:val="24"/>
        </w:rPr>
        <w:t>Indicate how, by whom and for what purpose the information is to be used.  Except for a new collection, indicate the actual use the agency has made of the information received from the current collection.</w:t>
      </w:r>
    </w:p>
    <w:p w:rsidR="001E559F" w:rsidRDefault="00C14F26" w:rsidP="00C9749C">
      <w:pPr>
        <w:keepLines/>
        <w:tabs>
          <w:tab w:val="left" w:pos="360"/>
        </w:tabs>
        <w:spacing w:after="80"/>
      </w:pPr>
      <w:r>
        <w:t>The grantee of the Fellowship Placement Pilot Program will conduct surveys that will be used to i</w:t>
      </w:r>
      <w:r w:rsidR="005F3107">
        <w:t>nform a final</w:t>
      </w:r>
      <w:r>
        <w:t xml:space="preserve"> report. This program report will </w:t>
      </w:r>
      <w:r w:rsidR="00495FBF">
        <w:t xml:space="preserve">describe the goals, activities and outcomes of the fellowship program. </w:t>
      </w:r>
    </w:p>
    <w:p w:rsidR="0031711C" w:rsidRPr="00D92DCC" w:rsidRDefault="0031711C" w:rsidP="00D92DCC">
      <w:pPr>
        <w:pStyle w:val="ListParagraph"/>
        <w:keepLines/>
        <w:numPr>
          <w:ilvl w:val="0"/>
          <w:numId w:val="9"/>
        </w:numPr>
        <w:tabs>
          <w:tab w:val="left" w:pos="360"/>
        </w:tabs>
        <w:spacing w:after="80" w:line="240" w:lineRule="auto"/>
        <w:ind w:left="0" w:firstLine="0"/>
        <w:rPr>
          <w:b/>
          <w:sz w:val="24"/>
          <w:szCs w:val="24"/>
        </w:rPr>
      </w:pPr>
      <w:r w:rsidRPr="00D92DCC">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90C05" w:rsidRDefault="00495FBF" w:rsidP="00C9749C">
      <w:pPr>
        <w:keepLines/>
        <w:tabs>
          <w:tab w:val="left" w:pos="360"/>
        </w:tabs>
        <w:spacing w:after="80"/>
        <w:rPr>
          <w:sz w:val="24"/>
          <w:szCs w:val="24"/>
        </w:rPr>
      </w:pPr>
      <w:r>
        <w:rPr>
          <w:sz w:val="24"/>
          <w:szCs w:val="24"/>
        </w:rPr>
        <w:t>The surveys will be sent and returned electronically.</w:t>
      </w:r>
    </w:p>
    <w:p w:rsidR="00495FBF" w:rsidRPr="00C9749C" w:rsidRDefault="00495FBF" w:rsidP="00C9749C">
      <w:pPr>
        <w:keepLines/>
        <w:tabs>
          <w:tab w:val="left" w:pos="360"/>
        </w:tabs>
        <w:spacing w:after="80"/>
      </w:pPr>
    </w:p>
    <w:p w:rsidR="0031711C" w:rsidRPr="00D92DCC" w:rsidRDefault="0031711C" w:rsidP="0031711C">
      <w:pPr>
        <w:keepLines/>
        <w:tabs>
          <w:tab w:val="left" w:pos="0"/>
          <w:tab w:val="left" w:pos="270"/>
        </w:tabs>
        <w:spacing w:after="80"/>
        <w:rPr>
          <w:b/>
          <w:sz w:val="24"/>
          <w:szCs w:val="24"/>
        </w:rPr>
      </w:pPr>
      <w:r w:rsidRPr="00D92DCC">
        <w:rPr>
          <w:b/>
          <w:sz w:val="24"/>
          <w:szCs w:val="24"/>
        </w:rPr>
        <w:t>4.</w:t>
      </w:r>
      <w:r w:rsidRPr="00D92DCC">
        <w:rPr>
          <w:b/>
          <w:sz w:val="24"/>
          <w:szCs w:val="24"/>
        </w:rPr>
        <w:tab/>
        <w:t>Describe efforts to identify duplication.  Show specifically why any similar information already available cannot be used or modified for use for the purposes described in Item 2 above.</w:t>
      </w:r>
    </w:p>
    <w:p w:rsidR="0031711C" w:rsidRPr="00C9749C" w:rsidRDefault="00E3227A" w:rsidP="00C9749C">
      <w:pPr>
        <w:keepLines/>
        <w:tabs>
          <w:tab w:val="left" w:pos="270"/>
          <w:tab w:val="left" w:pos="720"/>
        </w:tabs>
      </w:pPr>
      <w:r>
        <w:t>This program does not duplicate any existing government program.  No similar information is available.</w:t>
      </w:r>
    </w:p>
    <w:p w:rsidR="0031711C" w:rsidRPr="00D92DCC" w:rsidRDefault="0031711C" w:rsidP="0031711C">
      <w:pPr>
        <w:keepLines/>
        <w:tabs>
          <w:tab w:val="left" w:pos="0"/>
          <w:tab w:val="left" w:pos="360"/>
        </w:tabs>
        <w:spacing w:after="80"/>
        <w:rPr>
          <w:b/>
          <w:sz w:val="24"/>
          <w:szCs w:val="24"/>
        </w:rPr>
      </w:pPr>
      <w:r w:rsidRPr="00D92DCC">
        <w:rPr>
          <w:b/>
          <w:sz w:val="24"/>
          <w:szCs w:val="24"/>
        </w:rPr>
        <w:t>5.</w:t>
      </w:r>
      <w:r w:rsidRPr="00D92DCC">
        <w:rPr>
          <w:b/>
          <w:sz w:val="24"/>
          <w:szCs w:val="24"/>
        </w:rPr>
        <w:tab/>
        <w:t>If the collection of information impacts small businesses or other small entities (Item 5 of OMB Form 83-I) describe any methods used to minimize burden.</w:t>
      </w:r>
    </w:p>
    <w:p w:rsidR="00490AD9" w:rsidRPr="00C9749C" w:rsidRDefault="0031711C" w:rsidP="00C9749C">
      <w:pPr>
        <w:keepLines/>
        <w:tabs>
          <w:tab w:val="left" w:pos="360"/>
          <w:tab w:val="left" w:pos="720"/>
        </w:tabs>
        <w:rPr>
          <w:noProof/>
        </w:rPr>
      </w:pPr>
      <w:r>
        <w:t xml:space="preserve">This </w:t>
      </w:r>
      <w:r w:rsidR="00636B17">
        <w:t xml:space="preserve">program </w:t>
      </w:r>
      <w:r w:rsidR="00E3227A">
        <w:rPr>
          <w:noProof/>
        </w:rPr>
        <w:t>does not involve small businesses.</w:t>
      </w:r>
    </w:p>
    <w:p w:rsidR="00D90C05" w:rsidRPr="00C9749C" w:rsidRDefault="0031711C" w:rsidP="00C9749C">
      <w:pPr>
        <w:keepLines/>
        <w:tabs>
          <w:tab w:val="left" w:pos="0"/>
          <w:tab w:val="left" w:pos="360"/>
        </w:tabs>
        <w:spacing w:after="80"/>
        <w:rPr>
          <w:b/>
          <w:sz w:val="24"/>
          <w:szCs w:val="24"/>
        </w:rPr>
      </w:pPr>
      <w:r w:rsidRPr="00D92DCC">
        <w:rPr>
          <w:b/>
          <w:sz w:val="24"/>
          <w:szCs w:val="24"/>
        </w:rPr>
        <w:lastRenderedPageBreak/>
        <w:t>6.</w:t>
      </w:r>
      <w:r w:rsidRPr="00D92DCC">
        <w:rPr>
          <w:b/>
          <w:sz w:val="24"/>
          <w:szCs w:val="24"/>
        </w:rPr>
        <w:tab/>
        <w:t>Describe the consequence to Federal program or policy activities if the collection is not conducted or is conducted less frequently, as well as any technical or legal obstacles to reducing burden.</w:t>
      </w:r>
    </w:p>
    <w:p w:rsidR="0031711C" w:rsidRPr="00C9749C" w:rsidRDefault="00495FBF" w:rsidP="00C9749C">
      <w:pPr>
        <w:keepLines/>
        <w:tabs>
          <w:tab w:val="left" w:pos="0"/>
          <w:tab w:val="left" w:pos="720"/>
        </w:tabs>
        <w:rPr>
          <w:noProof/>
        </w:rPr>
      </w:pPr>
      <w:r>
        <w:rPr>
          <w:noProof/>
        </w:rPr>
        <w:t>None.</w:t>
      </w:r>
      <w:r w:rsidR="00C27145">
        <w:rPr>
          <w:noProof/>
        </w:rPr>
        <w:t xml:space="preserve"> </w:t>
      </w:r>
    </w:p>
    <w:p w:rsidR="00D90C05" w:rsidRPr="00D92DCC" w:rsidRDefault="00E3227A" w:rsidP="0031711C">
      <w:pPr>
        <w:tabs>
          <w:tab w:val="left" w:pos="360"/>
        </w:tabs>
        <w:overflowPunct w:val="0"/>
        <w:autoSpaceDE w:val="0"/>
        <w:autoSpaceDN w:val="0"/>
        <w:adjustRightInd w:val="0"/>
        <w:spacing w:after="0" w:line="240" w:lineRule="auto"/>
        <w:textAlignment w:val="baseline"/>
        <w:rPr>
          <w:b/>
          <w:sz w:val="24"/>
          <w:szCs w:val="24"/>
        </w:rPr>
      </w:pPr>
      <w:r w:rsidRPr="00D92DCC">
        <w:rPr>
          <w:b/>
          <w:noProof/>
          <w:sz w:val="24"/>
          <w:szCs w:val="24"/>
        </w:rPr>
        <w:t xml:space="preserve">7. </w:t>
      </w:r>
      <w:r w:rsidR="0031711C" w:rsidRPr="00D92DCC">
        <w:rPr>
          <w:b/>
          <w:noProof/>
          <w:sz w:val="24"/>
          <w:szCs w:val="24"/>
        </w:rPr>
        <w:t xml:space="preserve"> </w:t>
      </w:r>
      <w:r w:rsidR="0031711C" w:rsidRPr="00D92DCC">
        <w:rPr>
          <w:b/>
          <w:sz w:val="24"/>
          <w:szCs w:val="24"/>
        </w:rPr>
        <w:t xml:space="preserve">Explain any special circumstances that would cause an information collection to be conducted in a manner: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report information to the agency more than quarterly;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prepare a written response to a collection of information in fewer than 30 days after receipt of it;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submit more than an original and two copies of any document;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respondents to retain records other than health, medical, government contract, grant-in-aid, or tax records for more than three years;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in connection with a statistical survey, that is not designed to produce valid and reliable results than can be generalized to the universe of study;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requiring the use of a statistical data classification that has not been reviewed and approved by OMB; </w:t>
      </w:r>
    </w:p>
    <w:p w:rsidR="0031711C" w:rsidRPr="00AB3E0C" w:rsidRDefault="0031711C" w:rsidP="00C9749C">
      <w:pPr>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3227A" w:rsidRPr="00C9749C" w:rsidRDefault="0031711C" w:rsidP="00D90C05">
      <w:pPr>
        <w:keepLines/>
        <w:numPr>
          <w:ilvl w:val="0"/>
          <w:numId w:val="11"/>
        </w:numPr>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B3E0C" w:rsidRDefault="00AB3E0C" w:rsidP="00D90C05">
      <w:pPr>
        <w:keepLines/>
        <w:tabs>
          <w:tab w:val="left" w:pos="360"/>
          <w:tab w:val="left" w:pos="720"/>
        </w:tabs>
        <w:rPr>
          <w:noProof/>
        </w:rPr>
      </w:pPr>
      <w:r>
        <w:rPr>
          <w:noProof/>
        </w:rPr>
        <w:t xml:space="preserve">There is </w:t>
      </w:r>
      <w:r w:rsidR="00463902">
        <w:rPr>
          <w:noProof/>
        </w:rPr>
        <w:t>n</w:t>
      </w:r>
      <w:r>
        <w:rPr>
          <w:noProof/>
        </w:rPr>
        <w:t>one</w:t>
      </w:r>
      <w:r w:rsidR="00463902">
        <w:rPr>
          <w:noProof/>
        </w:rPr>
        <w:t xml:space="preserve"> r</w:t>
      </w:r>
      <w:r w:rsidR="00F25E2F">
        <w:rPr>
          <w:noProof/>
        </w:rPr>
        <w:t>equired</w:t>
      </w:r>
      <w:r w:rsidR="00463902">
        <w:rPr>
          <w:noProof/>
        </w:rPr>
        <w:t xml:space="preserve"> under this program.</w:t>
      </w:r>
    </w:p>
    <w:p w:rsidR="00D90C05" w:rsidRDefault="00D90C05" w:rsidP="00D90C05">
      <w:pPr>
        <w:keepLines/>
        <w:tabs>
          <w:tab w:val="left" w:pos="360"/>
          <w:tab w:val="left" w:pos="720"/>
        </w:tabs>
        <w:rPr>
          <w:noProof/>
        </w:rPr>
      </w:pPr>
    </w:p>
    <w:p w:rsidR="0031711C" w:rsidRPr="00D92DCC" w:rsidRDefault="00E3227A" w:rsidP="00D90C05">
      <w:pPr>
        <w:tabs>
          <w:tab w:val="left" w:pos="0"/>
        </w:tabs>
        <w:spacing w:line="240" w:lineRule="auto"/>
        <w:rPr>
          <w:b/>
          <w:sz w:val="24"/>
          <w:szCs w:val="24"/>
        </w:rPr>
      </w:pPr>
      <w:r w:rsidRPr="00D92DCC">
        <w:rPr>
          <w:b/>
          <w:noProof/>
          <w:sz w:val="24"/>
          <w:szCs w:val="24"/>
        </w:rPr>
        <w:t xml:space="preserve">8.  </w:t>
      </w:r>
      <w:r w:rsidR="0031711C" w:rsidRPr="00D92DCC">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1711C" w:rsidRPr="00AB3E0C" w:rsidRDefault="0031711C" w:rsidP="00AB3E0C">
      <w:pPr>
        <w:numPr>
          <w:ilvl w:val="0"/>
          <w:numId w:val="12"/>
        </w:numPr>
        <w:tabs>
          <w:tab w:val="left" w:pos="360"/>
        </w:tabs>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Describe efforts to consult with persons outside the agency to obtain their views on the availability of data, frequency of collection, the clarity of instructions and recordkeeping </w:t>
      </w:r>
      <w:r w:rsidRPr="00AB3E0C">
        <w:rPr>
          <w:sz w:val="24"/>
          <w:szCs w:val="24"/>
        </w:rPr>
        <w:lastRenderedPageBreak/>
        <w:t>disclosure, or reporting format (if any) and the data elements to be recorded, disclosed, or reported.</w:t>
      </w:r>
    </w:p>
    <w:p w:rsidR="0031711C" w:rsidRPr="00AB3E0C" w:rsidRDefault="0031711C" w:rsidP="00AB3E0C">
      <w:pPr>
        <w:numPr>
          <w:ilvl w:val="0"/>
          <w:numId w:val="12"/>
        </w:numPr>
        <w:tabs>
          <w:tab w:val="left" w:pos="360"/>
        </w:tabs>
        <w:overflowPunct w:val="0"/>
        <w:autoSpaceDE w:val="0"/>
        <w:autoSpaceDN w:val="0"/>
        <w:adjustRightInd w:val="0"/>
        <w:spacing w:before="240" w:after="240" w:line="240" w:lineRule="auto"/>
        <w:ind w:left="720" w:hanging="360"/>
        <w:textAlignment w:val="baseline"/>
        <w:rPr>
          <w:sz w:val="24"/>
          <w:szCs w:val="24"/>
        </w:rPr>
      </w:pPr>
      <w:r w:rsidRPr="00AB3E0C">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495FBF" w:rsidRDefault="00495FBF" w:rsidP="00E3227A">
      <w:pPr>
        <w:keepLines/>
        <w:tabs>
          <w:tab w:val="left" w:pos="360"/>
          <w:tab w:val="left" w:pos="720"/>
        </w:tabs>
      </w:pPr>
    </w:p>
    <w:p w:rsidR="00E3227A" w:rsidRDefault="00495FBF" w:rsidP="00E3227A">
      <w:pPr>
        <w:keepLines/>
        <w:tabs>
          <w:tab w:val="left" w:pos="360"/>
          <w:tab w:val="left" w:pos="720"/>
        </w:tabs>
      </w:pPr>
      <w:r>
        <w:t>The 60-day n</w:t>
      </w:r>
      <w:r w:rsidR="00E3227A">
        <w:t>otice was published in the F</w:t>
      </w:r>
      <w:r w:rsidR="00AB3E0C">
        <w:t xml:space="preserve">ederal Register. </w:t>
      </w:r>
      <w:r w:rsidR="00E42147">
        <w:t>A copy is attached to this submission.</w:t>
      </w:r>
      <w:r w:rsidR="00AB3E0C">
        <w:t xml:space="preserve"> </w:t>
      </w:r>
      <w:r w:rsidR="00463902">
        <w:t>HUD received one comment regarding the general mission of HUD that was not relevant to the subject matter, and therefore, did not require further action.</w:t>
      </w:r>
    </w:p>
    <w:p w:rsidR="00495FBF" w:rsidRDefault="00495FBF" w:rsidP="00E3227A">
      <w:pPr>
        <w:keepLines/>
        <w:tabs>
          <w:tab w:val="left" w:pos="360"/>
          <w:tab w:val="left" w:pos="720"/>
        </w:tabs>
      </w:pPr>
      <w:r>
        <w:t>HUD also consulted with the fellowship program grantees to obtain their view on the surveys.  The grantees were as follows: Joe Schilling, Virginia Tech; Kathy Hexter, Cleveland State University; and Brent Riddle, German Marshall Fund.</w:t>
      </w:r>
    </w:p>
    <w:p w:rsidR="0031711C" w:rsidRPr="00D92DCC" w:rsidRDefault="0031711C" w:rsidP="00D90C05">
      <w:pPr>
        <w:keepLines/>
        <w:tabs>
          <w:tab w:val="left" w:pos="0"/>
          <w:tab w:val="left" w:pos="270"/>
        </w:tabs>
        <w:spacing w:after="80" w:line="240" w:lineRule="auto"/>
        <w:rPr>
          <w:b/>
          <w:sz w:val="24"/>
          <w:szCs w:val="24"/>
        </w:rPr>
      </w:pPr>
      <w:r w:rsidRPr="00D92DCC">
        <w:rPr>
          <w:b/>
          <w:sz w:val="24"/>
          <w:szCs w:val="24"/>
        </w:rPr>
        <w:t>9.</w:t>
      </w:r>
      <w:r w:rsidRPr="00D92DCC">
        <w:rPr>
          <w:b/>
          <w:sz w:val="24"/>
          <w:szCs w:val="24"/>
        </w:rPr>
        <w:tab/>
        <w:t>Explain any decision to provide any payment or gift to respondents, other than re</w:t>
      </w:r>
      <w:r w:rsidR="003D1D96">
        <w:rPr>
          <w:b/>
          <w:sz w:val="24"/>
          <w:szCs w:val="24"/>
        </w:rPr>
        <w:t>-</w:t>
      </w:r>
      <w:r w:rsidRPr="00D92DCC">
        <w:rPr>
          <w:b/>
          <w:sz w:val="24"/>
          <w:szCs w:val="24"/>
        </w:rPr>
        <w:t>enumeration of contractors or grantees.</w:t>
      </w:r>
    </w:p>
    <w:p w:rsidR="00D92DCC" w:rsidRDefault="00D92DCC" w:rsidP="0031711C">
      <w:pPr>
        <w:keepLines/>
        <w:tabs>
          <w:tab w:val="left" w:pos="360"/>
        </w:tabs>
        <w:spacing w:after="80"/>
        <w:ind w:left="360" w:hanging="360"/>
      </w:pPr>
      <w:r>
        <w:tab/>
      </w:r>
    </w:p>
    <w:p w:rsidR="00E3227A" w:rsidRDefault="00E3227A" w:rsidP="00D90C05">
      <w:pPr>
        <w:keepLines/>
        <w:tabs>
          <w:tab w:val="left" w:pos="360"/>
        </w:tabs>
        <w:spacing w:after="80"/>
      </w:pPr>
      <w:r>
        <w:t>None</w:t>
      </w:r>
    </w:p>
    <w:p w:rsidR="00D90C05" w:rsidRDefault="00D90C05" w:rsidP="00D92DCC">
      <w:pPr>
        <w:keepLines/>
        <w:tabs>
          <w:tab w:val="left" w:pos="360"/>
        </w:tabs>
        <w:spacing w:after="80"/>
        <w:rPr>
          <w:b/>
          <w:sz w:val="24"/>
          <w:szCs w:val="24"/>
        </w:rPr>
      </w:pPr>
    </w:p>
    <w:p w:rsidR="0031711C" w:rsidRPr="00D92DCC" w:rsidRDefault="0031711C" w:rsidP="00D90C05">
      <w:pPr>
        <w:keepLines/>
        <w:tabs>
          <w:tab w:val="left" w:pos="360"/>
        </w:tabs>
        <w:spacing w:after="80"/>
        <w:rPr>
          <w:b/>
          <w:sz w:val="24"/>
          <w:szCs w:val="24"/>
        </w:rPr>
      </w:pPr>
      <w:r w:rsidRPr="00D92DCC">
        <w:rPr>
          <w:b/>
          <w:sz w:val="24"/>
          <w:szCs w:val="24"/>
        </w:rPr>
        <w:t>10.</w:t>
      </w:r>
      <w:r w:rsidRPr="00D92DCC">
        <w:rPr>
          <w:b/>
          <w:sz w:val="24"/>
          <w:szCs w:val="24"/>
        </w:rPr>
        <w:tab/>
        <w:t>Describe any assurance of confidentiality provided to respondents and the basis for assurance in statute, regulation or agency policy.</w:t>
      </w:r>
    </w:p>
    <w:p w:rsidR="00D90C05" w:rsidRDefault="00D90C05" w:rsidP="00E3227A">
      <w:pPr>
        <w:keepLines/>
        <w:tabs>
          <w:tab w:val="left" w:pos="360"/>
          <w:tab w:val="left" w:pos="720"/>
        </w:tabs>
      </w:pPr>
    </w:p>
    <w:p w:rsidR="00E3227A" w:rsidRDefault="00E3227A" w:rsidP="00E3227A">
      <w:pPr>
        <w:keepLines/>
        <w:tabs>
          <w:tab w:val="left" w:pos="360"/>
          <w:tab w:val="left" w:pos="720"/>
        </w:tabs>
      </w:pPr>
      <w:r>
        <w:t xml:space="preserve"> None</w:t>
      </w:r>
    </w:p>
    <w:p w:rsidR="00D92DCC" w:rsidRPr="00AB3E0C" w:rsidRDefault="0031711C" w:rsidP="00C9749C">
      <w:pPr>
        <w:keepLines/>
        <w:tabs>
          <w:tab w:val="left" w:pos="360"/>
        </w:tabs>
        <w:spacing w:after="0" w:line="240" w:lineRule="auto"/>
        <w:rPr>
          <w:b/>
          <w:sz w:val="24"/>
          <w:szCs w:val="24"/>
        </w:rPr>
      </w:pPr>
      <w:r w:rsidRPr="00AB3E0C">
        <w:rPr>
          <w:b/>
          <w:sz w:val="24"/>
          <w:szCs w:val="24"/>
        </w:rPr>
        <w:t>11.</w:t>
      </w:r>
      <w:r w:rsidRPr="00AB3E0C">
        <w:rPr>
          <w:b/>
          <w:sz w:val="24"/>
          <w:szCs w:val="24"/>
        </w:rPr>
        <w:tab/>
        <w:t>Provide additional justification for any questions of a s</w:t>
      </w:r>
      <w:r w:rsidR="00D92DCC" w:rsidRPr="00AB3E0C">
        <w:rPr>
          <w:b/>
          <w:sz w:val="24"/>
          <w:szCs w:val="24"/>
        </w:rPr>
        <w:t>ensitive nature, such as sexual</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behavior and attitudes, religious beliefs, and other matters that are commonly considered </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private.  This justification should include the reasons why the agency considers the questions </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necessary, the specific uses to be made of the information, the explanation to be given to </w:t>
      </w:r>
    </w:p>
    <w:p w:rsidR="00D92DCC" w:rsidRPr="00AB3E0C" w:rsidRDefault="0031711C" w:rsidP="00C9749C">
      <w:pPr>
        <w:keepLines/>
        <w:tabs>
          <w:tab w:val="left" w:pos="360"/>
        </w:tabs>
        <w:spacing w:after="0" w:line="240" w:lineRule="auto"/>
        <w:ind w:left="360" w:hanging="360"/>
        <w:rPr>
          <w:b/>
          <w:sz w:val="24"/>
          <w:szCs w:val="24"/>
        </w:rPr>
      </w:pPr>
      <w:r w:rsidRPr="00AB3E0C">
        <w:rPr>
          <w:b/>
          <w:sz w:val="24"/>
          <w:szCs w:val="24"/>
        </w:rPr>
        <w:t xml:space="preserve">persons from whom the information is requested, and any steps to be taken to obtain their </w:t>
      </w:r>
    </w:p>
    <w:p w:rsidR="0031711C" w:rsidRPr="00AB3E0C" w:rsidRDefault="0031711C" w:rsidP="00C9749C">
      <w:pPr>
        <w:keepLines/>
        <w:tabs>
          <w:tab w:val="left" w:pos="360"/>
        </w:tabs>
        <w:spacing w:after="0" w:line="240" w:lineRule="auto"/>
        <w:ind w:left="360" w:hanging="360"/>
        <w:rPr>
          <w:b/>
          <w:sz w:val="24"/>
          <w:szCs w:val="24"/>
        </w:rPr>
      </w:pPr>
      <w:proofErr w:type="gramStart"/>
      <w:r w:rsidRPr="00AB3E0C">
        <w:rPr>
          <w:b/>
          <w:sz w:val="24"/>
          <w:szCs w:val="24"/>
        </w:rPr>
        <w:t>consent</w:t>
      </w:r>
      <w:proofErr w:type="gramEnd"/>
      <w:r w:rsidRPr="00AB3E0C">
        <w:rPr>
          <w:b/>
          <w:sz w:val="24"/>
          <w:szCs w:val="24"/>
        </w:rPr>
        <w:t>.</w:t>
      </w:r>
    </w:p>
    <w:p w:rsidR="00766A4B" w:rsidRDefault="00766A4B" w:rsidP="00CD2D43">
      <w:pPr>
        <w:keepLines/>
        <w:tabs>
          <w:tab w:val="left" w:pos="360"/>
        </w:tabs>
        <w:spacing w:after="80"/>
      </w:pPr>
    </w:p>
    <w:p w:rsidR="00CD2D43" w:rsidRPr="00CD2D43" w:rsidRDefault="003303BE" w:rsidP="00CD2D43">
      <w:pPr>
        <w:keepLines/>
        <w:tabs>
          <w:tab w:val="left" w:pos="360"/>
        </w:tabs>
        <w:spacing w:after="80"/>
      </w:pPr>
      <w:proofErr w:type="gramStart"/>
      <w:r>
        <w:t>None.</w:t>
      </w:r>
      <w:proofErr w:type="gramEnd"/>
    </w:p>
    <w:p w:rsidR="00035F45" w:rsidRPr="00035F45" w:rsidRDefault="00035F45" w:rsidP="00035F45">
      <w:pPr>
        <w:autoSpaceDE w:val="0"/>
        <w:autoSpaceDN w:val="0"/>
        <w:adjustRightInd w:val="0"/>
      </w:pPr>
    </w:p>
    <w:p w:rsidR="0031711C" w:rsidRPr="00490AD9" w:rsidRDefault="0031711C" w:rsidP="00D90C05">
      <w:pPr>
        <w:tabs>
          <w:tab w:val="left" w:pos="360"/>
        </w:tabs>
        <w:rPr>
          <w:b/>
          <w:sz w:val="24"/>
          <w:szCs w:val="24"/>
        </w:rPr>
      </w:pPr>
      <w:r w:rsidRPr="00490AD9">
        <w:rPr>
          <w:b/>
          <w:sz w:val="24"/>
          <w:szCs w:val="24"/>
        </w:rPr>
        <w:t>12.</w:t>
      </w:r>
      <w:r w:rsidRPr="00490AD9">
        <w:rPr>
          <w:b/>
          <w:sz w:val="24"/>
          <w:szCs w:val="24"/>
        </w:rPr>
        <w:tab/>
        <w:t xml:space="preserve">Provide estimates of the hour burden of the collection of information.  The statement should: </w:t>
      </w:r>
    </w:p>
    <w:p w:rsidR="0031711C" w:rsidRPr="00C9749C" w:rsidRDefault="003A7E77" w:rsidP="00C9749C">
      <w:pPr>
        <w:numPr>
          <w:ilvl w:val="0"/>
          <w:numId w:val="13"/>
        </w:numPr>
        <w:tabs>
          <w:tab w:val="left" w:pos="480"/>
        </w:tabs>
        <w:overflowPunct w:val="0"/>
        <w:autoSpaceDE w:val="0"/>
        <w:autoSpaceDN w:val="0"/>
        <w:adjustRightInd w:val="0"/>
        <w:spacing w:before="240" w:after="240" w:line="240" w:lineRule="auto"/>
        <w:ind w:left="450" w:hanging="360"/>
        <w:textAlignment w:val="baseline"/>
        <w:rPr>
          <w:sz w:val="24"/>
          <w:szCs w:val="24"/>
        </w:rPr>
      </w:pPr>
      <w:r w:rsidRPr="00C9749C">
        <w:rPr>
          <w:sz w:val="24"/>
          <w:szCs w:val="24"/>
        </w:rPr>
        <w:lastRenderedPageBreak/>
        <w:t>I</w:t>
      </w:r>
      <w:r w:rsidR="0031711C" w:rsidRPr="00C9749C">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1711C" w:rsidRPr="00C9749C" w:rsidRDefault="003A7E77" w:rsidP="00C9749C">
      <w:pPr>
        <w:numPr>
          <w:ilvl w:val="0"/>
          <w:numId w:val="13"/>
        </w:numPr>
        <w:tabs>
          <w:tab w:val="left" w:pos="480"/>
        </w:tabs>
        <w:overflowPunct w:val="0"/>
        <w:autoSpaceDE w:val="0"/>
        <w:autoSpaceDN w:val="0"/>
        <w:adjustRightInd w:val="0"/>
        <w:spacing w:before="240" w:after="240" w:line="240" w:lineRule="auto"/>
        <w:ind w:left="480" w:hanging="360"/>
        <w:textAlignment w:val="baseline"/>
        <w:rPr>
          <w:sz w:val="24"/>
          <w:szCs w:val="24"/>
        </w:rPr>
      </w:pPr>
      <w:r w:rsidRPr="00C9749C">
        <w:rPr>
          <w:sz w:val="24"/>
          <w:szCs w:val="24"/>
        </w:rPr>
        <w:t>I</w:t>
      </w:r>
      <w:r w:rsidR="0031711C" w:rsidRPr="00C9749C">
        <w:rPr>
          <w:sz w:val="24"/>
          <w:szCs w:val="24"/>
        </w:rPr>
        <w:t xml:space="preserve">f this request covers more than one form, provide separate hour burden estimates for each form and aggregate the hour burdens in Item 13 of OMB Form 83-I; and </w:t>
      </w:r>
    </w:p>
    <w:p w:rsidR="005A75F0" w:rsidRPr="00766A4B" w:rsidRDefault="003A7E77" w:rsidP="00636B17">
      <w:pPr>
        <w:keepLines/>
        <w:numPr>
          <w:ilvl w:val="0"/>
          <w:numId w:val="13"/>
        </w:numPr>
        <w:tabs>
          <w:tab w:val="left" w:pos="480"/>
        </w:tabs>
        <w:overflowPunct w:val="0"/>
        <w:autoSpaceDE w:val="0"/>
        <w:autoSpaceDN w:val="0"/>
        <w:adjustRightInd w:val="0"/>
        <w:spacing w:before="240" w:after="240" w:line="240" w:lineRule="auto"/>
        <w:ind w:left="480" w:hanging="360"/>
        <w:textAlignment w:val="baseline"/>
        <w:rPr>
          <w:sz w:val="24"/>
          <w:szCs w:val="24"/>
        </w:rPr>
      </w:pPr>
      <w:r w:rsidRPr="00C9749C">
        <w:rPr>
          <w:sz w:val="24"/>
          <w:szCs w:val="24"/>
        </w:rPr>
        <w:t>P</w:t>
      </w:r>
      <w:r w:rsidR="0031711C" w:rsidRPr="00C9749C">
        <w:rPr>
          <w:sz w:val="24"/>
          <w:szCs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36B17" w:rsidRDefault="001D3028" w:rsidP="005A75F0">
      <w:pPr>
        <w:pStyle w:val="ListParagraph"/>
        <w:keepLines/>
        <w:numPr>
          <w:ilvl w:val="0"/>
          <w:numId w:val="16"/>
        </w:numPr>
        <w:tabs>
          <w:tab w:val="left" w:pos="360"/>
          <w:tab w:val="left" w:pos="720"/>
        </w:tabs>
      </w:pPr>
      <w:r>
        <w:t>Fellow Surveys</w:t>
      </w:r>
    </w:p>
    <w:p w:rsidR="001060F4" w:rsidRDefault="00636B17" w:rsidP="00636B17">
      <w:pPr>
        <w:keepLines/>
        <w:tabs>
          <w:tab w:val="left" w:pos="360"/>
          <w:tab w:val="left" w:pos="720"/>
        </w:tabs>
      </w:pPr>
      <w:r>
        <w:t xml:space="preserve">HUD estimates that each </w:t>
      </w:r>
      <w:r w:rsidR="001D3028">
        <w:t>fellow spends approximately 1 hour</w:t>
      </w:r>
      <w:r w:rsidR="0090619B">
        <w:t xml:space="preserve"> completing</w:t>
      </w:r>
      <w:r w:rsidR="001D3028">
        <w:t xml:space="preserve"> the survey</w:t>
      </w:r>
      <w:r>
        <w:t xml:space="preserve">.  </w:t>
      </w:r>
      <w:r w:rsidR="003303BE">
        <w:t xml:space="preserve">The survey is conducted once per year. As a result, fellows will spend 1 hour per year completing the survey. There is no cost to fellows for completing the survey. </w:t>
      </w:r>
      <w:r w:rsidR="001D3028">
        <w:t>For 17 fellows who will take the survey</w:t>
      </w:r>
      <w:r>
        <w:t>, t</w:t>
      </w:r>
      <w:r w:rsidR="001060F4">
        <w:t xml:space="preserve">he computation is as follows: </w:t>
      </w:r>
      <w:r w:rsidR="001D3028">
        <w:rPr>
          <w:b/>
        </w:rPr>
        <w:t>17 surveys X 1</w:t>
      </w:r>
      <w:r w:rsidR="003303BE">
        <w:rPr>
          <w:b/>
        </w:rPr>
        <w:t xml:space="preserve"> hour = 17 hours</w:t>
      </w:r>
      <w:r>
        <w:t>.</w:t>
      </w:r>
    </w:p>
    <w:p w:rsidR="00636B17" w:rsidRDefault="0090619B" w:rsidP="005A75F0">
      <w:pPr>
        <w:pStyle w:val="ListParagraph"/>
        <w:keepLines/>
        <w:numPr>
          <w:ilvl w:val="0"/>
          <w:numId w:val="16"/>
        </w:numPr>
        <w:tabs>
          <w:tab w:val="left" w:pos="360"/>
          <w:tab w:val="left" w:pos="720"/>
        </w:tabs>
      </w:pPr>
      <w:r>
        <w:t>Local Project Manager Survey</w:t>
      </w:r>
    </w:p>
    <w:p w:rsidR="00C27145" w:rsidRPr="00C27145" w:rsidRDefault="0090619B" w:rsidP="00636B17">
      <w:pPr>
        <w:keepLines/>
        <w:tabs>
          <w:tab w:val="left" w:pos="360"/>
          <w:tab w:val="left" w:pos="720"/>
        </w:tabs>
        <w:rPr>
          <w:b/>
        </w:rPr>
      </w:pPr>
      <w:r>
        <w:t xml:space="preserve">HUD estimates that each local project manager spends approximately 1 hour completing the survey.  </w:t>
      </w:r>
      <w:r w:rsidR="003303BE">
        <w:t>The survey is conducted onc</w:t>
      </w:r>
      <w:r w:rsidR="003303BE">
        <w:t>e per year. As a result, local project managers</w:t>
      </w:r>
      <w:r w:rsidR="003303BE">
        <w:t xml:space="preserve"> will spend 1 hour per year completing the survey. </w:t>
      </w:r>
      <w:r w:rsidR="003303BE">
        <w:t>There is no cost to local project managers for completing</w:t>
      </w:r>
      <w:r w:rsidR="003303BE">
        <w:t xml:space="preserve"> the survey. </w:t>
      </w:r>
      <w:r w:rsidR="003303BE">
        <w:t xml:space="preserve"> </w:t>
      </w:r>
      <w:r>
        <w:t xml:space="preserve">For 14 local project managers who will take the survey, the computation is as follows: </w:t>
      </w:r>
      <w:r>
        <w:rPr>
          <w:b/>
        </w:rPr>
        <w:t>14 survey</w:t>
      </w:r>
      <w:r w:rsidR="0097175B">
        <w:rPr>
          <w:b/>
        </w:rPr>
        <w:t xml:space="preserve">s X 1 </w:t>
      </w:r>
      <w:proofErr w:type="gramStart"/>
      <w:r w:rsidR="0097175B">
        <w:rPr>
          <w:b/>
        </w:rPr>
        <w:t>hours</w:t>
      </w:r>
      <w:proofErr w:type="gramEnd"/>
      <w:r w:rsidR="0097175B">
        <w:rPr>
          <w:b/>
        </w:rPr>
        <w:t xml:space="preserve"> = 14 hours </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530"/>
        <w:gridCol w:w="1440"/>
        <w:gridCol w:w="1260"/>
        <w:gridCol w:w="1440"/>
        <w:gridCol w:w="1800"/>
      </w:tblGrid>
      <w:tr w:rsidR="00175AA4" w:rsidTr="00D90C05">
        <w:trPr>
          <w:trHeight w:val="872"/>
        </w:trPr>
        <w:tc>
          <w:tcPr>
            <w:tcW w:w="3150" w:type="dxa"/>
          </w:tcPr>
          <w:p w:rsidR="00175AA4" w:rsidRDefault="00175AA4" w:rsidP="00175AA4">
            <w:pPr>
              <w:keepLines/>
              <w:tabs>
                <w:tab w:val="left" w:pos="360"/>
                <w:tab w:val="left" w:pos="720"/>
              </w:tabs>
              <w:rPr>
                <w:rFonts w:ascii="Helvetica" w:hAnsi="Helvetica"/>
                <w:sz w:val="18"/>
              </w:rPr>
            </w:pPr>
          </w:p>
          <w:p w:rsidR="00175AA4" w:rsidRDefault="00175AA4" w:rsidP="00175AA4">
            <w:pPr>
              <w:keepLines/>
              <w:tabs>
                <w:tab w:val="left" w:pos="360"/>
                <w:tab w:val="left" w:pos="720"/>
              </w:tabs>
              <w:rPr>
                <w:rFonts w:ascii="Helvetica" w:hAnsi="Helvetica"/>
                <w:sz w:val="18"/>
              </w:rPr>
            </w:pPr>
            <w:r>
              <w:rPr>
                <w:rFonts w:ascii="Helvetica" w:hAnsi="Helvetica"/>
                <w:sz w:val="18"/>
              </w:rPr>
              <w:t>Description of Information Collection</w:t>
            </w:r>
          </w:p>
        </w:tc>
        <w:tc>
          <w:tcPr>
            <w:tcW w:w="153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Number of Respondents</w:t>
            </w:r>
          </w:p>
        </w:tc>
        <w:tc>
          <w:tcPr>
            <w:tcW w:w="144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Responses per Year</w:t>
            </w:r>
          </w:p>
        </w:tc>
        <w:tc>
          <w:tcPr>
            <w:tcW w:w="126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Total Annual Responses</w:t>
            </w:r>
          </w:p>
        </w:tc>
        <w:tc>
          <w:tcPr>
            <w:tcW w:w="144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Hrs per Response</w:t>
            </w:r>
          </w:p>
        </w:tc>
        <w:tc>
          <w:tcPr>
            <w:tcW w:w="1800" w:type="dxa"/>
          </w:tcPr>
          <w:p w:rsidR="00435D15" w:rsidRDefault="00435D1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Total Hours</w:t>
            </w:r>
          </w:p>
        </w:tc>
      </w:tr>
      <w:tr w:rsidR="001060F4" w:rsidTr="00D90C05">
        <w:trPr>
          <w:trHeight w:val="287"/>
        </w:trPr>
        <w:tc>
          <w:tcPr>
            <w:tcW w:w="3150" w:type="dxa"/>
          </w:tcPr>
          <w:p w:rsidR="001060F4" w:rsidRDefault="005F3107" w:rsidP="00175AA4">
            <w:pPr>
              <w:keepLines/>
              <w:tabs>
                <w:tab w:val="left" w:pos="360"/>
                <w:tab w:val="left" w:pos="720"/>
              </w:tabs>
              <w:rPr>
                <w:rFonts w:ascii="Helvetica" w:hAnsi="Helvetica"/>
                <w:sz w:val="18"/>
              </w:rPr>
            </w:pPr>
            <w:r>
              <w:rPr>
                <w:rFonts w:ascii="Helvetica" w:hAnsi="Helvetica"/>
                <w:sz w:val="18"/>
              </w:rPr>
              <w:t>Fellow Surveys</w:t>
            </w:r>
          </w:p>
        </w:tc>
        <w:tc>
          <w:tcPr>
            <w:tcW w:w="1530" w:type="dxa"/>
          </w:tcPr>
          <w:p w:rsidR="001060F4" w:rsidRDefault="005F3107" w:rsidP="00175AA4">
            <w:pPr>
              <w:keepLines/>
              <w:tabs>
                <w:tab w:val="left" w:pos="360"/>
                <w:tab w:val="left" w:pos="720"/>
              </w:tabs>
              <w:jc w:val="center"/>
              <w:rPr>
                <w:rFonts w:ascii="Helvetica" w:hAnsi="Helvetica"/>
                <w:sz w:val="18"/>
              </w:rPr>
            </w:pPr>
            <w:r>
              <w:rPr>
                <w:rFonts w:ascii="Helvetica" w:hAnsi="Helvetica"/>
                <w:sz w:val="18"/>
              </w:rPr>
              <w:t>17</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5F3107" w:rsidP="001060F4">
            <w:pPr>
              <w:jc w:val="center"/>
            </w:pPr>
            <w:r>
              <w:rPr>
                <w:rFonts w:ascii="Helvetica" w:hAnsi="Helvetica"/>
                <w:sz w:val="18"/>
              </w:rPr>
              <w:t>17</w:t>
            </w:r>
          </w:p>
        </w:tc>
        <w:tc>
          <w:tcPr>
            <w:tcW w:w="1440" w:type="dxa"/>
          </w:tcPr>
          <w:p w:rsidR="001060F4" w:rsidRDefault="005F3107" w:rsidP="00175AA4">
            <w:pPr>
              <w:keepLines/>
              <w:ind w:left="-228" w:right="132"/>
              <w:jc w:val="center"/>
              <w:rPr>
                <w:rFonts w:ascii="Helvetica" w:hAnsi="Helvetica"/>
                <w:sz w:val="18"/>
              </w:rPr>
            </w:pPr>
            <w:r>
              <w:rPr>
                <w:rFonts w:ascii="Helvetica" w:hAnsi="Helvetica"/>
                <w:sz w:val="18"/>
              </w:rPr>
              <w:t>1</w:t>
            </w:r>
          </w:p>
        </w:tc>
        <w:tc>
          <w:tcPr>
            <w:tcW w:w="1800" w:type="dxa"/>
          </w:tcPr>
          <w:p w:rsidR="001060F4" w:rsidRDefault="005F3107" w:rsidP="00CF152B">
            <w:pPr>
              <w:keepLines/>
              <w:tabs>
                <w:tab w:val="left" w:pos="612"/>
              </w:tabs>
              <w:ind w:left="-348" w:right="612"/>
              <w:jc w:val="center"/>
              <w:rPr>
                <w:rFonts w:ascii="Helvetica" w:hAnsi="Helvetica"/>
                <w:sz w:val="18"/>
              </w:rPr>
            </w:pPr>
            <w:r>
              <w:rPr>
                <w:rFonts w:ascii="Helvetica" w:hAnsi="Helvetica"/>
                <w:sz w:val="18"/>
              </w:rPr>
              <w:t>17</w:t>
            </w:r>
          </w:p>
        </w:tc>
      </w:tr>
      <w:tr w:rsidR="001060F4" w:rsidTr="00D90C05">
        <w:tc>
          <w:tcPr>
            <w:tcW w:w="3150" w:type="dxa"/>
          </w:tcPr>
          <w:p w:rsidR="001060F4" w:rsidRDefault="005F3107" w:rsidP="00175AA4">
            <w:pPr>
              <w:keepLines/>
              <w:tabs>
                <w:tab w:val="left" w:pos="360"/>
                <w:tab w:val="left" w:pos="720"/>
              </w:tabs>
              <w:rPr>
                <w:rFonts w:ascii="Helvetica" w:hAnsi="Helvetica"/>
                <w:sz w:val="18"/>
              </w:rPr>
            </w:pPr>
            <w:r>
              <w:rPr>
                <w:rFonts w:ascii="Helvetica" w:hAnsi="Helvetica"/>
                <w:sz w:val="18"/>
              </w:rPr>
              <w:t>Local Project Manager Survey</w:t>
            </w:r>
          </w:p>
        </w:tc>
        <w:tc>
          <w:tcPr>
            <w:tcW w:w="1530" w:type="dxa"/>
          </w:tcPr>
          <w:p w:rsidR="001060F4" w:rsidRDefault="005F3107" w:rsidP="001060F4">
            <w:pPr>
              <w:jc w:val="center"/>
            </w:pPr>
            <w:r>
              <w:rPr>
                <w:rFonts w:ascii="Helvetica" w:hAnsi="Helvetica"/>
                <w:sz w:val="18"/>
              </w:rPr>
              <w:t>14</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5F3107" w:rsidP="001060F4">
            <w:pPr>
              <w:jc w:val="center"/>
            </w:pPr>
            <w:r>
              <w:rPr>
                <w:rFonts w:ascii="Helvetica" w:hAnsi="Helvetica"/>
                <w:sz w:val="18"/>
              </w:rPr>
              <w:t>14</w:t>
            </w:r>
          </w:p>
        </w:tc>
        <w:tc>
          <w:tcPr>
            <w:tcW w:w="1440" w:type="dxa"/>
          </w:tcPr>
          <w:p w:rsidR="001060F4" w:rsidRDefault="005F3107" w:rsidP="00175AA4">
            <w:pPr>
              <w:keepLines/>
              <w:ind w:left="-468" w:right="372"/>
              <w:jc w:val="center"/>
              <w:rPr>
                <w:rFonts w:ascii="Helvetica" w:hAnsi="Helvetica"/>
                <w:sz w:val="18"/>
              </w:rPr>
            </w:pPr>
            <w:r>
              <w:rPr>
                <w:rFonts w:ascii="Helvetica" w:hAnsi="Helvetica"/>
                <w:sz w:val="18"/>
              </w:rPr>
              <w:t xml:space="preserve">         1</w:t>
            </w:r>
          </w:p>
        </w:tc>
        <w:tc>
          <w:tcPr>
            <w:tcW w:w="1800" w:type="dxa"/>
          </w:tcPr>
          <w:p w:rsidR="001060F4" w:rsidRDefault="005F3107" w:rsidP="00175AA4">
            <w:pPr>
              <w:keepLines/>
              <w:ind w:left="-348" w:right="612"/>
              <w:jc w:val="center"/>
              <w:rPr>
                <w:rFonts w:ascii="Helvetica" w:hAnsi="Helvetica"/>
                <w:sz w:val="18"/>
              </w:rPr>
            </w:pPr>
            <w:r>
              <w:rPr>
                <w:rFonts w:ascii="Helvetica" w:hAnsi="Helvetica"/>
                <w:sz w:val="18"/>
              </w:rPr>
              <w:t>14</w:t>
            </w:r>
          </w:p>
        </w:tc>
      </w:tr>
      <w:tr w:rsidR="00175AA4" w:rsidTr="00D90C05">
        <w:tc>
          <w:tcPr>
            <w:tcW w:w="3150" w:type="dxa"/>
          </w:tcPr>
          <w:p w:rsidR="00175AA4" w:rsidRDefault="00175AA4" w:rsidP="00175AA4">
            <w:pPr>
              <w:keepLines/>
              <w:tabs>
                <w:tab w:val="left" w:pos="360"/>
                <w:tab w:val="left" w:pos="720"/>
              </w:tabs>
              <w:rPr>
                <w:rFonts w:ascii="Helvetica" w:hAnsi="Helvetica"/>
                <w:sz w:val="18"/>
              </w:rPr>
            </w:pPr>
            <w:r>
              <w:rPr>
                <w:rFonts w:ascii="Helvetica" w:hAnsi="Helvetica"/>
                <w:sz w:val="18"/>
              </w:rPr>
              <w:t>Total</w:t>
            </w:r>
          </w:p>
        </w:tc>
        <w:tc>
          <w:tcPr>
            <w:tcW w:w="1530" w:type="dxa"/>
          </w:tcPr>
          <w:p w:rsidR="00175AA4" w:rsidRDefault="005F3107" w:rsidP="00175AA4">
            <w:pPr>
              <w:keepLines/>
              <w:tabs>
                <w:tab w:val="left" w:pos="360"/>
                <w:tab w:val="left" w:pos="720"/>
              </w:tabs>
              <w:jc w:val="center"/>
              <w:rPr>
                <w:rFonts w:ascii="Helvetica" w:hAnsi="Helvetica"/>
                <w:b/>
                <w:bCs/>
                <w:sz w:val="18"/>
              </w:rPr>
            </w:pPr>
            <w:r>
              <w:rPr>
                <w:rFonts w:ascii="Helvetica" w:hAnsi="Helvetica"/>
                <w:b/>
                <w:bCs/>
                <w:sz w:val="18"/>
              </w:rPr>
              <w:t>31</w:t>
            </w:r>
          </w:p>
        </w:tc>
        <w:tc>
          <w:tcPr>
            <w:tcW w:w="1440" w:type="dxa"/>
          </w:tcPr>
          <w:p w:rsidR="00175AA4" w:rsidRDefault="00175AA4" w:rsidP="00175AA4">
            <w:pPr>
              <w:keepLines/>
              <w:tabs>
                <w:tab w:val="left" w:pos="360"/>
                <w:tab w:val="left" w:pos="720"/>
              </w:tabs>
              <w:jc w:val="center"/>
              <w:rPr>
                <w:rFonts w:ascii="Helvetica" w:hAnsi="Helvetica"/>
                <w:b/>
                <w:bCs/>
                <w:sz w:val="18"/>
              </w:rPr>
            </w:pPr>
          </w:p>
        </w:tc>
        <w:tc>
          <w:tcPr>
            <w:tcW w:w="1260" w:type="dxa"/>
          </w:tcPr>
          <w:p w:rsidR="00175AA4" w:rsidRDefault="005F3107" w:rsidP="00175AA4">
            <w:pPr>
              <w:keepLines/>
              <w:tabs>
                <w:tab w:val="left" w:pos="360"/>
                <w:tab w:val="left" w:pos="720"/>
              </w:tabs>
              <w:jc w:val="center"/>
              <w:rPr>
                <w:rFonts w:ascii="Helvetica" w:hAnsi="Helvetica"/>
                <w:b/>
                <w:bCs/>
                <w:sz w:val="18"/>
              </w:rPr>
            </w:pPr>
            <w:r>
              <w:rPr>
                <w:rFonts w:ascii="Helvetica" w:hAnsi="Helvetica"/>
                <w:b/>
                <w:bCs/>
                <w:sz w:val="18"/>
              </w:rPr>
              <w:t>31</w:t>
            </w:r>
          </w:p>
        </w:tc>
        <w:tc>
          <w:tcPr>
            <w:tcW w:w="1440" w:type="dxa"/>
          </w:tcPr>
          <w:p w:rsidR="00175AA4" w:rsidRDefault="005F3107" w:rsidP="00175AA4">
            <w:pPr>
              <w:keepLines/>
              <w:ind w:left="-228" w:right="252"/>
              <w:jc w:val="center"/>
              <w:rPr>
                <w:rFonts w:ascii="Helvetica" w:hAnsi="Helvetica"/>
                <w:b/>
                <w:bCs/>
                <w:sz w:val="18"/>
              </w:rPr>
            </w:pPr>
            <w:r>
              <w:rPr>
                <w:rFonts w:ascii="Helvetica" w:hAnsi="Helvetica"/>
                <w:b/>
                <w:bCs/>
                <w:sz w:val="18"/>
              </w:rPr>
              <w:t xml:space="preserve"> </w:t>
            </w:r>
            <w:r w:rsidR="003A7E77">
              <w:rPr>
                <w:rFonts w:ascii="Helvetica" w:hAnsi="Helvetica"/>
                <w:b/>
                <w:bCs/>
                <w:sz w:val="18"/>
              </w:rPr>
              <w:t xml:space="preserve"> </w:t>
            </w:r>
            <w:r>
              <w:rPr>
                <w:rFonts w:ascii="Helvetica" w:hAnsi="Helvetica"/>
                <w:b/>
                <w:bCs/>
                <w:sz w:val="18"/>
              </w:rPr>
              <w:t>1</w:t>
            </w:r>
          </w:p>
        </w:tc>
        <w:tc>
          <w:tcPr>
            <w:tcW w:w="1800" w:type="dxa"/>
          </w:tcPr>
          <w:p w:rsidR="00175AA4" w:rsidRDefault="003A7E77" w:rsidP="00175AA4">
            <w:pPr>
              <w:keepLines/>
              <w:ind w:left="-348" w:right="612"/>
              <w:jc w:val="center"/>
              <w:rPr>
                <w:rFonts w:ascii="Helvetica" w:hAnsi="Helvetica"/>
                <w:b/>
                <w:bCs/>
                <w:sz w:val="18"/>
              </w:rPr>
            </w:pPr>
            <w:r>
              <w:rPr>
                <w:rFonts w:ascii="Helvetica" w:hAnsi="Helvetica"/>
                <w:b/>
                <w:bCs/>
                <w:sz w:val="18"/>
              </w:rPr>
              <w:t xml:space="preserve"> </w:t>
            </w:r>
            <w:r w:rsidR="005F3107">
              <w:rPr>
                <w:rFonts w:ascii="Helvetica" w:hAnsi="Helvetica"/>
                <w:b/>
                <w:bCs/>
                <w:sz w:val="18"/>
              </w:rPr>
              <w:t>31</w:t>
            </w:r>
          </w:p>
        </w:tc>
      </w:tr>
    </w:tbl>
    <w:p w:rsidR="0031711C" w:rsidRDefault="0031711C" w:rsidP="00636B17">
      <w:pPr>
        <w:keepLines/>
        <w:tabs>
          <w:tab w:val="left" w:pos="360"/>
          <w:tab w:val="left" w:pos="720"/>
        </w:tabs>
      </w:pPr>
    </w:p>
    <w:p w:rsidR="0031711C" w:rsidRPr="00D90C05" w:rsidRDefault="0031711C" w:rsidP="003A7E77">
      <w:pPr>
        <w:tabs>
          <w:tab w:val="left" w:pos="360"/>
        </w:tabs>
        <w:spacing w:line="240" w:lineRule="auto"/>
        <w:rPr>
          <w:b/>
          <w:sz w:val="24"/>
          <w:szCs w:val="24"/>
        </w:rPr>
      </w:pPr>
      <w:r w:rsidRPr="00E574CF">
        <w:rPr>
          <w:b/>
          <w:sz w:val="24"/>
          <w:szCs w:val="24"/>
        </w:rPr>
        <w:t>13.</w:t>
      </w:r>
      <w:r w:rsidRPr="00E574CF">
        <w:rPr>
          <w:b/>
          <w:sz w:val="24"/>
          <w:szCs w:val="24"/>
        </w:rPr>
        <w:tab/>
        <w:t>Provide an estimate of the total annual cost burden to respondents or record</w:t>
      </w:r>
      <w:r w:rsidR="003D1D96" w:rsidRPr="00E574CF">
        <w:rPr>
          <w:b/>
          <w:sz w:val="24"/>
          <w:szCs w:val="24"/>
        </w:rPr>
        <w:t xml:space="preserve"> </w:t>
      </w:r>
      <w:r w:rsidRPr="00E574CF">
        <w:rPr>
          <w:b/>
          <w:sz w:val="24"/>
          <w:szCs w:val="24"/>
        </w:rPr>
        <w:t>keepers resulting from the collection of information (do not include the cost of any hour burden shown in Items 12 and 14).</w:t>
      </w:r>
      <w:r w:rsidRPr="00D90C05">
        <w:rPr>
          <w:b/>
          <w:sz w:val="24"/>
          <w:szCs w:val="24"/>
        </w:rPr>
        <w:t xml:space="preserve"> </w:t>
      </w:r>
    </w:p>
    <w:p w:rsidR="0031711C" w:rsidRPr="00C9749C" w:rsidRDefault="0031711C" w:rsidP="00C9749C">
      <w:pPr>
        <w:numPr>
          <w:ilvl w:val="0"/>
          <w:numId w:val="14"/>
        </w:numPr>
        <w:tabs>
          <w:tab w:val="left" w:pos="360"/>
        </w:tabs>
        <w:overflowPunct w:val="0"/>
        <w:autoSpaceDE w:val="0"/>
        <w:autoSpaceDN w:val="0"/>
        <w:adjustRightInd w:val="0"/>
        <w:spacing w:before="240" w:after="240" w:line="240" w:lineRule="auto"/>
        <w:ind w:left="360" w:hanging="360"/>
        <w:textAlignment w:val="baseline"/>
        <w:rPr>
          <w:sz w:val="24"/>
          <w:szCs w:val="24"/>
        </w:rPr>
      </w:pPr>
      <w:r w:rsidRPr="00C9749C">
        <w:rPr>
          <w:sz w:val="24"/>
          <w:szCs w:val="24"/>
        </w:rPr>
        <w:lastRenderedPageBreak/>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1711C" w:rsidRPr="00C9749C" w:rsidRDefault="00D90C05" w:rsidP="00C9749C">
      <w:pPr>
        <w:numPr>
          <w:ilvl w:val="0"/>
          <w:numId w:val="14"/>
        </w:numPr>
        <w:tabs>
          <w:tab w:val="left" w:pos="360"/>
        </w:tabs>
        <w:overflowPunct w:val="0"/>
        <w:autoSpaceDE w:val="0"/>
        <w:autoSpaceDN w:val="0"/>
        <w:adjustRightInd w:val="0"/>
        <w:spacing w:before="240" w:after="240" w:line="240" w:lineRule="auto"/>
        <w:ind w:left="360" w:hanging="480"/>
        <w:textAlignment w:val="baseline"/>
        <w:rPr>
          <w:sz w:val="24"/>
          <w:szCs w:val="24"/>
        </w:rPr>
      </w:pPr>
      <w:r w:rsidRPr="00C9749C">
        <w:rPr>
          <w:sz w:val="24"/>
          <w:szCs w:val="24"/>
        </w:rPr>
        <w:t xml:space="preserve"> </w:t>
      </w:r>
      <w:r w:rsidR="0031711C" w:rsidRPr="00C9749C">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90C05" w:rsidRPr="00C9749C" w:rsidRDefault="00D90C05" w:rsidP="00636B17">
      <w:pPr>
        <w:keepLines/>
        <w:numPr>
          <w:ilvl w:val="0"/>
          <w:numId w:val="14"/>
        </w:numPr>
        <w:tabs>
          <w:tab w:val="left" w:pos="360"/>
        </w:tabs>
        <w:overflowPunct w:val="0"/>
        <w:autoSpaceDE w:val="0"/>
        <w:autoSpaceDN w:val="0"/>
        <w:adjustRightInd w:val="0"/>
        <w:spacing w:before="240" w:after="240" w:line="240" w:lineRule="auto"/>
        <w:ind w:left="360" w:hanging="360"/>
        <w:textAlignment w:val="baseline"/>
        <w:rPr>
          <w:sz w:val="24"/>
          <w:szCs w:val="24"/>
        </w:rPr>
      </w:pPr>
      <w:r w:rsidRPr="00C9749C">
        <w:rPr>
          <w:sz w:val="24"/>
          <w:szCs w:val="24"/>
        </w:rPr>
        <w:t>G</w:t>
      </w:r>
      <w:r w:rsidR="0031711C" w:rsidRPr="00C9749C">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A41B3" w:rsidRDefault="003A41B3" w:rsidP="00C9749C">
      <w:pPr>
        <w:keepLines/>
        <w:tabs>
          <w:tab w:val="left" w:pos="360"/>
          <w:tab w:val="left" w:pos="720"/>
        </w:tabs>
      </w:pPr>
    </w:p>
    <w:p w:rsidR="0031711C" w:rsidRDefault="00CF49B9" w:rsidP="00C9749C">
      <w:pPr>
        <w:keepLines/>
        <w:tabs>
          <w:tab w:val="left" w:pos="360"/>
          <w:tab w:val="left" w:pos="720"/>
        </w:tabs>
      </w:pPr>
      <w:r>
        <w:t>None</w:t>
      </w:r>
    </w:p>
    <w:p w:rsidR="003A41B3" w:rsidRPr="00C9749C" w:rsidRDefault="003A41B3" w:rsidP="00C9749C">
      <w:pPr>
        <w:keepLines/>
        <w:tabs>
          <w:tab w:val="left" w:pos="360"/>
          <w:tab w:val="left" w:pos="720"/>
        </w:tabs>
      </w:pPr>
    </w:p>
    <w:p w:rsidR="003A41B3" w:rsidRDefault="0031711C" w:rsidP="0097175B">
      <w:pPr>
        <w:keepLines/>
        <w:tabs>
          <w:tab w:val="left" w:pos="360"/>
        </w:tabs>
        <w:spacing w:after="80" w:line="240" w:lineRule="auto"/>
        <w:ind w:left="360" w:hanging="360"/>
        <w:rPr>
          <w:b/>
          <w:sz w:val="24"/>
          <w:szCs w:val="24"/>
        </w:rPr>
      </w:pPr>
      <w:r w:rsidRPr="00D90C05">
        <w:rPr>
          <w:b/>
          <w:sz w:val="24"/>
          <w:szCs w:val="24"/>
        </w:rPr>
        <w:t>14.</w:t>
      </w:r>
      <w:r w:rsidRPr="00D90C05">
        <w:rPr>
          <w:b/>
          <w:sz w:val="24"/>
          <w:szCs w:val="24"/>
        </w:rPr>
        <w:tab/>
      </w:r>
      <w:r w:rsidRPr="007041CC">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w:t>
      </w:r>
      <w:r w:rsidR="00C9749C" w:rsidRPr="007041CC">
        <w:rPr>
          <w:b/>
          <w:sz w:val="24"/>
          <w:szCs w:val="24"/>
        </w:rPr>
        <w:t>2, 13, and 14 in a single table.</w:t>
      </w:r>
    </w:p>
    <w:p w:rsidR="003A41B3" w:rsidRPr="00C9749C" w:rsidRDefault="003A41B3" w:rsidP="00C9749C">
      <w:pPr>
        <w:keepLines/>
        <w:tabs>
          <w:tab w:val="left" w:pos="360"/>
        </w:tabs>
        <w:spacing w:after="80" w:line="240" w:lineRule="auto"/>
        <w:ind w:left="360" w:hanging="360"/>
        <w:rPr>
          <w:b/>
          <w:sz w:val="24"/>
          <w:szCs w:val="24"/>
        </w:rPr>
      </w:pPr>
    </w:p>
    <w:p w:rsidR="00175AA4" w:rsidRDefault="005A75F0" w:rsidP="005A75F0">
      <w:pPr>
        <w:pStyle w:val="ListParagraph"/>
        <w:keepLines/>
        <w:numPr>
          <w:ilvl w:val="0"/>
          <w:numId w:val="17"/>
        </w:numPr>
        <w:tabs>
          <w:tab w:val="left" w:pos="360"/>
          <w:tab w:val="left" w:pos="720"/>
        </w:tabs>
      </w:pPr>
      <w:r>
        <w:t>Fellow Survey</w:t>
      </w:r>
    </w:p>
    <w:p w:rsidR="00AB3E0C" w:rsidRDefault="003A41B3" w:rsidP="00175AA4">
      <w:pPr>
        <w:keepLines/>
        <w:tabs>
          <w:tab w:val="left" w:pos="360"/>
          <w:tab w:val="left" w:pos="720"/>
        </w:tabs>
      </w:pPr>
      <w:r>
        <w:lastRenderedPageBreak/>
        <w:t xml:space="preserve">17 </w:t>
      </w:r>
      <w:r w:rsidR="0097175B">
        <w:t xml:space="preserve">fellow </w:t>
      </w:r>
      <w:r>
        <w:t>surveys</w:t>
      </w:r>
      <w:r w:rsidR="00175AA4">
        <w:t xml:space="preserve"> are expected to be received annually.  </w:t>
      </w:r>
      <w:r w:rsidR="0097175B">
        <w:t>As part of its grant requirements, HUD has required the grantee to be responsible for implementing the survey and</w:t>
      </w:r>
      <w:r>
        <w:t xml:space="preserve"> compiling the survey information. </w:t>
      </w:r>
      <w:r w:rsidR="0097175B">
        <w:t xml:space="preserve">Therefore, HUD is not responsible for implementing or compiling survey information. However, one </w:t>
      </w:r>
      <w:r>
        <w:t xml:space="preserve">HUD staff may review the results of the survey </w:t>
      </w:r>
      <w:r w:rsidRPr="0097175B">
        <w:rPr>
          <w:b/>
          <w:u w:val="single"/>
        </w:rPr>
        <w:t>after</w:t>
      </w:r>
      <w:r>
        <w:t xml:space="preserve"> they have been compiled by the grantee. HUD anticipates that the review of the survey results </w:t>
      </w:r>
      <w:r w:rsidR="0097175B">
        <w:t xml:space="preserve">by one HUD staff </w:t>
      </w:r>
      <w:r>
        <w:t>would take one hour</w:t>
      </w:r>
      <w:r w:rsidR="00175AA4">
        <w:t xml:space="preserve"> to conduct.  This review is conducted by </w:t>
      </w:r>
      <w:r w:rsidR="0097175B">
        <w:t>one</w:t>
      </w:r>
      <w:r w:rsidR="00175AA4">
        <w:t xml:space="preserve"> </w:t>
      </w:r>
      <w:r>
        <w:t>HUD staff person</w:t>
      </w:r>
      <w:r w:rsidR="00175AA4" w:rsidRPr="006E5215">
        <w:t>, having an ave</w:t>
      </w:r>
      <w:r w:rsidR="00E574CF">
        <w:t>rage grade of GS-13</w:t>
      </w:r>
      <w:r w:rsidR="00175AA4">
        <w:t xml:space="preserve"> at an </w:t>
      </w:r>
      <w:r w:rsidR="00175AA4" w:rsidRPr="00AB3E0C">
        <w:rPr>
          <w:b/>
        </w:rPr>
        <w:t>hourly rate of $45.00</w:t>
      </w:r>
      <w:r w:rsidR="00175AA4" w:rsidRPr="006E5215">
        <w:t xml:space="preserve">.  Thus the annual review </w:t>
      </w:r>
      <w:r w:rsidR="00175AA4">
        <w:t>p</w:t>
      </w:r>
      <w:r w:rsidR="001060F4">
        <w:t xml:space="preserve">rocess takes approximately </w:t>
      </w:r>
      <w:r>
        <w:rPr>
          <w:b/>
        </w:rPr>
        <w:t>1</w:t>
      </w:r>
      <w:r w:rsidR="001060F4">
        <w:t xml:space="preserve"> </w:t>
      </w:r>
      <w:r>
        <w:t>staff hour</w:t>
      </w:r>
      <w:r w:rsidR="00175AA4" w:rsidRPr="006E5215">
        <w:t xml:space="preserve">.  </w:t>
      </w:r>
    </w:p>
    <w:p w:rsidR="00E93CE2" w:rsidRPr="00C9749C" w:rsidRDefault="00175AA4" w:rsidP="00175AA4">
      <w:pPr>
        <w:keepLines/>
        <w:tabs>
          <w:tab w:val="left" w:pos="360"/>
          <w:tab w:val="left" w:pos="720"/>
        </w:tabs>
        <w:rPr>
          <w:b/>
        </w:rPr>
      </w:pPr>
      <w:r w:rsidRPr="00AB3E0C">
        <w:rPr>
          <w:b/>
        </w:rPr>
        <w:t>Th</w:t>
      </w:r>
      <w:r w:rsidR="003A41B3">
        <w:rPr>
          <w:b/>
        </w:rPr>
        <w:t>e computation is as follows: 1</w:t>
      </w:r>
      <w:r w:rsidR="00131DBD" w:rsidRPr="00AB3E0C">
        <w:rPr>
          <w:b/>
        </w:rPr>
        <w:t xml:space="preserve"> </w:t>
      </w:r>
      <w:r w:rsidR="003A41B3">
        <w:rPr>
          <w:b/>
        </w:rPr>
        <w:t>survey review</w:t>
      </w:r>
      <w:r w:rsidR="0097175B">
        <w:rPr>
          <w:b/>
        </w:rPr>
        <w:t xml:space="preserve"> of results by HUD staff</w:t>
      </w:r>
      <w:r w:rsidRPr="00AB3E0C">
        <w:rPr>
          <w:b/>
        </w:rPr>
        <w:t xml:space="preserve"> x </w:t>
      </w:r>
      <w:r w:rsidR="003A41B3">
        <w:rPr>
          <w:b/>
        </w:rPr>
        <w:t>1</w:t>
      </w:r>
      <w:r w:rsidRPr="00AB3E0C">
        <w:rPr>
          <w:b/>
        </w:rPr>
        <w:t xml:space="preserve"> p</w:t>
      </w:r>
      <w:r w:rsidR="003A41B3">
        <w:rPr>
          <w:b/>
        </w:rPr>
        <w:t>erson x 1 hour</w:t>
      </w:r>
      <w:r w:rsidR="001060F4" w:rsidRPr="00AB3E0C">
        <w:rPr>
          <w:b/>
        </w:rPr>
        <w:t xml:space="preserve"> x $45.00 = $</w:t>
      </w:r>
      <w:r w:rsidR="003A41B3">
        <w:rPr>
          <w:b/>
        </w:rPr>
        <w:t>45.00</w:t>
      </w:r>
      <w:r w:rsidRPr="00AB3E0C">
        <w:rPr>
          <w:b/>
        </w:rPr>
        <w:t>.</w:t>
      </w:r>
    </w:p>
    <w:p w:rsidR="00175AA4" w:rsidRDefault="003A41B3" w:rsidP="00175AA4">
      <w:pPr>
        <w:keepLines/>
        <w:tabs>
          <w:tab w:val="left" w:pos="360"/>
          <w:tab w:val="left" w:pos="720"/>
        </w:tabs>
      </w:pPr>
      <w:r>
        <w:tab/>
      </w:r>
      <w:r w:rsidR="005A75F0">
        <w:t>2) Project Manager Survey</w:t>
      </w:r>
    </w:p>
    <w:p w:rsidR="003A41B3" w:rsidRDefault="003A41B3" w:rsidP="003A41B3">
      <w:pPr>
        <w:keepLines/>
        <w:tabs>
          <w:tab w:val="left" w:pos="360"/>
          <w:tab w:val="left" w:pos="720"/>
        </w:tabs>
      </w:pPr>
      <w:r>
        <w:t xml:space="preserve">14 </w:t>
      </w:r>
      <w:r w:rsidR="0097175B">
        <w:t xml:space="preserve">project manager </w:t>
      </w:r>
      <w:r>
        <w:t xml:space="preserve">surveys are expected to be received annually.  </w:t>
      </w:r>
      <w:r w:rsidR="0097175B">
        <w:t xml:space="preserve">As part of its grant requirements, HUD has required the grantee to be responsible for implementing the survey and compiling the survey information. Therefore, HUD is not responsible for implementing or compiling survey information. However, one HUD staff may review the results of the survey </w:t>
      </w:r>
      <w:r w:rsidR="0097175B" w:rsidRPr="0097175B">
        <w:rPr>
          <w:b/>
          <w:u w:val="single"/>
        </w:rPr>
        <w:t>after</w:t>
      </w:r>
      <w:r w:rsidR="0097175B">
        <w:t xml:space="preserve"> they have been compiled by the grantee. </w:t>
      </w:r>
      <w:r>
        <w:t xml:space="preserve">HUD anticipates that the review of the survey results would take one hour to conduct.  This review is conducted by </w:t>
      </w:r>
      <w:r w:rsidRPr="003A41B3">
        <w:t>1</w:t>
      </w:r>
      <w:r>
        <w:t xml:space="preserve"> HUD staff person</w:t>
      </w:r>
      <w:r w:rsidRPr="006E5215">
        <w:t>, having an ave</w:t>
      </w:r>
      <w:r>
        <w:t xml:space="preserve">rage grade of GS-13 at an </w:t>
      </w:r>
      <w:r w:rsidRPr="00AB3E0C">
        <w:rPr>
          <w:b/>
        </w:rPr>
        <w:t>hourly rate of $45.00</w:t>
      </w:r>
      <w:r w:rsidRPr="006E5215">
        <w:t xml:space="preserve">.  Thus the annual review </w:t>
      </w:r>
      <w:r>
        <w:t xml:space="preserve">process takes approximately </w:t>
      </w:r>
      <w:r>
        <w:rPr>
          <w:b/>
        </w:rPr>
        <w:t>1</w:t>
      </w:r>
      <w:r>
        <w:t xml:space="preserve"> staff hour</w:t>
      </w:r>
      <w:r w:rsidRPr="006E5215">
        <w:t xml:space="preserve">.  </w:t>
      </w:r>
    </w:p>
    <w:p w:rsidR="003A41B3" w:rsidRPr="00C9749C" w:rsidRDefault="003A41B3" w:rsidP="003A41B3">
      <w:pPr>
        <w:keepLines/>
        <w:tabs>
          <w:tab w:val="left" w:pos="360"/>
          <w:tab w:val="left" w:pos="720"/>
        </w:tabs>
        <w:rPr>
          <w:b/>
        </w:rPr>
      </w:pPr>
      <w:r w:rsidRPr="00AB3E0C">
        <w:rPr>
          <w:b/>
        </w:rPr>
        <w:t>Th</w:t>
      </w:r>
      <w:r>
        <w:rPr>
          <w:b/>
        </w:rPr>
        <w:t>e computation is as follows: 1</w:t>
      </w:r>
      <w:r w:rsidRPr="00AB3E0C">
        <w:rPr>
          <w:b/>
        </w:rPr>
        <w:t xml:space="preserve"> </w:t>
      </w:r>
      <w:r>
        <w:rPr>
          <w:b/>
        </w:rPr>
        <w:t>survey review</w:t>
      </w:r>
      <w:r w:rsidRPr="00AB3E0C">
        <w:rPr>
          <w:b/>
        </w:rPr>
        <w:t xml:space="preserve"> </w:t>
      </w:r>
      <w:r w:rsidR="00F31CBD">
        <w:rPr>
          <w:b/>
        </w:rPr>
        <w:t xml:space="preserve">of results by HUD staff </w:t>
      </w:r>
      <w:r w:rsidRPr="00AB3E0C">
        <w:rPr>
          <w:b/>
        </w:rPr>
        <w:t xml:space="preserve">x </w:t>
      </w:r>
      <w:r>
        <w:rPr>
          <w:b/>
        </w:rPr>
        <w:t>1</w:t>
      </w:r>
      <w:r w:rsidRPr="00AB3E0C">
        <w:rPr>
          <w:b/>
        </w:rPr>
        <w:t xml:space="preserve"> p</w:t>
      </w:r>
      <w:r>
        <w:rPr>
          <w:b/>
        </w:rPr>
        <w:t>erson x 1 hour</w:t>
      </w:r>
      <w:r w:rsidRPr="00AB3E0C">
        <w:rPr>
          <w:b/>
        </w:rPr>
        <w:t xml:space="preserve"> x $45.00 = $</w:t>
      </w:r>
      <w:r>
        <w:rPr>
          <w:b/>
        </w:rPr>
        <w:t>45.00</w:t>
      </w:r>
      <w:r w:rsidRPr="00AB3E0C">
        <w:rPr>
          <w:b/>
        </w:rPr>
        <w:t>.</w:t>
      </w:r>
    </w:p>
    <w:p w:rsidR="0031711C" w:rsidRPr="003A7E77" w:rsidRDefault="0031711C" w:rsidP="00E93CE2">
      <w:pPr>
        <w:keepLines/>
        <w:tabs>
          <w:tab w:val="left" w:pos="0"/>
          <w:tab w:val="left" w:pos="360"/>
        </w:tabs>
        <w:spacing w:after="80"/>
        <w:rPr>
          <w:b/>
          <w:sz w:val="24"/>
          <w:szCs w:val="24"/>
        </w:rPr>
      </w:pPr>
      <w:r w:rsidRPr="00F60E3C">
        <w:rPr>
          <w:b/>
          <w:sz w:val="24"/>
          <w:szCs w:val="24"/>
        </w:rPr>
        <w:t>15.</w:t>
      </w:r>
      <w:r w:rsidRPr="00F60E3C">
        <w:rPr>
          <w:b/>
          <w:sz w:val="24"/>
          <w:szCs w:val="24"/>
        </w:rPr>
        <w:tab/>
        <w:t>Explain the reasons for any program changes or adjustme</w:t>
      </w:r>
      <w:r w:rsidR="00E93CE2">
        <w:rPr>
          <w:b/>
          <w:sz w:val="24"/>
          <w:szCs w:val="24"/>
        </w:rPr>
        <w:t xml:space="preserve">nts reported in Items 13 and </w:t>
      </w:r>
      <w:r w:rsidRPr="00F60E3C">
        <w:rPr>
          <w:b/>
          <w:sz w:val="24"/>
          <w:szCs w:val="24"/>
        </w:rPr>
        <w:t>of the OMB Form 83-I.</w:t>
      </w:r>
    </w:p>
    <w:p w:rsidR="003A7E77" w:rsidRDefault="003A7E77" w:rsidP="00E3227A">
      <w:pPr>
        <w:keepLines/>
        <w:tabs>
          <w:tab w:val="left" w:pos="360"/>
          <w:tab w:val="left" w:pos="720"/>
        </w:tabs>
      </w:pPr>
    </w:p>
    <w:p w:rsidR="00175AA4" w:rsidRDefault="00175AA4" w:rsidP="00E3227A">
      <w:pPr>
        <w:keepLines/>
        <w:tabs>
          <w:tab w:val="left" w:pos="360"/>
          <w:tab w:val="left" w:pos="720"/>
        </w:tabs>
      </w:pPr>
      <w:r>
        <w:t>None</w:t>
      </w:r>
      <w:r w:rsidR="00CF49B9">
        <w:t xml:space="preserve"> </w:t>
      </w:r>
    </w:p>
    <w:p w:rsidR="0031711C" w:rsidRDefault="0031711C" w:rsidP="00E3227A">
      <w:pPr>
        <w:keepLines/>
        <w:tabs>
          <w:tab w:val="left" w:pos="360"/>
          <w:tab w:val="left" w:pos="720"/>
        </w:tabs>
      </w:pPr>
    </w:p>
    <w:p w:rsidR="0031711C" w:rsidRDefault="0031711C" w:rsidP="00C9749C">
      <w:pPr>
        <w:keepLines/>
        <w:tabs>
          <w:tab w:val="left" w:pos="360"/>
        </w:tabs>
        <w:spacing w:after="80"/>
        <w:rPr>
          <w:b/>
          <w:sz w:val="24"/>
          <w:szCs w:val="24"/>
        </w:rPr>
      </w:pPr>
      <w:r w:rsidRPr="003A7E77">
        <w:rPr>
          <w:b/>
          <w:sz w:val="24"/>
          <w:szCs w:val="24"/>
        </w:rPr>
        <w:t>16.</w:t>
      </w:r>
      <w:r w:rsidRPr="003A7E77">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A75F0" w:rsidRDefault="005A75F0" w:rsidP="00C9749C">
      <w:pPr>
        <w:keepLines/>
        <w:tabs>
          <w:tab w:val="left" w:pos="360"/>
          <w:tab w:val="left" w:pos="720"/>
        </w:tabs>
        <w:rPr>
          <w:sz w:val="24"/>
          <w:szCs w:val="24"/>
        </w:rPr>
      </w:pPr>
    </w:p>
    <w:p w:rsidR="0031711C" w:rsidRPr="005F3107" w:rsidRDefault="005F3107" w:rsidP="00C9749C">
      <w:pPr>
        <w:keepLines/>
        <w:tabs>
          <w:tab w:val="left" w:pos="360"/>
          <w:tab w:val="left" w:pos="720"/>
        </w:tabs>
        <w:rPr>
          <w:sz w:val="24"/>
          <w:szCs w:val="24"/>
        </w:rPr>
      </w:pPr>
      <w:r>
        <w:rPr>
          <w:sz w:val="24"/>
          <w:szCs w:val="24"/>
        </w:rPr>
        <w:t>There are no speci</w:t>
      </w:r>
      <w:r w:rsidR="005A75F0">
        <w:rPr>
          <w:sz w:val="24"/>
          <w:szCs w:val="24"/>
        </w:rPr>
        <w:t>fic plans to publish the survey. H</w:t>
      </w:r>
      <w:r w:rsidR="00C82400">
        <w:rPr>
          <w:sz w:val="24"/>
          <w:szCs w:val="24"/>
        </w:rPr>
        <w:t>owever, HUD has required the grantee to submit a final report at the end of the fellowship program as part of its close</w:t>
      </w:r>
      <w:r w:rsidR="00844947">
        <w:rPr>
          <w:sz w:val="24"/>
          <w:szCs w:val="24"/>
        </w:rPr>
        <w:t xml:space="preserve">out for the grant that will end in December 2014. There is only one final report, and the grantee </w:t>
      </w:r>
      <w:r w:rsidR="00C82400">
        <w:rPr>
          <w:sz w:val="24"/>
          <w:szCs w:val="24"/>
        </w:rPr>
        <w:t>will</w:t>
      </w:r>
      <w:r>
        <w:rPr>
          <w:sz w:val="24"/>
          <w:szCs w:val="24"/>
        </w:rPr>
        <w:t xml:space="preserve"> incor</w:t>
      </w:r>
      <w:r w:rsidR="00844947">
        <w:rPr>
          <w:sz w:val="24"/>
          <w:szCs w:val="24"/>
        </w:rPr>
        <w:t>porate the survey results into this fi</w:t>
      </w:r>
      <w:bookmarkStart w:id="0" w:name="_GoBack"/>
      <w:bookmarkEnd w:id="0"/>
      <w:r w:rsidR="00844947">
        <w:rPr>
          <w:sz w:val="24"/>
          <w:szCs w:val="24"/>
        </w:rPr>
        <w:t>nal report</w:t>
      </w:r>
      <w:r>
        <w:rPr>
          <w:sz w:val="24"/>
          <w:szCs w:val="24"/>
        </w:rPr>
        <w:t>.</w:t>
      </w:r>
      <w:r w:rsidR="00C82400">
        <w:rPr>
          <w:sz w:val="24"/>
          <w:szCs w:val="24"/>
        </w:rPr>
        <w:t xml:space="preserve"> </w:t>
      </w:r>
    </w:p>
    <w:p w:rsidR="00091E15" w:rsidRDefault="00091E15" w:rsidP="003A7E77">
      <w:pPr>
        <w:keepLines/>
        <w:tabs>
          <w:tab w:val="left" w:pos="0"/>
        </w:tabs>
        <w:spacing w:after="80"/>
        <w:ind w:left="360" w:hanging="360"/>
        <w:rPr>
          <w:sz w:val="24"/>
          <w:szCs w:val="24"/>
        </w:rPr>
      </w:pPr>
    </w:p>
    <w:p w:rsidR="003A7E77" w:rsidRDefault="0031711C" w:rsidP="003A7E77">
      <w:pPr>
        <w:keepLines/>
        <w:tabs>
          <w:tab w:val="left" w:pos="0"/>
        </w:tabs>
        <w:spacing w:after="80"/>
        <w:ind w:left="360" w:hanging="360"/>
        <w:rPr>
          <w:b/>
          <w:sz w:val="24"/>
          <w:szCs w:val="24"/>
        </w:rPr>
      </w:pPr>
      <w:r w:rsidRPr="003A7E77">
        <w:rPr>
          <w:b/>
          <w:sz w:val="24"/>
          <w:szCs w:val="24"/>
        </w:rPr>
        <w:lastRenderedPageBreak/>
        <w:t>17.</w:t>
      </w:r>
      <w:r w:rsidRPr="003A7E77">
        <w:rPr>
          <w:b/>
          <w:sz w:val="24"/>
          <w:szCs w:val="24"/>
        </w:rPr>
        <w:tab/>
        <w:t>If seeking approval to not display the expirati</w:t>
      </w:r>
      <w:r w:rsidR="003A7E77">
        <w:rPr>
          <w:b/>
          <w:sz w:val="24"/>
          <w:szCs w:val="24"/>
        </w:rPr>
        <w:t xml:space="preserve">on date for OMB approval of the   </w:t>
      </w:r>
    </w:p>
    <w:p w:rsidR="0031711C" w:rsidRPr="003A7E77" w:rsidRDefault="0031711C" w:rsidP="003A7E77">
      <w:pPr>
        <w:keepLines/>
        <w:tabs>
          <w:tab w:val="left" w:pos="0"/>
        </w:tabs>
        <w:spacing w:after="80"/>
        <w:ind w:left="360" w:hanging="360"/>
        <w:rPr>
          <w:b/>
          <w:sz w:val="24"/>
          <w:szCs w:val="24"/>
        </w:rPr>
      </w:pPr>
      <w:proofErr w:type="gramStart"/>
      <w:r w:rsidRPr="003A7E77">
        <w:rPr>
          <w:b/>
          <w:sz w:val="24"/>
          <w:szCs w:val="24"/>
        </w:rPr>
        <w:t>information</w:t>
      </w:r>
      <w:proofErr w:type="gramEnd"/>
      <w:r w:rsidRPr="003A7E77">
        <w:rPr>
          <w:b/>
          <w:sz w:val="24"/>
          <w:szCs w:val="24"/>
        </w:rPr>
        <w:t xml:space="preserve"> collection, explain the reasons that display would be inappropriate.</w:t>
      </w:r>
    </w:p>
    <w:p w:rsidR="005A75F0" w:rsidRDefault="005A75F0" w:rsidP="00E3227A">
      <w:pPr>
        <w:keepLines/>
        <w:tabs>
          <w:tab w:val="left" w:pos="360"/>
          <w:tab w:val="left" w:pos="720"/>
        </w:tabs>
      </w:pPr>
    </w:p>
    <w:p w:rsidR="00E3227A" w:rsidRDefault="00E3227A" w:rsidP="00E3227A">
      <w:pPr>
        <w:keepLines/>
        <w:tabs>
          <w:tab w:val="left" w:pos="360"/>
          <w:tab w:val="left" w:pos="720"/>
        </w:tabs>
        <w:rPr>
          <w:noProof/>
        </w:rPr>
      </w:pPr>
      <w:r>
        <w:rPr>
          <w:noProof/>
        </w:rPr>
        <w:t>No such approval is sought</w:t>
      </w:r>
    </w:p>
    <w:p w:rsidR="0031711C" w:rsidRPr="003A7E77" w:rsidRDefault="0018123F" w:rsidP="00E3227A">
      <w:pPr>
        <w:keepLines/>
        <w:tabs>
          <w:tab w:val="left" w:pos="360"/>
          <w:tab w:val="left" w:pos="720"/>
        </w:tabs>
        <w:rPr>
          <w:b/>
          <w:sz w:val="24"/>
          <w:szCs w:val="24"/>
        </w:rPr>
      </w:pPr>
      <w:r w:rsidRPr="003A7E77">
        <w:rPr>
          <w:b/>
          <w:sz w:val="24"/>
          <w:szCs w:val="24"/>
        </w:rPr>
        <w:t>18</w:t>
      </w:r>
      <w:r w:rsidR="00E3227A" w:rsidRPr="003A7E77">
        <w:rPr>
          <w:b/>
          <w:sz w:val="24"/>
          <w:szCs w:val="24"/>
        </w:rPr>
        <w:t xml:space="preserve">. </w:t>
      </w:r>
      <w:r w:rsidR="0031711C" w:rsidRPr="003A7E77">
        <w:rPr>
          <w:b/>
          <w:sz w:val="24"/>
          <w:szCs w:val="24"/>
        </w:rPr>
        <w:t>Explain each exception to the certification statement identified in item 19.</w:t>
      </w:r>
    </w:p>
    <w:p w:rsidR="005A75F0" w:rsidRDefault="005A75F0" w:rsidP="00E3227A">
      <w:pPr>
        <w:keepLines/>
        <w:tabs>
          <w:tab w:val="left" w:pos="360"/>
          <w:tab w:val="left" w:pos="720"/>
        </w:tabs>
      </w:pPr>
    </w:p>
    <w:p w:rsidR="00E3227A" w:rsidRDefault="00E3227A" w:rsidP="00E3227A">
      <w:pPr>
        <w:keepLines/>
        <w:tabs>
          <w:tab w:val="left" w:pos="360"/>
          <w:tab w:val="left" w:pos="720"/>
        </w:tabs>
      </w:pPr>
      <w:r>
        <w:t>None requested.</w:t>
      </w:r>
    </w:p>
    <w:p w:rsidR="0031711C" w:rsidRPr="003A7E77" w:rsidRDefault="0031711C" w:rsidP="00E3227A">
      <w:pPr>
        <w:keepLines/>
        <w:tabs>
          <w:tab w:val="left" w:pos="360"/>
          <w:tab w:val="left" w:pos="720"/>
        </w:tabs>
        <w:rPr>
          <w:b/>
          <w:sz w:val="24"/>
          <w:szCs w:val="24"/>
        </w:rPr>
      </w:pPr>
    </w:p>
    <w:p w:rsidR="0031711C" w:rsidRPr="003A7E77" w:rsidRDefault="0031711C" w:rsidP="00E3227A">
      <w:pPr>
        <w:keepLines/>
        <w:tabs>
          <w:tab w:val="left" w:pos="360"/>
          <w:tab w:val="left" w:pos="720"/>
        </w:tabs>
        <w:rPr>
          <w:b/>
          <w:sz w:val="24"/>
          <w:szCs w:val="24"/>
        </w:rPr>
      </w:pPr>
      <w:r w:rsidRPr="003A7E77">
        <w:rPr>
          <w:b/>
          <w:sz w:val="24"/>
          <w:szCs w:val="24"/>
        </w:rPr>
        <w:t>B. Collections of Information Employing Statistical Methods</w:t>
      </w:r>
    </w:p>
    <w:p w:rsidR="00E3227A" w:rsidRPr="00E3227A" w:rsidRDefault="00E3227A" w:rsidP="00E3227A">
      <w:pPr>
        <w:keepLines/>
        <w:tabs>
          <w:tab w:val="left" w:pos="360"/>
          <w:tab w:val="left" w:pos="720"/>
        </w:tabs>
      </w:pPr>
      <w:r>
        <w:t>None</w:t>
      </w:r>
    </w:p>
    <w:sectPr w:rsidR="00E3227A" w:rsidRPr="00E3227A" w:rsidSect="005B176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1CC" w:rsidRDefault="007041CC" w:rsidP="00C9749C">
      <w:pPr>
        <w:spacing w:after="0" w:line="240" w:lineRule="auto"/>
      </w:pPr>
      <w:r>
        <w:separator/>
      </w:r>
    </w:p>
  </w:endnote>
  <w:endnote w:type="continuationSeparator" w:id="0">
    <w:p w:rsidR="007041CC" w:rsidRDefault="007041CC" w:rsidP="00C9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38876"/>
      <w:docPartObj>
        <w:docPartGallery w:val="Page Numbers (Bottom of Page)"/>
        <w:docPartUnique/>
      </w:docPartObj>
    </w:sdtPr>
    <w:sdtEndPr/>
    <w:sdtContent>
      <w:p w:rsidR="007041CC" w:rsidRDefault="00080F1A">
        <w:pPr>
          <w:pStyle w:val="Footer"/>
          <w:jc w:val="center"/>
        </w:pPr>
        <w:r>
          <w:fldChar w:fldCharType="begin"/>
        </w:r>
        <w:r>
          <w:instrText xml:space="preserve"> PAGE   \* MERGEFORMAT </w:instrText>
        </w:r>
        <w:r>
          <w:fldChar w:fldCharType="separate"/>
        </w:r>
        <w:r w:rsidR="00844947">
          <w:rPr>
            <w:noProof/>
          </w:rPr>
          <w:t>6</w:t>
        </w:r>
        <w:r>
          <w:rPr>
            <w:noProof/>
          </w:rPr>
          <w:fldChar w:fldCharType="end"/>
        </w:r>
      </w:p>
    </w:sdtContent>
  </w:sdt>
  <w:p w:rsidR="007041CC" w:rsidRDefault="00704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1CC" w:rsidRDefault="007041CC" w:rsidP="00C9749C">
      <w:pPr>
        <w:spacing w:after="0" w:line="240" w:lineRule="auto"/>
      </w:pPr>
      <w:r>
        <w:separator/>
      </w:r>
    </w:p>
  </w:footnote>
  <w:footnote w:type="continuationSeparator" w:id="0">
    <w:p w:rsidR="007041CC" w:rsidRDefault="007041CC" w:rsidP="00C97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E25C22"/>
    <w:lvl w:ilvl="0">
      <w:numFmt w:val="decimal"/>
      <w:lvlText w:val="*"/>
      <w:lvlJc w:val="left"/>
    </w:lvl>
  </w:abstractNum>
  <w:abstractNum w:abstractNumId="1">
    <w:nsid w:val="02E1177D"/>
    <w:multiLevelType w:val="singleLevel"/>
    <w:tmpl w:val="A5E25C22"/>
    <w:lvl w:ilvl="0">
      <w:numFmt w:val="decimal"/>
      <w:lvlText w:val="*"/>
      <w:lvlJc w:val="left"/>
    </w:lvl>
  </w:abstractNum>
  <w:abstractNum w:abstractNumId="2">
    <w:nsid w:val="080C6128"/>
    <w:multiLevelType w:val="hybridMultilevel"/>
    <w:tmpl w:val="17D0D7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B739A"/>
    <w:multiLevelType w:val="hybridMultilevel"/>
    <w:tmpl w:val="0338FA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A0FA1"/>
    <w:multiLevelType w:val="hybridMultilevel"/>
    <w:tmpl w:val="059C8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D3F20"/>
    <w:multiLevelType w:val="hybridMultilevel"/>
    <w:tmpl w:val="1B0E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EF2C91"/>
    <w:multiLevelType w:val="singleLevel"/>
    <w:tmpl w:val="A5E25C22"/>
    <w:lvl w:ilvl="0">
      <w:numFmt w:val="decimal"/>
      <w:lvlText w:val="*"/>
      <w:lvlJc w:val="left"/>
    </w:lvl>
  </w:abstractNum>
  <w:abstractNum w:abstractNumId="8">
    <w:nsid w:val="38C35B6F"/>
    <w:multiLevelType w:val="hybridMultilevel"/>
    <w:tmpl w:val="43AEE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0">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1">
    <w:nsid w:val="51560A58"/>
    <w:multiLevelType w:val="hybridMultilevel"/>
    <w:tmpl w:val="19F2AC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766B7B"/>
    <w:multiLevelType w:val="singleLevel"/>
    <w:tmpl w:val="A5E25C22"/>
    <w:lvl w:ilvl="0">
      <w:numFmt w:val="decimal"/>
      <w:lvlText w:val="*"/>
      <w:lvlJc w:val="left"/>
    </w:lvl>
  </w:abstractNum>
  <w:abstractNum w:abstractNumId="13">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61996A50"/>
    <w:multiLevelType w:val="hybridMultilevel"/>
    <w:tmpl w:val="2DFEE856"/>
    <w:lvl w:ilvl="0" w:tplc="C316DCF2">
      <w:start w:val="1"/>
      <w:numFmt w:val="decimal"/>
      <w:lvlText w:val="%1."/>
      <w:lvlJc w:val="left"/>
      <w:pPr>
        <w:ind w:left="720" w:hanging="360"/>
      </w:pPr>
      <w:rPr>
        <w:rFonts w:ascii="Courier" w:eastAsiaTheme="minorHAnsi" w:hAnsi="Courier"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EA51B9"/>
    <w:multiLevelType w:val="hybridMultilevel"/>
    <w:tmpl w:val="3B3CB674"/>
    <w:lvl w:ilvl="0" w:tplc="3C2846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747982"/>
    <w:multiLevelType w:val="hybridMultilevel"/>
    <w:tmpl w:val="AC20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3"/>
  </w:num>
  <w:num w:numId="4">
    <w:abstractNumId w:val="6"/>
  </w:num>
  <w:num w:numId="5">
    <w:abstractNumId w:val="8"/>
  </w:num>
  <w:num w:numId="6">
    <w:abstractNumId w:val="14"/>
  </w:num>
  <w:num w:numId="7">
    <w:abstractNumId w:val="15"/>
  </w:num>
  <w:num w:numId="8">
    <w:abstractNumId w:val="2"/>
  </w:num>
  <w:num w:numId="9">
    <w:abstractNumId w:val="3"/>
  </w:num>
  <w:num w:numId="10">
    <w:abstractNumId w:val="9"/>
  </w:num>
  <w:num w:numId="1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2">
    <w:abstractNumId w:val="7"/>
  </w:num>
  <w:num w:numId="13">
    <w:abstractNumId w:val="12"/>
  </w:num>
  <w:num w:numId="14">
    <w:abstractNumId w:val="1"/>
  </w:num>
  <w:num w:numId="15">
    <w:abstractNumId w:val="1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17"/>
    <w:rsid w:val="000133E8"/>
    <w:rsid w:val="00035F45"/>
    <w:rsid w:val="00080F1A"/>
    <w:rsid w:val="00091E15"/>
    <w:rsid w:val="000B1D22"/>
    <w:rsid w:val="000C6C79"/>
    <w:rsid w:val="000D479C"/>
    <w:rsid w:val="000D5223"/>
    <w:rsid w:val="000E6961"/>
    <w:rsid w:val="000F15EF"/>
    <w:rsid w:val="001060F4"/>
    <w:rsid w:val="0012773B"/>
    <w:rsid w:val="00131DBD"/>
    <w:rsid w:val="00175AA4"/>
    <w:rsid w:val="0018123F"/>
    <w:rsid w:val="001D3028"/>
    <w:rsid w:val="001D3983"/>
    <w:rsid w:val="001E559F"/>
    <w:rsid w:val="001F220C"/>
    <w:rsid w:val="00226D04"/>
    <w:rsid w:val="00230D25"/>
    <w:rsid w:val="002661C8"/>
    <w:rsid w:val="002C7AD6"/>
    <w:rsid w:val="002D693E"/>
    <w:rsid w:val="002E7228"/>
    <w:rsid w:val="002E7E1B"/>
    <w:rsid w:val="003115E4"/>
    <w:rsid w:val="0031711C"/>
    <w:rsid w:val="003303BE"/>
    <w:rsid w:val="00363FDC"/>
    <w:rsid w:val="003A41B3"/>
    <w:rsid w:val="003A7E77"/>
    <w:rsid w:val="003B419B"/>
    <w:rsid w:val="003D1D96"/>
    <w:rsid w:val="00420D75"/>
    <w:rsid w:val="00435D15"/>
    <w:rsid w:val="00446A29"/>
    <w:rsid w:val="004566E3"/>
    <w:rsid w:val="00463902"/>
    <w:rsid w:val="00490AD9"/>
    <w:rsid w:val="004931E2"/>
    <w:rsid w:val="00495FBF"/>
    <w:rsid w:val="004B586C"/>
    <w:rsid w:val="004D520F"/>
    <w:rsid w:val="00516325"/>
    <w:rsid w:val="00535F7B"/>
    <w:rsid w:val="00536C5D"/>
    <w:rsid w:val="005428AE"/>
    <w:rsid w:val="00547A0F"/>
    <w:rsid w:val="00576DCA"/>
    <w:rsid w:val="005A64B3"/>
    <w:rsid w:val="005A75F0"/>
    <w:rsid w:val="005B1766"/>
    <w:rsid w:val="005C48EE"/>
    <w:rsid w:val="005C5F73"/>
    <w:rsid w:val="005F3107"/>
    <w:rsid w:val="00636B17"/>
    <w:rsid w:val="0068173A"/>
    <w:rsid w:val="006E237E"/>
    <w:rsid w:val="006E3284"/>
    <w:rsid w:val="006E6364"/>
    <w:rsid w:val="007041CC"/>
    <w:rsid w:val="00766A4B"/>
    <w:rsid w:val="00794632"/>
    <w:rsid w:val="007D478C"/>
    <w:rsid w:val="00836E1C"/>
    <w:rsid w:val="00844947"/>
    <w:rsid w:val="008A0757"/>
    <w:rsid w:val="008A2B62"/>
    <w:rsid w:val="008A4F1F"/>
    <w:rsid w:val="008B0917"/>
    <w:rsid w:val="008D04E3"/>
    <w:rsid w:val="008D677F"/>
    <w:rsid w:val="0090619B"/>
    <w:rsid w:val="009226D1"/>
    <w:rsid w:val="0097175B"/>
    <w:rsid w:val="0097515F"/>
    <w:rsid w:val="009A327A"/>
    <w:rsid w:val="009A3308"/>
    <w:rsid w:val="009A5D43"/>
    <w:rsid w:val="009C24CF"/>
    <w:rsid w:val="00A50B72"/>
    <w:rsid w:val="00A74409"/>
    <w:rsid w:val="00A7517D"/>
    <w:rsid w:val="00A86405"/>
    <w:rsid w:val="00A927EC"/>
    <w:rsid w:val="00AA0862"/>
    <w:rsid w:val="00AB3E0C"/>
    <w:rsid w:val="00AF026F"/>
    <w:rsid w:val="00B33706"/>
    <w:rsid w:val="00B376C5"/>
    <w:rsid w:val="00B524B8"/>
    <w:rsid w:val="00B73388"/>
    <w:rsid w:val="00B91141"/>
    <w:rsid w:val="00BC7D52"/>
    <w:rsid w:val="00BE7D4C"/>
    <w:rsid w:val="00C00015"/>
    <w:rsid w:val="00C14F26"/>
    <w:rsid w:val="00C165A9"/>
    <w:rsid w:val="00C27145"/>
    <w:rsid w:val="00C36E6A"/>
    <w:rsid w:val="00C4448F"/>
    <w:rsid w:val="00C82400"/>
    <w:rsid w:val="00C9749C"/>
    <w:rsid w:val="00CD2D43"/>
    <w:rsid w:val="00CF152B"/>
    <w:rsid w:val="00CF49B9"/>
    <w:rsid w:val="00D14D18"/>
    <w:rsid w:val="00D90C05"/>
    <w:rsid w:val="00D92DCC"/>
    <w:rsid w:val="00DC1342"/>
    <w:rsid w:val="00DD63FB"/>
    <w:rsid w:val="00DE6547"/>
    <w:rsid w:val="00E0441F"/>
    <w:rsid w:val="00E17BBC"/>
    <w:rsid w:val="00E3227A"/>
    <w:rsid w:val="00E42147"/>
    <w:rsid w:val="00E574CF"/>
    <w:rsid w:val="00E93CE2"/>
    <w:rsid w:val="00EF3F7C"/>
    <w:rsid w:val="00F25E2F"/>
    <w:rsid w:val="00F31CBD"/>
    <w:rsid w:val="00F32ABE"/>
    <w:rsid w:val="00F44927"/>
    <w:rsid w:val="00F60E3C"/>
    <w:rsid w:val="00F67038"/>
    <w:rsid w:val="00F95B5B"/>
    <w:rsid w:val="00FE0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C9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49C"/>
  </w:style>
  <w:style w:type="paragraph" w:styleId="HTMLPreformatted">
    <w:name w:val="HTML Preformatted"/>
    <w:basedOn w:val="Normal"/>
    <w:link w:val="HTMLPreformattedChar"/>
    <w:uiPriority w:val="99"/>
    <w:unhideWhenUsed/>
    <w:rsid w:val="00C14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14F26"/>
    <w:rPr>
      <w:rFonts w:ascii="Courier New" w:eastAsia="Times New Roman" w:hAnsi="Courier New" w:cs="Courier New"/>
      <w:sz w:val="20"/>
      <w:szCs w:val="20"/>
    </w:rPr>
  </w:style>
  <w:style w:type="paragraph" w:customStyle="1" w:styleId="Default">
    <w:name w:val="Default"/>
    <w:rsid w:val="00CD2D43"/>
    <w:pPr>
      <w:autoSpaceDE w:val="0"/>
      <w:autoSpaceDN w:val="0"/>
      <w:adjustRightInd w:val="0"/>
      <w:spacing w:after="0" w:line="240" w:lineRule="auto"/>
    </w:pPr>
    <w:rPr>
      <w:rFonts w:ascii="DLCAOH+TimesNewRoman" w:eastAsia="Times New Roman" w:hAnsi="DLCAOH+TimesNewRoman" w:cs="DLCAOH+TimesNew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C9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49C"/>
  </w:style>
  <w:style w:type="paragraph" w:styleId="HTMLPreformatted">
    <w:name w:val="HTML Preformatted"/>
    <w:basedOn w:val="Normal"/>
    <w:link w:val="HTMLPreformattedChar"/>
    <w:uiPriority w:val="99"/>
    <w:unhideWhenUsed/>
    <w:rsid w:val="00C14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14F26"/>
    <w:rPr>
      <w:rFonts w:ascii="Courier New" w:eastAsia="Times New Roman" w:hAnsi="Courier New" w:cs="Courier New"/>
      <w:sz w:val="20"/>
      <w:szCs w:val="20"/>
    </w:rPr>
  </w:style>
  <w:style w:type="paragraph" w:customStyle="1" w:styleId="Default">
    <w:name w:val="Default"/>
    <w:rsid w:val="00CD2D43"/>
    <w:pPr>
      <w:autoSpaceDE w:val="0"/>
      <w:autoSpaceDN w:val="0"/>
      <w:adjustRightInd w:val="0"/>
      <w:spacing w:after="0" w:line="240" w:lineRule="auto"/>
    </w:pPr>
    <w:rPr>
      <w:rFonts w:ascii="DLCAOH+TimesNewRoman" w:eastAsia="Times New Roman" w:hAnsi="DLCAOH+TimesNewRoman" w:cs="DLCAOH+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09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B4422-E561-4B60-85AE-BBA01FD7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2028</Words>
  <Characters>11561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h17799</dc:creator>
  <cp:lastModifiedBy>H23903</cp:lastModifiedBy>
  <cp:revision>5</cp:revision>
  <cp:lastPrinted>2010-08-19T19:41:00Z</cp:lastPrinted>
  <dcterms:created xsi:type="dcterms:W3CDTF">2013-11-13T17:16:00Z</dcterms:created>
  <dcterms:modified xsi:type="dcterms:W3CDTF">2013-11-13T18:08:00Z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-253602414</vt:i4>
  </property>
  <property fmtid="{D5CDD505-2E9C-101B-9397-08002B2CF9AE}" pid="3" name="_NewReviewCycle">
    <vt:lpwstr/>
  </property>
  <property fmtid="{D5CDD505-2E9C-101B-9397-08002B2CF9AE}" pid="4" name="_EmailSubject">
    <vt:lpwstr>HUD PRA Status Check</vt:lpwstr>
  </property>
  <property fmtid="{D5CDD505-2E9C-101B-9397-08002B2CF9AE}" pid="5" name="_AuthorEmail">
    <vt:lpwstr>KhengMei.Tan@hud.gov</vt:lpwstr>
  </property>
  <property fmtid="{D5CDD505-2E9C-101B-9397-08002B2CF9AE}" pid="6" name="_AuthorEmailDisplayName">
    <vt:lpwstr>Tan, Kheng Mei</vt:lpwstr>
  </property>
  <property fmtid="{D5CDD505-2E9C-101B-9397-08002B2CF9AE}" pid="7" name="_PreviousAdHocReviewCycleID">
    <vt:i4>-1732563984</vt:i4>
  </property>
</Properties>
</file>