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56A" w:rsidRPr="00D92975" w:rsidRDefault="00D20677" w:rsidP="0051332B">
      <w:pPr>
        <w:pStyle w:val="Heading1"/>
        <w:jc w:val="center"/>
        <w:rPr>
          <w:rFonts w:ascii="Times New Roman" w:hAnsi="Times New Roman"/>
        </w:rPr>
      </w:pPr>
      <w:bookmarkStart w:id="0" w:name="_GoBack"/>
      <w:bookmarkEnd w:id="0"/>
      <w:r>
        <w:rPr>
          <w:rFonts w:ascii="Times New Roman" w:hAnsi="Times New Roman"/>
        </w:rPr>
        <w:tab/>
      </w:r>
      <w:r w:rsidR="009B599B" w:rsidRPr="009B599B">
        <w:rPr>
          <w:rFonts w:ascii="Times New Roman" w:hAnsi="Times New Roman"/>
        </w:rPr>
        <w:t xml:space="preserve">Billing Code:  </w:t>
      </w:r>
      <w:r w:rsidR="005D3F2E">
        <w:rPr>
          <w:rFonts w:ascii="Times New Roman" w:hAnsi="Times New Roman"/>
        </w:rPr>
        <w:t>4210-67</w:t>
      </w:r>
    </w:p>
    <w:p w:rsidR="0056656A" w:rsidRPr="00D92975" w:rsidRDefault="009B599B">
      <w:pPr>
        <w:tabs>
          <w:tab w:val="center" w:pos="4680"/>
        </w:tabs>
        <w:suppressAutoHyphens/>
        <w:spacing w:line="480" w:lineRule="auto"/>
        <w:rPr>
          <w:rFonts w:ascii="Times New Roman" w:hAnsi="Times New Roman"/>
          <w:b/>
          <w:bCs/>
        </w:rPr>
      </w:pPr>
      <w:r w:rsidRPr="009B599B">
        <w:rPr>
          <w:rFonts w:ascii="Times New Roman" w:hAnsi="Times New Roman"/>
          <w:b/>
          <w:bCs/>
        </w:rPr>
        <w:tab/>
        <w:t>DEPARTMENT OF HOUSING AND URBAN DEVELOPMENT</w:t>
      </w:r>
    </w:p>
    <w:p w:rsidR="0056656A" w:rsidRPr="004D77CC" w:rsidRDefault="009B599B">
      <w:pPr>
        <w:tabs>
          <w:tab w:val="center" w:pos="4680"/>
        </w:tabs>
        <w:suppressAutoHyphens/>
        <w:spacing w:line="480" w:lineRule="auto"/>
        <w:rPr>
          <w:rFonts w:ascii="Times New Roman" w:hAnsi="Times New Roman"/>
          <w:b/>
          <w:bCs/>
        </w:rPr>
      </w:pPr>
      <w:r w:rsidRPr="009B599B">
        <w:rPr>
          <w:rFonts w:ascii="Times New Roman" w:hAnsi="Times New Roman"/>
          <w:b/>
          <w:bCs/>
        </w:rPr>
        <w:tab/>
      </w:r>
      <w:r w:rsidR="005D3F2E">
        <w:rPr>
          <w:rFonts w:ascii="Times New Roman" w:hAnsi="Times New Roman"/>
          <w:b/>
          <w:bCs/>
        </w:rPr>
        <w:t>[</w:t>
      </w:r>
      <w:r w:rsidRPr="004D77CC">
        <w:rPr>
          <w:rFonts w:ascii="Times New Roman" w:hAnsi="Times New Roman"/>
          <w:b/>
          <w:bCs/>
        </w:rPr>
        <w:t xml:space="preserve">Docket No. FR </w:t>
      </w:r>
      <w:r w:rsidR="00D20677" w:rsidRPr="004D77CC">
        <w:rPr>
          <w:rFonts w:ascii="Times New Roman" w:hAnsi="Times New Roman"/>
          <w:b/>
          <w:bCs/>
        </w:rPr>
        <w:t>5684-N-02</w:t>
      </w:r>
      <w:r w:rsidR="005D3F2E">
        <w:rPr>
          <w:rFonts w:ascii="Times New Roman" w:hAnsi="Times New Roman"/>
          <w:b/>
          <w:bCs/>
        </w:rPr>
        <w:t>]</w:t>
      </w:r>
    </w:p>
    <w:p w:rsidR="00E547D0" w:rsidRDefault="009B599B" w:rsidP="00E547D0">
      <w:pPr>
        <w:tabs>
          <w:tab w:val="left" w:pos="-720"/>
        </w:tabs>
        <w:suppressAutoHyphens/>
        <w:jc w:val="center"/>
        <w:rPr>
          <w:rFonts w:ascii="Times New Roman" w:hAnsi="Times New Roman"/>
          <w:b/>
          <w:bCs/>
        </w:rPr>
      </w:pPr>
      <w:r w:rsidRPr="009B599B">
        <w:rPr>
          <w:rFonts w:ascii="Times New Roman" w:hAnsi="Times New Roman"/>
          <w:b/>
          <w:bCs/>
        </w:rPr>
        <w:t>Notice of Proposed Information Collection</w:t>
      </w:r>
      <w:r w:rsidR="00E547D0">
        <w:rPr>
          <w:rFonts w:ascii="Times New Roman" w:hAnsi="Times New Roman"/>
          <w:b/>
          <w:bCs/>
        </w:rPr>
        <w:t xml:space="preserve"> for</w:t>
      </w:r>
    </w:p>
    <w:p w:rsidR="0056656A" w:rsidRPr="00D92975" w:rsidRDefault="00206720">
      <w:pPr>
        <w:tabs>
          <w:tab w:val="left" w:pos="-720"/>
        </w:tabs>
        <w:suppressAutoHyphens/>
        <w:spacing w:line="480" w:lineRule="auto"/>
        <w:jc w:val="center"/>
        <w:rPr>
          <w:rFonts w:ascii="Times New Roman" w:hAnsi="Times New Roman"/>
        </w:rPr>
      </w:pPr>
      <w:r>
        <w:rPr>
          <w:rFonts w:ascii="Times New Roman" w:hAnsi="Times New Roman"/>
          <w:b/>
          <w:bCs/>
        </w:rPr>
        <w:t>Rebuild By Design: Competition and Registration</w:t>
      </w:r>
    </w:p>
    <w:p w:rsidR="00E547D0" w:rsidRDefault="009B599B" w:rsidP="004D77CC">
      <w:pPr>
        <w:tabs>
          <w:tab w:val="left" w:pos="-720"/>
        </w:tabs>
        <w:suppressAutoHyphens/>
        <w:rPr>
          <w:rFonts w:ascii="Times New Roman" w:hAnsi="Times New Roman"/>
        </w:rPr>
      </w:pPr>
      <w:r w:rsidRPr="009B599B">
        <w:rPr>
          <w:rFonts w:ascii="Times New Roman" w:hAnsi="Times New Roman"/>
          <w:b/>
          <w:bCs/>
        </w:rPr>
        <w:t>AGENCY:</w:t>
      </w:r>
      <w:r w:rsidRPr="009B599B">
        <w:rPr>
          <w:rFonts w:ascii="Times New Roman" w:hAnsi="Times New Roman"/>
        </w:rPr>
        <w:tab/>
      </w:r>
      <w:r w:rsidR="00152BD4">
        <w:rPr>
          <w:rFonts w:ascii="Times New Roman" w:hAnsi="Times New Roman"/>
        </w:rPr>
        <w:t>O</w:t>
      </w:r>
      <w:r w:rsidRPr="009B599B">
        <w:rPr>
          <w:rFonts w:ascii="Times New Roman" w:hAnsi="Times New Roman"/>
        </w:rPr>
        <w:t xml:space="preserve">ffice of Secretary </w:t>
      </w:r>
    </w:p>
    <w:p w:rsidR="00E150E6" w:rsidRDefault="00E150E6" w:rsidP="004D77CC">
      <w:pPr>
        <w:tabs>
          <w:tab w:val="left" w:pos="-720"/>
        </w:tabs>
        <w:suppressAutoHyphens/>
        <w:rPr>
          <w:rFonts w:ascii="Times New Roman" w:hAnsi="Times New Roman"/>
        </w:rPr>
      </w:pPr>
    </w:p>
    <w:p w:rsidR="0056656A" w:rsidRPr="00D92975" w:rsidRDefault="009B599B">
      <w:pPr>
        <w:tabs>
          <w:tab w:val="left" w:pos="-720"/>
        </w:tabs>
        <w:suppressAutoHyphens/>
        <w:spacing w:line="480" w:lineRule="auto"/>
        <w:rPr>
          <w:rFonts w:ascii="Times New Roman" w:hAnsi="Times New Roman"/>
        </w:rPr>
      </w:pPr>
      <w:r w:rsidRPr="009B599B">
        <w:rPr>
          <w:rFonts w:ascii="Times New Roman" w:hAnsi="Times New Roman"/>
          <w:b/>
          <w:bCs/>
        </w:rPr>
        <w:t>ACTION:</w:t>
      </w:r>
      <w:r w:rsidRPr="009B599B">
        <w:rPr>
          <w:rFonts w:ascii="Times New Roman" w:hAnsi="Times New Roman"/>
        </w:rPr>
        <w:tab/>
        <w:t>Notice.</w:t>
      </w:r>
    </w:p>
    <w:p w:rsidR="0056656A" w:rsidRPr="00D92975" w:rsidRDefault="009B599B">
      <w:pPr>
        <w:tabs>
          <w:tab w:val="left" w:pos="-720"/>
        </w:tabs>
        <w:suppressAutoHyphens/>
        <w:spacing w:line="480" w:lineRule="auto"/>
        <w:rPr>
          <w:rFonts w:ascii="Times New Roman" w:hAnsi="Times New Roman"/>
        </w:rPr>
      </w:pPr>
      <w:r w:rsidRPr="009B599B">
        <w:rPr>
          <w:rFonts w:ascii="Times New Roman" w:hAnsi="Times New Roman"/>
          <w:b/>
          <w:bCs/>
        </w:rPr>
        <w:t>SUMMARY:</w:t>
      </w:r>
      <w:r w:rsidRPr="009B599B">
        <w:rPr>
          <w:rFonts w:ascii="Times New Roman" w:hAnsi="Times New Roman"/>
        </w:rPr>
        <w:tab/>
        <w:t>The proposed information collection requirement described below will be submitted to the Office of Management and Budget (OMB) for review, as required by the Paperwork Reduction Act.  The Department is soliciting public comments on the subject proposal.</w:t>
      </w:r>
    </w:p>
    <w:p w:rsidR="0056656A" w:rsidRPr="00D92975" w:rsidRDefault="009B599B">
      <w:pPr>
        <w:tabs>
          <w:tab w:val="left" w:pos="-720"/>
        </w:tabs>
        <w:suppressAutoHyphens/>
        <w:spacing w:line="480" w:lineRule="auto"/>
        <w:rPr>
          <w:rFonts w:ascii="Times New Roman" w:hAnsi="Times New Roman"/>
        </w:rPr>
      </w:pPr>
      <w:r w:rsidRPr="009B599B">
        <w:rPr>
          <w:rFonts w:ascii="Times New Roman" w:hAnsi="Times New Roman"/>
          <w:b/>
          <w:bCs/>
        </w:rPr>
        <w:t>DATES:</w:t>
      </w:r>
      <w:r w:rsidRPr="009B599B">
        <w:rPr>
          <w:rFonts w:ascii="Times New Roman" w:hAnsi="Times New Roman"/>
        </w:rPr>
        <w:t xml:space="preserve">  </w:t>
      </w:r>
      <w:r w:rsidRPr="009B599B">
        <w:rPr>
          <w:rFonts w:ascii="Times New Roman" w:hAnsi="Times New Roman"/>
          <w:u w:val="single"/>
        </w:rPr>
        <w:t>Comments Due Date:</w:t>
      </w:r>
      <w:r w:rsidRPr="00152BD4">
        <w:rPr>
          <w:rFonts w:ascii="Times New Roman" w:hAnsi="Times New Roman"/>
        </w:rPr>
        <w:t xml:space="preserve"> </w:t>
      </w:r>
      <w:r w:rsidRPr="00E547D0">
        <w:rPr>
          <w:rFonts w:ascii="Times New Roman" w:hAnsi="Times New Roman"/>
        </w:rPr>
        <w:t>[</w:t>
      </w:r>
      <w:r w:rsidRPr="00E547D0">
        <w:rPr>
          <w:rFonts w:ascii="Times New Roman" w:hAnsi="Times New Roman"/>
          <w:b/>
          <w:bCs/>
          <w:u w:val="single"/>
        </w:rPr>
        <w:t xml:space="preserve">Insert date </w:t>
      </w:r>
      <w:r w:rsidR="00440460">
        <w:rPr>
          <w:rFonts w:ascii="Times New Roman" w:hAnsi="Times New Roman"/>
          <w:b/>
          <w:bCs/>
          <w:u w:val="single"/>
        </w:rPr>
        <w:t xml:space="preserve">60 </w:t>
      </w:r>
      <w:r w:rsidRPr="00E547D0">
        <w:rPr>
          <w:rFonts w:ascii="Times New Roman" w:hAnsi="Times New Roman"/>
          <w:b/>
          <w:bCs/>
          <w:u w:val="single"/>
        </w:rPr>
        <w:t>days after date of publication in the Federal Register</w:t>
      </w:r>
      <w:r w:rsidR="00152BD4">
        <w:rPr>
          <w:rFonts w:ascii="Times New Roman" w:hAnsi="Times New Roman"/>
          <w:b/>
          <w:bCs/>
          <w:u w:val="single"/>
        </w:rPr>
        <w:t>.</w:t>
      </w:r>
      <w:r w:rsidRPr="00E547D0">
        <w:rPr>
          <w:rFonts w:ascii="Times New Roman" w:hAnsi="Times New Roman"/>
          <w:b/>
          <w:bCs/>
          <w:u w:val="single"/>
        </w:rPr>
        <w:t>]</w:t>
      </w:r>
    </w:p>
    <w:p w:rsidR="00CA7966" w:rsidRDefault="00CA7966" w:rsidP="00CA7966">
      <w:pPr>
        <w:tabs>
          <w:tab w:val="left" w:pos="-720"/>
        </w:tabs>
        <w:suppressAutoHyphens/>
        <w:spacing w:line="480" w:lineRule="auto"/>
        <w:rPr>
          <w:rFonts w:ascii="Times New Roman" w:hAnsi="Times New Roman"/>
          <w:color w:val="000000"/>
          <w:u w:val="single"/>
        </w:rPr>
      </w:pPr>
      <w:r w:rsidRPr="0040140D">
        <w:rPr>
          <w:rFonts w:ascii="Times New Roman" w:hAnsi="Times New Roman"/>
          <w:b/>
          <w:color w:val="000000"/>
        </w:rPr>
        <w:t>ADDRESSES:</w:t>
      </w:r>
      <w:r w:rsidRPr="0040140D">
        <w:rPr>
          <w:rFonts w:ascii="Times New Roman" w:hAnsi="Times New Roman"/>
          <w:color w:val="000000"/>
        </w:rPr>
        <w:t xml:space="preserve">  Interested persons are invited to submit comments regarding this proposal.  Comments should refer to the proposal by name and/or OMB </w:t>
      </w:r>
      <w:r>
        <w:rPr>
          <w:rFonts w:ascii="Times New Roman" w:hAnsi="Times New Roman"/>
          <w:color w:val="000000"/>
        </w:rPr>
        <w:t xml:space="preserve">Control </w:t>
      </w:r>
      <w:r w:rsidRPr="0040140D">
        <w:rPr>
          <w:rFonts w:ascii="Times New Roman" w:hAnsi="Times New Roman"/>
          <w:color w:val="000000"/>
        </w:rPr>
        <w:t>Number and should be sent to: HUD Desk Officer, Office of Management and Budget, New Executive Office Building, Washington, DC 20503; fax: 202-395-5806. Email:</w:t>
      </w:r>
      <w:r w:rsidRPr="0040140D">
        <w:rPr>
          <w:color w:val="000000"/>
        </w:rPr>
        <w:t xml:space="preserve"> </w:t>
      </w:r>
      <w:hyperlink r:id="rId8" w:history="1">
        <w:r w:rsidRPr="00622C14">
          <w:rPr>
            <w:rStyle w:val="Hyperlink"/>
            <w:rFonts w:ascii="Times New Roman" w:hAnsi="Times New Roman"/>
          </w:rPr>
          <w:t>OIRA_Submission@omb.eop.gov</w:t>
        </w:r>
      </w:hyperlink>
      <w:r>
        <w:rPr>
          <w:rFonts w:ascii="Times New Roman" w:hAnsi="Times New Roman"/>
          <w:color w:val="000000"/>
          <w:u w:val="single"/>
        </w:rPr>
        <w:t>.</w:t>
      </w:r>
    </w:p>
    <w:p w:rsidR="00CA7966" w:rsidRDefault="00CA7966" w:rsidP="00CA7966">
      <w:pPr>
        <w:tabs>
          <w:tab w:val="left" w:pos="-720"/>
        </w:tabs>
        <w:suppressAutoHyphens/>
        <w:spacing w:line="480" w:lineRule="auto"/>
        <w:rPr>
          <w:rFonts w:ascii="Times New Roman" w:hAnsi="Times New Roman"/>
          <w:color w:val="000000"/>
        </w:rPr>
      </w:pPr>
      <w:r w:rsidRPr="00946A11">
        <w:rPr>
          <w:rFonts w:ascii="Times New Roman" w:hAnsi="Times New Roman"/>
          <w:b/>
          <w:color w:val="000000"/>
        </w:rPr>
        <w:t>FOR FURTHER INFORMATION CONTACT:</w:t>
      </w:r>
      <w:r w:rsidRPr="00946A11">
        <w:rPr>
          <w:rFonts w:ascii="Times New Roman" w:hAnsi="Times New Roman"/>
          <w:color w:val="000000"/>
        </w:rPr>
        <w:t xml:space="preserve">  </w:t>
      </w:r>
      <w:r>
        <w:rPr>
          <w:rFonts w:ascii="Times New Roman" w:hAnsi="Times New Roman"/>
          <w:color w:val="000000"/>
        </w:rPr>
        <w:t>Colette Pollard</w:t>
      </w:r>
      <w:r w:rsidRPr="00946A11">
        <w:rPr>
          <w:rFonts w:ascii="Times New Roman" w:hAnsi="Times New Roman"/>
          <w:color w:val="000000"/>
        </w:rPr>
        <w:t xml:space="preserve">, Reports Management Officer, QDAM, Department of Housing and Urban Development, 451 </w:t>
      </w:r>
      <w:r>
        <w:rPr>
          <w:rFonts w:ascii="Times New Roman" w:hAnsi="Times New Roman"/>
          <w:color w:val="000000"/>
        </w:rPr>
        <w:t>7</w:t>
      </w:r>
      <w:r w:rsidRPr="00946A11">
        <w:rPr>
          <w:rFonts w:ascii="Times New Roman" w:hAnsi="Times New Roman"/>
          <w:color w:val="000000"/>
        </w:rPr>
        <w:t xml:space="preserve">th Street, SW, Washington, DC 20410; e-mail </w:t>
      </w:r>
      <w:r>
        <w:rPr>
          <w:rFonts w:ascii="Times New Roman" w:hAnsi="Times New Roman"/>
          <w:color w:val="000000"/>
        </w:rPr>
        <w:t>Colette Pollard</w:t>
      </w:r>
      <w:r w:rsidRPr="00946A11">
        <w:rPr>
          <w:rFonts w:ascii="Times New Roman" w:hAnsi="Times New Roman"/>
          <w:color w:val="000000"/>
        </w:rPr>
        <w:t xml:space="preserve"> at </w:t>
      </w:r>
      <w:r w:rsidRPr="00671098">
        <w:rPr>
          <w:rFonts w:ascii="Times New Roman" w:hAnsi="Times New Roman"/>
          <w:color w:val="0033CC"/>
          <w:u w:val="single"/>
        </w:rPr>
        <w:t>Colette.</w:t>
      </w:r>
      <w:hyperlink r:id="rId9" w:history="1">
        <w:r w:rsidRPr="00671098">
          <w:rPr>
            <w:rStyle w:val="Hyperlink"/>
            <w:rFonts w:ascii="Times New Roman" w:hAnsi="Times New Roman"/>
            <w:color w:val="0033CC"/>
          </w:rPr>
          <w:t>Pollard@hud.gov</w:t>
        </w:r>
      </w:hyperlink>
      <w:r>
        <w:t xml:space="preserve"> </w:t>
      </w:r>
      <w:r w:rsidRPr="002B26DD">
        <w:rPr>
          <w:rFonts w:ascii="Times New Roman" w:hAnsi="Times New Roman"/>
          <w:color w:val="000000"/>
        </w:rPr>
        <w:t>or telephone</w:t>
      </w:r>
      <w:r>
        <w:rPr>
          <w:rFonts w:ascii="Times New Roman" w:hAnsi="Times New Roman"/>
          <w:color w:val="000000"/>
        </w:rPr>
        <w:t xml:space="preserve"> </w:t>
      </w:r>
      <w:r w:rsidRPr="00946A11">
        <w:rPr>
          <w:rFonts w:ascii="Times New Roman" w:hAnsi="Times New Roman"/>
          <w:color w:val="000000"/>
        </w:rPr>
        <w:t>202</w:t>
      </w:r>
      <w:r>
        <w:rPr>
          <w:rFonts w:ascii="Times New Roman" w:hAnsi="Times New Roman"/>
          <w:color w:val="000000"/>
        </w:rPr>
        <w:t>-</w:t>
      </w:r>
      <w:r w:rsidRPr="00946A11">
        <w:rPr>
          <w:rFonts w:ascii="Times New Roman" w:hAnsi="Times New Roman"/>
          <w:color w:val="000000"/>
        </w:rPr>
        <w:t>402-</w:t>
      </w:r>
      <w:r>
        <w:rPr>
          <w:rFonts w:ascii="Times New Roman" w:hAnsi="Times New Roman"/>
          <w:color w:val="000000"/>
        </w:rPr>
        <w:t>3400</w:t>
      </w:r>
      <w:r w:rsidRPr="00946A11">
        <w:rPr>
          <w:rFonts w:ascii="Times New Roman" w:hAnsi="Times New Roman"/>
          <w:color w:val="000000"/>
        </w:rPr>
        <w:t xml:space="preserve">. </w:t>
      </w:r>
      <w:r w:rsidRPr="00872146">
        <w:rPr>
          <w:rFonts w:ascii="Times New Roman" w:hAnsi="Times New Roman"/>
          <w:color w:val="000000"/>
        </w:rPr>
        <w:t>Persons with hearing or speech impairments may access this number through TTY by calling the toll-free Federal Relay Service at (800) 877-8339.</w:t>
      </w:r>
      <w:r w:rsidRPr="00946A11">
        <w:rPr>
          <w:rFonts w:ascii="Times New Roman" w:hAnsi="Times New Roman"/>
          <w:color w:val="000000"/>
        </w:rPr>
        <w:t xml:space="preserve"> This is not a toll-free number. Copies of available documents submitted to OMB may be obtained from M</w:t>
      </w:r>
      <w:r>
        <w:rPr>
          <w:rFonts w:ascii="Times New Roman" w:hAnsi="Times New Roman"/>
          <w:color w:val="000000"/>
        </w:rPr>
        <w:t>s. Pollard.</w:t>
      </w:r>
    </w:p>
    <w:p w:rsidR="0056656A" w:rsidRPr="00D92975" w:rsidRDefault="009B599B">
      <w:pPr>
        <w:tabs>
          <w:tab w:val="left" w:pos="-720"/>
        </w:tabs>
        <w:suppressAutoHyphens/>
        <w:spacing w:line="480" w:lineRule="auto"/>
        <w:rPr>
          <w:rFonts w:ascii="Times New Roman" w:hAnsi="Times New Roman"/>
        </w:rPr>
      </w:pPr>
      <w:r w:rsidRPr="009B599B">
        <w:rPr>
          <w:rFonts w:ascii="Times New Roman" w:hAnsi="Times New Roman"/>
          <w:b/>
          <w:bCs/>
        </w:rPr>
        <w:lastRenderedPageBreak/>
        <w:t>SUPPLEMENTARY INFORMATION:</w:t>
      </w:r>
      <w:r w:rsidRPr="009B599B">
        <w:rPr>
          <w:rFonts w:ascii="Times New Roman" w:hAnsi="Times New Roman"/>
        </w:rPr>
        <w:t xml:space="preserve">  The Department will submit the proposed information collection to OMB for review, as required by the Paperwork Reduction Act of 1995 (44 U.S.C. Chapter 35 as Amended).</w:t>
      </w:r>
    </w:p>
    <w:p w:rsidR="008D0880" w:rsidRDefault="009B599B">
      <w:pPr>
        <w:tabs>
          <w:tab w:val="left" w:pos="-720"/>
        </w:tabs>
        <w:suppressAutoHyphens/>
        <w:spacing w:line="480" w:lineRule="auto"/>
        <w:rPr>
          <w:rFonts w:ascii="Times New Roman" w:hAnsi="Times New Roman"/>
        </w:rPr>
      </w:pPr>
      <w:r w:rsidRPr="009B599B">
        <w:rPr>
          <w:rFonts w:ascii="Times New Roman" w:hAnsi="Times New Roman"/>
        </w:rPr>
        <w:tab/>
        <w:t>This Notice is soliciting comments from members of the public and affected agencies concerning the proposed coll</w:t>
      </w:r>
      <w:r w:rsidR="001E7F0B">
        <w:rPr>
          <w:rFonts w:ascii="Times New Roman" w:hAnsi="Times New Roman"/>
        </w:rPr>
        <w:t>ection of information to:  (1) e</w:t>
      </w:r>
      <w:r w:rsidRPr="009B599B">
        <w:rPr>
          <w:rFonts w:ascii="Times New Roman" w:hAnsi="Times New Roman"/>
        </w:rPr>
        <w:t>valuate whether the proposed collection of information is necessary for the proper performance of the functions of the agency, including whether the information wi</w:t>
      </w:r>
      <w:r w:rsidR="001E7F0B">
        <w:rPr>
          <w:rFonts w:ascii="Times New Roman" w:hAnsi="Times New Roman"/>
        </w:rPr>
        <w:t>ll have practical utility; (2) e</w:t>
      </w:r>
      <w:r w:rsidRPr="009B599B">
        <w:rPr>
          <w:rFonts w:ascii="Times New Roman" w:hAnsi="Times New Roman"/>
        </w:rPr>
        <w:t xml:space="preserve">valuate the accuracy of the agency's estimate of the burden of the proposed </w:t>
      </w:r>
      <w:r w:rsidR="001E7F0B">
        <w:rPr>
          <w:rFonts w:ascii="Times New Roman" w:hAnsi="Times New Roman"/>
        </w:rPr>
        <w:t>collection of information; (3) e</w:t>
      </w:r>
      <w:r w:rsidRPr="009B599B">
        <w:rPr>
          <w:rFonts w:ascii="Times New Roman" w:hAnsi="Times New Roman"/>
        </w:rPr>
        <w:t>nhance the quality, utility, and clarity of the information to be collected; a</w:t>
      </w:r>
      <w:r w:rsidR="001E7F0B">
        <w:rPr>
          <w:rFonts w:ascii="Times New Roman" w:hAnsi="Times New Roman"/>
        </w:rPr>
        <w:t>nd (4) m</w:t>
      </w:r>
      <w:r w:rsidRPr="009B599B">
        <w:rPr>
          <w:rFonts w:ascii="Times New Roman" w:hAnsi="Times New Roman"/>
        </w:rPr>
        <w:t>inimize the burden of the collection of information on those who are to respond; including through the use of appropriate automated collection techniques or other forms of information technology, e.g., permitting electronic submission of responses.</w:t>
      </w:r>
      <w:r w:rsidR="008D0880">
        <w:rPr>
          <w:rFonts w:ascii="Times New Roman" w:hAnsi="Times New Roman"/>
        </w:rPr>
        <w:t xml:space="preserve"> </w:t>
      </w:r>
    </w:p>
    <w:p w:rsidR="0056656A" w:rsidRPr="00D92975" w:rsidRDefault="009B599B">
      <w:pPr>
        <w:tabs>
          <w:tab w:val="left" w:pos="-720"/>
        </w:tabs>
        <w:suppressAutoHyphens/>
        <w:spacing w:line="480" w:lineRule="auto"/>
        <w:rPr>
          <w:rFonts w:ascii="Times New Roman" w:hAnsi="Times New Roman"/>
        </w:rPr>
      </w:pPr>
      <w:r w:rsidRPr="009B599B">
        <w:rPr>
          <w:rFonts w:ascii="Times New Roman" w:hAnsi="Times New Roman"/>
        </w:rPr>
        <w:t>This Notice also lists the following information:</w:t>
      </w:r>
    </w:p>
    <w:p w:rsidR="0056656A" w:rsidRPr="00D92975" w:rsidRDefault="009B599B">
      <w:pPr>
        <w:tabs>
          <w:tab w:val="left" w:pos="-720"/>
        </w:tabs>
        <w:suppressAutoHyphens/>
        <w:spacing w:line="480" w:lineRule="auto"/>
        <w:rPr>
          <w:rFonts w:ascii="Times New Roman" w:hAnsi="Times New Roman"/>
          <w:b/>
          <w:bCs/>
        </w:rPr>
      </w:pPr>
      <w:r w:rsidRPr="009B599B">
        <w:rPr>
          <w:rFonts w:ascii="Times New Roman" w:hAnsi="Times New Roman"/>
          <w:b/>
          <w:bCs/>
          <w:u w:val="single"/>
        </w:rPr>
        <w:t>Title of Proposal:</w:t>
      </w:r>
      <w:r w:rsidR="00206720">
        <w:rPr>
          <w:rFonts w:ascii="Times New Roman" w:hAnsi="Times New Roman"/>
        </w:rPr>
        <w:t xml:space="preserve"> Rebuild By Design- Competition and Registration</w:t>
      </w:r>
    </w:p>
    <w:p w:rsidR="0056656A" w:rsidRDefault="009B599B">
      <w:pPr>
        <w:tabs>
          <w:tab w:val="left" w:pos="-720"/>
        </w:tabs>
        <w:suppressAutoHyphens/>
        <w:spacing w:line="480" w:lineRule="auto"/>
        <w:rPr>
          <w:rFonts w:ascii="Times New Roman" w:hAnsi="Times New Roman"/>
        </w:rPr>
      </w:pPr>
      <w:r w:rsidRPr="009B599B">
        <w:rPr>
          <w:rFonts w:ascii="Times New Roman" w:hAnsi="Times New Roman"/>
          <w:b/>
          <w:bCs/>
          <w:u w:val="single"/>
        </w:rPr>
        <w:t>OMB Control Number:</w:t>
      </w:r>
      <w:r w:rsidRPr="009B599B">
        <w:rPr>
          <w:rFonts w:ascii="Times New Roman" w:hAnsi="Times New Roman"/>
          <w:bCs/>
        </w:rPr>
        <w:t xml:space="preserve"> </w:t>
      </w:r>
      <w:r w:rsidR="00206720">
        <w:rPr>
          <w:rFonts w:ascii="Times New Roman" w:hAnsi="Times New Roman"/>
          <w:bCs/>
        </w:rPr>
        <w:t>XXXXXXX</w:t>
      </w:r>
      <w:r w:rsidRPr="009B599B">
        <w:rPr>
          <w:rFonts w:ascii="Times New Roman" w:hAnsi="Times New Roman"/>
        </w:rPr>
        <w:t> </w:t>
      </w:r>
    </w:p>
    <w:p w:rsidR="00CA7966" w:rsidRPr="00CA7966" w:rsidRDefault="00CA7966">
      <w:pPr>
        <w:tabs>
          <w:tab w:val="left" w:pos="-720"/>
        </w:tabs>
        <w:suppressAutoHyphens/>
        <w:spacing w:line="480" w:lineRule="auto"/>
        <w:rPr>
          <w:rFonts w:ascii="Times New Roman" w:hAnsi="Times New Roman"/>
          <w:bCs/>
        </w:rPr>
      </w:pPr>
      <w:r>
        <w:rPr>
          <w:rFonts w:ascii="Times New Roman" w:hAnsi="Times New Roman"/>
          <w:b/>
          <w:u w:val="single"/>
        </w:rPr>
        <w:t>Type of Request:</w:t>
      </w:r>
      <w:r>
        <w:rPr>
          <w:rFonts w:ascii="Times New Roman" w:hAnsi="Times New Roman"/>
        </w:rPr>
        <w:t xml:space="preserve"> new request</w:t>
      </w:r>
    </w:p>
    <w:p w:rsidR="00363F59" w:rsidRPr="00D92975" w:rsidRDefault="009B599B" w:rsidP="00363F59">
      <w:pPr>
        <w:tabs>
          <w:tab w:val="left" w:pos="-720"/>
        </w:tabs>
        <w:suppressAutoHyphens/>
        <w:spacing w:line="480" w:lineRule="auto"/>
        <w:rPr>
          <w:rFonts w:ascii="Times New Roman" w:hAnsi="Times New Roman"/>
          <w:b/>
          <w:bCs/>
        </w:rPr>
      </w:pPr>
      <w:r w:rsidRPr="009B599B">
        <w:rPr>
          <w:rFonts w:ascii="Times New Roman" w:hAnsi="Times New Roman"/>
          <w:b/>
          <w:bCs/>
          <w:u w:val="single"/>
        </w:rPr>
        <w:t>Description of the need for the Information and proposed use:</w:t>
      </w:r>
      <w:r w:rsidR="00B4677E">
        <w:rPr>
          <w:rFonts w:ascii="Times New Roman" w:hAnsi="Times New Roman"/>
          <w:b/>
          <w:bCs/>
          <w:u w:val="single"/>
        </w:rPr>
        <w:t xml:space="preserve"> </w:t>
      </w:r>
    </w:p>
    <w:p w:rsidR="000C1675" w:rsidRDefault="009B599B" w:rsidP="00363F59">
      <w:pPr>
        <w:tabs>
          <w:tab w:val="left" w:pos="-720"/>
        </w:tabs>
        <w:suppressAutoHyphens/>
        <w:spacing w:line="480" w:lineRule="auto"/>
        <w:rPr>
          <w:rFonts w:ascii="Times New Roman" w:hAnsi="Times New Roman"/>
          <w:b/>
          <w:bCs/>
        </w:rPr>
      </w:pPr>
      <w:r w:rsidRPr="009B599B">
        <w:rPr>
          <w:rFonts w:ascii="Times New Roman" w:hAnsi="Times New Roman"/>
          <w:b/>
          <w:bCs/>
        </w:rPr>
        <w:tab/>
      </w:r>
      <w:r w:rsidR="005D1539">
        <w:rPr>
          <w:rFonts w:ascii="Times New Roman" w:hAnsi="Times New Roman"/>
          <w:bCs/>
        </w:rPr>
        <w:t>“Rebuild By Design</w:t>
      </w:r>
      <w:r w:rsidR="005D1539" w:rsidRPr="005D1539">
        <w:rPr>
          <w:rFonts w:ascii="Times New Roman" w:hAnsi="Times New Roman"/>
          <w:bCs/>
        </w:rPr>
        <w:t>”</w:t>
      </w:r>
      <w:r w:rsidR="005D1539">
        <w:rPr>
          <w:rFonts w:ascii="Times New Roman" w:hAnsi="Times New Roman"/>
          <w:bCs/>
        </w:rPr>
        <w:t xml:space="preserve"> is</w:t>
      </w:r>
      <w:r w:rsidR="005D1539" w:rsidRPr="005D1539">
        <w:rPr>
          <w:rFonts w:ascii="Times New Roman" w:hAnsi="Times New Roman"/>
          <w:bCs/>
        </w:rPr>
        <w:t xml:space="preserve"> a multi-stage regional design competition that seeks to promote resilience in the areas recovering from Hurricane Sandy</w:t>
      </w:r>
      <w:r w:rsidR="005D1539">
        <w:rPr>
          <w:rFonts w:ascii="Times New Roman" w:hAnsi="Times New Roman"/>
          <w:bCs/>
        </w:rPr>
        <w:t xml:space="preserve"> being run by HUD and the Hurricane Sandy Rebuilding Task Force under the authority of the America COMPETES Reauthorization Act of 2010 (America Competes)</w:t>
      </w:r>
      <w:r w:rsidR="005D1539" w:rsidRPr="005D1539">
        <w:rPr>
          <w:rFonts w:ascii="Times New Roman" w:hAnsi="Times New Roman"/>
          <w:bCs/>
        </w:rPr>
        <w:t xml:space="preserve">. </w:t>
      </w:r>
      <w:r w:rsidR="00CC338D">
        <w:rPr>
          <w:rFonts w:ascii="Times New Roman" w:hAnsi="Times New Roman"/>
        </w:rPr>
        <w:t>This collection pertains to</w:t>
      </w:r>
      <w:r w:rsidRPr="009B599B">
        <w:rPr>
          <w:rFonts w:ascii="Times New Roman" w:hAnsi="Times New Roman"/>
        </w:rPr>
        <w:t xml:space="preserve"> </w:t>
      </w:r>
      <w:r w:rsidR="005D1539">
        <w:rPr>
          <w:rFonts w:ascii="Times New Roman" w:hAnsi="Times New Roman"/>
        </w:rPr>
        <w:t>the first stage of the competition, which is a Request for Qualifications (RFQ) from applicants</w:t>
      </w:r>
      <w:r w:rsidR="0078723A">
        <w:rPr>
          <w:rFonts w:ascii="Times New Roman" w:hAnsi="Times New Roman"/>
          <w:color w:val="000000" w:themeColor="text1"/>
        </w:rPr>
        <w:t>.</w:t>
      </w:r>
      <w:r w:rsidR="000C1675">
        <w:rPr>
          <w:rFonts w:ascii="Times New Roman" w:hAnsi="Times New Roman"/>
          <w:color w:val="000000" w:themeColor="text1"/>
        </w:rPr>
        <w:t xml:space="preserve"> </w:t>
      </w:r>
      <w:r w:rsidR="000C1675" w:rsidRPr="005D1539">
        <w:rPr>
          <w:rFonts w:ascii="Times New Roman" w:hAnsi="Times New Roman"/>
        </w:rPr>
        <w:t xml:space="preserve">In accordance with the </w:t>
      </w:r>
      <w:r w:rsidR="000C1675">
        <w:rPr>
          <w:rFonts w:ascii="Times New Roman" w:hAnsi="Times New Roman"/>
        </w:rPr>
        <w:t xml:space="preserve">RFQ </w:t>
      </w:r>
      <w:r w:rsidR="000C1675">
        <w:rPr>
          <w:rFonts w:ascii="Times New Roman" w:hAnsi="Times New Roman"/>
        </w:rPr>
        <w:lastRenderedPageBreak/>
        <w:t>instructions</w:t>
      </w:r>
      <w:r w:rsidR="000C1675" w:rsidRPr="005D1539">
        <w:rPr>
          <w:rFonts w:ascii="Times New Roman" w:hAnsi="Times New Roman"/>
        </w:rPr>
        <w:t xml:space="preserve"> in the </w:t>
      </w:r>
      <w:r w:rsidR="000C1675">
        <w:rPr>
          <w:rFonts w:ascii="Times New Roman" w:hAnsi="Times New Roman"/>
        </w:rPr>
        <w:t>proposed n</w:t>
      </w:r>
      <w:r w:rsidR="000C1675" w:rsidRPr="005D1539">
        <w:rPr>
          <w:rFonts w:ascii="Times New Roman" w:hAnsi="Times New Roman"/>
        </w:rPr>
        <w:t>otice</w:t>
      </w:r>
      <w:r w:rsidR="000C1675">
        <w:rPr>
          <w:rFonts w:ascii="Times New Roman" w:hAnsi="Times New Roman"/>
        </w:rPr>
        <w:t xml:space="preserve"> for Rebuild By Design</w:t>
      </w:r>
      <w:r w:rsidR="000C1675" w:rsidRPr="005D1539">
        <w:rPr>
          <w:rFonts w:ascii="Times New Roman" w:hAnsi="Times New Roman"/>
        </w:rPr>
        <w:t xml:space="preserve">, competition participants </w:t>
      </w:r>
      <w:r w:rsidR="000C1675">
        <w:rPr>
          <w:rFonts w:ascii="Times New Roman" w:hAnsi="Times New Roman"/>
        </w:rPr>
        <w:t>are asked to</w:t>
      </w:r>
      <w:r w:rsidR="000C1675" w:rsidRPr="005D1539">
        <w:rPr>
          <w:rFonts w:ascii="Times New Roman" w:hAnsi="Times New Roman"/>
        </w:rPr>
        <w:t xml:space="preserve"> submit a twelve page application that contains a list of competition team members, the team’s area of focus in the competition, a summary of the team’s strengths and relevant experience, the team’s relevant projects and expertise and the team’s conceptual approach. The application will be used to determine whether the team is qualified to progress to the second round of the competition.</w:t>
      </w:r>
      <w:r w:rsidRPr="009B599B">
        <w:rPr>
          <w:rFonts w:ascii="Times New Roman" w:hAnsi="Times New Roman"/>
          <w:b/>
          <w:bCs/>
        </w:rPr>
        <w:tab/>
      </w:r>
    </w:p>
    <w:p w:rsidR="000C1675" w:rsidRDefault="000C1675" w:rsidP="00363F59">
      <w:pPr>
        <w:tabs>
          <w:tab w:val="left" w:pos="-720"/>
        </w:tabs>
        <w:suppressAutoHyphens/>
        <w:spacing w:line="480" w:lineRule="auto"/>
        <w:rPr>
          <w:rFonts w:ascii="Times New Roman" w:hAnsi="Times New Roman"/>
        </w:rPr>
      </w:pPr>
      <w:r>
        <w:rPr>
          <w:rFonts w:ascii="Times New Roman" w:hAnsi="Times New Roman"/>
          <w:b/>
          <w:bCs/>
        </w:rPr>
        <w:tab/>
      </w:r>
      <w:r w:rsidR="005D1539">
        <w:rPr>
          <w:rFonts w:ascii="Times New Roman" w:hAnsi="Times New Roman"/>
          <w:bCs/>
        </w:rPr>
        <w:t>America Competes requires agencies running competitions to issue a Federal Register Notice</w:t>
      </w:r>
      <w:r w:rsidR="0078723A">
        <w:rPr>
          <w:rFonts w:ascii="Times New Roman" w:hAnsi="Times New Roman"/>
        </w:rPr>
        <w:t xml:space="preserve"> </w:t>
      </w:r>
      <w:r w:rsidR="005D1539" w:rsidRPr="005D1539">
        <w:rPr>
          <w:rFonts w:ascii="Times New Roman" w:hAnsi="Times New Roman"/>
        </w:rPr>
        <w:t>announcing the subject of the competition; the rules for being eligible to participate; the process for participants to register; the amount of the prize; and the basis on which a winner will be selected.</w:t>
      </w:r>
    </w:p>
    <w:p w:rsidR="00572F3C" w:rsidRPr="005D1539" w:rsidRDefault="005D1539" w:rsidP="00363F59">
      <w:pPr>
        <w:tabs>
          <w:tab w:val="left" w:pos="-720"/>
        </w:tabs>
        <w:suppressAutoHyphens/>
        <w:spacing w:line="480" w:lineRule="auto"/>
        <w:rPr>
          <w:rFonts w:ascii="Times New Roman" w:hAnsi="Times New Roman"/>
        </w:rPr>
      </w:pPr>
      <w:r w:rsidRPr="005D1539">
        <w:rPr>
          <w:rFonts w:ascii="Times New Roman" w:hAnsi="Times New Roman"/>
        </w:rPr>
        <w:t xml:space="preserve"> </w:t>
      </w:r>
    </w:p>
    <w:p w:rsidR="00D8515F" w:rsidRPr="00D92975" w:rsidRDefault="009B599B">
      <w:pPr>
        <w:tabs>
          <w:tab w:val="left" w:pos="-720"/>
        </w:tabs>
        <w:suppressAutoHyphens/>
        <w:spacing w:line="480" w:lineRule="auto"/>
        <w:rPr>
          <w:rFonts w:ascii="Times New Roman" w:hAnsi="Times New Roman"/>
          <w:b/>
          <w:bCs/>
          <w:u w:val="single"/>
        </w:rPr>
      </w:pPr>
      <w:r w:rsidRPr="009B599B">
        <w:rPr>
          <w:rFonts w:ascii="Times New Roman" w:hAnsi="Times New Roman"/>
          <w:b/>
          <w:bCs/>
          <w:u w:val="single"/>
        </w:rPr>
        <w:t>Agency form numbers, if applicable:</w:t>
      </w:r>
    </w:p>
    <w:p w:rsidR="00D8515F" w:rsidRPr="00D92975" w:rsidRDefault="00ED6699">
      <w:pPr>
        <w:tabs>
          <w:tab w:val="left" w:pos="-720"/>
        </w:tabs>
        <w:suppressAutoHyphens/>
        <w:spacing w:line="480" w:lineRule="auto"/>
        <w:rPr>
          <w:rFonts w:ascii="Times New Roman" w:hAnsi="Times New Roman"/>
          <w:bCs/>
        </w:rPr>
      </w:pPr>
      <w:r>
        <w:rPr>
          <w:rFonts w:ascii="Times New Roman" w:hAnsi="Times New Roman"/>
          <w:bCs/>
        </w:rPr>
        <w:t>none</w:t>
      </w:r>
    </w:p>
    <w:p w:rsidR="00ED6699" w:rsidRPr="00ED6699" w:rsidRDefault="009B599B" w:rsidP="00ED6699">
      <w:pPr>
        <w:tabs>
          <w:tab w:val="left" w:pos="-720"/>
        </w:tabs>
        <w:suppressAutoHyphens/>
        <w:spacing w:line="480" w:lineRule="auto"/>
        <w:rPr>
          <w:rFonts w:ascii="Times New Roman" w:hAnsi="Times New Roman"/>
          <w:bCs/>
        </w:rPr>
      </w:pPr>
      <w:r w:rsidRPr="009B599B">
        <w:rPr>
          <w:rFonts w:ascii="Times New Roman" w:hAnsi="Times New Roman"/>
          <w:b/>
          <w:bCs/>
          <w:u w:val="single"/>
        </w:rPr>
        <w:t>Members of affected public:</w:t>
      </w:r>
      <w:r w:rsidRPr="009B599B">
        <w:rPr>
          <w:rFonts w:ascii="Times New Roman" w:hAnsi="Times New Roman"/>
        </w:rPr>
        <w:t xml:space="preserve">  </w:t>
      </w:r>
      <w:r w:rsidR="00ED6699">
        <w:rPr>
          <w:rFonts w:ascii="Times New Roman" w:hAnsi="Times New Roman"/>
          <w:bCs/>
        </w:rPr>
        <w:t>Rebuild By Design is open to individual members of the public and entities that comply with the application requirements in the proposed notice. Under America Competes, individual applicants must be United States citizens or permanent residents</w:t>
      </w:r>
      <w:r w:rsidR="000C1675">
        <w:rPr>
          <w:rFonts w:ascii="Times New Roman" w:hAnsi="Times New Roman"/>
          <w:bCs/>
        </w:rPr>
        <w:t>,</w:t>
      </w:r>
      <w:r w:rsidR="00ED6699">
        <w:rPr>
          <w:rFonts w:ascii="Times New Roman" w:hAnsi="Times New Roman"/>
          <w:bCs/>
        </w:rPr>
        <w:t xml:space="preserve"> and applicants that are </w:t>
      </w:r>
      <w:r w:rsidR="00ED6699" w:rsidRPr="00ED6699">
        <w:rPr>
          <w:rFonts w:ascii="Times New Roman" w:hAnsi="Times New Roman"/>
          <w:bCs/>
        </w:rPr>
        <w:t xml:space="preserve">private </w:t>
      </w:r>
      <w:r w:rsidR="00ED6699">
        <w:rPr>
          <w:rFonts w:ascii="Times New Roman" w:hAnsi="Times New Roman"/>
          <w:bCs/>
        </w:rPr>
        <w:t>entities must</w:t>
      </w:r>
      <w:r w:rsidR="00ED6699" w:rsidRPr="00ED6699">
        <w:rPr>
          <w:rFonts w:ascii="Times New Roman" w:hAnsi="Times New Roman"/>
          <w:bCs/>
        </w:rPr>
        <w:t xml:space="preserve"> be incorporated in and maintain a primary place </w:t>
      </w:r>
    </w:p>
    <w:p w:rsidR="00ED6699" w:rsidRPr="00ED6699" w:rsidRDefault="00ED6699" w:rsidP="00ED6699">
      <w:pPr>
        <w:tabs>
          <w:tab w:val="left" w:pos="-720"/>
        </w:tabs>
        <w:suppressAutoHyphens/>
        <w:spacing w:line="480" w:lineRule="auto"/>
        <w:rPr>
          <w:rFonts w:ascii="Times New Roman" w:hAnsi="Times New Roman"/>
          <w:bCs/>
        </w:rPr>
      </w:pPr>
      <w:r w:rsidRPr="00ED6699">
        <w:rPr>
          <w:rFonts w:ascii="Times New Roman" w:hAnsi="Times New Roman"/>
          <w:bCs/>
        </w:rPr>
        <w:t>of</w:t>
      </w:r>
      <w:r>
        <w:rPr>
          <w:rFonts w:ascii="Times New Roman" w:hAnsi="Times New Roman"/>
          <w:bCs/>
        </w:rPr>
        <w:t xml:space="preserve"> business in the United States.</w:t>
      </w:r>
    </w:p>
    <w:p w:rsidR="00ED6699" w:rsidRDefault="00ED6699">
      <w:pPr>
        <w:tabs>
          <w:tab w:val="left" w:pos="-720"/>
        </w:tabs>
        <w:suppressAutoHyphens/>
        <w:spacing w:line="480" w:lineRule="auto"/>
        <w:rPr>
          <w:rFonts w:ascii="Times New Roman" w:hAnsi="Times New Roman"/>
          <w:bCs/>
        </w:rPr>
      </w:pPr>
    </w:p>
    <w:p w:rsidR="0056656A" w:rsidRPr="0051332B" w:rsidRDefault="009B599B">
      <w:pPr>
        <w:keepNext/>
        <w:keepLines/>
        <w:tabs>
          <w:tab w:val="left" w:pos="0"/>
        </w:tabs>
        <w:suppressAutoHyphens/>
        <w:spacing w:line="480" w:lineRule="auto"/>
        <w:rPr>
          <w:rFonts w:ascii="Times New Roman" w:hAnsi="Times New Roman"/>
          <w:b/>
          <w:bCs/>
          <w:u w:val="single"/>
        </w:rPr>
      </w:pPr>
      <w:r w:rsidRPr="0051332B">
        <w:rPr>
          <w:rFonts w:ascii="Times New Roman" w:hAnsi="Times New Roman"/>
          <w:b/>
          <w:bCs/>
          <w:u w:val="single"/>
        </w:rPr>
        <w:t>Estimation of the total numbers of hours needed to prepare the Information collection including number of respondents, frequency of response, and hours of response:</w:t>
      </w:r>
    </w:p>
    <w:p w:rsidR="005248C9" w:rsidRPr="005248C9" w:rsidRDefault="004A1540" w:rsidP="005248C9">
      <w:pPr>
        <w:tabs>
          <w:tab w:val="left" w:pos="0"/>
        </w:tabs>
        <w:suppressAutoHyphens/>
        <w:spacing w:line="480" w:lineRule="auto"/>
        <w:rPr>
          <w:rFonts w:ascii="Times New Roman" w:hAnsi="Times New Roman"/>
          <w:bCs/>
        </w:rPr>
      </w:pPr>
      <w:r>
        <w:rPr>
          <w:rFonts w:ascii="Times New Roman" w:hAnsi="Times New Roman"/>
          <w:b/>
          <w:bCs/>
        </w:rPr>
        <w:t>Rebuild By Design- Registration</w:t>
      </w:r>
      <w:r w:rsidR="00235FAA">
        <w:rPr>
          <w:rFonts w:ascii="Times New Roman" w:hAnsi="Times New Roman"/>
          <w:b/>
          <w:bCs/>
        </w:rPr>
        <w:t>:</w:t>
      </w:r>
      <w:r w:rsidR="009B599B" w:rsidRPr="009B599B">
        <w:rPr>
          <w:rFonts w:ascii="Times New Roman" w:hAnsi="Times New Roman"/>
          <w:b/>
          <w:bCs/>
        </w:rPr>
        <w:t xml:space="preserve"> </w:t>
      </w:r>
      <w:r>
        <w:rPr>
          <w:rFonts w:ascii="Times New Roman" w:hAnsi="Times New Roman"/>
          <w:bCs/>
        </w:rPr>
        <w:t>Since this is a one</w:t>
      </w:r>
      <w:r w:rsidR="00034B05">
        <w:rPr>
          <w:rFonts w:ascii="Times New Roman" w:hAnsi="Times New Roman"/>
          <w:bCs/>
        </w:rPr>
        <w:t>-</w:t>
      </w:r>
      <w:r>
        <w:rPr>
          <w:rFonts w:ascii="Times New Roman" w:hAnsi="Times New Roman"/>
          <w:bCs/>
        </w:rPr>
        <w:t xml:space="preserve">time RFQ, only one response per </w:t>
      </w:r>
      <w:r>
        <w:rPr>
          <w:rFonts w:ascii="Times New Roman" w:hAnsi="Times New Roman"/>
          <w:bCs/>
        </w:rPr>
        <w:lastRenderedPageBreak/>
        <w:t>applicant is required and will be accepted. The estimated burden for each RFQ is approximately</w:t>
      </w:r>
      <w:r w:rsidR="00CA7966">
        <w:rPr>
          <w:rFonts w:ascii="Times New Roman" w:hAnsi="Times New Roman"/>
          <w:bCs/>
        </w:rPr>
        <w:t xml:space="preserve"> 1</w:t>
      </w:r>
      <w:r w:rsidR="00034B05">
        <w:rPr>
          <w:rFonts w:ascii="Times New Roman" w:hAnsi="Times New Roman"/>
          <w:bCs/>
        </w:rPr>
        <w:t>5</w:t>
      </w:r>
      <w:r>
        <w:rPr>
          <w:rFonts w:ascii="Times New Roman" w:hAnsi="Times New Roman"/>
          <w:bCs/>
        </w:rPr>
        <w:t xml:space="preserve"> hours. The Department expects </w:t>
      </w:r>
      <w:r w:rsidR="00034B05">
        <w:rPr>
          <w:rFonts w:ascii="Times New Roman" w:hAnsi="Times New Roman"/>
          <w:bCs/>
        </w:rPr>
        <w:t>approximately</w:t>
      </w:r>
      <w:r w:rsidR="00CA7966">
        <w:rPr>
          <w:rFonts w:ascii="Times New Roman" w:hAnsi="Times New Roman"/>
          <w:bCs/>
        </w:rPr>
        <w:t xml:space="preserve"> </w:t>
      </w:r>
      <w:r w:rsidR="00034B05">
        <w:rPr>
          <w:rFonts w:ascii="Times New Roman" w:hAnsi="Times New Roman"/>
          <w:bCs/>
        </w:rPr>
        <w:t>200</w:t>
      </w:r>
      <w:r>
        <w:rPr>
          <w:rFonts w:ascii="Times New Roman" w:hAnsi="Times New Roman"/>
          <w:bCs/>
        </w:rPr>
        <w:t xml:space="preserve"> respondents to submit RFQs</w:t>
      </w:r>
      <w:r w:rsidR="000C1675">
        <w:rPr>
          <w:rFonts w:ascii="Times New Roman" w:hAnsi="Times New Roman"/>
          <w:bCs/>
        </w:rPr>
        <w:t>, of which 5-10 will be invited to participate in the second round of the competition and receive an award of $100,000</w:t>
      </w:r>
      <w:r>
        <w:rPr>
          <w:rFonts w:ascii="Times New Roman" w:hAnsi="Times New Roman"/>
          <w:bCs/>
        </w:rPr>
        <w:t>.</w:t>
      </w:r>
      <w:r w:rsidR="00CA7966">
        <w:rPr>
          <w:rFonts w:ascii="Times New Roman" w:hAnsi="Times New Roman"/>
          <w:bCs/>
        </w:rPr>
        <w:t xml:space="preserve"> </w:t>
      </w:r>
    </w:p>
    <w:p w:rsidR="000B79E2" w:rsidRDefault="005248C9" w:rsidP="004A1540">
      <w:pPr>
        <w:tabs>
          <w:tab w:val="left" w:pos="0"/>
        </w:tabs>
        <w:suppressAutoHyphens/>
        <w:spacing w:line="480" w:lineRule="auto"/>
        <w:rPr>
          <w:rFonts w:ascii="Times New Roman" w:hAnsi="Times New Roman"/>
          <w:bCs/>
          <w:u w:val="single"/>
        </w:rPr>
      </w:pPr>
      <w:r w:rsidRPr="005248C9">
        <w:rPr>
          <w:rFonts w:ascii="Times New Roman" w:hAnsi="Times New Roman"/>
          <w:bCs/>
        </w:rPr>
        <w:t xml:space="preserve"> </w:t>
      </w:r>
    </w:p>
    <w:tbl>
      <w:tblPr>
        <w:tblW w:w="0" w:type="auto"/>
        <w:tblInd w:w="108" w:type="dxa"/>
        <w:tblCellMar>
          <w:left w:w="0" w:type="dxa"/>
          <w:right w:w="0" w:type="dxa"/>
        </w:tblCellMar>
        <w:tblLook w:val="04A0" w:firstRow="1" w:lastRow="0" w:firstColumn="1" w:lastColumn="0" w:noHBand="0" w:noVBand="1"/>
      </w:tblPr>
      <w:tblGrid>
        <w:gridCol w:w="1385"/>
        <w:gridCol w:w="1435"/>
        <w:gridCol w:w="1236"/>
        <w:gridCol w:w="1199"/>
        <w:gridCol w:w="1112"/>
        <w:gridCol w:w="1063"/>
        <w:gridCol w:w="1112"/>
        <w:gridCol w:w="926"/>
      </w:tblGrid>
      <w:tr w:rsidR="000B79E2" w:rsidRPr="00ED3DD9" w:rsidTr="000B79E2">
        <w:tc>
          <w:tcPr>
            <w:tcW w:w="14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B79E2" w:rsidRPr="000B79E2" w:rsidRDefault="000B79E2" w:rsidP="003540B9">
            <w:pPr>
              <w:overflowPunct w:val="0"/>
              <w:jc w:val="center"/>
              <w:rPr>
                <w:rFonts w:ascii="Times New Roman" w:eastAsia="Calibri" w:hAnsi="Times New Roman"/>
                <w:b/>
                <w:color w:val="000000"/>
                <w:sz w:val="22"/>
                <w:szCs w:val="22"/>
              </w:rPr>
            </w:pPr>
            <w:r w:rsidRPr="000B79E2">
              <w:rPr>
                <w:rFonts w:ascii="Times New Roman" w:hAnsi="Times New Roman"/>
                <w:b/>
                <w:color w:val="000000"/>
                <w:sz w:val="22"/>
                <w:szCs w:val="22"/>
              </w:rPr>
              <w:t>Information Collection</w:t>
            </w:r>
          </w:p>
        </w:tc>
        <w:tc>
          <w:tcPr>
            <w:tcW w:w="145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B79E2" w:rsidRPr="000B79E2" w:rsidRDefault="000B79E2" w:rsidP="003540B9">
            <w:pPr>
              <w:overflowPunct w:val="0"/>
              <w:jc w:val="center"/>
              <w:rPr>
                <w:rFonts w:ascii="Times New Roman" w:eastAsia="Calibri" w:hAnsi="Times New Roman"/>
                <w:b/>
                <w:color w:val="000000"/>
                <w:sz w:val="22"/>
                <w:szCs w:val="22"/>
              </w:rPr>
            </w:pPr>
            <w:r w:rsidRPr="000B79E2">
              <w:rPr>
                <w:rFonts w:ascii="Times New Roman" w:hAnsi="Times New Roman"/>
                <w:b/>
                <w:color w:val="000000"/>
                <w:sz w:val="22"/>
                <w:szCs w:val="22"/>
              </w:rPr>
              <w:t>Number of Respondents</w:t>
            </w:r>
          </w:p>
        </w:tc>
        <w:tc>
          <w:tcPr>
            <w:tcW w:w="125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B79E2" w:rsidRPr="000B79E2" w:rsidRDefault="000B79E2" w:rsidP="003540B9">
            <w:pPr>
              <w:overflowPunct w:val="0"/>
              <w:jc w:val="center"/>
              <w:rPr>
                <w:rFonts w:ascii="Times New Roman" w:eastAsia="Calibri" w:hAnsi="Times New Roman"/>
                <w:b/>
                <w:color w:val="000000"/>
                <w:sz w:val="22"/>
                <w:szCs w:val="22"/>
              </w:rPr>
            </w:pPr>
            <w:r w:rsidRPr="000B79E2">
              <w:rPr>
                <w:rFonts w:ascii="Times New Roman" w:hAnsi="Times New Roman"/>
                <w:b/>
                <w:color w:val="000000"/>
                <w:sz w:val="22"/>
                <w:szCs w:val="22"/>
              </w:rPr>
              <w:t>Frequency of Response</w:t>
            </w:r>
          </w:p>
        </w:tc>
        <w:tc>
          <w:tcPr>
            <w:tcW w:w="121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B79E2" w:rsidRPr="000B79E2" w:rsidRDefault="000B79E2" w:rsidP="003540B9">
            <w:pPr>
              <w:jc w:val="center"/>
              <w:rPr>
                <w:rFonts w:ascii="Times New Roman" w:eastAsia="Calibri" w:hAnsi="Times New Roman"/>
                <w:b/>
                <w:color w:val="000000"/>
                <w:sz w:val="22"/>
                <w:szCs w:val="22"/>
              </w:rPr>
            </w:pPr>
            <w:r w:rsidRPr="000B79E2">
              <w:rPr>
                <w:rFonts w:ascii="Times New Roman" w:hAnsi="Times New Roman"/>
                <w:b/>
                <w:color w:val="000000"/>
                <w:sz w:val="22"/>
                <w:szCs w:val="22"/>
              </w:rPr>
              <w:t>Responses</w:t>
            </w:r>
          </w:p>
          <w:p w:rsidR="000B79E2" w:rsidRPr="000B79E2" w:rsidRDefault="000B79E2" w:rsidP="003540B9">
            <w:pPr>
              <w:overflowPunct w:val="0"/>
              <w:jc w:val="center"/>
              <w:rPr>
                <w:rFonts w:ascii="Times New Roman" w:eastAsia="Calibri" w:hAnsi="Times New Roman"/>
                <w:b/>
                <w:color w:val="000000"/>
                <w:sz w:val="22"/>
                <w:szCs w:val="22"/>
              </w:rPr>
            </w:pPr>
            <w:r w:rsidRPr="000B79E2">
              <w:rPr>
                <w:rFonts w:ascii="Times New Roman" w:hAnsi="Times New Roman"/>
                <w:b/>
                <w:color w:val="000000"/>
                <w:sz w:val="22"/>
                <w:szCs w:val="22"/>
              </w:rPr>
              <w:t>Per Annum</w:t>
            </w:r>
          </w:p>
        </w:tc>
        <w:tc>
          <w:tcPr>
            <w:tcW w:w="112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B79E2" w:rsidRPr="000B79E2" w:rsidRDefault="000B79E2" w:rsidP="003540B9">
            <w:pPr>
              <w:overflowPunct w:val="0"/>
              <w:jc w:val="center"/>
              <w:rPr>
                <w:rFonts w:ascii="Times New Roman" w:eastAsia="Calibri" w:hAnsi="Times New Roman"/>
                <w:b/>
                <w:color w:val="000000"/>
                <w:sz w:val="22"/>
                <w:szCs w:val="22"/>
              </w:rPr>
            </w:pPr>
            <w:r w:rsidRPr="000B79E2">
              <w:rPr>
                <w:rFonts w:ascii="Times New Roman" w:hAnsi="Times New Roman"/>
                <w:b/>
                <w:color w:val="000000"/>
                <w:sz w:val="22"/>
                <w:szCs w:val="22"/>
              </w:rPr>
              <w:t>Burden Hour Per Response</w:t>
            </w:r>
          </w:p>
        </w:tc>
        <w:tc>
          <w:tcPr>
            <w:tcW w:w="9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B79E2" w:rsidRPr="000B79E2" w:rsidRDefault="000B79E2" w:rsidP="003540B9">
            <w:pPr>
              <w:overflowPunct w:val="0"/>
              <w:jc w:val="center"/>
              <w:rPr>
                <w:rFonts w:ascii="Times New Roman" w:eastAsia="Calibri" w:hAnsi="Times New Roman"/>
                <w:b/>
                <w:color w:val="000000"/>
                <w:sz w:val="22"/>
                <w:szCs w:val="22"/>
              </w:rPr>
            </w:pPr>
            <w:r w:rsidRPr="000B79E2">
              <w:rPr>
                <w:rFonts w:ascii="Times New Roman" w:hAnsi="Times New Roman"/>
                <w:b/>
                <w:color w:val="000000"/>
                <w:sz w:val="22"/>
                <w:szCs w:val="22"/>
              </w:rPr>
              <w:t>Annual Burden Hours</w:t>
            </w:r>
          </w:p>
        </w:tc>
        <w:tc>
          <w:tcPr>
            <w:tcW w:w="112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B79E2" w:rsidRPr="000B79E2" w:rsidRDefault="000B79E2" w:rsidP="003540B9">
            <w:pPr>
              <w:overflowPunct w:val="0"/>
              <w:jc w:val="center"/>
              <w:rPr>
                <w:rFonts w:ascii="Times New Roman" w:eastAsia="Calibri" w:hAnsi="Times New Roman"/>
                <w:b/>
                <w:color w:val="000000"/>
                <w:sz w:val="22"/>
                <w:szCs w:val="22"/>
              </w:rPr>
            </w:pPr>
            <w:r w:rsidRPr="000B79E2">
              <w:rPr>
                <w:rFonts w:ascii="Times New Roman" w:hAnsi="Times New Roman"/>
                <w:b/>
                <w:color w:val="000000"/>
                <w:sz w:val="22"/>
                <w:szCs w:val="22"/>
              </w:rPr>
              <w:t>Hourly Cost Per Response</w:t>
            </w:r>
          </w:p>
        </w:tc>
        <w:tc>
          <w:tcPr>
            <w:tcW w:w="93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0B79E2" w:rsidRPr="000B79E2" w:rsidRDefault="000B79E2" w:rsidP="003540B9">
            <w:pPr>
              <w:jc w:val="center"/>
              <w:rPr>
                <w:rFonts w:ascii="Times New Roman" w:eastAsia="Calibri" w:hAnsi="Times New Roman"/>
                <w:b/>
                <w:color w:val="000000"/>
                <w:sz w:val="22"/>
                <w:szCs w:val="22"/>
              </w:rPr>
            </w:pPr>
            <w:r w:rsidRPr="000B79E2">
              <w:rPr>
                <w:rFonts w:ascii="Times New Roman" w:hAnsi="Times New Roman"/>
                <w:b/>
                <w:color w:val="000000"/>
                <w:sz w:val="22"/>
                <w:szCs w:val="22"/>
              </w:rPr>
              <w:t>Annual Cost</w:t>
            </w:r>
          </w:p>
          <w:p w:rsidR="000B79E2" w:rsidRPr="000B79E2" w:rsidRDefault="000B79E2" w:rsidP="003540B9">
            <w:pPr>
              <w:overflowPunct w:val="0"/>
              <w:jc w:val="center"/>
              <w:rPr>
                <w:rFonts w:ascii="Times New Roman" w:eastAsia="Calibri" w:hAnsi="Times New Roman"/>
                <w:b/>
                <w:color w:val="000000"/>
                <w:sz w:val="22"/>
                <w:szCs w:val="22"/>
              </w:rPr>
            </w:pPr>
          </w:p>
        </w:tc>
      </w:tr>
      <w:tr w:rsidR="000B79E2" w:rsidRPr="00ED3DD9" w:rsidTr="000B79E2">
        <w:tc>
          <w:tcPr>
            <w:tcW w:w="14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79E2" w:rsidRPr="00ED3DD9" w:rsidRDefault="000B79E2" w:rsidP="003540B9">
            <w:pPr>
              <w:overflowPunct w:val="0"/>
              <w:rPr>
                <w:rFonts w:ascii="Times New Roman" w:hAnsi="Times New Roman"/>
                <w:b/>
                <w:bCs/>
                <w:color w:val="000000"/>
              </w:rPr>
            </w:pPr>
            <w:r>
              <w:rPr>
                <w:rFonts w:ascii="Times New Roman" w:hAnsi="Times New Roman"/>
                <w:b/>
                <w:bCs/>
                <w:color w:val="000000"/>
              </w:rPr>
              <w:t>RFQ</w:t>
            </w:r>
          </w:p>
        </w:tc>
        <w:tc>
          <w:tcPr>
            <w:tcW w:w="1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79E2" w:rsidRPr="00ED3DD9" w:rsidRDefault="00034B05" w:rsidP="003540B9">
            <w:pPr>
              <w:overflowPunct w:val="0"/>
              <w:jc w:val="center"/>
              <w:rPr>
                <w:rFonts w:ascii="Times New Roman" w:hAnsi="Times New Roman"/>
                <w:b/>
                <w:bCs/>
                <w:color w:val="000000"/>
              </w:rPr>
            </w:pPr>
            <w:r>
              <w:rPr>
                <w:rFonts w:ascii="Times New Roman" w:hAnsi="Times New Roman"/>
                <w:b/>
                <w:bCs/>
                <w:color w:val="000000"/>
              </w:rPr>
              <w:t>200</w:t>
            </w:r>
          </w:p>
        </w:tc>
        <w:tc>
          <w:tcPr>
            <w:tcW w:w="1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79E2" w:rsidRPr="00ED3DD9" w:rsidRDefault="000B79E2" w:rsidP="003540B9">
            <w:pPr>
              <w:overflowPunct w:val="0"/>
              <w:jc w:val="center"/>
              <w:rPr>
                <w:rFonts w:ascii="Times New Roman" w:eastAsia="Calibri" w:hAnsi="Times New Roman"/>
                <w:b/>
                <w:bCs/>
                <w:color w:val="000000"/>
              </w:rPr>
            </w:pPr>
            <w:r>
              <w:rPr>
                <w:rFonts w:ascii="Times New Roman" w:eastAsia="Calibri" w:hAnsi="Times New Roman"/>
                <w:b/>
                <w:bCs/>
                <w:color w:val="000000"/>
              </w:rPr>
              <w:t>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79E2" w:rsidRPr="00ED3DD9" w:rsidRDefault="000B79E2" w:rsidP="003540B9">
            <w:pPr>
              <w:overflowPunct w:val="0"/>
              <w:jc w:val="center"/>
              <w:rPr>
                <w:rFonts w:ascii="Times New Roman" w:eastAsia="Calibri" w:hAnsi="Times New Roman"/>
                <w:b/>
                <w:bCs/>
                <w:color w:val="000000"/>
              </w:rPr>
            </w:pPr>
            <w:r>
              <w:rPr>
                <w:rFonts w:ascii="Times New Roman" w:eastAsia="Calibri" w:hAnsi="Times New Roman"/>
                <w:b/>
                <w:bCs/>
                <w:color w:val="000000"/>
              </w:rPr>
              <w:t>1</w:t>
            </w: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79E2" w:rsidRPr="00ED3DD9" w:rsidRDefault="000B79E2" w:rsidP="00034B05">
            <w:pPr>
              <w:overflowPunct w:val="0"/>
              <w:jc w:val="center"/>
              <w:rPr>
                <w:rFonts w:ascii="Times New Roman" w:eastAsia="Calibri" w:hAnsi="Times New Roman"/>
                <w:b/>
                <w:bCs/>
                <w:color w:val="000000"/>
              </w:rPr>
            </w:pPr>
            <w:r>
              <w:rPr>
                <w:rFonts w:ascii="Times New Roman" w:eastAsia="Calibri" w:hAnsi="Times New Roman"/>
                <w:b/>
                <w:bCs/>
                <w:color w:val="000000"/>
              </w:rPr>
              <w:t>Approx. 1</w:t>
            </w:r>
            <w:r w:rsidR="00034B05">
              <w:rPr>
                <w:rFonts w:ascii="Times New Roman" w:eastAsia="Calibri" w:hAnsi="Times New Roman"/>
                <w:b/>
                <w:bCs/>
                <w:color w:val="000000"/>
              </w:rPr>
              <w:t>5</w:t>
            </w:r>
          </w:p>
        </w:tc>
        <w:tc>
          <w:tcPr>
            <w:tcW w:w="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79E2" w:rsidRPr="00ED3DD9" w:rsidRDefault="000B79E2" w:rsidP="00034B05">
            <w:pPr>
              <w:overflowPunct w:val="0"/>
              <w:jc w:val="center"/>
              <w:rPr>
                <w:rFonts w:ascii="Times New Roman" w:eastAsia="Calibri" w:hAnsi="Times New Roman"/>
                <w:b/>
                <w:bCs/>
                <w:color w:val="000000"/>
              </w:rPr>
            </w:pPr>
            <w:r>
              <w:rPr>
                <w:rFonts w:ascii="Times New Roman" w:eastAsia="Calibri" w:hAnsi="Times New Roman"/>
                <w:b/>
                <w:bCs/>
                <w:color w:val="000000"/>
              </w:rPr>
              <w:t>Approx. 1</w:t>
            </w:r>
            <w:r w:rsidR="00034B05">
              <w:rPr>
                <w:rFonts w:ascii="Times New Roman" w:eastAsia="Calibri" w:hAnsi="Times New Roman"/>
                <w:b/>
                <w:bCs/>
                <w:color w:val="000000"/>
              </w:rPr>
              <w:t>5</w:t>
            </w: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79E2" w:rsidRPr="00ED3DD9" w:rsidRDefault="000B79E2" w:rsidP="003540B9">
            <w:pPr>
              <w:overflowPunct w:val="0"/>
              <w:jc w:val="right"/>
              <w:rPr>
                <w:rFonts w:ascii="Times New Roman" w:eastAsia="Calibri" w:hAnsi="Times New Roman"/>
                <w:b/>
                <w:bCs/>
                <w:color w:val="000000"/>
              </w:rPr>
            </w:pPr>
            <w:r>
              <w:rPr>
                <w:rFonts w:ascii="Times New Roman" w:eastAsia="Calibri" w:hAnsi="Times New Roman"/>
                <w:b/>
                <w:bCs/>
                <w:color w:val="000000"/>
              </w:rPr>
              <w:t>$100</w:t>
            </w:r>
          </w:p>
        </w:tc>
        <w:tc>
          <w:tcPr>
            <w:tcW w:w="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79E2" w:rsidRPr="00ED3DD9" w:rsidRDefault="000B79E2" w:rsidP="00034B05">
            <w:pPr>
              <w:overflowPunct w:val="0"/>
              <w:jc w:val="right"/>
              <w:rPr>
                <w:rFonts w:ascii="Times New Roman" w:eastAsia="Calibri" w:hAnsi="Times New Roman"/>
                <w:b/>
                <w:bCs/>
                <w:color w:val="000000"/>
              </w:rPr>
            </w:pPr>
            <w:r>
              <w:rPr>
                <w:rFonts w:ascii="Times New Roman" w:eastAsia="Calibri" w:hAnsi="Times New Roman"/>
                <w:b/>
                <w:bCs/>
                <w:color w:val="000000"/>
              </w:rPr>
              <w:t>$1</w:t>
            </w:r>
            <w:r w:rsidR="00034B05">
              <w:rPr>
                <w:rFonts w:ascii="Times New Roman" w:eastAsia="Calibri" w:hAnsi="Times New Roman"/>
                <w:b/>
                <w:bCs/>
                <w:color w:val="000000"/>
              </w:rPr>
              <w:t>5</w:t>
            </w:r>
            <w:r>
              <w:rPr>
                <w:rFonts w:ascii="Times New Roman" w:eastAsia="Calibri" w:hAnsi="Times New Roman"/>
                <w:b/>
                <w:bCs/>
                <w:color w:val="000000"/>
              </w:rPr>
              <w:t>00</w:t>
            </w:r>
          </w:p>
        </w:tc>
      </w:tr>
      <w:tr w:rsidR="000B79E2" w:rsidRPr="00ED3DD9" w:rsidTr="000B79E2">
        <w:tc>
          <w:tcPr>
            <w:tcW w:w="14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79E2" w:rsidRPr="00ED3DD9" w:rsidRDefault="000B79E2" w:rsidP="003540B9">
            <w:pPr>
              <w:overflowPunct w:val="0"/>
              <w:rPr>
                <w:rFonts w:ascii="Times New Roman" w:hAnsi="Times New Roman"/>
                <w:b/>
                <w:bCs/>
                <w:color w:val="000000"/>
              </w:rPr>
            </w:pPr>
            <w:r w:rsidRPr="00ED3DD9">
              <w:rPr>
                <w:rFonts w:ascii="Times New Roman" w:hAnsi="Times New Roman"/>
                <w:b/>
                <w:bCs/>
                <w:color w:val="000000"/>
              </w:rPr>
              <w:t>Total</w:t>
            </w:r>
          </w:p>
        </w:tc>
        <w:tc>
          <w:tcPr>
            <w:tcW w:w="1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79E2" w:rsidRPr="00ED3DD9" w:rsidRDefault="00034B05" w:rsidP="003540B9">
            <w:pPr>
              <w:overflowPunct w:val="0"/>
              <w:jc w:val="center"/>
              <w:rPr>
                <w:rFonts w:ascii="Times New Roman" w:hAnsi="Times New Roman"/>
                <w:b/>
                <w:bCs/>
                <w:color w:val="000000"/>
              </w:rPr>
            </w:pPr>
            <w:r>
              <w:rPr>
                <w:rFonts w:ascii="Times New Roman" w:hAnsi="Times New Roman"/>
                <w:b/>
                <w:bCs/>
                <w:color w:val="000000"/>
              </w:rPr>
              <w:t>2</w:t>
            </w:r>
            <w:r w:rsidR="000B79E2">
              <w:rPr>
                <w:rFonts w:ascii="Times New Roman" w:hAnsi="Times New Roman"/>
                <w:b/>
                <w:bCs/>
                <w:color w:val="000000"/>
              </w:rPr>
              <w:t>00</w:t>
            </w:r>
          </w:p>
        </w:tc>
        <w:tc>
          <w:tcPr>
            <w:tcW w:w="1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79E2" w:rsidRPr="00ED3DD9" w:rsidRDefault="000B79E2" w:rsidP="003540B9">
            <w:pPr>
              <w:overflowPunct w:val="0"/>
              <w:jc w:val="center"/>
              <w:rPr>
                <w:rFonts w:ascii="Times New Roman" w:eastAsia="Calibri" w:hAnsi="Times New Roman"/>
                <w:b/>
                <w:bCs/>
                <w:color w:val="000000"/>
              </w:rPr>
            </w:pPr>
            <w:r>
              <w:rPr>
                <w:rFonts w:ascii="Times New Roman" w:eastAsia="Calibri" w:hAnsi="Times New Roman"/>
                <w:b/>
                <w:bCs/>
                <w:color w:val="000000"/>
              </w:rPr>
              <w:t>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79E2" w:rsidRPr="00ED3DD9" w:rsidRDefault="000B79E2" w:rsidP="003540B9">
            <w:pPr>
              <w:overflowPunct w:val="0"/>
              <w:jc w:val="center"/>
              <w:rPr>
                <w:rFonts w:ascii="Times New Roman" w:eastAsia="Calibri" w:hAnsi="Times New Roman"/>
                <w:b/>
                <w:bCs/>
                <w:color w:val="000000"/>
              </w:rPr>
            </w:pPr>
            <w:r>
              <w:rPr>
                <w:rFonts w:ascii="Times New Roman" w:eastAsia="Calibri" w:hAnsi="Times New Roman"/>
                <w:b/>
                <w:bCs/>
                <w:color w:val="000000"/>
              </w:rPr>
              <w:t>1</w:t>
            </w: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79E2" w:rsidRPr="00ED3DD9" w:rsidRDefault="000B79E2" w:rsidP="00034B05">
            <w:pPr>
              <w:overflowPunct w:val="0"/>
              <w:jc w:val="center"/>
              <w:rPr>
                <w:rFonts w:ascii="Times New Roman" w:eastAsia="Calibri" w:hAnsi="Times New Roman"/>
                <w:b/>
                <w:bCs/>
                <w:color w:val="000000"/>
              </w:rPr>
            </w:pPr>
            <w:r>
              <w:rPr>
                <w:rFonts w:ascii="Times New Roman" w:eastAsia="Calibri" w:hAnsi="Times New Roman"/>
                <w:b/>
                <w:bCs/>
                <w:color w:val="000000"/>
              </w:rPr>
              <w:t>Approx. 1</w:t>
            </w:r>
            <w:r w:rsidR="00034B05">
              <w:rPr>
                <w:rFonts w:ascii="Times New Roman" w:eastAsia="Calibri" w:hAnsi="Times New Roman"/>
                <w:b/>
                <w:bCs/>
                <w:color w:val="000000"/>
              </w:rPr>
              <w:t>5</w:t>
            </w:r>
          </w:p>
        </w:tc>
        <w:tc>
          <w:tcPr>
            <w:tcW w:w="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79E2" w:rsidRDefault="000B79E2" w:rsidP="003540B9">
            <w:pPr>
              <w:overflowPunct w:val="0"/>
              <w:jc w:val="center"/>
              <w:rPr>
                <w:rFonts w:ascii="Times New Roman" w:eastAsia="Calibri" w:hAnsi="Times New Roman"/>
                <w:b/>
                <w:bCs/>
                <w:color w:val="000000"/>
              </w:rPr>
            </w:pPr>
            <w:r>
              <w:rPr>
                <w:rFonts w:ascii="Times New Roman" w:eastAsia="Calibri" w:hAnsi="Times New Roman"/>
                <w:b/>
                <w:bCs/>
                <w:color w:val="000000"/>
              </w:rPr>
              <w:t>Approx.</w:t>
            </w:r>
          </w:p>
          <w:p w:rsidR="000B79E2" w:rsidRPr="00ED3DD9" w:rsidRDefault="000B79E2" w:rsidP="00034B05">
            <w:pPr>
              <w:overflowPunct w:val="0"/>
              <w:jc w:val="center"/>
              <w:rPr>
                <w:rFonts w:ascii="Times New Roman" w:eastAsia="Calibri" w:hAnsi="Times New Roman"/>
                <w:b/>
                <w:bCs/>
                <w:color w:val="000000"/>
              </w:rPr>
            </w:pPr>
            <w:r>
              <w:rPr>
                <w:rFonts w:ascii="Times New Roman" w:eastAsia="Calibri" w:hAnsi="Times New Roman"/>
                <w:b/>
                <w:bCs/>
                <w:color w:val="000000"/>
              </w:rPr>
              <w:t>1</w:t>
            </w:r>
            <w:r w:rsidR="00034B05">
              <w:rPr>
                <w:rFonts w:ascii="Times New Roman" w:eastAsia="Calibri" w:hAnsi="Times New Roman"/>
                <w:b/>
                <w:bCs/>
                <w:color w:val="000000"/>
              </w:rPr>
              <w:t>5</w:t>
            </w: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79E2" w:rsidRPr="00ED3DD9" w:rsidRDefault="000B79E2" w:rsidP="003540B9">
            <w:pPr>
              <w:overflowPunct w:val="0"/>
              <w:jc w:val="right"/>
              <w:rPr>
                <w:rFonts w:ascii="Times New Roman" w:eastAsia="Calibri" w:hAnsi="Times New Roman"/>
                <w:b/>
                <w:bCs/>
                <w:color w:val="000000"/>
              </w:rPr>
            </w:pPr>
            <w:r>
              <w:rPr>
                <w:rFonts w:ascii="Times New Roman" w:eastAsia="Calibri" w:hAnsi="Times New Roman"/>
                <w:b/>
                <w:bCs/>
                <w:color w:val="000000"/>
              </w:rPr>
              <w:t>$100</w:t>
            </w:r>
          </w:p>
        </w:tc>
        <w:tc>
          <w:tcPr>
            <w:tcW w:w="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79E2" w:rsidRPr="00ED3DD9" w:rsidRDefault="000B79E2" w:rsidP="00034B05">
            <w:pPr>
              <w:overflowPunct w:val="0"/>
              <w:jc w:val="right"/>
              <w:rPr>
                <w:rFonts w:ascii="Times New Roman" w:eastAsia="Calibri" w:hAnsi="Times New Roman"/>
                <w:b/>
                <w:bCs/>
                <w:color w:val="000000"/>
              </w:rPr>
            </w:pPr>
            <w:r>
              <w:rPr>
                <w:rFonts w:ascii="Times New Roman" w:eastAsia="Calibri" w:hAnsi="Times New Roman"/>
                <w:b/>
                <w:bCs/>
                <w:color w:val="000000"/>
              </w:rPr>
              <w:t>$1</w:t>
            </w:r>
            <w:r w:rsidR="00034B05">
              <w:rPr>
                <w:rFonts w:ascii="Times New Roman" w:eastAsia="Calibri" w:hAnsi="Times New Roman"/>
                <w:b/>
                <w:bCs/>
                <w:color w:val="000000"/>
              </w:rPr>
              <w:t>5</w:t>
            </w:r>
            <w:r>
              <w:rPr>
                <w:rFonts w:ascii="Times New Roman" w:eastAsia="Calibri" w:hAnsi="Times New Roman"/>
                <w:b/>
                <w:bCs/>
                <w:color w:val="000000"/>
              </w:rPr>
              <w:t>00</w:t>
            </w:r>
          </w:p>
        </w:tc>
      </w:tr>
    </w:tbl>
    <w:p w:rsidR="005248C9" w:rsidRDefault="005248C9" w:rsidP="004A1540">
      <w:pPr>
        <w:tabs>
          <w:tab w:val="left" w:pos="0"/>
        </w:tabs>
        <w:suppressAutoHyphens/>
        <w:spacing w:line="480" w:lineRule="auto"/>
        <w:rPr>
          <w:rFonts w:ascii="Times New Roman" w:hAnsi="Times New Roman"/>
          <w:bCs/>
          <w:u w:val="single"/>
        </w:rPr>
      </w:pPr>
    </w:p>
    <w:p w:rsidR="0056656A" w:rsidRPr="00D92975" w:rsidRDefault="009B599B" w:rsidP="00440460">
      <w:pPr>
        <w:tabs>
          <w:tab w:val="left" w:pos="0"/>
        </w:tabs>
        <w:suppressAutoHyphens/>
        <w:spacing w:line="480" w:lineRule="auto"/>
        <w:rPr>
          <w:rFonts w:ascii="Times New Roman" w:hAnsi="Times New Roman"/>
          <w:b/>
          <w:bCs/>
        </w:rPr>
      </w:pPr>
      <w:r w:rsidRPr="009B599B">
        <w:rPr>
          <w:rFonts w:ascii="Times New Roman" w:hAnsi="Times New Roman"/>
          <w:b/>
          <w:bCs/>
          <w:u w:val="single"/>
        </w:rPr>
        <w:t>Status of the proposed information collection:</w:t>
      </w:r>
    </w:p>
    <w:p w:rsidR="0056656A" w:rsidRPr="00D92975" w:rsidRDefault="009B599B">
      <w:pPr>
        <w:tabs>
          <w:tab w:val="left" w:pos="0"/>
        </w:tabs>
        <w:suppressAutoHyphens/>
        <w:spacing w:line="480" w:lineRule="auto"/>
        <w:rPr>
          <w:rFonts w:ascii="Times New Roman" w:hAnsi="Times New Roman"/>
          <w:b/>
          <w:bCs/>
          <w:color w:val="FF0000"/>
          <w:sz w:val="28"/>
          <w:szCs w:val="28"/>
        </w:rPr>
      </w:pPr>
      <w:r w:rsidRPr="004A1540">
        <w:rPr>
          <w:rFonts w:ascii="Times New Roman" w:hAnsi="Times New Roman"/>
          <w:bCs/>
          <w:color w:val="000000" w:themeColor="text1"/>
          <w:highlight w:val="yellow"/>
        </w:rPr>
        <w:t xml:space="preserve">This </w:t>
      </w:r>
      <w:r w:rsidR="004A1540" w:rsidRPr="004A1540">
        <w:rPr>
          <w:rFonts w:ascii="Times New Roman" w:hAnsi="Times New Roman"/>
          <w:bCs/>
          <w:color w:val="000000" w:themeColor="text1"/>
          <w:highlight w:val="yellow"/>
        </w:rPr>
        <w:t>notice precedes the authorization of a new</w:t>
      </w:r>
      <w:r w:rsidRPr="004A1540">
        <w:rPr>
          <w:rFonts w:ascii="Times New Roman" w:hAnsi="Times New Roman"/>
          <w:bCs/>
          <w:color w:val="000000" w:themeColor="text1"/>
          <w:highlight w:val="yellow"/>
        </w:rPr>
        <w:t xml:space="preserve"> burden hour request.</w:t>
      </w:r>
      <w:r w:rsidRPr="009B599B">
        <w:rPr>
          <w:rFonts w:ascii="Times New Roman" w:hAnsi="Times New Roman"/>
          <w:b/>
          <w:bCs/>
          <w:color w:val="FF0000"/>
        </w:rPr>
        <w:t xml:space="preserve">  </w:t>
      </w:r>
    </w:p>
    <w:p w:rsidR="0056656A" w:rsidRPr="00D92975" w:rsidRDefault="009B599B">
      <w:pPr>
        <w:tabs>
          <w:tab w:val="left" w:pos="0"/>
        </w:tabs>
        <w:suppressAutoHyphens/>
        <w:spacing w:line="480" w:lineRule="auto"/>
        <w:rPr>
          <w:rFonts w:ascii="Times New Roman" w:hAnsi="Times New Roman"/>
          <w:color w:val="FF0000"/>
        </w:rPr>
      </w:pPr>
      <w:r w:rsidRPr="009B599B">
        <w:rPr>
          <w:rFonts w:ascii="Times New Roman" w:hAnsi="Times New Roman"/>
          <w:b/>
          <w:bCs/>
          <w:color w:val="000000" w:themeColor="text1"/>
        </w:rPr>
        <w:t>AUTHORITY:</w:t>
      </w:r>
      <w:r w:rsidRPr="009B599B">
        <w:rPr>
          <w:rFonts w:ascii="Times New Roman" w:hAnsi="Times New Roman"/>
          <w:color w:val="000000" w:themeColor="text1"/>
        </w:rPr>
        <w:t xml:space="preserve">  The Paperwork Reduction Act of 1995, 44 U.S.C. Chapter 35, as amended.</w:t>
      </w:r>
      <w:r w:rsidRPr="009B599B">
        <w:rPr>
          <w:rFonts w:ascii="Times New Roman" w:hAnsi="Times New Roman"/>
          <w:color w:val="FF0000"/>
        </w:rPr>
        <w:t xml:space="preserve"> </w:t>
      </w:r>
    </w:p>
    <w:p w:rsidR="0056656A" w:rsidRPr="00D92975" w:rsidRDefault="0056656A">
      <w:pPr>
        <w:tabs>
          <w:tab w:val="left" w:pos="0"/>
        </w:tabs>
        <w:suppressAutoHyphens/>
        <w:spacing w:line="480" w:lineRule="auto"/>
        <w:rPr>
          <w:rFonts w:ascii="Times New Roman" w:hAnsi="Times New Roman"/>
          <w:b/>
          <w:bCs/>
        </w:rPr>
      </w:pPr>
    </w:p>
    <w:p w:rsidR="00E150E6" w:rsidRPr="004D77CC" w:rsidRDefault="009B599B" w:rsidP="004D77CC">
      <w:pPr>
        <w:tabs>
          <w:tab w:val="left" w:pos="0"/>
        </w:tabs>
        <w:suppressAutoHyphens/>
        <w:rPr>
          <w:rFonts w:ascii="Times New Roman" w:hAnsi="Times New Roman"/>
        </w:rPr>
      </w:pPr>
      <w:r w:rsidRPr="009B599B">
        <w:rPr>
          <w:rFonts w:ascii="Times New Roman" w:hAnsi="Times New Roman"/>
          <w:b/>
          <w:bCs/>
        </w:rPr>
        <w:t>Date:</w:t>
      </w:r>
      <w:r w:rsidRPr="009B599B">
        <w:rPr>
          <w:rFonts w:ascii="Times New Roman" w:hAnsi="Times New Roman"/>
        </w:rPr>
        <w:t xml:space="preserve"> </w:t>
      </w:r>
      <w:r w:rsidR="004A1540">
        <w:rPr>
          <w:rFonts w:ascii="Times New Roman" w:hAnsi="Times New Roman"/>
          <w:u w:val="single"/>
        </w:rPr>
        <w:t>July 1</w:t>
      </w:r>
      <w:r w:rsidR="00034B05">
        <w:rPr>
          <w:rFonts w:ascii="Times New Roman" w:hAnsi="Times New Roman"/>
          <w:u w:val="single"/>
        </w:rPr>
        <w:t>7</w:t>
      </w:r>
      <w:r w:rsidR="00440460">
        <w:rPr>
          <w:rFonts w:ascii="Times New Roman" w:hAnsi="Times New Roman"/>
          <w:u w:val="single"/>
        </w:rPr>
        <w:t>, 2013</w:t>
      </w:r>
      <w:r w:rsidR="00E150E6">
        <w:rPr>
          <w:rFonts w:ascii="Times New Roman" w:hAnsi="Times New Roman"/>
          <w:b/>
          <w:bCs/>
        </w:rPr>
        <w:tab/>
        <w:t xml:space="preserve">                                   </w:t>
      </w:r>
    </w:p>
    <w:p w:rsidR="0056656A" w:rsidRPr="004A1540" w:rsidRDefault="00E150E6">
      <w:pPr>
        <w:pStyle w:val="Heading3"/>
        <w:ind w:left="4680"/>
        <w:rPr>
          <w:rFonts w:ascii="Times New Roman" w:hAnsi="Times New Roman"/>
          <w:highlight w:val="yellow"/>
        </w:rPr>
      </w:pPr>
      <w:r>
        <w:rPr>
          <w:rFonts w:ascii="Times New Roman" w:hAnsi="Times New Roman"/>
        </w:rPr>
        <w:t xml:space="preserve">    </w:t>
      </w:r>
      <w:r w:rsidR="004A1540" w:rsidRPr="004A1540">
        <w:rPr>
          <w:rFonts w:ascii="Times New Roman" w:hAnsi="Times New Roman"/>
          <w:highlight w:val="yellow"/>
        </w:rPr>
        <w:t>Laurel Blatchfor</w:t>
      </w:r>
      <w:r w:rsidR="000B79E2">
        <w:rPr>
          <w:rFonts w:ascii="Times New Roman" w:hAnsi="Times New Roman"/>
          <w:highlight w:val="yellow"/>
        </w:rPr>
        <w:t>d</w:t>
      </w:r>
    </w:p>
    <w:p w:rsidR="0056656A" w:rsidRPr="00D92975" w:rsidRDefault="004A1540" w:rsidP="00572F3C">
      <w:pPr>
        <w:pStyle w:val="Heading3"/>
        <w:ind w:left="5040"/>
        <w:rPr>
          <w:rFonts w:ascii="Times New Roman" w:hAnsi="Times New Roman"/>
        </w:rPr>
      </w:pPr>
      <w:r w:rsidRPr="004A1540">
        <w:rPr>
          <w:rFonts w:ascii="Times New Roman" w:hAnsi="Times New Roman"/>
          <w:highlight w:val="yellow"/>
        </w:rPr>
        <w:t>Title</w:t>
      </w:r>
    </w:p>
    <w:sectPr w:rsidR="0056656A" w:rsidRPr="00D92975" w:rsidSect="00981846">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7FD" w:rsidRDefault="006C37FD">
      <w:pPr>
        <w:spacing w:line="20" w:lineRule="exact"/>
      </w:pPr>
    </w:p>
  </w:endnote>
  <w:endnote w:type="continuationSeparator" w:id="0">
    <w:p w:rsidR="006C37FD" w:rsidRDefault="006C37FD">
      <w:r>
        <w:t xml:space="preserve"> </w:t>
      </w:r>
    </w:p>
  </w:endnote>
  <w:endnote w:type="continuationNotice" w:id="1">
    <w:p w:rsidR="006C37FD" w:rsidRDefault="006C37F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22516"/>
      <w:docPartObj>
        <w:docPartGallery w:val="Page Numbers (Bottom of Page)"/>
        <w:docPartUnique/>
      </w:docPartObj>
    </w:sdtPr>
    <w:sdtEndPr/>
    <w:sdtContent>
      <w:p w:rsidR="004A1540" w:rsidRDefault="00B516AA">
        <w:pPr>
          <w:pStyle w:val="Footer"/>
          <w:jc w:val="right"/>
        </w:pPr>
        <w:r>
          <w:fldChar w:fldCharType="begin"/>
        </w:r>
        <w:r>
          <w:instrText xml:space="preserve"> PAGE   \* MERGEFORMAT </w:instrText>
        </w:r>
        <w:r>
          <w:fldChar w:fldCharType="separate"/>
        </w:r>
        <w:r w:rsidR="003A31D4">
          <w:rPr>
            <w:noProof/>
          </w:rPr>
          <w:t>1</w:t>
        </w:r>
        <w:r>
          <w:rPr>
            <w:noProof/>
          </w:rPr>
          <w:fldChar w:fldCharType="end"/>
        </w:r>
      </w:p>
    </w:sdtContent>
  </w:sdt>
  <w:p w:rsidR="004A1540" w:rsidRDefault="004A1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7FD" w:rsidRDefault="006C37FD">
      <w:r>
        <w:separator/>
      </w:r>
    </w:p>
  </w:footnote>
  <w:footnote w:type="continuationSeparator" w:id="0">
    <w:p w:rsidR="006C37FD" w:rsidRDefault="006C3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56A"/>
    <w:rsid w:val="00003ED4"/>
    <w:rsid w:val="00034B05"/>
    <w:rsid w:val="000366C2"/>
    <w:rsid w:val="000403A1"/>
    <w:rsid w:val="000B79E2"/>
    <w:rsid w:val="000C1675"/>
    <w:rsid w:val="000D42D7"/>
    <w:rsid w:val="000E0E79"/>
    <w:rsid w:val="000E4CA8"/>
    <w:rsid w:val="000F1BC2"/>
    <w:rsid w:val="00151E13"/>
    <w:rsid w:val="00152BD4"/>
    <w:rsid w:val="001939C0"/>
    <w:rsid w:val="00195A57"/>
    <w:rsid w:val="001A4618"/>
    <w:rsid w:val="001C5E67"/>
    <w:rsid w:val="001D1709"/>
    <w:rsid w:val="001D4B63"/>
    <w:rsid w:val="001E7F0B"/>
    <w:rsid w:val="00206720"/>
    <w:rsid w:val="00220286"/>
    <w:rsid w:val="00235034"/>
    <w:rsid w:val="00235FAA"/>
    <w:rsid w:val="00237C31"/>
    <w:rsid w:val="00244739"/>
    <w:rsid w:val="002C5837"/>
    <w:rsid w:val="002E05DD"/>
    <w:rsid w:val="002E4E16"/>
    <w:rsid w:val="002F76BF"/>
    <w:rsid w:val="00324B70"/>
    <w:rsid w:val="00337730"/>
    <w:rsid w:val="003428C5"/>
    <w:rsid w:val="00363F59"/>
    <w:rsid w:val="00380B07"/>
    <w:rsid w:val="003816AF"/>
    <w:rsid w:val="0039604A"/>
    <w:rsid w:val="003A31D4"/>
    <w:rsid w:val="003C6925"/>
    <w:rsid w:val="003F076F"/>
    <w:rsid w:val="00414118"/>
    <w:rsid w:val="00440460"/>
    <w:rsid w:val="004413C9"/>
    <w:rsid w:val="00467627"/>
    <w:rsid w:val="0047704F"/>
    <w:rsid w:val="004875F3"/>
    <w:rsid w:val="0049667A"/>
    <w:rsid w:val="004A1540"/>
    <w:rsid w:val="004B3A2B"/>
    <w:rsid w:val="004C257D"/>
    <w:rsid w:val="004C4584"/>
    <w:rsid w:val="004D5035"/>
    <w:rsid w:val="004D77CC"/>
    <w:rsid w:val="004D7A40"/>
    <w:rsid w:val="004E580F"/>
    <w:rsid w:val="004F526A"/>
    <w:rsid w:val="0051332B"/>
    <w:rsid w:val="005248C9"/>
    <w:rsid w:val="0052590A"/>
    <w:rsid w:val="005329EA"/>
    <w:rsid w:val="00552BA9"/>
    <w:rsid w:val="005621E2"/>
    <w:rsid w:val="0056656A"/>
    <w:rsid w:val="00572F3C"/>
    <w:rsid w:val="00572F6F"/>
    <w:rsid w:val="005808FE"/>
    <w:rsid w:val="005839EC"/>
    <w:rsid w:val="00596A57"/>
    <w:rsid w:val="005B14A3"/>
    <w:rsid w:val="005D1539"/>
    <w:rsid w:val="005D3F2E"/>
    <w:rsid w:val="005E4F4A"/>
    <w:rsid w:val="005E659E"/>
    <w:rsid w:val="005F03A0"/>
    <w:rsid w:val="00607BAA"/>
    <w:rsid w:val="006750D3"/>
    <w:rsid w:val="00686348"/>
    <w:rsid w:val="006C1367"/>
    <w:rsid w:val="006C37FD"/>
    <w:rsid w:val="006E7ADF"/>
    <w:rsid w:val="00706AC4"/>
    <w:rsid w:val="00772833"/>
    <w:rsid w:val="0078723A"/>
    <w:rsid w:val="007904C1"/>
    <w:rsid w:val="007A0BB4"/>
    <w:rsid w:val="007A2086"/>
    <w:rsid w:val="007C15C0"/>
    <w:rsid w:val="007F0AA0"/>
    <w:rsid w:val="007F2C0E"/>
    <w:rsid w:val="008247A8"/>
    <w:rsid w:val="00827E47"/>
    <w:rsid w:val="00891A5B"/>
    <w:rsid w:val="008B2F8B"/>
    <w:rsid w:val="008C076B"/>
    <w:rsid w:val="008D0880"/>
    <w:rsid w:val="008E7F7E"/>
    <w:rsid w:val="009257AC"/>
    <w:rsid w:val="00960B1F"/>
    <w:rsid w:val="00964FB8"/>
    <w:rsid w:val="00970518"/>
    <w:rsid w:val="00981846"/>
    <w:rsid w:val="00993677"/>
    <w:rsid w:val="0099796E"/>
    <w:rsid w:val="009B599B"/>
    <w:rsid w:val="009C1C42"/>
    <w:rsid w:val="009D417C"/>
    <w:rsid w:val="009D765E"/>
    <w:rsid w:val="009E0891"/>
    <w:rsid w:val="009F65E8"/>
    <w:rsid w:val="00A02529"/>
    <w:rsid w:val="00A06D99"/>
    <w:rsid w:val="00A208E7"/>
    <w:rsid w:val="00A249BE"/>
    <w:rsid w:val="00A557F5"/>
    <w:rsid w:val="00A848D9"/>
    <w:rsid w:val="00AA4793"/>
    <w:rsid w:val="00AB5F83"/>
    <w:rsid w:val="00AC1F1E"/>
    <w:rsid w:val="00AC3B31"/>
    <w:rsid w:val="00AC7035"/>
    <w:rsid w:val="00B00EA7"/>
    <w:rsid w:val="00B05C55"/>
    <w:rsid w:val="00B43E16"/>
    <w:rsid w:val="00B4677E"/>
    <w:rsid w:val="00B516AA"/>
    <w:rsid w:val="00B532A7"/>
    <w:rsid w:val="00B54248"/>
    <w:rsid w:val="00B800A5"/>
    <w:rsid w:val="00B86AAA"/>
    <w:rsid w:val="00C003C7"/>
    <w:rsid w:val="00C02588"/>
    <w:rsid w:val="00C06CDC"/>
    <w:rsid w:val="00C84383"/>
    <w:rsid w:val="00C91318"/>
    <w:rsid w:val="00C96A3D"/>
    <w:rsid w:val="00C97986"/>
    <w:rsid w:val="00CA2CA7"/>
    <w:rsid w:val="00CA4A46"/>
    <w:rsid w:val="00CA7966"/>
    <w:rsid w:val="00CC338D"/>
    <w:rsid w:val="00CC68B6"/>
    <w:rsid w:val="00D15380"/>
    <w:rsid w:val="00D20677"/>
    <w:rsid w:val="00D21663"/>
    <w:rsid w:val="00D63512"/>
    <w:rsid w:val="00D76258"/>
    <w:rsid w:val="00D80914"/>
    <w:rsid w:val="00D8515F"/>
    <w:rsid w:val="00D863B2"/>
    <w:rsid w:val="00D92975"/>
    <w:rsid w:val="00DB006C"/>
    <w:rsid w:val="00DE1829"/>
    <w:rsid w:val="00DE45D1"/>
    <w:rsid w:val="00E00699"/>
    <w:rsid w:val="00E00AD2"/>
    <w:rsid w:val="00E0212A"/>
    <w:rsid w:val="00E11062"/>
    <w:rsid w:val="00E150E6"/>
    <w:rsid w:val="00E547D0"/>
    <w:rsid w:val="00E60B1C"/>
    <w:rsid w:val="00E7365D"/>
    <w:rsid w:val="00E856A4"/>
    <w:rsid w:val="00E958DA"/>
    <w:rsid w:val="00E95A58"/>
    <w:rsid w:val="00ED6699"/>
    <w:rsid w:val="00F004AB"/>
    <w:rsid w:val="00F16852"/>
    <w:rsid w:val="00F630E9"/>
    <w:rsid w:val="00F70769"/>
    <w:rsid w:val="00F758CA"/>
    <w:rsid w:val="00F87A5A"/>
    <w:rsid w:val="00F92F4B"/>
    <w:rsid w:val="00F95437"/>
    <w:rsid w:val="00F95D3D"/>
    <w:rsid w:val="00FA1A9C"/>
    <w:rsid w:val="00FA37C9"/>
    <w:rsid w:val="00FB0137"/>
    <w:rsid w:val="00FC14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572F6F"/>
    <w:pPr>
      <w:widowControl w:val="0"/>
      <w:autoSpaceDE w:val="0"/>
      <w:autoSpaceDN w:val="0"/>
      <w:adjustRightInd w:val="0"/>
    </w:pPr>
    <w:rPr>
      <w:rFonts w:ascii="Courier" w:hAnsi="Courier"/>
    </w:rPr>
  </w:style>
  <w:style w:type="paragraph" w:styleId="Heading1">
    <w:name w:val="heading 1"/>
    <w:basedOn w:val="Normal"/>
    <w:next w:val="Normal"/>
    <w:qFormat/>
    <w:rsid w:val="00572F6F"/>
    <w:pPr>
      <w:keepNext/>
      <w:tabs>
        <w:tab w:val="left" w:pos="5040"/>
      </w:tabs>
      <w:suppressAutoHyphens/>
      <w:spacing w:line="480" w:lineRule="auto"/>
      <w:outlineLvl w:val="0"/>
    </w:pPr>
    <w:rPr>
      <w:b/>
      <w:bCs/>
    </w:rPr>
  </w:style>
  <w:style w:type="paragraph" w:styleId="Heading2">
    <w:name w:val="heading 2"/>
    <w:basedOn w:val="Normal"/>
    <w:next w:val="Normal"/>
    <w:qFormat/>
    <w:rsid w:val="00572F6F"/>
    <w:pPr>
      <w:keepNext/>
      <w:tabs>
        <w:tab w:val="left" w:pos="0"/>
        <w:tab w:val="left" w:pos="720"/>
        <w:tab w:val="left" w:pos="1440"/>
        <w:tab w:val="left" w:pos="2160"/>
        <w:tab w:val="left" w:pos="2880"/>
        <w:tab w:val="left" w:pos="3600"/>
      </w:tabs>
      <w:suppressAutoHyphens/>
      <w:outlineLvl w:val="1"/>
    </w:pPr>
  </w:style>
  <w:style w:type="paragraph" w:styleId="Heading3">
    <w:name w:val="heading 3"/>
    <w:basedOn w:val="Normal"/>
    <w:next w:val="Normal"/>
    <w:qFormat/>
    <w:rsid w:val="00572F6F"/>
    <w:pPr>
      <w:keepNext/>
      <w:suppressAutoHyphens/>
      <w:ind w:left="495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72F6F"/>
  </w:style>
  <w:style w:type="character" w:styleId="EndnoteReference">
    <w:name w:val="endnote reference"/>
    <w:basedOn w:val="DefaultParagraphFont"/>
    <w:semiHidden/>
    <w:rsid w:val="00572F6F"/>
    <w:rPr>
      <w:vertAlign w:val="superscript"/>
    </w:rPr>
  </w:style>
  <w:style w:type="paragraph" w:styleId="FootnoteText">
    <w:name w:val="footnote text"/>
    <w:basedOn w:val="Normal"/>
    <w:semiHidden/>
    <w:rsid w:val="00572F6F"/>
  </w:style>
  <w:style w:type="character" w:styleId="FootnoteReference">
    <w:name w:val="footnote reference"/>
    <w:basedOn w:val="DefaultParagraphFont"/>
    <w:semiHidden/>
    <w:rsid w:val="00572F6F"/>
    <w:rPr>
      <w:vertAlign w:val="superscript"/>
    </w:rPr>
  </w:style>
  <w:style w:type="paragraph" w:styleId="TOC1">
    <w:name w:val="toc 1"/>
    <w:basedOn w:val="Normal"/>
    <w:next w:val="Normal"/>
    <w:autoRedefine/>
    <w:semiHidden/>
    <w:rsid w:val="00572F6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572F6F"/>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572F6F"/>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572F6F"/>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572F6F"/>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572F6F"/>
    <w:pPr>
      <w:tabs>
        <w:tab w:val="right" w:pos="9360"/>
      </w:tabs>
      <w:suppressAutoHyphens/>
      <w:spacing w:line="240" w:lineRule="atLeast"/>
      <w:ind w:left="720" w:hanging="720"/>
    </w:pPr>
  </w:style>
  <w:style w:type="paragraph" w:styleId="TOC7">
    <w:name w:val="toc 7"/>
    <w:basedOn w:val="Normal"/>
    <w:next w:val="Normal"/>
    <w:autoRedefine/>
    <w:semiHidden/>
    <w:rsid w:val="00572F6F"/>
    <w:pPr>
      <w:suppressAutoHyphens/>
      <w:spacing w:line="240" w:lineRule="atLeast"/>
      <w:ind w:left="720" w:hanging="720"/>
    </w:pPr>
  </w:style>
  <w:style w:type="paragraph" w:styleId="TOC8">
    <w:name w:val="toc 8"/>
    <w:basedOn w:val="Normal"/>
    <w:next w:val="Normal"/>
    <w:autoRedefine/>
    <w:semiHidden/>
    <w:rsid w:val="00572F6F"/>
    <w:pPr>
      <w:tabs>
        <w:tab w:val="right" w:pos="9360"/>
      </w:tabs>
      <w:suppressAutoHyphens/>
      <w:spacing w:line="240" w:lineRule="atLeast"/>
      <w:ind w:left="720" w:hanging="720"/>
    </w:pPr>
  </w:style>
  <w:style w:type="paragraph" w:styleId="TOC9">
    <w:name w:val="toc 9"/>
    <w:basedOn w:val="Normal"/>
    <w:next w:val="Normal"/>
    <w:autoRedefine/>
    <w:semiHidden/>
    <w:rsid w:val="00572F6F"/>
    <w:pPr>
      <w:tabs>
        <w:tab w:val="right" w:leader="dot" w:pos="9360"/>
      </w:tabs>
      <w:suppressAutoHyphens/>
      <w:spacing w:line="240" w:lineRule="atLeast"/>
      <w:ind w:left="720" w:hanging="720"/>
    </w:pPr>
  </w:style>
  <w:style w:type="paragraph" w:styleId="Index1">
    <w:name w:val="index 1"/>
    <w:basedOn w:val="Normal"/>
    <w:next w:val="Normal"/>
    <w:autoRedefine/>
    <w:semiHidden/>
    <w:rsid w:val="00572F6F"/>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572F6F"/>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572F6F"/>
    <w:pPr>
      <w:tabs>
        <w:tab w:val="right" w:pos="9360"/>
      </w:tabs>
      <w:suppressAutoHyphens/>
      <w:spacing w:line="240" w:lineRule="atLeast"/>
    </w:pPr>
  </w:style>
  <w:style w:type="paragraph" w:styleId="Caption">
    <w:name w:val="caption"/>
    <w:basedOn w:val="Normal"/>
    <w:next w:val="Normal"/>
    <w:qFormat/>
    <w:rsid w:val="00572F6F"/>
  </w:style>
  <w:style w:type="character" w:customStyle="1" w:styleId="EquationCaption">
    <w:name w:val="_Equation Caption"/>
    <w:rsid w:val="00572F6F"/>
  </w:style>
  <w:style w:type="paragraph" w:styleId="BodyTextIndent">
    <w:name w:val="Body Text Indent"/>
    <w:basedOn w:val="Normal"/>
    <w:semiHidden/>
    <w:rsid w:val="00572F6F"/>
    <w:pPr>
      <w:suppressAutoHyphens/>
      <w:spacing w:line="480" w:lineRule="auto"/>
      <w:ind w:left="4320" w:hanging="4320"/>
    </w:pPr>
    <w:rPr>
      <w:b/>
      <w:bCs/>
    </w:rPr>
  </w:style>
  <w:style w:type="paragraph" w:styleId="BalloonText">
    <w:name w:val="Balloon Text"/>
    <w:basedOn w:val="Normal"/>
    <w:link w:val="BalloonTextChar"/>
    <w:uiPriority w:val="99"/>
    <w:semiHidden/>
    <w:unhideWhenUsed/>
    <w:rsid w:val="00706AC4"/>
    <w:rPr>
      <w:rFonts w:ascii="Tahoma" w:hAnsi="Tahoma" w:cs="Tahoma"/>
      <w:sz w:val="16"/>
      <w:szCs w:val="16"/>
    </w:rPr>
  </w:style>
  <w:style w:type="character" w:customStyle="1" w:styleId="BalloonTextChar">
    <w:name w:val="Balloon Text Char"/>
    <w:basedOn w:val="DefaultParagraphFont"/>
    <w:link w:val="BalloonText"/>
    <w:uiPriority w:val="99"/>
    <w:semiHidden/>
    <w:rsid w:val="00706AC4"/>
    <w:rPr>
      <w:rFonts w:ascii="Tahoma" w:hAnsi="Tahoma" w:cs="Tahoma"/>
      <w:sz w:val="16"/>
      <w:szCs w:val="16"/>
    </w:rPr>
  </w:style>
  <w:style w:type="paragraph" w:styleId="ListParagraph">
    <w:name w:val="List Paragraph"/>
    <w:basedOn w:val="Normal"/>
    <w:uiPriority w:val="34"/>
    <w:qFormat/>
    <w:rsid w:val="00363F59"/>
    <w:pPr>
      <w:widowControl/>
      <w:overflowPunct w:val="0"/>
      <w:ind w:left="720"/>
      <w:contextualSpacing/>
      <w:textAlignment w:val="baseline"/>
    </w:pPr>
    <w:rPr>
      <w:rFonts w:ascii="Times New Roman" w:hAnsi="Times New Roman"/>
    </w:rPr>
  </w:style>
  <w:style w:type="character" w:styleId="CommentReference">
    <w:name w:val="annotation reference"/>
    <w:basedOn w:val="DefaultParagraphFont"/>
    <w:rsid w:val="00363F59"/>
    <w:rPr>
      <w:sz w:val="16"/>
      <w:szCs w:val="16"/>
    </w:rPr>
  </w:style>
  <w:style w:type="paragraph" w:styleId="CommentText">
    <w:name w:val="annotation text"/>
    <w:basedOn w:val="Normal"/>
    <w:link w:val="CommentTextChar"/>
    <w:rsid w:val="00363F59"/>
    <w:pPr>
      <w:widowControl/>
      <w:overflowPunct w:val="0"/>
      <w:textAlignment w:val="baseline"/>
    </w:pPr>
    <w:rPr>
      <w:rFonts w:ascii="Times New Roman" w:hAnsi="Times New Roman"/>
    </w:rPr>
  </w:style>
  <w:style w:type="character" w:customStyle="1" w:styleId="CommentTextChar">
    <w:name w:val="Comment Text Char"/>
    <w:basedOn w:val="DefaultParagraphFont"/>
    <w:link w:val="CommentText"/>
    <w:rsid w:val="00363F59"/>
  </w:style>
  <w:style w:type="character" w:styleId="Strong">
    <w:name w:val="Strong"/>
    <w:basedOn w:val="DefaultParagraphFont"/>
    <w:uiPriority w:val="22"/>
    <w:qFormat/>
    <w:rsid w:val="00363F59"/>
    <w:rPr>
      <w:b/>
      <w:bCs/>
    </w:rPr>
  </w:style>
  <w:style w:type="paragraph" w:styleId="CommentSubject">
    <w:name w:val="annotation subject"/>
    <w:basedOn w:val="CommentText"/>
    <w:next w:val="CommentText"/>
    <w:link w:val="CommentSubjectChar"/>
    <w:uiPriority w:val="99"/>
    <w:semiHidden/>
    <w:unhideWhenUsed/>
    <w:rsid w:val="005808FE"/>
    <w:pPr>
      <w:widowControl w:val="0"/>
      <w:overflowPunct/>
      <w:textAlignment w:val="auto"/>
    </w:pPr>
    <w:rPr>
      <w:rFonts w:ascii="Courier" w:hAnsi="Courier"/>
      <w:b/>
      <w:bCs/>
    </w:rPr>
  </w:style>
  <w:style w:type="character" w:customStyle="1" w:styleId="CommentSubjectChar">
    <w:name w:val="Comment Subject Char"/>
    <w:basedOn w:val="CommentTextChar"/>
    <w:link w:val="CommentSubject"/>
    <w:uiPriority w:val="99"/>
    <w:semiHidden/>
    <w:rsid w:val="005808FE"/>
    <w:rPr>
      <w:rFonts w:ascii="Courier" w:hAnsi="Courier"/>
      <w:b/>
      <w:bCs/>
    </w:rPr>
  </w:style>
  <w:style w:type="paragraph" w:styleId="Revision">
    <w:name w:val="Revision"/>
    <w:hidden/>
    <w:rsid w:val="00324B70"/>
    <w:rPr>
      <w:rFonts w:ascii="Courier" w:hAnsi="Courier"/>
    </w:rPr>
  </w:style>
  <w:style w:type="paragraph" w:styleId="Header">
    <w:name w:val="header"/>
    <w:basedOn w:val="Normal"/>
    <w:link w:val="HeaderChar"/>
    <w:rsid w:val="00A848D9"/>
    <w:pPr>
      <w:tabs>
        <w:tab w:val="center" w:pos="4680"/>
        <w:tab w:val="right" w:pos="9360"/>
      </w:tabs>
    </w:pPr>
  </w:style>
  <w:style w:type="character" w:customStyle="1" w:styleId="HeaderChar">
    <w:name w:val="Header Char"/>
    <w:basedOn w:val="DefaultParagraphFont"/>
    <w:link w:val="Header"/>
    <w:rsid w:val="00A848D9"/>
    <w:rPr>
      <w:rFonts w:ascii="Courier" w:hAnsi="Courier"/>
    </w:rPr>
  </w:style>
  <w:style w:type="paragraph" w:styleId="Footer">
    <w:name w:val="footer"/>
    <w:basedOn w:val="Normal"/>
    <w:link w:val="FooterChar"/>
    <w:uiPriority w:val="99"/>
    <w:rsid w:val="00A848D9"/>
    <w:pPr>
      <w:tabs>
        <w:tab w:val="center" w:pos="4680"/>
        <w:tab w:val="right" w:pos="9360"/>
      </w:tabs>
    </w:pPr>
  </w:style>
  <w:style w:type="character" w:customStyle="1" w:styleId="FooterChar">
    <w:name w:val="Footer Char"/>
    <w:basedOn w:val="DefaultParagraphFont"/>
    <w:link w:val="Footer"/>
    <w:uiPriority w:val="99"/>
    <w:rsid w:val="00A848D9"/>
    <w:rPr>
      <w:rFonts w:ascii="Courier" w:hAnsi="Courier"/>
    </w:rPr>
  </w:style>
  <w:style w:type="character" w:customStyle="1" w:styleId="volume">
    <w:name w:val="volume"/>
    <w:basedOn w:val="DefaultParagraphFont"/>
    <w:rsid w:val="00981846"/>
  </w:style>
  <w:style w:type="character" w:customStyle="1" w:styleId="page">
    <w:name w:val="page"/>
    <w:basedOn w:val="DefaultParagraphFont"/>
    <w:rsid w:val="00981846"/>
  </w:style>
  <w:style w:type="character" w:styleId="Hyperlink">
    <w:name w:val="Hyperlink"/>
    <w:basedOn w:val="DefaultParagraphFont"/>
    <w:rsid w:val="00CA79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572F6F"/>
    <w:pPr>
      <w:widowControl w:val="0"/>
      <w:autoSpaceDE w:val="0"/>
      <w:autoSpaceDN w:val="0"/>
      <w:adjustRightInd w:val="0"/>
    </w:pPr>
    <w:rPr>
      <w:rFonts w:ascii="Courier" w:hAnsi="Courier"/>
    </w:rPr>
  </w:style>
  <w:style w:type="paragraph" w:styleId="Heading1">
    <w:name w:val="heading 1"/>
    <w:basedOn w:val="Normal"/>
    <w:next w:val="Normal"/>
    <w:qFormat/>
    <w:rsid w:val="00572F6F"/>
    <w:pPr>
      <w:keepNext/>
      <w:tabs>
        <w:tab w:val="left" w:pos="5040"/>
      </w:tabs>
      <w:suppressAutoHyphens/>
      <w:spacing w:line="480" w:lineRule="auto"/>
      <w:outlineLvl w:val="0"/>
    </w:pPr>
    <w:rPr>
      <w:b/>
      <w:bCs/>
    </w:rPr>
  </w:style>
  <w:style w:type="paragraph" w:styleId="Heading2">
    <w:name w:val="heading 2"/>
    <w:basedOn w:val="Normal"/>
    <w:next w:val="Normal"/>
    <w:qFormat/>
    <w:rsid w:val="00572F6F"/>
    <w:pPr>
      <w:keepNext/>
      <w:tabs>
        <w:tab w:val="left" w:pos="0"/>
        <w:tab w:val="left" w:pos="720"/>
        <w:tab w:val="left" w:pos="1440"/>
        <w:tab w:val="left" w:pos="2160"/>
        <w:tab w:val="left" w:pos="2880"/>
        <w:tab w:val="left" w:pos="3600"/>
      </w:tabs>
      <w:suppressAutoHyphens/>
      <w:outlineLvl w:val="1"/>
    </w:pPr>
  </w:style>
  <w:style w:type="paragraph" w:styleId="Heading3">
    <w:name w:val="heading 3"/>
    <w:basedOn w:val="Normal"/>
    <w:next w:val="Normal"/>
    <w:qFormat/>
    <w:rsid w:val="00572F6F"/>
    <w:pPr>
      <w:keepNext/>
      <w:suppressAutoHyphens/>
      <w:ind w:left="495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72F6F"/>
  </w:style>
  <w:style w:type="character" w:styleId="EndnoteReference">
    <w:name w:val="endnote reference"/>
    <w:basedOn w:val="DefaultParagraphFont"/>
    <w:semiHidden/>
    <w:rsid w:val="00572F6F"/>
    <w:rPr>
      <w:vertAlign w:val="superscript"/>
    </w:rPr>
  </w:style>
  <w:style w:type="paragraph" w:styleId="FootnoteText">
    <w:name w:val="footnote text"/>
    <w:basedOn w:val="Normal"/>
    <w:semiHidden/>
    <w:rsid w:val="00572F6F"/>
  </w:style>
  <w:style w:type="character" w:styleId="FootnoteReference">
    <w:name w:val="footnote reference"/>
    <w:basedOn w:val="DefaultParagraphFont"/>
    <w:semiHidden/>
    <w:rsid w:val="00572F6F"/>
    <w:rPr>
      <w:vertAlign w:val="superscript"/>
    </w:rPr>
  </w:style>
  <w:style w:type="paragraph" w:styleId="TOC1">
    <w:name w:val="toc 1"/>
    <w:basedOn w:val="Normal"/>
    <w:next w:val="Normal"/>
    <w:autoRedefine/>
    <w:semiHidden/>
    <w:rsid w:val="00572F6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572F6F"/>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572F6F"/>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572F6F"/>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572F6F"/>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572F6F"/>
    <w:pPr>
      <w:tabs>
        <w:tab w:val="right" w:pos="9360"/>
      </w:tabs>
      <w:suppressAutoHyphens/>
      <w:spacing w:line="240" w:lineRule="atLeast"/>
      <w:ind w:left="720" w:hanging="720"/>
    </w:pPr>
  </w:style>
  <w:style w:type="paragraph" w:styleId="TOC7">
    <w:name w:val="toc 7"/>
    <w:basedOn w:val="Normal"/>
    <w:next w:val="Normal"/>
    <w:autoRedefine/>
    <w:semiHidden/>
    <w:rsid w:val="00572F6F"/>
    <w:pPr>
      <w:suppressAutoHyphens/>
      <w:spacing w:line="240" w:lineRule="atLeast"/>
      <w:ind w:left="720" w:hanging="720"/>
    </w:pPr>
  </w:style>
  <w:style w:type="paragraph" w:styleId="TOC8">
    <w:name w:val="toc 8"/>
    <w:basedOn w:val="Normal"/>
    <w:next w:val="Normal"/>
    <w:autoRedefine/>
    <w:semiHidden/>
    <w:rsid w:val="00572F6F"/>
    <w:pPr>
      <w:tabs>
        <w:tab w:val="right" w:pos="9360"/>
      </w:tabs>
      <w:suppressAutoHyphens/>
      <w:spacing w:line="240" w:lineRule="atLeast"/>
      <w:ind w:left="720" w:hanging="720"/>
    </w:pPr>
  </w:style>
  <w:style w:type="paragraph" w:styleId="TOC9">
    <w:name w:val="toc 9"/>
    <w:basedOn w:val="Normal"/>
    <w:next w:val="Normal"/>
    <w:autoRedefine/>
    <w:semiHidden/>
    <w:rsid w:val="00572F6F"/>
    <w:pPr>
      <w:tabs>
        <w:tab w:val="right" w:leader="dot" w:pos="9360"/>
      </w:tabs>
      <w:suppressAutoHyphens/>
      <w:spacing w:line="240" w:lineRule="atLeast"/>
      <w:ind w:left="720" w:hanging="720"/>
    </w:pPr>
  </w:style>
  <w:style w:type="paragraph" w:styleId="Index1">
    <w:name w:val="index 1"/>
    <w:basedOn w:val="Normal"/>
    <w:next w:val="Normal"/>
    <w:autoRedefine/>
    <w:semiHidden/>
    <w:rsid w:val="00572F6F"/>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572F6F"/>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572F6F"/>
    <w:pPr>
      <w:tabs>
        <w:tab w:val="right" w:pos="9360"/>
      </w:tabs>
      <w:suppressAutoHyphens/>
      <w:spacing w:line="240" w:lineRule="atLeast"/>
    </w:pPr>
  </w:style>
  <w:style w:type="paragraph" w:styleId="Caption">
    <w:name w:val="caption"/>
    <w:basedOn w:val="Normal"/>
    <w:next w:val="Normal"/>
    <w:qFormat/>
    <w:rsid w:val="00572F6F"/>
  </w:style>
  <w:style w:type="character" w:customStyle="1" w:styleId="EquationCaption">
    <w:name w:val="_Equation Caption"/>
    <w:rsid w:val="00572F6F"/>
  </w:style>
  <w:style w:type="paragraph" w:styleId="BodyTextIndent">
    <w:name w:val="Body Text Indent"/>
    <w:basedOn w:val="Normal"/>
    <w:semiHidden/>
    <w:rsid w:val="00572F6F"/>
    <w:pPr>
      <w:suppressAutoHyphens/>
      <w:spacing w:line="480" w:lineRule="auto"/>
      <w:ind w:left="4320" w:hanging="4320"/>
    </w:pPr>
    <w:rPr>
      <w:b/>
      <w:bCs/>
    </w:rPr>
  </w:style>
  <w:style w:type="paragraph" w:styleId="BalloonText">
    <w:name w:val="Balloon Text"/>
    <w:basedOn w:val="Normal"/>
    <w:link w:val="BalloonTextChar"/>
    <w:uiPriority w:val="99"/>
    <w:semiHidden/>
    <w:unhideWhenUsed/>
    <w:rsid w:val="00706AC4"/>
    <w:rPr>
      <w:rFonts w:ascii="Tahoma" w:hAnsi="Tahoma" w:cs="Tahoma"/>
      <w:sz w:val="16"/>
      <w:szCs w:val="16"/>
    </w:rPr>
  </w:style>
  <w:style w:type="character" w:customStyle="1" w:styleId="BalloonTextChar">
    <w:name w:val="Balloon Text Char"/>
    <w:basedOn w:val="DefaultParagraphFont"/>
    <w:link w:val="BalloonText"/>
    <w:uiPriority w:val="99"/>
    <w:semiHidden/>
    <w:rsid w:val="00706AC4"/>
    <w:rPr>
      <w:rFonts w:ascii="Tahoma" w:hAnsi="Tahoma" w:cs="Tahoma"/>
      <w:sz w:val="16"/>
      <w:szCs w:val="16"/>
    </w:rPr>
  </w:style>
  <w:style w:type="paragraph" w:styleId="ListParagraph">
    <w:name w:val="List Paragraph"/>
    <w:basedOn w:val="Normal"/>
    <w:uiPriority w:val="34"/>
    <w:qFormat/>
    <w:rsid w:val="00363F59"/>
    <w:pPr>
      <w:widowControl/>
      <w:overflowPunct w:val="0"/>
      <w:ind w:left="720"/>
      <w:contextualSpacing/>
      <w:textAlignment w:val="baseline"/>
    </w:pPr>
    <w:rPr>
      <w:rFonts w:ascii="Times New Roman" w:hAnsi="Times New Roman"/>
    </w:rPr>
  </w:style>
  <w:style w:type="character" w:styleId="CommentReference">
    <w:name w:val="annotation reference"/>
    <w:basedOn w:val="DefaultParagraphFont"/>
    <w:rsid w:val="00363F59"/>
    <w:rPr>
      <w:sz w:val="16"/>
      <w:szCs w:val="16"/>
    </w:rPr>
  </w:style>
  <w:style w:type="paragraph" w:styleId="CommentText">
    <w:name w:val="annotation text"/>
    <w:basedOn w:val="Normal"/>
    <w:link w:val="CommentTextChar"/>
    <w:rsid w:val="00363F59"/>
    <w:pPr>
      <w:widowControl/>
      <w:overflowPunct w:val="0"/>
      <w:textAlignment w:val="baseline"/>
    </w:pPr>
    <w:rPr>
      <w:rFonts w:ascii="Times New Roman" w:hAnsi="Times New Roman"/>
    </w:rPr>
  </w:style>
  <w:style w:type="character" w:customStyle="1" w:styleId="CommentTextChar">
    <w:name w:val="Comment Text Char"/>
    <w:basedOn w:val="DefaultParagraphFont"/>
    <w:link w:val="CommentText"/>
    <w:rsid w:val="00363F59"/>
  </w:style>
  <w:style w:type="character" w:styleId="Strong">
    <w:name w:val="Strong"/>
    <w:basedOn w:val="DefaultParagraphFont"/>
    <w:uiPriority w:val="22"/>
    <w:qFormat/>
    <w:rsid w:val="00363F59"/>
    <w:rPr>
      <w:b/>
      <w:bCs/>
    </w:rPr>
  </w:style>
  <w:style w:type="paragraph" w:styleId="CommentSubject">
    <w:name w:val="annotation subject"/>
    <w:basedOn w:val="CommentText"/>
    <w:next w:val="CommentText"/>
    <w:link w:val="CommentSubjectChar"/>
    <w:uiPriority w:val="99"/>
    <w:semiHidden/>
    <w:unhideWhenUsed/>
    <w:rsid w:val="005808FE"/>
    <w:pPr>
      <w:widowControl w:val="0"/>
      <w:overflowPunct/>
      <w:textAlignment w:val="auto"/>
    </w:pPr>
    <w:rPr>
      <w:rFonts w:ascii="Courier" w:hAnsi="Courier"/>
      <w:b/>
      <w:bCs/>
    </w:rPr>
  </w:style>
  <w:style w:type="character" w:customStyle="1" w:styleId="CommentSubjectChar">
    <w:name w:val="Comment Subject Char"/>
    <w:basedOn w:val="CommentTextChar"/>
    <w:link w:val="CommentSubject"/>
    <w:uiPriority w:val="99"/>
    <w:semiHidden/>
    <w:rsid w:val="005808FE"/>
    <w:rPr>
      <w:rFonts w:ascii="Courier" w:hAnsi="Courier"/>
      <w:b/>
      <w:bCs/>
    </w:rPr>
  </w:style>
  <w:style w:type="paragraph" w:styleId="Revision">
    <w:name w:val="Revision"/>
    <w:hidden/>
    <w:rsid w:val="00324B70"/>
    <w:rPr>
      <w:rFonts w:ascii="Courier" w:hAnsi="Courier"/>
    </w:rPr>
  </w:style>
  <w:style w:type="paragraph" w:styleId="Header">
    <w:name w:val="header"/>
    <w:basedOn w:val="Normal"/>
    <w:link w:val="HeaderChar"/>
    <w:rsid w:val="00A848D9"/>
    <w:pPr>
      <w:tabs>
        <w:tab w:val="center" w:pos="4680"/>
        <w:tab w:val="right" w:pos="9360"/>
      </w:tabs>
    </w:pPr>
  </w:style>
  <w:style w:type="character" w:customStyle="1" w:styleId="HeaderChar">
    <w:name w:val="Header Char"/>
    <w:basedOn w:val="DefaultParagraphFont"/>
    <w:link w:val="Header"/>
    <w:rsid w:val="00A848D9"/>
    <w:rPr>
      <w:rFonts w:ascii="Courier" w:hAnsi="Courier"/>
    </w:rPr>
  </w:style>
  <w:style w:type="paragraph" w:styleId="Footer">
    <w:name w:val="footer"/>
    <w:basedOn w:val="Normal"/>
    <w:link w:val="FooterChar"/>
    <w:uiPriority w:val="99"/>
    <w:rsid w:val="00A848D9"/>
    <w:pPr>
      <w:tabs>
        <w:tab w:val="center" w:pos="4680"/>
        <w:tab w:val="right" w:pos="9360"/>
      </w:tabs>
    </w:pPr>
  </w:style>
  <w:style w:type="character" w:customStyle="1" w:styleId="FooterChar">
    <w:name w:val="Footer Char"/>
    <w:basedOn w:val="DefaultParagraphFont"/>
    <w:link w:val="Footer"/>
    <w:uiPriority w:val="99"/>
    <w:rsid w:val="00A848D9"/>
    <w:rPr>
      <w:rFonts w:ascii="Courier" w:hAnsi="Courier"/>
    </w:rPr>
  </w:style>
  <w:style w:type="character" w:customStyle="1" w:styleId="volume">
    <w:name w:val="volume"/>
    <w:basedOn w:val="DefaultParagraphFont"/>
    <w:rsid w:val="00981846"/>
  </w:style>
  <w:style w:type="character" w:customStyle="1" w:styleId="page">
    <w:name w:val="page"/>
    <w:basedOn w:val="DefaultParagraphFont"/>
    <w:rsid w:val="00981846"/>
  </w:style>
  <w:style w:type="character" w:styleId="Hyperlink">
    <w:name w:val="Hyperlink"/>
    <w:basedOn w:val="DefaultParagraphFont"/>
    <w:rsid w:val="00CA79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4862">
      <w:bodyDiv w:val="1"/>
      <w:marLeft w:val="0"/>
      <w:marRight w:val="0"/>
      <w:marTop w:val="0"/>
      <w:marBottom w:val="0"/>
      <w:divBdr>
        <w:top w:val="none" w:sz="0" w:space="0" w:color="auto"/>
        <w:left w:val="none" w:sz="0" w:space="0" w:color="auto"/>
        <w:bottom w:val="none" w:sz="0" w:space="0" w:color="auto"/>
        <w:right w:val="none" w:sz="0" w:space="0" w:color="auto"/>
      </w:divBdr>
    </w:div>
    <w:div w:id="15888473">
      <w:bodyDiv w:val="1"/>
      <w:marLeft w:val="0"/>
      <w:marRight w:val="0"/>
      <w:marTop w:val="0"/>
      <w:marBottom w:val="0"/>
      <w:divBdr>
        <w:top w:val="none" w:sz="0" w:space="0" w:color="auto"/>
        <w:left w:val="none" w:sz="0" w:space="0" w:color="auto"/>
        <w:bottom w:val="none" w:sz="0" w:space="0" w:color="auto"/>
        <w:right w:val="none" w:sz="0" w:space="0" w:color="auto"/>
      </w:divBdr>
    </w:div>
    <w:div w:id="315257870">
      <w:bodyDiv w:val="1"/>
      <w:marLeft w:val="0"/>
      <w:marRight w:val="0"/>
      <w:marTop w:val="0"/>
      <w:marBottom w:val="0"/>
      <w:divBdr>
        <w:top w:val="none" w:sz="0" w:space="0" w:color="auto"/>
        <w:left w:val="none" w:sz="0" w:space="0" w:color="auto"/>
        <w:bottom w:val="none" w:sz="0" w:space="0" w:color="auto"/>
        <w:right w:val="none" w:sz="0" w:space="0" w:color="auto"/>
      </w:divBdr>
    </w:div>
    <w:div w:id="343559435">
      <w:bodyDiv w:val="1"/>
      <w:marLeft w:val="0"/>
      <w:marRight w:val="0"/>
      <w:marTop w:val="0"/>
      <w:marBottom w:val="0"/>
      <w:divBdr>
        <w:top w:val="none" w:sz="0" w:space="0" w:color="auto"/>
        <w:left w:val="none" w:sz="0" w:space="0" w:color="auto"/>
        <w:bottom w:val="none" w:sz="0" w:space="0" w:color="auto"/>
        <w:right w:val="none" w:sz="0" w:space="0" w:color="auto"/>
      </w:divBdr>
    </w:div>
    <w:div w:id="364597289">
      <w:bodyDiv w:val="1"/>
      <w:marLeft w:val="0"/>
      <w:marRight w:val="0"/>
      <w:marTop w:val="0"/>
      <w:marBottom w:val="0"/>
      <w:divBdr>
        <w:top w:val="none" w:sz="0" w:space="0" w:color="auto"/>
        <w:left w:val="none" w:sz="0" w:space="0" w:color="auto"/>
        <w:bottom w:val="none" w:sz="0" w:space="0" w:color="auto"/>
        <w:right w:val="none" w:sz="0" w:space="0" w:color="auto"/>
      </w:divBdr>
    </w:div>
    <w:div w:id="489953366">
      <w:bodyDiv w:val="1"/>
      <w:marLeft w:val="0"/>
      <w:marRight w:val="0"/>
      <w:marTop w:val="0"/>
      <w:marBottom w:val="0"/>
      <w:divBdr>
        <w:top w:val="none" w:sz="0" w:space="0" w:color="auto"/>
        <w:left w:val="none" w:sz="0" w:space="0" w:color="auto"/>
        <w:bottom w:val="none" w:sz="0" w:space="0" w:color="auto"/>
        <w:right w:val="none" w:sz="0" w:space="0" w:color="auto"/>
      </w:divBdr>
    </w:div>
    <w:div w:id="543106275">
      <w:bodyDiv w:val="1"/>
      <w:marLeft w:val="0"/>
      <w:marRight w:val="0"/>
      <w:marTop w:val="0"/>
      <w:marBottom w:val="0"/>
      <w:divBdr>
        <w:top w:val="none" w:sz="0" w:space="0" w:color="auto"/>
        <w:left w:val="none" w:sz="0" w:space="0" w:color="auto"/>
        <w:bottom w:val="none" w:sz="0" w:space="0" w:color="auto"/>
        <w:right w:val="none" w:sz="0" w:space="0" w:color="auto"/>
      </w:divBdr>
    </w:div>
    <w:div w:id="549653019">
      <w:bodyDiv w:val="1"/>
      <w:marLeft w:val="0"/>
      <w:marRight w:val="0"/>
      <w:marTop w:val="0"/>
      <w:marBottom w:val="0"/>
      <w:divBdr>
        <w:top w:val="none" w:sz="0" w:space="0" w:color="auto"/>
        <w:left w:val="none" w:sz="0" w:space="0" w:color="auto"/>
        <w:bottom w:val="none" w:sz="0" w:space="0" w:color="auto"/>
        <w:right w:val="none" w:sz="0" w:space="0" w:color="auto"/>
      </w:divBdr>
      <w:divsChild>
        <w:div w:id="1963656016">
          <w:marLeft w:val="0"/>
          <w:marRight w:val="0"/>
          <w:marTop w:val="0"/>
          <w:marBottom w:val="0"/>
          <w:divBdr>
            <w:top w:val="none" w:sz="0" w:space="0" w:color="auto"/>
            <w:left w:val="none" w:sz="0" w:space="0" w:color="auto"/>
            <w:bottom w:val="none" w:sz="0" w:space="0" w:color="auto"/>
            <w:right w:val="none" w:sz="0" w:space="0" w:color="auto"/>
          </w:divBdr>
          <w:divsChild>
            <w:div w:id="1438791937">
              <w:marLeft w:val="0"/>
              <w:marRight w:val="0"/>
              <w:marTop w:val="0"/>
              <w:marBottom w:val="0"/>
              <w:divBdr>
                <w:top w:val="none" w:sz="0" w:space="0" w:color="auto"/>
                <w:left w:val="none" w:sz="0" w:space="0" w:color="auto"/>
                <w:bottom w:val="none" w:sz="0" w:space="0" w:color="auto"/>
                <w:right w:val="none" w:sz="0" w:space="0" w:color="auto"/>
              </w:divBdr>
              <w:divsChild>
                <w:div w:id="642269698">
                  <w:marLeft w:val="0"/>
                  <w:marRight w:val="0"/>
                  <w:marTop w:val="0"/>
                  <w:marBottom w:val="0"/>
                  <w:divBdr>
                    <w:top w:val="none" w:sz="0" w:space="0" w:color="auto"/>
                    <w:left w:val="none" w:sz="0" w:space="0" w:color="auto"/>
                    <w:bottom w:val="none" w:sz="0" w:space="0" w:color="auto"/>
                    <w:right w:val="none" w:sz="0" w:space="0" w:color="auto"/>
                  </w:divBdr>
                  <w:divsChild>
                    <w:div w:id="3908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498079">
      <w:bodyDiv w:val="1"/>
      <w:marLeft w:val="0"/>
      <w:marRight w:val="0"/>
      <w:marTop w:val="0"/>
      <w:marBottom w:val="0"/>
      <w:divBdr>
        <w:top w:val="none" w:sz="0" w:space="0" w:color="auto"/>
        <w:left w:val="none" w:sz="0" w:space="0" w:color="auto"/>
        <w:bottom w:val="none" w:sz="0" w:space="0" w:color="auto"/>
        <w:right w:val="none" w:sz="0" w:space="0" w:color="auto"/>
      </w:divBdr>
    </w:div>
    <w:div w:id="1111434176">
      <w:bodyDiv w:val="1"/>
      <w:marLeft w:val="0"/>
      <w:marRight w:val="0"/>
      <w:marTop w:val="0"/>
      <w:marBottom w:val="0"/>
      <w:divBdr>
        <w:top w:val="none" w:sz="0" w:space="0" w:color="auto"/>
        <w:left w:val="none" w:sz="0" w:space="0" w:color="auto"/>
        <w:bottom w:val="none" w:sz="0" w:space="0" w:color="auto"/>
        <w:right w:val="none" w:sz="0" w:space="0" w:color="auto"/>
      </w:divBdr>
    </w:div>
    <w:div w:id="1156452971">
      <w:bodyDiv w:val="1"/>
      <w:marLeft w:val="0"/>
      <w:marRight w:val="0"/>
      <w:marTop w:val="0"/>
      <w:marBottom w:val="0"/>
      <w:divBdr>
        <w:top w:val="none" w:sz="0" w:space="0" w:color="auto"/>
        <w:left w:val="none" w:sz="0" w:space="0" w:color="auto"/>
        <w:bottom w:val="none" w:sz="0" w:space="0" w:color="auto"/>
        <w:right w:val="none" w:sz="0" w:space="0" w:color="auto"/>
      </w:divBdr>
    </w:div>
    <w:div w:id="1218785874">
      <w:bodyDiv w:val="1"/>
      <w:marLeft w:val="0"/>
      <w:marRight w:val="0"/>
      <w:marTop w:val="0"/>
      <w:marBottom w:val="0"/>
      <w:divBdr>
        <w:top w:val="none" w:sz="0" w:space="0" w:color="auto"/>
        <w:left w:val="none" w:sz="0" w:space="0" w:color="auto"/>
        <w:bottom w:val="none" w:sz="0" w:space="0" w:color="auto"/>
        <w:right w:val="none" w:sz="0" w:space="0" w:color="auto"/>
      </w:divBdr>
    </w:div>
    <w:div w:id="1391884773">
      <w:bodyDiv w:val="1"/>
      <w:marLeft w:val="0"/>
      <w:marRight w:val="0"/>
      <w:marTop w:val="0"/>
      <w:marBottom w:val="0"/>
      <w:divBdr>
        <w:top w:val="none" w:sz="0" w:space="0" w:color="auto"/>
        <w:left w:val="none" w:sz="0" w:space="0" w:color="auto"/>
        <w:bottom w:val="none" w:sz="0" w:space="0" w:color="auto"/>
        <w:right w:val="none" w:sz="0" w:space="0" w:color="auto"/>
      </w:divBdr>
    </w:div>
    <w:div w:id="1560676831">
      <w:bodyDiv w:val="1"/>
      <w:marLeft w:val="0"/>
      <w:marRight w:val="0"/>
      <w:marTop w:val="0"/>
      <w:marBottom w:val="0"/>
      <w:divBdr>
        <w:top w:val="none" w:sz="0" w:space="0" w:color="auto"/>
        <w:left w:val="none" w:sz="0" w:space="0" w:color="auto"/>
        <w:bottom w:val="none" w:sz="0" w:space="0" w:color="auto"/>
        <w:right w:val="none" w:sz="0" w:space="0" w:color="auto"/>
      </w:divBdr>
    </w:div>
    <w:div w:id="1585409141">
      <w:bodyDiv w:val="1"/>
      <w:marLeft w:val="0"/>
      <w:marRight w:val="0"/>
      <w:marTop w:val="0"/>
      <w:marBottom w:val="0"/>
      <w:divBdr>
        <w:top w:val="none" w:sz="0" w:space="0" w:color="auto"/>
        <w:left w:val="none" w:sz="0" w:space="0" w:color="auto"/>
        <w:bottom w:val="none" w:sz="0" w:space="0" w:color="auto"/>
        <w:right w:val="none" w:sz="0" w:space="0" w:color="auto"/>
      </w:divBdr>
    </w:div>
    <w:div w:id="1633360918">
      <w:bodyDiv w:val="1"/>
      <w:marLeft w:val="0"/>
      <w:marRight w:val="0"/>
      <w:marTop w:val="0"/>
      <w:marBottom w:val="0"/>
      <w:divBdr>
        <w:top w:val="none" w:sz="0" w:space="0" w:color="auto"/>
        <w:left w:val="none" w:sz="0" w:space="0" w:color="auto"/>
        <w:bottom w:val="none" w:sz="0" w:space="0" w:color="auto"/>
        <w:right w:val="none" w:sz="0" w:space="0" w:color="auto"/>
      </w:divBdr>
    </w:div>
    <w:div w:id="1708406755">
      <w:bodyDiv w:val="1"/>
      <w:marLeft w:val="0"/>
      <w:marRight w:val="0"/>
      <w:marTop w:val="0"/>
      <w:marBottom w:val="0"/>
      <w:divBdr>
        <w:top w:val="none" w:sz="0" w:space="0" w:color="auto"/>
        <w:left w:val="none" w:sz="0" w:space="0" w:color="auto"/>
        <w:bottom w:val="none" w:sz="0" w:space="0" w:color="auto"/>
        <w:right w:val="none" w:sz="0" w:space="0" w:color="auto"/>
      </w:divBdr>
    </w:div>
    <w:div w:id="187958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RA_Submission@omb.eop.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llard@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38F7C-5A49-4B64-9B97-7FCBA1C1E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dc:creator>
  <cp:lastModifiedBy>H45596</cp:lastModifiedBy>
  <cp:revision>2</cp:revision>
  <cp:lastPrinted>2013-05-31T15:28:00Z</cp:lastPrinted>
  <dcterms:created xsi:type="dcterms:W3CDTF">2013-07-19T17:49:00Z</dcterms:created>
  <dcterms:modified xsi:type="dcterms:W3CDTF">2013-07-19T17:49:00Z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-312215467</vt:i4>
  </property>
  <property fmtid="{D5CDD505-2E9C-101B-9397-08002B2CF9AE}" pid="3" name="_NewReviewCycle">
    <vt:lpwstr/>
  </property>
  <property fmtid="{D5CDD505-2E9C-101B-9397-08002B2CF9AE}" pid="4" name="_EmailSubject">
    <vt:lpwstr>OMB Comments on Hurricane Sandy Rebuilding Task Force Design Competition</vt:lpwstr>
  </property>
  <property fmtid="{D5CDD505-2E9C-101B-9397-08002B2CF9AE}" pid="5" name="_AuthorEmail">
    <vt:lpwstr>Jacob.D.Press@hud.gov</vt:lpwstr>
  </property>
  <property fmtid="{D5CDD505-2E9C-101B-9397-08002B2CF9AE}" pid="6" name="_AuthorEmailDisplayName">
    <vt:lpwstr>Press, Jacob D</vt:lpwstr>
  </property>
  <property fmtid="{D5CDD505-2E9C-101B-9397-08002B2CF9AE}" pid="7" name="_PreviousAdHocReviewCycleID">
    <vt:i4>-137997848</vt:i4>
  </property>
  <property fmtid="{D5CDD505-2E9C-101B-9397-08002B2CF9AE}" pid="8" name="_ReviewingToolsShownOnce">
    <vt:lpwstr/>
  </property>
</Properties>
</file>