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46" w:rsidRPr="006563D7" w:rsidRDefault="00627B46" w:rsidP="000C32DC">
      <w:pPr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</w:rPr>
      </w:pPr>
      <w:r w:rsidRPr="006563D7">
        <w:rPr>
          <w:rFonts w:cs="Calibri"/>
          <w:b/>
          <w:bCs/>
          <w:color w:val="000000"/>
          <w:sz w:val="28"/>
          <w:szCs w:val="28"/>
        </w:rPr>
        <w:t>Environmental Protection Agency (EPA)</w:t>
      </w:r>
    </w:p>
    <w:p w:rsidR="00E3138C" w:rsidRPr="006563D7" w:rsidRDefault="00E3138C" w:rsidP="00E3138C">
      <w:pPr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</w:rPr>
      </w:pPr>
      <w:r w:rsidRPr="006563D7">
        <w:rPr>
          <w:rFonts w:cs="Calibri"/>
          <w:b/>
          <w:bCs/>
          <w:color w:val="000000"/>
          <w:sz w:val="28"/>
          <w:szCs w:val="28"/>
        </w:rPr>
        <w:t>Pesticide Environmental Stewardship Program (PESP)</w:t>
      </w:r>
    </w:p>
    <w:p w:rsidR="00E3138C" w:rsidRDefault="00C97FAA" w:rsidP="00E3138C">
      <w:pPr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</w:rPr>
      </w:pPr>
      <w:r w:rsidRPr="006563D7">
        <w:rPr>
          <w:rFonts w:cs="Calibri"/>
          <w:b/>
          <w:bCs/>
          <w:color w:val="000000"/>
          <w:sz w:val="28"/>
          <w:szCs w:val="28"/>
        </w:rPr>
        <w:t>Membership Levels</w:t>
      </w:r>
    </w:p>
    <w:p w:rsidR="000C32DC" w:rsidRPr="006563D7" w:rsidRDefault="00FC7144" w:rsidP="00E3138C">
      <w:pPr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</w:rPr>
      </w:pPr>
      <w:r w:rsidRPr="00FC7144">
        <w:rPr>
          <w:noProof/>
          <w:sz w:val="24"/>
          <w:szCs w:val="24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8" type="#_x0000_t80" style="position:absolute;left:0;text-align:left;margin-left:93.3pt;margin-top:-35.35pt;width:118.8pt;height:219pt;rotation:270;z-index:251659264">
            <v:textbox style="mso-next-textbox:#_x0000_s1028">
              <w:txbxContent>
                <w:p w:rsidR="00A23D77" w:rsidRPr="00AF180E" w:rsidRDefault="00627B46" w:rsidP="008E09DE">
                  <w:r>
                    <w:rPr>
                      <w:b/>
                      <w:bCs/>
                    </w:rPr>
                    <w:t xml:space="preserve">To </w:t>
                  </w:r>
                  <w:r w:rsidR="002A3E4E">
                    <w:rPr>
                      <w:b/>
                      <w:bCs/>
                    </w:rPr>
                    <w:t xml:space="preserve">progress to bronze status: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2A3E4E" w:rsidRPr="002A3E4E">
                    <w:rPr>
                      <w:bCs/>
                    </w:rPr>
                    <w:t>Applicant</w:t>
                  </w:r>
                  <w:r w:rsidR="00FD5324" w:rsidRPr="002A3E4E">
                    <w:rPr>
                      <w:bCs/>
                    </w:rPr>
                    <w:t xml:space="preserve"> </w:t>
                  </w:r>
                  <w:r w:rsidR="002A3E4E">
                    <w:t>i</w:t>
                  </w:r>
                  <w:r w:rsidR="00FD5324" w:rsidRPr="00AF180E">
                    <w:t>nitiates membership by completi</w:t>
                  </w:r>
                  <w:r>
                    <w:t>ng a</w:t>
                  </w:r>
                  <w:r w:rsidR="001D6668">
                    <w:t xml:space="preserve">n application and </w:t>
                  </w:r>
                  <w:r w:rsidR="00DA3FB2" w:rsidRPr="00196E78">
                    <w:rPr>
                      <w:i/>
                    </w:rPr>
                    <w:t>PESP Strategy</w:t>
                  </w:r>
                  <w:r w:rsidR="00196E78" w:rsidRPr="00196E78">
                    <w:rPr>
                      <w:i/>
                    </w:rPr>
                    <w:t>/</w:t>
                  </w:r>
                  <w:r w:rsidR="00DA3FB2" w:rsidRPr="00196E78">
                    <w:rPr>
                      <w:i/>
                    </w:rPr>
                    <w:t>Progress Reporting Form</w:t>
                  </w:r>
                  <w:r w:rsidR="001424F1" w:rsidRPr="00196E78">
                    <w:rPr>
                      <w:i/>
                    </w:rPr>
                    <w:t xml:space="preserve"> (SPRF)</w:t>
                  </w:r>
                  <w:r w:rsidR="00FD5324" w:rsidRPr="00AF180E">
                    <w:t xml:space="preserve"> with specific</w:t>
                  </w:r>
                  <w:r w:rsidR="00DA3FB2">
                    <w:t xml:space="preserve"> Integrated Pest </w:t>
                  </w:r>
                  <w:r w:rsidR="00DA3FB2" w:rsidRPr="00AF180E">
                    <w:t>Managment (IPM)</w:t>
                  </w:r>
                  <w:r w:rsidR="00DA3FB2">
                    <w:t xml:space="preserve"> </w:t>
                  </w:r>
                  <w:r w:rsidR="00FD5324" w:rsidRPr="00AF180E">
                    <w:t>measures</w:t>
                  </w:r>
                  <w:r w:rsidR="00DA3FB2">
                    <w:t>.</w:t>
                  </w:r>
                  <w:r w:rsidR="00FD5324" w:rsidRPr="00AF180E">
                    <w:t xml:space="preserve"> </w:t>
                  </w:r>
                </w:p>
                <w:p w:rsidR="00AF180E" w:rsidRDefault="00AF180E"/>
              </w:txbxContent>
            </v:textbox>
          </v:shape>
        </w:pict>
      </w:r>
      <w:r w:rsidRPr="00FC7144">
        <w:rPr>
          <w:noProof/>
          <w:sz w:val="24"/>
          <w:szCs w:val="24"/>
        </w:rPr>
        <w:pict>
          <v:shape id="_x0000_s1029" type="#_x0000_t80" style="position:absolute;left:0;text-align:left;margin-left:281.95pt;margin-top:14.75pt;width:163.85pt;height:109.8pt;z-index:251660288">
            <v:textbox>
              <w:txbxContent>
                <w:p w:rsidR="00AF180E" w:rsidRDefault="00FD5324" w:rsidP="008E09DE">
                  <w:r w:rsidRPr="00AF180E">
                    <w:rPr>
                      <w:b/>
                      <w:bCs/>
                    </w:rPr>
                    <w:t>EPA:</w:t>
                  </w:r>
                  <w:r w:rsidRPr="00AF180E">
                    <w:t xml:space="preserve"> Reviews the</w:t>
                  </w:r>
                  <w:r w:rsidR="00AF180E">
                    <w:t xml:space="preserve"> </w:t>
                  </w:r>
                  <w:r w:rsidR="000C32DC">
                    <w:rPr>
                      <w:i/>
                    </w:rPr>
                    <w:t>SPRF</w:t>
                  </w:r>
                  <w:r w:rsidR="00DA3FB2" w:rsidRPr="00AF180E">
                    <w:t xml:space="preserve"> </w:t>
                  </w:r>
                  <w:r w:rsidR="00AF180E">
                    <w:t>to ensure the pro</w:t>
                  </w:r>
                  <w:r w:rsidRPr="00AF180E">
                    <w:t>spective member is promoting IPM before granting an applicant bronze status</w:t>
                  </w:r>
                  <w:r w:rsidR="00AF180E">
                    <w:t>.</w:t>
                  </w:r>
                  <w:r w:rsidRPr="00AF180E">
                    <w:t xml:space="preserve"> </w:t>
                  </w:r>
                </w:p>
              </w:txbxContent>
            </v:textbox>
          </v:shape>
        </w:pict>
      </w:r>
    </w:p>
    <w:p w:rsidR="00610488" w:rsidRPr="001424F1" w:rsidRDefault="00610488">
      <w:pPr>
        <w:rPr>
          <w:b/>
          <w:sz w:val="24"/>
          <w:szCs w:val="24"/>
        </w:rPr>
      </w:pPr>
    </w:p>
    <w:p w:rsidR="00610488" w:rsidRPr="00610488" w:rsidRDefault="00610488" w:rsidP="00610488"/>
    <w:p w:rsidR="00610488" w:rsidRPr="00610488" w:rsidRDefault="00610488" w:rsidP="00610488"/>
    <w:p w:rsidR="00610488" w:rsidRPr="00610488" w:rsidRDefault="00610488" w:rsidP="00610488"/>
    <w:p w:rsidR="00610488" w:rsidRPr="00610488" w:rsidRDefault="00FC7144" w:rsidP="00610488">
      <w:r>
        <w:rPr>
          <w:noProof/>
        </w:rPr>
        <w:pict>
          <v:rect id="_x0000_s1027" style="position:absolute;margin-left:-3.65pt;margin-top:24.65pt;width:487.85pt;height:30.6pt;z-index:251658240" fillcolor="#974706 [1609]">
            <v:textbox style="mso-next-textbox:#_x0000_s1027">
              <w:txbxContent>
                <w:p w:rsidR="00AF180E" w:rsidRPr="00E3138C" w:rsidRDefault="00AF180E" w:rsidP="00AF180E">
                  <w:pPr>
                    <w:jc w:val="center"/>
                    <w:rPr>
                      <w:color w:val="984806" w:themeColor="accent6" w:themeShade="80"/>
                      <w:sz w:val="36"/>
                      <w:szCs w:val="36"/>
                    </w:rPr>
                  </w:pPr>
                  <w:r w:rsidRPr="00AF180E">
                    <w:rPr>
                      <w:sz w:val="36"/>
                      <w:szCs w:val="36"/>
                    </w:rPr>
                    <w:t>Bronze Level Membership</w:t>
                  </w:r>
                </w:p>
              </w:txbxContent>
            </v:textbox>
          </v:rect>
        </w:pict>
      </w:r>
    </w:p>
    <w:p w:rsidR="00610488" w:rsidRPr="00610488" w:rsidRDefault="00610488" w:rsidP="00610488"/>
    <w:p w:rsidR="00610488" w:rsidRPr="00610488" w:rsidRDefault="00FC7144" w:rsidP="00610488">
      <w:r>
        <w:rPr>
          <w:noProof/>
        </w:rPr>
        <w:pict>
          <v:shape id="_x0000_s1031" type="#_x0000_t80" style="position:absolute;margin-left:231pt;margin-top:16.7pt;width:172.8pt;height:145.2pt;z-index:251662336">
            <v:textbox>
              <w:txbxContent>
                <w:p w:rsidR="00124325" w:rsidRDefault="00FD5324">
                  <w:r w:rsidRPr="00124325">
                    <w:rPr>
                      <w:b/>
                      <w:bCs/>
                    </w:rPr>
                    <w:t xml:space="preserve">EPA: </w:t>
                  </w:r>
                  <w:r w:rsidRPr="00124325">
                    <w:t>Reviews the</w:t>
                  </w:r>
                  <w:r w:rsidR="00DA3FB2">
                    <w:t xml:space="preserve"> </w:t>
                  </w:r>
                  <w:r w:rsidR="000C32DC">
                    <w:rPr>
                      <w:i/>
                    </w:rPr>
                    <w:t>SPRF</w:t>
                  </w:r>
                  <w:r w:rsidR="00DA3FB2" w:rsidRPr="00AF180E">
                    <w:t xml:space="preserve"> </w:t>
                  </w:r>
                  <w:r w:rsidRPr="00124325">
                    <w:t xml:space="preserve">and </w:t>
                  </w:r>
                  <w:r w:rsidR="00124325">
                    <w:t>conducts screening results before granting silver status.</w:t>
                  </w:r>
                  <w:r w:rsidRPr="00124325">
                    <w:t xml:space="preserve">  The first </w:t>
                  </w:r>
                  <w:r w:rsidR="000C32DC">
                    <w:rPr>
                      <w:i/>
                    </w:rPr>
                    <w:t>SPRF</w:t>
                  </w:r>
                  <w:r w:rsidR="00124325">
                    <w:t xml:space="preserve"> </w:t>
                  </w:r>
                  <w:r w:rsidR="00627B46">
                    <w:t>will establish</w:t>
                  </w:r>
                  <w:r w:rsidR="00124325">
                    <w:t xml:space="preserve"> the organization’s </w:t>
                  </w:r>
                  <w:r w:rsidR="00196E78">
                    <w:t>baseline data.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8" type="#_x0000_t67" style="position:absolute;margin-left:95.4pt;margin-top:13.5pt;width:46.2pt;height:37.2pt;z-index:251668480">
            <v:textbox style="layout-flow:vertical-ideographic"/>
          </v:shape>
        </w:pict>
      </w:r>
    </w:p>
    <w:p w:rsidR="00610488" w:rsidRPr="00610488" w:rsidRDefault="00610488" w:rsidP="00610488"/>
    <w:p w:rsidR="00610488" w:rsidRDefault="00FC7144" w:rsidP="00610488">
      <w:r>
        <w:rPr>
          <w:noProof/>
        </w:rPr>
        <w:pict>
          <v:shape id="_x0000_s1030" type="#_x0000_t80" style="position:absolute;margin-left:103.7pt;margin-top:-28.15pt;width:77.1pt;height:147.8pt;rotation:270;z-index:251661312">
            <v:textbox>
              <w:txbxContent>
                <w:p w:rsidR="00A23D77" w:rsidRPr="00AF180E" w:rsidRDefault="00627B46" w:rsidP="000C32DC">
                  <w:r>
                    <w:rPr>
                      <w:b/>
                      <w:bCs/>
                    </w:rPr>
                    <w:t>To progress to silver</w:t>
                  </w:r>
                  <w:r w:rsidR="002A3E4E">
                    <w:rPr>
                      <w:b/>
                      <w:bCs/>
                    </w:rPr>
                    <w:t xml:space="preserve"> membership: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FD5324" w:rsidRPr="002A3E4E">
                    <w:rPr>
                      <w:bCs/>
                    </w:rPr>
                    <w:t>Mem</w:t>
                  </w:r>
                  <w:r w:rsidR="002A3E4E" w:rsidRPr="002A3E4E">
                    <w:rPr>
                      <w:bCs/>
                    </w:rPr>
                    <w:t xml:space="preserve">ber </w:t>
                  </w:r>
                  <w:r w:rsidR="002A3E4E">
                    <w:t>s</w:t>
                  </w:r>
                  <w:r w:rsidR="00DA3FB2">
                    <w:t xml:space="preserve">ubmits </w:t>
                  </w:r>
                  <w:r>
                    <w:t>a completed</w:t>
                  </w:r>
                  <w:r w:rsidR="00DA3FB2">
                    <w:t xml:space="preserve"> </w:t>
                  </w:r>
                  <w:r w:rsidR="000C32DC">
                    <w:rPr>
                      <w:i/>
                    </w:rPr>
                    <w:t>SPRF</w:t>
                  </w:r>
                  <w:r w:rsidR="001D6668">
                    <w:t>.</w:t>
                  </w:r>
                </w:p>
                <w:p w:rsidR="00AF180E" w:rsidRDefault="00AF180E"/>
              </w:txbxContent>
            </v:textbox>
          </v:shape>
        </w:pict>
      </w:r>
    </w:p>
    <w:p w:rsidR="004F11D9" w:rsidRPr="00610488" w:rsidRDefault="003173CD" w:rsidP="00610488">
      <w:r>
        <w:rPr>
          <w:noProof/>
        </w:rPr>
        <w:pict>
          <v:shape id="_x0000_s1033" type="#_x0000_t80" style="position:absolute;margin-left:79.3pt;margin-top:154.15pt;width:104.4pt;height:159.75pt;rotation:270;z-index:251664384">
            <v:textbox>
              <w:txbxContent>
                <w:p w:rsidR="00A23D77" w:rsidRPr="00124325" w:rsidRDefault="001424F1" w:rsidP="008E09DE">
                  <w:r>
                    <w:rPr>
                      <w:b/>
                      <w:bCs/>
                    </w:rPr>
                    <w:t xml:space="preserve">To </w:t>
                  </w:r>
                  <w:r w:rsidR="002A3E4E">
                    <w:rPr>
                      <w:b/>
                      <w:bCs/>
                    </w:rPr>
                    <w:t>progress to gold membership</w:t>
                  </w:r>
                  <w:r w:rsidR="00FD5324" w:rsidRPr="00124325">
                    <w:rPr>
                      <w:b/>
                      <w:bCs/>
                    </w:rPr>
                    <w:t>:</w:t>
                  </w:r>
                  <w:r w:rsidR="00FD5324" w:rsidRPr="00124325">
                    <w:t xml:space="preserve"> </w:t>
                  </w:r>
                  <w:r w:rsidR="002A3E4E">
                    <w:t>Members s</w:t>
                  </w:r>
                  <w:r w:rsidR="00FD5324" w:rsidRPr="00124325">
                    <w:t xml:space="preserve">ubmits a completed </w:t>
                  </w:r>
                  <w:r w:rsidR="000C32DC">
                    <w:rPr>
                      <w:i/>
                    </w:rPr>
                    <w:t xml:space="preserve">SPRF </w:t>
                  </w:r>
                  <w:r w:rsidR="00DA3FB2">
                    <w:t xml:space="preserve">that articulates progress on </w:t>
                  </w:r>
                  <w:r w:rsidR="00FD5324" w:rsidRPr="00124325">
                    <w:t xml:space="preserve">measures. </w:t>
                  </w:r>
                </w:p>
                <w:p w:rsidR="00124325" w:rsidRDefault="00124325"/>
              </w:txbxContent>
            </v:textbox>
          </v:shape>
        </w:pict>
      </w:r>
      <w:r w:rsidR="00FC7144">
        <w:rPr>
          <w:noProof/>
        </w:rPr>
        <w:pict>
          <v:rect id="_x0000_s1035" style="position:absolute;margin-left:1.2pt;margin-top:345.05pt;width:483pt;height:32.4pt;z-index:251666432" fillcolor="#ffc">
            <v:textbox>
              <w:txbxContent>
                <w:p w:rsidR="00E3138C" w:rsidRPr="00E3138C" w:rsidRDefault="00E3138C" w:rsidP="00E3138C">
                  <w:pPr>
                    <w:jc w:val="center"/>
                    <w:rPr>
                      <w:sz w:val="40"/>
                      <w:szCs w:val="40"/>
                    </w:rPr>
                  </w:pPr>
                  <w:r w:rsidRPr="00E3138C">
                    <w:rPr>
                      <w:sz w:val="40"/>
                      <w:szCs w:val="40"/>
                    </w:rPr>
                    <w:t>Gold Level Membership</w:t>
                  </w:r>
                </w:p>
              </w:txbxContent>
            </v:textbox>
          </v:rect>
        </w:pict>
      </w:r>
      <w:r w:rsidR="00FC7144">
        <w:rPr>
          <w:noProof/>
        </w:rPr>
        <w:pict>
          <v:shape id="_x0000_s1034" type="#_x0000_t80" style="position:absolute;margin-left:219pt;margin-top:137.85pt;width:226.8pt;height:198.7pt;z-index:251665408">
            <v:textbox>
              <w:txbxContent>
                <w:p w:rsidR="00A23D77" w:rsidRPr="00124325" w:rsidRDefault="00FD5324" w:rsidP="008E09DE">
                  <w:r w:rsidRPr="00124325">
                    <w:rPr>
                      <w:b/>
                      <w:bCs/>
                    </w:rPr>
                    <w:t xml:space="preserve">EPA: </w:t>
                  </w:r>
                  <w:r w:rsidRPr="00124325">
                    <w:t>Reviews the</w:t>
                  </w:r>
                  <w:r w:rsidR="00DA3FB2">
                    <w:t xml:space="preserve"> </w:t>
                  </w:r>
                  <w:r w:rsidR="001424F1" w:rsidRPr="000C32DC">
                    <w:rPr>
                      <w:i/>
                    </w:rPr>
                    <w:t>SPRF</w:t>
                  </w:r>
                  <w:r w:rsidRPr="00124325">
                    <w:t xml:space="preserve"> and performs compliance screening before granting gold status in the program.   The second annual</w:t>
                  </w:r>
                  <w:r w:rsidR="001424F1">
                    <w:t xml:space="preserve"> </w:t>
                  </w:r>
                  <w:r w:rsidR="001424F1" w:rsidRPr="000C32DC">
                    <w:rPr>
                      <w:i/>
                    </w:rPr>
                    <w:t>SPRF</w:t>
                  </w:r>
                  <w:r w:rsidRPr="00124325">
                    <w:t xml:space="preserve"> </w:t>
                  </w:r>
                  <w:r w:rsidR="00DA3FB2">
                    <w:t xml:space="preserve">and subsequent </w:t>
                  </w:r>
                  <w:r w:rsidR="000C21CE">
                    <w:t>annual</w:t>
                  </w:r>
                  <w:r w:rsidR="001424F1">
                    <w:t xml:space="preserve"> </w:t>
                  </w:r>
                  <w:r w:rsidR="001424F1" w:rsidRPr="000C32DC">
                    <w:rPr>
                      <w:i/>
                    </w:rPr>
                    <w:t>SPRF</w:t>
                  </w:r>
                  <w:r w:rsidR="002A3E4E">
                    <w:t xml:space="preserve"> </w:t>
                  </w:r>
                  <w:r w:rsidRPr="00124325">
                    <w:t>report</w:t>
                  </w:r>
                  <w:r w:rsidR="000C21CE">
                    <w:t xml:space="preserve">s are </w:t>
                  </w:r>
                  <w:r w:rsidRPr="00124325">
                    <w:t>reviewed to determine sustained performance.</w:t>
                  </w:r>
                  <w:r w:rsidR="001424F1">
                    <w:t xml:space="preserve"> The Agency also reviews </w:t>
                  </w:r>
                  <w:r w:rsidR="00CD314E">
                    <w:t xml:space="preserve">members’ </w:t>
                  </w:r>
                  <w:r w:rsidR="001424F1">
                    <w:t>third party certifications</w:t>
                  </w:r>
                  <w:r w:rsidRPr="00124325">
                    <w:t xml:space="preserve"> </w:t>
                  </w:r>
                  <w:r w:rsidR="001424F1">
                    <w:t>t</w:t>
                  </w:r>
                  <w:r w:rsidR="002A3E4E">
                    <w:t>o when made available to validate sustained excellence.</w:t>
                  </w:r>
                  <w:r w:rsidR="001424F1">
                    <w:t xml:space="preserve">  </w:t>
                  </w:r>
                </w:p>
                <w:p w:rsidR="00124325" w:rsidRDefault="00124325"/>
              </w:txbxContent>
            </v:textbox>
          </v:shape>
        </w:pict>
      </w:r>
      <w:r w:rsidR="00FC7144">
        <w:rPr>
          <w:noProof/>
        </w:rPr>
        <w:pict>
          <v:shape id="_x0000_s1041" type="#_x0000_t67" style="position:absolute;margin-left:86.4pt;margin-top:133.65pt;width:46.2pt;height:37.2pt;z-index:251669504">
            <v:textbox style="layout-flow:vertical-ideographic"/>
          </v:shape>
        </w:pict>
      </w:r>
      <w:r w:rsidR="00FC7144">
        <w:rPr>
          <w:noProof/>
        </w:rPr>
        <w:pict>
          <v:rect id="_x0000_s1032" style="position:absolute;margin-left:-3.65pt;margin-top:90.05pt;width:487.85pt;height:35.4pt;z-index:251663360" fillcolor="#bfbfbf [2412]">
            <v:textbox>
              <w:txbxContent>
                <w:p w:rsidR="00A23D77" w:rsidRPr="00E3138C" w:rsidRDefault="00FD5324" w:rsidP="00AF180E">
                  <w:pPr>
                    <w:ind w:left="2160" w:firstLine="720"/>
                    <w:rPr>
                      <w:sz w:val="40"/>
                      <w:szCs w:val="40"/>
                    </w:rPr>
                  </w:pPr>
                  <w:r w:rsidRPr="00AF180E">
                    <w:rPr>
                      <w:sz w:val="40"/>
                      <w:szCs w:val="40"/>
                    </w:rPr>
                    <w:t>Silver Level Membership</w:t>
                  </w:r>
                </w:p>
                <w:p w:rsidR="00AF180E" w:rsidRDefault="00AF180E"/>
              </w:txbxContent>
            </v:textbox>
          </v:rect>
        </w:pict>
      </w:r>
    </w:p>
    <w:sectPr w:rsidR="004F11D9" w:rsidRPr="00610488" w:rsidSect="00196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571E"/>
    <w:multiLevelType w:val="hybridMultilevel"/>
    <w:tmpl w:val="A7FC11C8"/>
    <w:lvl w:ilvl="0" w:tplc="6908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4C0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B4C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5A6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625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C05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18B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8E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2AA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4760579"/>
    <w:multiLevelType w:val="hybridMultilevel"/>
    <w:tmpl w:val="3DBA98E0"/>
    <w:lvl w:ilvl="0" w:tplc="625A7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40F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50D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96C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423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CAD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AD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DCA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84B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BDB4CDC"/>
    <w:multiLevelType w:val="hybridMultilevel"/>
    <w:tmpl w:val="950802F2"/>
    <w:lvl w:ilvl="0" w:tplc="79008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362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A65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4C3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E01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94B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07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921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7C1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B2C0198"/>
    <w:multiLevelType w:val="hybridMultilevel"/>
    <w:tmpl w:val="A58C7D4A"/>
    <w:lvl w:ilvl="0" w:tplc="FC141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62D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4C2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38B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723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82C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301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ECF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F8C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6870F46"/>
    <w:multiLevelType w:val="hybridMultilevel"/>
    <w:tmpl w:val="40545BA2"/>
    <w:lvl w:ilvl="0" w:tplc="CA7A6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AA3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9E9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761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066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CC0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C06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9EA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04A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F72D9D"/>
    <w:multiLevelType w:val="hybridMultilevel"/>
    <w:tmpl w:val="1BAE493A"/>
    <w:lvl w:ilvl="0" w:tplc="A664D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905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5C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A46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042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263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DCD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D01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A24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99E6E05"/>
    <w:multiLevelType w:val="hybridMultilevel"/>
    <w:tmpl w:val="1A36E642"/>
    <w:lvl w:ilvl="0" w:tplc="28603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38C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146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F09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D6B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6AB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3AB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6E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EA5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10488"/>
    <w:rsid w:val="00057344"/>
    <w:rsid w:val="000C21CE"/>
    <w:rsid w:val="000C32DC"/>
    <w:rsid w:val="00107DD1"/>
    <w:rsid w:val="00124325"/>
    <w:rsid w:val="001424F1"/>
    <w:rsid w:val="00196E78"/>
    <w:rsid w:val="001D6668"/>
    <w:rsid w:val="00231F34"/>
    <w:rsid w:val="00240765"/>
    <w:rsid w:val="00241C5A"/>
    <w:rsid w:val="002A3E4E"/>
    <w:rsid w:val="002C346F"/>
    <w:rsid w:val="003173CD"/>
    <w:rsid w:val="00447D5B"/>
    <w:rsid w:val="0046462C"/>
    <w:rsid w:val="00610488"/>
    <w:rsid w:val="00627B46"/>
    <w:rsid w:val="006563D7"/>
    <w:rsid w:val="008E09DE"/>
    <w:rsid w:val="008E4F17"/>
    <w:rsid w:val="00A23D77"/>
    <w:rsid w:val="00AF180E"/>
    <w:rsid w:val="00AF3725"/>
    <w:rsid w:val="00B50BC0"/>
    <w:rsid w:val="00BE7358"/>
    <w:rsid w:val="00C97FAA"/>
    <w:rsid w:val="00CD314E"/>
    <w:rsid w:val="00DA3FB2"/>
    <w:rsid w:val="00E3138C"/>
    <w:rsid w:val="00EB7E40"/>
    <w:rsid w:val="00F5354D"/>
    <w:rsid w:val="00F8587B"/>
    <w:rsid w:val="00FC7144"/>
    <w:rsid w:val="00FD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fc"/>
      <o:colormenu v:ext="edit" fillcolor="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5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4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9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0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</dc:creator>
  <cp:keywords/>
  <dc:description/>
  <cp:lastModifiedBy>Lily Negash</cp:lastModifiedBy>
  <cp:revision>2</cp:revision>
  <cp:lastPrinted>2012-07-18T14:58:00Z</cp:lastPrinted>
  <dcterms:created xsi:type="dcterms:W3CDTF">2012-11-02T20:34:00Z</dcterms:created>
  <dcterms:modified xsi:type="dcterms:W3CDTF">2012-11-02T20:34:00Z</dcterms:modified>
</cp:coreProperties>
</file>