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BD2" w:rsidRDefault="00517BD2">
      <w:pPr>
        <w:suppressAutoHyphens/>
        <w:rPr>
          <w:rFonts w:ascii="Times New Roman" w:hAnsi="Times New Roman"/>
        </w:rPr>
      </w:pPr>
    </w:p>
    <w:p w:rsidR="00517BD2" w:rsidRDefault="00517BD2">
      <w:pPr>
        <w:suppressAutoHyphens/>
        <w:rPr>
          <w:rFonts w:ascii="Times New Roman" w:hAnsi="Times New Roman"/>
        </w:rPr>
      </w:pPr>
    </w:p>
    <w:p w:rsidR="00517BD2" w:rsidRDefault="00517BD2">
      <w:pPr>
        <w:suppressAutoHyphens/>
        <w:rPr>
          <w:rFonts w:ascii="Times New Roman" w:hAnsi="Times New Roman"/>
        </w:rPr>
      </w:pPr>
    </w:p>
    <w:p w:rsidR="00517BD2" w:rsidRDefault="00517BD2">
      <w:pPr>
        <w:suppressAutoHyphens/>
        <w:rPr>
          <w:rFonts w:ascii="Times New Roman" w:hAnsi="Times New Roman"/>
        </w:rPr>
      </w:pPr>
    </w:p>
    <w:p w:rsidR="00517BD2" w:rsidRDefault="00517BD2">
      <w:pPr>
        <w:suppressAutoHyphens/>
        <w:rPr>
          <w:rFonts w:ascii="Times New Roman" w:hAnsi="Times New Roman"/>
        </w:rPr>
      </w:pPr>
    </w:p>
    <w:p w:rsidR="00517BD2" w:rsidRDefault="00517BD2">
      <w:pPr>
        <w:suppressAutoHyphens/>
        <w:rPr>
          <w:rFonts w:ascii="Times New Roman" w:hAnsi="Times New Roman"/>
        </w:rPr>
      </w:pPr>
    </w:p>
    <w:p w:rsidR="00517BD2" w:rsidRDefault="00517BD2">
      <w:pPr>
        <w:suppressAutoHyphens/>
        <w:rPr>
          <w:rFonts w:ascii="Times New Roman" w:hAnsi="Times New Roman"/>
          <w:b/>
        </w:rPr>
      </w:pPr>
    </w:p>
    <w:p w:rsidR="00517BD2" w:rsidRDefault="00517BD2">
      <w:pPr>
        <w:suppressAutoHyphens/>
        <w:rPr>
          <w:rFonts w:ascii="Times New Roman" w:hAnsi="Times New Roman"/>
          <w:b/>
        </w:rPr>
      </w:pPr>
    </w:p>
    <w:p w:rsidR="00517BD2" w:rsidRDefault="00517BD2">
      <w:pPr>
        <w:suppressAutoHyphens/>
        <w:jc w:val="center"/>
        <w:rPr>
          <w:rFonts w:ascii="Times New Roman" w:hAnsi="Times New Roman"/>
          <w:b/>
          <w:sz w:val="28"/>
        </w:rPr>
      </w:pPr>
      <w:r>
        <w:rPr>
          <w:rFonts w:ascii="Times New Roman" w:hAnsi="Times New Roman"/>
          <w:b/>
          <w:sz w:val="28"/>
        </w:rPr>
        <w:t xml:space="preserve">Supporting </w:t>
      </w:r>
      <w:r w:rsidR="00650F71">
        <w:rPr>
          <w:rFonts w:ascii="Times New Roman" w:hAnsi="Times New Roman"/>
          <w:b/>
          <w:sz w:val="28"/>
        </w:rPr>
        <w:t>State</w:t>
      </w:r>
      <w:r>
        <w:rPr>
          <w:rFonts w:ascii="Times New Roman" w:hAnsi="Times New Roman"/>
          <w:b/>
          <w:sz w:val="28"/>
        </w:rPr>
        <w:t>ment For</w:t>
      </w:r>
    </w:p>
    <w:p w:rsidR="00517BD2" w:rsidRDefault="00517BD2">
      <w:pPr>
        <w:suppressAutoHyphens/>
        <w:jc w:val="center"/>
        <w:rPr>
          <w:rFonts w:ascii="Times New Roman" w:hAnsi="Times New Roman"/>
          <w:b/>
          <w:sz w:val="28"/>
        </w:rPr>
      </w:pPr>
      <w:r>
        <w:rPr>
          <w:rFonts w:ascii="Times New Roman" w:hAnsi="Times New Roman"/>
          <w:b/>
          <w:sz w:val="28"/>
        </w:rPr>
        <w:t>OMB Clearance</w:t>
      </w:r>
    </w:p>
    <w:p w:rsidR="006B522C" w:rsidRDefault="006B522C">
      <w:pPr>
        <w:suppressAutoHyphens/>
        <w:jc w:val="center"/>
        <w:rPr>
          <w:rFonts w:ascii="Times New Roman" w:hAnsi="Times New Roman"/>
          <w:b/>
          <w:sz w:val="28"/>
        </w:rPr>
      </w:pPr>
    </w:p>
    <w:p w:rsidR="00435300" w:rsidRDefault="006B522C">
      <w:pPr>
        <w:suppressAutoHyphens/>
        <w:jc w:val="center"/>
        <w:rPr>
          <w:rFonts w:ascii="Times New Roman" w:hAnsi="Times New Roman"/>
          <w:b/>
          <w:sz w:val="28"/>
        </w:rPr>
      </w:pPr>
      <w:proofErr w:type="gramStart"/>
      <w:r>
        <w:rPr>
          <w:rFonts w:ascii="Times New Roman" w:hAnsi="Times New Roman"/>
          <w:b/>
          <w:sz w:val="28"/>
        </w:rPr>
        <w:t>of</w:t>
      </w:r>
      <w:proofErr w:type="gramEnd"/>
    </w:p>
    <w:p w:rsidR="00517BD2" w:rsidRDefault="00517BD2">
      <w:pPr>
        <w:suppressAutoHyphens/>
        <w:rPr>
          <w:rFonts w:ascii="Times New Roman" w:hAnsi="Times New Roman"/>
          <w:b/>
          <w:sz w:val="28"/>
        </w:rPr>
      </w:pPr>
    </w:p>
    <w:p w:rsidR="00C04D7B" w:rsidRDefault="00AE4EFF">
      <w:pPr>
        <w:pStyle w:val="Heading5"/>
      </w:pPr>
      <w:r>
        <w:t>ADP &amp; Services Condition for Federal Financial Participation (FFP)</w:t>
      </w:r>
      <w:r w:rsidR="00F8364F">
        <w:t xml:space="preserve"> </w:t>
      </w:r>
    </w:p>
    <w:p w:rsidR="00517BD2" w:rsidRDefault="00517BD2">
      <w:pPr>
        <w:suppressAutoHyphens/>
        <w:rPr>
          <w:rFonts w:ascii="Times New Roman" w:hAnsi="Times New Roman"/>
          <w:b/>
        </w:rPr>
      </w:pPr>
    </w:p>
    <w:p w:rsidR="00517BD2" w:rsidRDefault="003B6FBF">
      <w:pPr>
        <w:suppressAutoHyphens/>
        <w:jc w:val="center"/>
        <w:rPr>
          <w:rFonts w:ascii="Times New Roman" w:hAnsi="Times New Roman"/>
        </w:rPr>
      </w:pPr>
      <w:r>
        <w:rPr>
          <w:rFonts w:ascii="Times New Roman" w:hAnsi="Times New Roman"/>
        </w:rPr>
        <w:t>June 2013</w:t>
      </w:r>
    </w:p>
    <w:p w:rsidR="00517BD2" w:rsidRDefault="00517BD2">
      <w:pPr>
        <w:suppressAutoHyphens/>
        <w:rPr>
          <w:rFonts w:ascii="Times New Roman" w:hAnsi="Times New Roman"/>
          <w:b/>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rPr>
          <w:rFonts w:ascii="Times New Roman" w:hAnsi="Times New Roman"/>
          <w:sz w:val="28"/>
        </w:rPr>
      </w:pPr>
    </w:p>
    <w:p w:rsidR="00517BD2" w:rsidRDefault="00517BD2">
      <w:pPr>
        <w:suppressAutoHyphens/>
        <w:jc w:val="center"/>
        <w:rPr>
          <w:rFonts w:ascii="Times New Roman" w:hAnsi="Times New Roman"/>
        </w:rPr>
      </w:pPr>
    </w:p>
    <w:p w:rsidR="00517BD2" w:rsidRDefault="00517BD2">
      <w:pPr>
        <w:suppressAutoHyphens/>
        <w:jc w:val="center"/>
        <w:rPr>
          <w:rFonts w:ascii="Times New Roman" w:hAnsi="Times New Roman"/>
        </w:rPr>
      </w:pPr>
    </w:p>
    <w:p w:rsidR="00517BD2" w:rsidRDefault="00517BD2">
      <w:pPr>
        <w:suppressAutoHyphens/>
        <w:jc w:val="center"/>
        <w:rPr>
          <w:rFonts w:ascii="Times New Roman" w:hAnsi="Times New Roman"/>
        </w:rPr>
      </w:pPr>
    </w:p>
    <w:p w:rsidR="00517BD2" w:rsidRDefault="00517BD2">
      <w:pPr>
        <w:suppressAutoHyphens/>
        <w:jc w:val="center"/>
        <w:rPr>
          <w:rFonts w:ascii="Times New Roman" w:hAnsi="Times New Roman"/>
        </w:rPr>
      </w:pPr>
    </w:p>
    <w:p w:rsidR="00517BD2" w:rsidRDefault="00517BD2">
      <w:pPr>
        <w:suppressAutoHyphens/>
        <w:jc w:val="center"/>
        <w:rPr>
          <w:rFonts w:ascii="Times New Roman" w:hAnsi="Times New Roman"/>
        </w:rPr>
      </w:pPr>
      <w:r>
        <w:rPr>
          <w:rFonts w:ascii="Times New Roman" w:hAnsi="Times New Roman"/>
        </w:rPr>
        <w:t>Prepared by:</w:t>
      </w:r>
    </w:p>
    <w:p w:rsidR="00517BD2" w:rsidRDefault="00517BD2">
      <w:pPr>
        <w:suppressAutoHyphens/>
        <w:jc w:val="center"/>
        <w:rPr>
          <w:rFonts w:ascii="Times New Roman" w:hAnsi="Times New Roman"/>
        </w:rPr>
      </w:pPr>
    </w:p>
    <w:p w:rsidR="00517BD2" w:rsidRDefault="00517BD2">
      <w:pPr>
        <w:suppressAutoHyphens/>
        <w:jc w:val="center"/>
        <w:rPr>
          <w:rFonts w:ascii="Times New Roman" w:hAnsi="Times New Roman"/>
        </w:rPr>
      </w:pP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Department of Health and Human Services</w:t>
      </w:r>
    </w:p>
    <w:p w:rsidR="00517BD2" w:rsidRDefault="00517BD2">
      <w:pPr>
        <w:pStyle w:val="BodyTextIndent2"/>
        <w:jc w:val="center"/>
      </w:pPr>
      <w:r>
        <w:t>Administration for Children and Families</w:t>
      </w:r>
    </w:p>
    <w:p w:rsidR="00517BD2" w:rsidRDefault="00517BD2">
      <w:pPr>
        <w:suppressAutoHyphens/>
        <w:jc w:val="center"/>
        <w:rPr>
          <w:rFonts w:ascii="Times New Roman" w:hAnsi="Times New Roman"/>
        </w:rPr>
      </w:pPr>
      <w:r>
        <w:rPr>
          <w:rFonts w:ascii="Times New Roman" w:hAnsi="Times New Roman"/>
        </w:rPr>
        <w:t>Office of Child Support Enforcement</w:t>
      </w:r>
    </w:p>
    <w:p w:rsidR="00517BD2" w:rsidRDefault="00517BD2">
      <w:pPr>
        <w:suppressAutoHyphens/>
        <w:jc w:val="center"/>
        <w:rPr>
          <w:rFonts w:ascii="Times New Roman" w:hAnsi="Times New Roman"/>
        </w:rPr>
      </w:pPr>
      <w:r>
        <w:rPr>
          <w:rFonts w:ascii="Times New Roman" w:hAnsi="Times New Roman"/>
        </w:rPr>
        <w:t>370 L'Enfant Promenade S.W.</w:t>
      </w:r>
    </w:p>
    <w:p w:rsidR="00517BD2" w:rsidRDefault="00517BD2">
      <w:pPr>
        <w:suppressAutoHyphens/>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reet">
          <w:r>
            <w:rPr>
              <w:rFonts w:ascii="Times New Roman" w:hAnsi="Times New Roman"/>
            </w:rPr>
            <w:t>DC</w:t>
          </w:r>
        </w:smartTag>
        <w:r>
          <w:rPr>
            <w:rFonts w:ascii="Times New Roman" w:hAnsi="Times New Roman"/>
          </w:rPr>
          <w:t xml:space="preserve"> </w:t>
        </w:r>
        <w:smartTag w:uri="urn:schemas-microsoft-com:office:smarttags" w:element="PostalCode">
          <w:r>
            <w:rPr>
              <w:rFonts w:ascii="Times New Roman" w:hAnsi="Times New Roman"/>
            </w:rPr>
            <w:t>20447</w:t>
          </w:r>
        </w:smartTag>
      </w:smartTag>
    </w:p>
    <w:p w:rsidR="00517BD2" w:rsidRDefault="00517BD2">
      <w:pPr>
        <w:suppressAutoHyphens/>
        <w:rPr>
          <w:rFonts w:ascii="Times New Roman" w:hAnsi="Times New Roman"/>
        </w:rPr>
      </w:pPr>
    </w:p>
    <w:p w:rsidR="00517BD2" w:rsidRDefault="00517BD2">
      <w:pPr>
        <w:pStyle w:val="Heading2"/>
        <w:rPr>
          <w:rFonts w:ascii="Times New Roman" w:hAnsi="Times New Roman"/>
        </w:rPr>
      </w:pPr>
      <w:r>
        <w:rPr>
          <w:rFonts w:ascii="Times New Roman" w:hAnsi="Times New Roman"/>
        </w:rPr>
        <w:br w:type="page"/>
      </w:r>
      <w:r>
        <w:rPr>
          <w:rFonts w:ascii="Times New Roman" w:hAnsi="Times New Roman"/>
        </w:rPr>
        <w:lastRenderedPageBreak/>
        <w:t>TABLE OF CONTENTS</w:t>
      </w:r>
    </w:p>
    <w:p w:rsidR="00517BD2" w:rsidRDefault="00517BD2">
      <w:pPr>
        <w:suppressAutoHyphens/>
        <w:rPr>
          <w:rFonts w:ascii="Times New Roman" w:hAnsi="Times New Roman"/>
          <w:b/>
        </w:rPr>
      </w:pPr>
    </w:p>
    <w:p w:rsidR="00517BD2" w:rsidRDefault="00517BD2">
      <w:pPr>
        <w:suppressAutoHyphens/>
        <w:rPr>
          <w:rFonts w:ascii="Times New Roman" w:hAnsi="Times New Roman"/>
          <w:b/>
        </w:rPr>
      </w:pPr>
    </w:p>
    <w:p w:rsidR="00517BD2" w:rsidRDefault="00517BD2">
      <w:pPr>
        <w:suppressAutoHyphens/>
        <w:rPr>
          <w:rFonts w:ascii="Times New Roman" w:hAnsi="Times New Roman"/>
          <w:b/>
        </w:rPr>
      </w:pPr>
      <w:r>
        <w:rPr>
          <w:rFonts w:ascii="Times New Roman" w:hAnsi="Times New Roman"/>
          <w:b/>
        </w:rPr>
        <w:t>Section</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D94686">
        <w:rPr>
          <w:rFonts w:ascii="Times New Roman" w:hAnsi="Times New Roman"/>
          <w:b/>
        </w:rPr>
        <w:t xml:space="preserve">   </w:t>
      </w:r>
      <w:r>
        <w:rPr>
          <w:rFonts w:ascii="Times New Roman" w:hAnsi="Times New Roman"/>
          <w:b/>
        </w:rPr>
        <w:t>Page</w:t>
      </w:r>
    </w:p>
    <w:p w:rsidR="00517BD2" w:rsidRDefault="00517BD2">
      <w:pPr>
        <w:suppressAutoHyphens/>
        <w:rPr>
          <w:rFonts w:ascii="Times New Roman" w:hAnsi="Times New Roman"/>
          <w:b/>
        </w:rPr>
      </w:pPr>
    </w:p>
    <w:p w:rsidR="00517BD2" w:rsidRDefault="00517BD2">
      <w:pPr>
        <w:tabs>
          <w:tab w:val="left" w:pos="720"/>
          <w:tab w:val="left" w:pos="1440"/>
          <w:tab w:val="right" w:leader="dot" w:pos="9360"/>
        </w:tabs>
        <w:suppressAutoHyphens/>
        <w:rPr>
          <w:rFonts w:ascii="Times New Roman" w:hAnsi="Times New Roman"/>
          <w:b/>
        </w:rPr>
      </w:pPr>
      <w:r>
        <w:rPr>
          <w:rFonts w:ascii="Times New Roman" w:hAnsi="Times New Roman"/>
        </w:rPr>
        <w:t xml:space="preserve">  A.</w:t>
      </w:r>
      <w:r>
        <w:rPr>
          <w:rFonts w:ascii="Times New Roman" w:hAnsi="Times New Roman"/>
        </w:rPr>
        <w:tab/>
      </w:r>
      <w:r>
        <w:rPr>
          <w:rFonts w:ascii="Times New Roman" w:hAnsi="Times New Roman"/>
        </w:rPr>
        <w:tab/>
        <w:t>JUSTIFICATION</w:t>
      </w:r>
      <w:r>
        <w:rPr>
          <w:rFonts w:ascii="Times New Roman" w:hAnsi="Times New Roman"/>
        </w:rPr>
        <w:tab/>
      </w:r>
      <w:r w:rsidR="007C0E97">
        <w:rPr>
          <w:rFonts w:ascii="Times New Roman" w:hAnsi="Times New Roman"/>
        </w:rPr>
        <w:t>3</w:t>
      </w:r>
    </w:p>
    <w:p w:rsidR="00517BD2" w:rsidRDefault="00517BD2">
      <w:pPr>
        <w:tabs>
          <w:tab w:val="left" w:pos="-720"/>
        </w:tabs>
        <w:suppressAutoHyphens/>
        <w:rPr>
          <w:rFonts w:ascii="Times New Roman" w:hAnsi="Times New Roman"/>
          <w:b/>
        </w:rPr>
      </w:pPr>
    </w:p>
    <w:p w:rsidR="00517BD2" w:rsidRDefault="00517BD2">
      <w:pPr>
        <w:tabs>
          <w:tab w:val="left" w:pos="720"/>
          <w:tab w:val="left" w:pos="1440"/>
          <w:tab w:val="right" w:leader="dot" w:pos="9360"/>
        </w:tabs>
        <w:suppressAutoHyphens/>
        <w:rPr>
          <w:rFonts w:ascii="Times New Roman" w:hAnsi="Times New Roman"/>
          <w:b/>
        </w:rPr>
      </w:pPr>
      <w:r>
        <w:rPr>
          <w:rFonts w:ascii="Times New Roman" w:hAnsi="Times New Roman"/>
        </w:rPr>
        <w:tab/>
      </w:r>
      <w:r>
        <w:rPr>
          <w:rFonts w:ascii="Times New Roman" w:hAnsi="Times New Roman"/>
        </w:rPr>
        <w:tab/>
        <w:t xml:space="preserve">1.  </w:t>
      </w:r>
      <w:r w:rsidR="00AC5D1D">
        <w:rPr>
          <w:rFonts w:ascii="Times New Roman" w:hAnsi="Times New Roman"/>
        </w:rPr>
        <w:t xml:space="preserve"> </w:t>
      </w:r>
      <w:r>
        <w:rPr>
          <w:rFonts w:ascii="Times New Roman" w:hAnsi="Times New Roman"/>
        </w:rPr>
        <w:t xml:space="preserve">Circumstances </w:t>
      </w:r>
      <w:r w:rsidR="00D94686">
        <w:rPr>
          <w:rFonts w:ascii="Times New Roman" w:hAnsi="Times New Roman"/>
        </w:rPr>
        <w:t xml:space="preserve">Making the Collection of Information Necessary </w:t>
      </w:r>
      <w:r>
        <w:rPr>
          <w:rFonts w:ascii="Times New Roman" w:hAnsi="Times New Roman"/>
        </w:rPr>
        <w:tab/>
      </w:r>
      <w:r w:rsidR="007C0E97">
        <w:rPr>
          <w:rFonts w:ascii="Times New Roman" w:hAnsi="Times New Roman"/>
        </w:rPr>
        <w:t>4</w:t>
      </w:r>
    </w:p>
    <w:p w:rsidR="00517BD2" w:rsidRDefault="00517BD2">
      <w:pPr>
        <w:pStyle w:val="EndnoteText"/>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2.  </w:t>
      </w:r>
      <w:r w:rsidR="00AC5D1D">
        <w:rPr>
          <w:rFonts w:ascii="Times New Roman" w:hAnsi="Times New Roman"/>
        </w:rPr>
        <w:t xml:space="preserve"> </w:t>
      </w:r>
      <w:r>
        <w:rPr>
          <w:rFonts w:ascii="Times New Roman" w:hAnsi="Times New Roman"/>
        </w:rPr>
        <w:t>Purp</w:t>
      </w:r>
      <w:r w:rsidR="007C0E97">
        <w:rPr>
          <w:rFonts w:ascii="Times New Roman" w:hAnsi="Times New Roman"/>
        </w:rPr>
        <w:t xml:space="preserve">ose </w:t>
      </w:r>
      <w:r w:rsidR="00AC5D1D">
        <w:rPr>
          <w:rFonts w:ascii="Times New Roman" w:hAnsi="Times New Roman"/>
        </w:rPr>
        <w:t xml:space="preserve">and Use of the </w:t>
      </w:r>
      <w:r w:rsidR="007C0E97">
        <w:rPr>
          <w:rFonts w:ascii="Times New Roman" w:hAnsi="Times New Roman"/>
        </w:rPr>
        <w:t xml:space="preserve">Information </w:t>
      </w:r>
      <w:r w:rsidR="00AC5D1D">
        <w:rPr>
          <w:rFonts w:ascii="Times New Roman" w:hAnsi="Times New Roman"/>
        </w:rPr>
        <w:t>Collection</w:t>
      </w:r>
      <w:r w:rsidR="007C0E97">
        <w:rPr>
          <w:rFonts w:ascii="Times New Roman" w:hAnsi="Times New Roman"/>
        </w:rPr>
        <w:tab/>
        <w:t>4</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3.  </w:t>
      </w:r>
      <w:r w:rsidR="00AC5D1D">
        <w:rPr>
          <w:rFonts w:ascii="Times New Roman" w:hAnsi="Times New Roman"/>
        </w:rPr>
        <w:t xml:space="preserve"> </w:t>
      </w:r>
      <w:r>
        <w:rPr>
          <w:rFonts w:ascii="Times New Roman" w:hAnsi="Times New Roman"/>
        </w:rPr>
        <w:t>U</w:t>
      </w:r>
      <w:r w:rsidR="000A20E0">
        <w:rPr>
          <w:rFonts w:ascii="Times New Roman" w:hAnsi="Times New Roman"/>
        </w:rPr>
        <w:t>se</w:t>
      </w:r>
      <w:r>
        <w:rPr>
          <w:rFonts w:ascii="Times New Roman" w:hAnsi="Times New Roman"/>
        </w:rPr>
        <w:t xml:space="preserve"> of </w:t>
      </w:r>
      <w:r w:rsidR="00AC5D1D">
        <w:rPr>
          <w:rFonts w:ascii="Times New Roman" w:hAnsi="Times New Roman"/>
        </w:rPr>
        <w:t xml:space="preserve">Improved </w:t>
      </w:r>
      <w:r>
        <w:rPr>
          <w:rFonts w:ascii="Times New Roman" w:hAnsi="Times New Roman"/>
        </w:rPr>
        <w:t>Information Technology</w:t>
      </w:r>
      <w:r w:rsidR="00AC5D1D">
        <w:rPr>
          <w:rFonts w:ascii="Times New Roman" w:hAnsi="Times New Roman"/>
        </w:rPr>
        <w:t xml:space="preserve"> and Burden Reduction</w:t>
      </w:r>
      <w:r>
        <w:rPr>
          <w:rFonts w:ascii="Times New Roman" w:hAnsi="Times New Roman"/>
        </w:rPr>
        <w:tab/>
      </w:r>
      <w:r w:rsidR="007C0E97">
        <w:rPr>
          <w:rFonts w:ascii="Times New Roman" w:hAnsi="Times New Roman"/>
        </w:rPr>
        <w:t>5</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4.</w:t>
      </w:r>
      <w:r w:rsidR="007C0E97">
        <w:rPr>
          <w:rFonts w:ascii="Times New Roman" w:hAnsi="Times New Roman"/>
        </w:rPr>
        <w:t xml:space="preserve">  </w:t>
      </w:r>
      <w:r w:rsidR="00AC5D1D">
        <w:rPr>
          <w:rFonts w:ascii="Times New Roman" w:hAnsi="Times New Roman"/>
        </w:rPr>
        <w:t xml:space="preserve"> </w:t>
      </w:r>
      <w:r w:rsidR="007C0E97">
        <w:rPr>
          <w:rFonts w:ascii="Times New Roman" w:hAnsi="Times New Roman"/>
        </w:rPr>
        <w:t xml:space="preserve">Efforts to </w:t>
      </w:r>
      <w:r w:rsidR="00AC5D1D">
        <w:rPr>
          <w:rFonts w:ascii="Times New Roman" w:hAnsi="Times New Roman"/>
        </w:rPr>
        <w:t>Identify</w:t>
      </w:r>
      <w:r w:rsidR="007C0E97">
        <w:rPr>
          <w:rFonts w:ascii="Times New Roman" w:hAnsi="Times New Roman"/>
        </w:rPr>
        <w:t xml:space="preserve"> Duplication</w:t>
      </w:r>
      <w:r w:rsidR="00AC5D1D">
        <w:rPr>
          <w:rFonts w:ascii="Times New Roman" w:hAnsi="Times New Roman"/>
        </w:rPr>
        <w:t xml:space="preserve"> and Use of Similar Information</w:t>
      </w:r>
      <w:r w:rsidR="007C0E97">
        <w:rPr>
          <w:rFonts w:ascii="Times New Roman" w:hAnsi="Times New Roman"/>
        </w:rPr>
        <w:tab/>
        <w:t>5</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5.</w:t>
      </w:r>
      <w:r>
        <w:rPr>
          <w:rFonts w:ascii="Times New Roman" w:hAnsi="Times New Roman"/>
          <w:b/>
          <w:spacing w:val="-3"/>
        </w:rPr>
        <w:t xml:space="preserve">  </w:t>
      </w:r>
      <w:r w:rsidR="00AC5D1D">
        <w:rPr>
          <w:rFonts w:ascii="Times New Roman" w:hAnsi="Times New Roman"/>
          <w:b/>
          <w:spacing w:val="-3"/>
        </w:rPr>
        <w:t xml:space="preserve"> </w:t>
      </w:r>
      <w:r>
        <w:rPr>
          <w:rFonts w:ascii="Times New Roman" w:hAnsi="Times New Roman"/>
          <w:spacing w:val="-3"/>
        </w:rPr>
        <w:t xml:space="preserve">Impact on Small </w:t>
      </w:r>
      <w:r w:rsidR="00AC5D1D">
        <w:rPr>
          <w:rFonts w:ascii="Times New Roman" w:hAnsi="Times New Roman"/>
          <w:spacing w:val="-3"/>
        </w:rPr>
        <w:t xml:space="preserve">Businesses of Other Small </w:t>
      </w:r>
      <w:r>
        <w:rPr>
          <w:rFonts w:ascii="Times New Roman" w:hAnsi="Times New Roman"/>
          <w:spacing w:val="-3"/>
        </w:rPr>
        <w:t>Entities</w:t>
      </w:r>
      <w:r w:rsidR="007C0E97">
        <w:rPr>
          <w:rFonts w:ascii="Times New Roman" w:hAnsi="Times New Roman"/>
        </w:rPr>
        <w:tab/>
        <w:t>5</w:t>
      </w:r>
    </w:p>
    <w:p w:rsidR="00517BD2" w:rsidRDefault="00AC5D1D" w:rsidP="00AC5D1D">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6.   </w:t>
      </w:r>
      <w:r w:rsidR="007C0E97">
        <w:rPr>
          <w:rFonts w:ascii="Times New Roman" w:hAnsi="Times New Roman"/>
        </w:rPr>
        <w:t>Special Circumstances</w:t>
      </w:r>
      <w:r>
        <w:rPr>
          <w:rFonts w:ascii="Times New Roman" w:hAnsi="Times New Roman"/>
        </w:rPr>
        <w:t xml:space="preserve"> Relating to Guidelines of 5 CFR 1320.5</w:t>
      </w:r>
      <w:r w:rsidR="007C0E97">
        <w:rPr>
          <w:rFonts w:ascii="Times New Roman" w:hAnsi="Times New Roman"/>
        </w:rPr>
        <w:tab/>
        <w:t>6</w:t>
      </w:r>
    </w:p>
    <w:p w:rsidR="00AC5D1D" w:rsidRDefault="00AC5D1D" w:rsidP="00AC5D1D">
      <w:pPr>
        <w:pStyle w:val="EndnoteText"/>
        <w:tabs>
          <w:tab w:val="left" w:pos="720"/>
          <w:tab w:val="left" w:pos="1440"/>
          <w:tab w:val="right" w:leader="dot" w:pos="9360"/>
        </w:tabs>
        <w:suppressAutoHyphens/>
        <w:ind w:left="720"/>
        <w:rPr>
          <w:rFonts w:ascii="Times New Roman" w:hAnsi="Times New Roman"/>
        </w:rPr>
      </w:pPr>
      <w:r>
        <w:rPr>
          <w:rFonts w:ascii="Times New Roman" w:hAnsi="Times New Roman"/>
        </w:rPr>
        <w:tab/>
      </w:r>
      <w:r w:rsidR="00517BD2">
        <w:rPr>
          <w:rFonts w:ascii="Times New Roman" w:hAnsi="Times New Roman"/>
        </w:rPr>
        <w:t xml:space="preserve">8.  </w:t>
      </w:r>
      <w:r>
        <w:rPr>
          <w:rFonts w:ascii="Times New Roman" w:hAnsi="Times New Roman"/>
        </w:rPr>
        <w:t xml:space="preserve"> Comments in Response to the Federal Register Notice and Efforts to Consult </w:t>
      </w:r>
    </w:p>
    <w:p w:rsidR="00517BD2" w:rsidRDefault="00AC5D1D" w:rsidP="00AC5D1D">
      <w:pPr>
        <w:pStyle w:val="EndnoteText"/>
        <w:tabs>
          <w:tab w:val="left" w:pos="720"/>
          <w:tab w:val="left" w:pos="1440"/>
          <w:tab w:val="right" w:leader="dot" w:pos="9360"/>
        </w:tabs>
        <w:suppressAutoHyphens/>
        <w:ind w:left="720"/>
        <w:rPr>
          <w:rFonts w:ascii="Times New Roman" w:hAnsi="Times New Roman"/>
        </w:rPr>
      </w:pPr>
      <w:r>
        <w:rPr>
          <w:rFonts w:ascii="Times New Roman" w:hAnsi="Times New Roman"/>
        </w:rPr>
        <w:t xml:space="preserve">                  the Outside Agency </w:t>
      </w:r>
      <w:r w:rsidR="007C0E97">
        <w:rPr>
          <w:rFonts w:ascii="Times New Roman" w:hAnsi="Times New Roman"/>
        </w:rPr>
        <w:tab/>
        <w:t>6</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9.  </w:t>
      </w:r>
      <w:r w:rsidR="00AC5D1D">
        <w:rPr>
          <w:rFonts w:ascii="Times New Roman" w:hAnsi="Times New Roman"/>
        </w:rPr>
        <w:t xml:space="preserve"> Explanation of Any</w:t>
      </w:r>
      <w:r>
        <w:rPr>
          <w:rFonts w:ascii="Times New Roman" w:hAnsi="Times New Roman"/>
        </w:rPr>
        <w:t xml:space="preserve"> </w:t>
      </w:r>
      <w:r w:rsidR="007C0E97">
        <w:rPr>
          <w:rFonts w:ascii="Times New Roman" w:hAnsi="Times New Roman"/>
        </w:rPr>
        <w:t>Payment or Gift to Respondents</w:t>
      </w:r>
      <w:r w:rsidR="007C0E97">
        <w:rPr>
          <w:rFonts w:ascii="Times New Roman" w:hAnsi="Times New Roman"/>
        </w:rPr>
        <w:tab/>
        <w:t>6</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10.</w:t>
      </w:r>
      <w:r w:rsidR="007C0E97">
        <w:rPr>
          <w:rFonts w:ascii="Times New Roman" w:hAnsi="Times New Roman"/>
        </w:rPr>
        <w:t xml:space="preserve"> Assurance of Confidentiality</w:t>
      </w:r>
      <w:r w:rsidR="00AC5D1D">
        <w:rPr>
          <w:rFonts w:ascii="Times New Roman" w:hAnsi="Times New Roman"/>
        </w:rPr>
        <w:t xml:space="preserve"> Provided to Respondents</w:t>
      </w:r>
      <w:r w:rsidR="007C0E97">
        <w:rPr>
          <w:rFonts w:ascii="Times New Roman" w:hAnsi="Times New Roman"/>
        </w:rPr>
        <w:tab/>
        <w:t>7</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11. </w:t>
      </w:r>
      <w:r w:rsidR="00AC5D1D">
        <w:rPr>
          <w:rFonts w:ascii="Times New Roman" w:hAnsi="Times New Roman"/>
        </w:rPr>
        <w:t>Justification for Sensitive Questions</w:t>
      </w:r>
      <w:r w:rsidR="007C0E97">
        <w:rPr>
          <w:rFonts w:ascii="Times New Roman" w:hAnsi="Times New Roman"/>
        </w:rPr>
        <w:tab/>
        <w:t>7</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12. Estimates of </w:t>
      </w:r>
      <w:r w:rsidR="00AC5D1D">
        <w:rPr>
          <w:rFonts w:ascii="Times New Roman" w:hAnsi="Times New Roman"/>
        </w:rPr>
        <w:t xml:space="preserve">Annualized </w:t>
      </w:r>
      <w:r w:rsidR="007C0E97">
        <w:rPr>
          <w:rFonts w:ascii="Times New Roman" w:hAnsi="Times New Roman"/>
        </w:rPr>
        <w:t>Burden</w:t>
      </w:r>
      <w:r w:rsidR="00AC5D1D">
        <w:rPr>
          <w:rFonts w:ascii="Times New Roman" w:hAnsi="Times New Roman"/>
        </w:rPr>
        <w:t xml:space="preserve"> Hours </w:t>
      </w:r>
      <w:r w:rsidR="007C0E97">
        <w:rPr>
          <w:rFonts w:ascii="Times New Roman" w:hAnsi="Times New Roman"/>
        </w:rPr>
        <w:t>and Costs</w:t>
      </w:r>
      <w:r w:rsidR="007C0E97">
        <w:rPr>
          <w:rFonts w:ascii="Times New Roman" w:hAnsi="Times New Roman"/>
        </w:rPr>
        <w:tab/>
        <w:t>7</w:t>
      </w:r>
    </w:p>
    <w:p w:rsidR="00AC5D1D" w:rsidRDefault="00AC5D1D" w:rsidP="00AC5D1D">
      <w:pPr>
        <w:tabs>
          <w:tab w:val="left" w:pos="720"/>
          <w:tab w:val="left" w:pos="1440"/>
          <w:tab w:val="right" w:leader="dot" w:pos="9360"/>
        </w:tabs>
        <w:suppressAutoHyphens/>
        <w:ind w:left="720"/>
        <w:rPr>
          <w:rFonts w:ascii="Times New Roman" w:hAnsi="Times New Roman"/>
        </w:rPr>
      </w:pPr>
      <w:r>
        <w:rPr>
          <w:rFonts w:ascii="Times New Roman" w:hAnsi="Times New Roman"/>
        </w:rPr>
        <w:tab/>
      </w:r>
      <w:r w:rsidR="00517BD2">
        <w:rPr>
          <w:rFonts w:ascii="Times New Roman" w:hAnsi="Times New Roman"/>
        </w:rPr>
        <w:t xml:space="preserve">13. Estimate of </w:t>
      </w:r>
      <w:r>
        <w:rPr>
          <w:rFonts w:ascii="Times New Roman" w:hAnsi="Times New Roman"/>
        </w:rPr>
        <w:t xml:space="preserve">other Total Annual Cost Burden to </w:t>
      </w:r>
      <w:r w:rsidR="007C0E97">
        <w:rPr>
          <w:rFonts w:ascii="Times New Roman" w:hAnsi="Times New Roman"/>
        </w:rPr>
        <w:t>Respondents</w:t>
      </w:r>
      <w:r>
        <w:rPr>
          <w:rFonts w:ascii="Times New Roman" w:hAnsi="Times New Roman"/>
        </w:rPr>
        <w:t xml:space="preserve"> and Record </w:t>
      </w:r>
    </w:p>
    <w:p w:rsidR="00517BD2" w:rsidRDefault="00AC5D1D" w:rsidP="00AC5D1D">
      <w:pPr>
        <w:tabs>
          <w:tab w:val="left" w:pos="1440"/>
          <w:tab w:val="left" w:pos="1800"/>
          <w:tab w:val="right" w:leader="dot" w:pos="9360"/>
        </w:tabs>
        <w:suppressAutoHyphens/>
        <w:ind w:left="720"/>
        <w:rPr>
          <w:rFonts w:ascii="Times New Roman" w:hAnsi="Times New Roman"/>
        </w:rPr>
      </w:pPr>
      <w:r>
        <w:rPr>
          <w:rFonts w:ascii="Times New Roman" w:hAnsi="Times New Roman"/>
        </w:rPr>
        <w:tab/>
      </w:r>
      <w:r>
        <w:rPr>
          <w:rFonts w:ascii="Times New Roman" w:hAnsi="Times New Roman"/>
        </w:rPr>
        <w:tab/>
        <w:t>Keepers</w:t>
      </w:r>
      <w:r>
        <w:rPr>
          <w:rFonts w:ascii="Times New Roman" w:hAnsi="Times New Roman"/>
        </w:rPr>
        <w:tab/>
      </w:r>
      <w:r w:rsidR="007C0E97">
        <w:rPr>
          <w:rFonts w:ascii="Times New Roman" w:hAnsi="Times New Roman"/>
        </w:rPr>
        <w:t>8</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14. Annualized </w:t>
      </w:r>
      <w:r w:rsidR="007C0E97">
        <w:rPr>
          <w:rFonts w:ascii="Times New Roman" w:hAnsi="Times New Roman"/>
        </w:rPr>
        <w:t>Cost to the Federal Government</w:t>
      </w:r>
      <w:r w:rsidR="007C0E97">
        <w:rPr>
          <w:rFonts w:ascii="Times New Roman" w:hAnsi="Times New Roman"/>
        </w:rPr>
        <w:tab/>
        <w:t>9</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 xml:space="preserve">15. </w:t>
      </w:r>
      <w:r w:rsidR="00AC5D1D">
        <w:rPr>
          <w:rFonts w:ascii="Times New Roman" w:hAnsi="Times New Roman"/>
        </w:rPr>
        <w:t xml:space="preserve">Explanation for </w:t>
      </w:r>
      <w:r w:rsidR="004E78FA">
        <w:rPr>
          <w:rFonts w:ascii="Times New Roman" w:hAnsi="Times New Roman"/>
        </w:rPr>
        <w:t xml:space="preserve">Program </w:t>
      </w:r>
      <w:r>
        <w:rPr>
          <w:rFonts w:ascii="Times New Roman" w:hAnsi="Times New Roman"/>
        </w:rPr>
        <w:t>Change</w:t>
      </w:r>
      <w:r w:rsidR="004E78FA">
        <w:rPr>
          <w:rFonts w:ascii="Times New Roman" w:hAnsi="Times New Roman"/>
        </w:rPr>
        <w:t>s or Adjustments</w:t>
      </w:r>
      <w:r w:rsidR="007C0E97">
        <w:rPr>
          <w:rFonts w:ascii="Times New Roman" w:hAnsi="Times New Roman"/>
        </w:rPr>
        <w:tab/>
        <w:t>9</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t>16. Plan</w:t>
      </w:r>
      <w:r w:rsidR="007C0E97">
        <w:rPr>
          <w:rFonts w:ascii="Times New Roman" w:hAnsi="Times New Roman"/>
        </w:rPr>
        <w:t xml:space="preserve">s for </w:t>
      </w:r>
      <w:r w:rsidR="00AC5D1D">
        <w:rPr>
          <w:rFonts w:ascii="Times New Roman" w:hAnsi="Times New Roman"/>
        </w:rPr>
        <w:t xml:space="preserve">Tabulation and Publication and Project Time Schedule </w:t>
      </w:r>
      <w:r w:rsidR="007C0E97">
        <w:rPr>
          <w:rFonts w:ascii="Times New Roman" w:hAnsi="Times New Roman"/>
        </w:rPr>
        <w:tab/>
        <w:t>9</w:t>
      </w:r>
    </w:p>
    <w:p w:rsidR="00517BD2" w:rsidRDefault="00517BD2">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r>
      <w:r w:rsidR="007C0E97">
        <w:rPr>
          <w:rFonts w:ascii="Times New Roman" w:hAnsi="Times New Roman"/>
        </w:rPr>
        <w:t xml:space="preserve">17. </w:t>
      </w:r>
      <w:r w:rsidR="00AC5D1D">
        <w:rPr>
          <w:rFonts w:ascii="Times New Roman" w:hAnsi="Times New Roman"/>
        </w:rPr>
        <w:t xml:space="preserve">Reason(s) </w:t>
      </w:r>
      <w:r w:rsidR="007C0E97">
        <w:rPr>
          <w:rFonts w:ascii="Times New Roman" w:hAnsi="Times New Roman"/>
        </w:rPr>
        <w:t xml:space="preserve">Display of </w:t>
      </w:r>
      <w:r w:rsidR="00AC5D1D">
        <w:rPr>
          <w:rFonts w:ascii="Times New Roman" w:hAnsi="Times New Roman"/>
        </w:rPr>
        <w:t xml:space="preserve">OMB </w:t>
      </w:r>
      <w:r w:rsidR="007C0E97">
        <w:rPr>
          <w:rFonts w:ascii="Times New Roman" w:hAnsi="Times New Roman"/>
        </w:rPr>
        <w:t>Expiration Date</w:t>
      </w:r>
      <w:r w:rsidR="00AC5D1D">
        <w:rPr>
          <w:rFonts w:ascii="Times New Roman" w:hAnsi="Times New Roman"/>
        </w:rPr>
        <w:t xml:space="preserve"> is Inappropriate</w:t>
      </w:r>
      <w:r w:rsidR="007C0E97">
        <w:rPr>
          <w:rFonts w:ascii="Times New Roman" w:hAnsi="Times New Roman"/>
        </w:rPr>
        <w:tab/>
        <w:t>9</w:t>
      </w:r>
    </w:p>
    <w:p w:rsidR="00517BD2" w:rsidRDefault="007C0E97" w:rsidP="007C0E97">
      <w:pPr>
        <w:tabs>
          <w:tab w:val="left" w:pos="720"/>
          <w:tab w:val="left" w:pos="1440"/>
          <w:tab w:val="right" w:leader="dot" w:pos="9360"/>
        </w:tabs>
        <w:suppressAutoHyphens/>
        <w:rPr>
          <w:rFonts w:ascii="Times New Roman" w:hAnsi="Times New Roman"/>
        </w:rPr>
      </w:pPr>
      <w:r>
        <w:rPr>
          <w:rFonts w:ascii="Times New Roman" w:hAnsi="Times New Roman"/>
        </w:rPr>
        <w:tab/>
      </w:r>
      <w:r>
        <w:rPr>
          <w:rFonts w:ascii="Times New Roman" w:hAnsi="Times New Roman"/>
        </w:rPr>
        <w:tab/>
      </w:r>
      <w:r w:rsidR="00517BD2">
        <w:rPr>
          <w:rFonts w:ascii="Times New Roman" w:hAnsi="Times New Roman"/>
        </w:rPr>
        <w:t>18. Exception to Certification for Pape</w:t>
      </w:r>
      <w:r w:rsidR="00AC5D1D">
        <w:rPr>
          <w:rFonts w:ascii="Times New Roman" w:hAnsi="Times New Roman"/>
        </w:rPr>
        <w:t>rwork Reduction Act Submissions</w:t>
      </w:r>
      <w:r w:rsidR="00540C6F">
        <w:rPr>
          <w:rFonts w:ascii="Times New Roman" w:hAnsi="Times New Roman"/>
        </w:rPr>
        <w:t>...</w:t>
      </w:r>
      <w:r>
        <w:rPr>
          <w:rFonts w:ascii="Times New Roman" w:hAnsi="Times New Roman"/>
        </w:rPr>
        <w:tab/>
        <w:t>9</w:t>
      </w:r>
    </w:p>
    <w:p w:rsidR="00517BD2" w:rsidRDefault="00517BD2">
      <w:pPr>
        <w:tabs>
          <w:tab w:val="left" w:pos="-720"/>
        </w:tabs>
        <w:suppressAutoHyphens/>
        <w:rPr>
          <w:rFonts w:ascii="Times New Roman" w:hAnsi="Times New Roman"/>
        </w:rPr>
      </w:pPr>
    </w:p>
    <w:p w:rsidR="00517BD2" w:rsidRDefault="00517BD2" w:rsidP="00AC5D1D">
      <w:pPr>
        <w:pStyle w:val="EndnoteText"/>
        <w:tabs>
          <w:tab w:val="left" w:pos="720"/>
          <w:tab w:val="right" w:leader="dot" w:pos="9360"/>
        </w:tabs>
        <w:suppressAutoHyphens/>
        <w:rPr>
          <w:rFonts w:ascii="Times New Roman" w:hAnsi="Times New Roman"/>
        </w:rPr>
      </w:pPr>
      <w:r>
        <w:rPr>
          <w:rFonts w:ascii="Times New Roman" w:hAnsi="Times New Roman"/>
        </w:rPr>
        <w:t xml:space="preserve">  B.</w:t>
      </w:r>
      <w:r>
        <w:rPr>
          <w:rFonts w:ascii="Times New Roman" w:hAnsi="Times New Roman"/>
        </w:rPr>
        <w:tab/>
        <w:t xml:space="preserve">            </w:t>
      </w:r>
      <w:r w:rsidR="00AC5D1D">
        <w:rPr>
          <w:rFonts w:ascii="Times New Roman" w:hAnsi="Times New Roman"/>
        </w:rPr>
        <w:t xml:space="preserve">STATISTICAL </w:t>
      </w:r>
      <w:r>
        <w:rPr>
          <w:rFonts w:ascii="Times New Roman" w:hAnsi="Times New Roman"/>
        </w:rPr>
        <w:t>METHODS</w:t>
      </w:r>
      <w:r w:rsidR="00AC5D1D">
        <w:rPr>
          <w:rFonts w:ascii="Times New Roman" w:hAnsi="Times New Roman"/>
        </w:rPr>
        <w:t xml:space="preserve"> </w:t>
      </w:r>
      <w:r>
        <w:rPr>
          <w:rFonts w:ascii="Times New Roman" w:hAnsi="Times New Roman"/>
        </w:rPr>
        <w:tab/>
      </w:r>
      <w:r w:rsidR="007C0E97">
        <w:rPr>
          <w:rFonts w:ascii="Times New Roman" w:hAnsi="Times New Roman"/>
        </w:rPr>
        <w:t>10</w:t>
      </w:r>
    </w:p>
    <w:p w:rsidR="00D94686" w:rsidRDefault="00D94686" w:rsidP="00D94686">
      <w:pPr>
        <w:pStyle w:val="EndnoteText"/>
        <w:tabs>
          <w:tab w:val="left" w:pos="1440"/>
          <w:tab w:val="right" w:leader="dot" w:pos="9360"/>
        </w:tabs>
        <w:suppressAutoHyphens/>
        <w:rPr>
          <w:rFonts w:ascii="Times New Roman" w:hAnsi="Times New Roman"/>
        </w:rPr>
      </w:pPr>
      <w:r>
        <w:rPr>
          <w:rFonts w:ascii="Times New Roman" w:hAnsi="Times New Roman"/>
        </w:rPr>
        <w:tab/>
      </w:r>
    </w:p>
    <w:p w:rsidR="00517BD2" w:rsidRDefault="00D94686" w:rsidP="00D94686">
      <w:pPr>
        <w:pStyle w:val="EndnoteText"/>
        <w:tabs>
          <w:tab w:val="left" w:pos="1440"/>
          <w:tab w:val="right" w:leader="dot" w:pos="9360"/>
        </w:tabs>
        <w:suppressAutoHyphens/>
        <w:rPr>
          <w:rFonts w:ascii="Times New Roman" w:hAnsi="Times New Roman"/>
        </w:rPr>
      </w:pPr>
      <w:r>
        <w:rPr>
          <w:rFonts w:ascii="Times New Roman" w:hAnsi="Times New Roman"/>
        </w:rPr>
        <w:tab/>
      </w:r>
    </w:p>
    <w:p w:rsidR="00517BD2" w:rsidRDefault="00517BD2">
      <w:pPr>
        <w:tabs>
          <w:tab w:val="left" w:pos="-720"/>
        </w:tabs>
        <w:suppressAutoHyphens/>
        <w:rPr>
          <w:rFonts w:ascii="Times New Roman" w:hAnsi="Times New Roman"/>
        </w:rPr>
      </w:pPr>
    </w:p>
    <w:p w:rsidR="00517BD2" w:rsidRDefault="00517BD2">
      <w:pPr>
        <w:tabs>
          <w:tab w:val="left" w:pos="-720"/>
        </w:tabs>
        <w:suppressAutoHyphens/>
        <w:rPr>
          <w:rFonts w:ascii="Times New Roman" w:hAnsi="Times New Roman"/>
        </w:rPr>
      </w:pPr>
    </w:p>
    <w:p w:rsidR="00517BD2" w:rsidRDefault="00517BD2">
      <w:pPr>
        <w:tabs>
          <w:tab w:val="left" w:pos="-720"/>
        </w:tabs>
        <w:suppressAutoHyphens/>
        <w:rPr>
          <w:rFonts w:ascii="Times New Roman" w:hAnsi="Times New Roman"/>
        </w:rPr>
      </w:pPr>
    </w:p>
    <w:p w:rsidR="00517BD2" w:rsidRDefault="00517BD2">
      <w:pPr>
        <w:pStyle w:val="EndnoteText"/>
        <w:tabs>
          <w:tab w:val="left" w:pos="-720"/>
        </w:tabs>
        <w:suppressAutoHyphens/>
        <w:rPr>
          <w:rFonts w:ascii="Times New Roman" w:hAnsi="Times New Roman"/>
        </w:rPr>
      </w:pPr>
    </w:p>
    <w:p w:rsidR="00517BD2" w:rsidRDefault="00517BD2">
      <w:pPr>
        <w:tabs>
          <w:tab w:val="left" w:pos="-720"/>
        </w:tabs>
        <w:suppressAutoHyphens/>
        <w:rPr>
          <w:rFonts w:ascii="Times New Roman" w:hAnsi="Times New Roman"/>
        </w:rPr>
      </w:pPr>
    </w:p>
    <w:p w:rsidR="00517BD2" w:rsidRDefault="00517BD2">
      <w:pPr>
        <w:tabs>
          <w:tab w:val="left" w:pos="-720"/>
        </w:tabs>
        <w:suppressAutoHyphens/>
        <w:rPr>
          <w:rFonts w:ascii="Times New Roman" w:hAnsi="Times New Roman"/>
        </w:rPr>
      </w:pPr>
    </w:p>
    <w:p w:rsidR="00517BD2" w:rsidRDefault="00517BD2">
      <w:pPr>
        <w:tabs>
          <w:tab w:val="left" w:pos="-720"/>
        </w:tabs>
        <w:suppressAutoHyphens/>
        <w:rPr>
          <w:rFonts w:ascii="Times New Roman" w:hAnsi="Times New Roman"/>
        </w:rPr>
      </w:pPr>
    </w:p>
    <w:p w:rsidR="00835AC1" w:rsidRDefault="00835AC1">
      <w:pPr>
        <w:tabs>
          <w:tab w:val="left" w:pos="-720"/>
        </w:tabs>
        <w:suppressAutoHyphens/>
        <w:rPr>
          <w:rFonts w:ascii="Times New Roman" w:hAnsi="Times New Roman"/>
        </w:rPr>
      </w:pPr>
    </w:p>
    <w:p w:rsidR="00835AC1" w:rsidRDefault="00835AC1">
      <w:pPr>
        <w:tabs>
          <w:tab w:val="left" w:pos="-720"/>
        </w:tabs>
        <w:suppressAutoHyphens/>
        <w:rPr>
          <w:rFonts w:ascii="Times New Roman" w:hAnsi="Times New Roman"/>
        </w:rPr>
      </w:pPr>
    </w:p>
    <w:p w:rsidR="00517BD2" w:rsidRDefault="00517BD2">
      <w:pPr>
        <w:tabs>
          <w:tab w:val="left" w:pos="-720"/>
        </w:tabs>
        <w:suppressAutoHyphens/>
        <w:rPr>
          <w:rFonts w:ascii="Times New Roman" w:hAnsi="Times New Roman"/>
        </w:rPr>
      </w:pPr>
    </w:p>
    <w:p w:rsidR="00517BD2" w:rsidRDefault="00517BD2">
      <w:pPr>
        <w:tabs>
          <w:tab w:val="left" w:pos="-720"/>
        </w:tabs>
        <w:suppressAutoHyphens/>
        <w:rPr>
          <w:rFonts w:ascii="Times New Roman" w:hAnsi="Times New Roman"/>
        </w:rPr>
      </w:pPr>
    </w:p>
    <w:p w:rsidR="00517BD2" w:rsidRDefault="00517BD2">
      <w:pPr>
        <w:tabs>
          <w:tab w:val="left" w:pos="-720"/>
        </w:tabs>
        <w:suppressAutoHyphens/>
        <w:jc w:val="center"/>
        <w:rPr>
          <w:rFonts w:ascii="Times New Roman" w:hAnsi="Times New Roman"/>
        </w:rPr>
      </w:pPr>
    </w:p>
    <w:p w:rsidR="00517BD2" w:rsidRDefault="00517BD2">
      <w:pPr>
        <w:tabs>
          <w:tab w:val="left" w:pos="-720"/>
        </w:tabs>
        <w:suppressAutoHyphens/>
        <w:jc w:val="center"/>
        <w:rPr>
          <w:rFonts w:ascii="Times New Roman" w:hAnsi="Times New Roman"/>
          <w:b/>
        </w:rPr>
      </w:pPr>
    </w:p>
    <w:p w:rsidR="00517BD2" w:rsidRDefault="00517BD2">
      <w:pPr>
        <w:tabs>
          <w:tab w:val="left" w:pos="-720"/>
        </w:tabs>
        <w:suppressAutoHyphens/>
        <w:jc w:val="center"/>
        <w:rPr>
          <w:rFonts w:ascii="Times New Roman" w:hAnsi="Times New Roman"/>
          <w:b/>
        </w:rPr>
      </w:pPr>
    </w:p>
    <w:p w:rsidR="00517BD2" w:rsidRPr="007C0E97" w:rsidRDefault="00517BD2" w:rsidP="00567BF8">
      <w:pPr>
        <w:tabs>
          <w:tab w:val="left" w:pos="-720"/>
        </w:tabs>
        <w:suppressAutoHyphens/>
        <w:jc w:val="both"/>
        <w:rPr>
          <w:rFonts w:ascii="Times New Roman" w:hAnsi="Times New Roman"/>
          <w:spacing w:val="-3"/>
          <w:szCs w:val="24"/>
        </w:rPr>
      </w:pPr>
      <w:r w:rsidRPr="007C0E97">
        <w:rPr>
          <w:rFonts w:ascii="Times New Roman" w:hAnsi="Times New Roman"/>
          <w:b/>
          <w:smallCaps/>
          <w:spacing w:val="-3"/>
          <w:szCs w:val="24"/>
        </w:rPr>
        <w:lastRenderedPageBreak/>
        <w:t xml:space="preserve">A.  </w:t>
      </w:r>
      <w:r w:rsidRPr="007C0E97">
        <w:rPr>
          <w:rFonts w:ascii="Times New Roman" w:hAnsi="Times New Roman"/>
          <w:b/>
          <w:smallCaps/>
          <w:spacing w:val="-3"/>
          <w:szCs w:val="24"/>
        </w:rPr>
        <w:tab/>
      </w:r>
      <w:r w:rsidR="007C0E97">
        <w:rPr>
          <w:rFonts w:ascii="Times New Roman" w:hAnsi="Times New Roman"/>
          <w:b/>
        </w:rPr>
        <w:t>JUSTIFICATION</w:t>
      </w:r>
    </w:p>
    <w:p w:rsidR="00517BD2" w:rsidRDefault="00517BD2">
      <w:pPr>
        <w:tabs>
          <w:tab w:val="left" w:pos="-720"/>
        </w:tabs>
        <w:suppressAutoHyphens/>
        <w:jc w:val="both"/>
        <w:rPr>
          <w:rFonts w:ascii="Times New Roman" w:hAnsi="Times New Roman"/>
          <w:b/>
          <w:spacing w:val="-3"/>
        </w:rPr>
      </w:pPr>
    </w:p>
    <w:p w:rsidR="00517BD2" w:rsidRDefault="00517BD2">
      <w:pPr>
        <w:tabs>
          <w:tab w:val="left" w:pos="-720"/>
        </w:tabs>
        <w:suppressAutoHyphens/>
        <w:jc w:val="both"/>
        <w:rPr>
          <w:rFonts w:ascii="Times New Roman" w:hAnsi="Times New Roman"/>
          <w:b/>
          <w:spacing w:val="-3"/>
        </w:rPr>
      </w:pPr>
      <w:r>
        <w:rPr>
          <w:rFonts w:ascii="Times New Roman" w:hAnsi="Times New Roman"/>
          <w:b/>
          <w:spacing w:val="-3"/>
        </w:rPr>
        <w:t>1.</w:t>
      </w:r>
      <w:r>
        <w:rPr>
          <w:rFonts w:ascii="Times New Roman" w:hAnsi="Times New Roman"/>
          <w:b/>
          <w:spacing w:val="-3"/>
        </w:rPr>
        <w:tab/>
        <w:t xml:space="preserve">Circumstances </w:t>
      </w:r>
      <w:r w:rsidR="00D94686">
        <w:rPr>
          <w:rFonts w:ascii="Times New Roman" w:hAnsi="Times New Roman"/>
          <w:b/>
          <w:spacing w:val="-3"/>
        </w:rPr>
        <w:t>Making the Collection of Information Necessary</w:t>
      </w:r>
    </w:p>
    <w:p w:rsidR="00AE4EFF" w:rsidRDefault="00AE4EFF">
      <w:pPr>
        <w:tabs>
          <w:tab w:val="left" w:pos="-720"/>
        </w:tabs>
        <w:suppressAutoHyphens/>
        <w:jc w:val="both"/>
        <w:rPr>
          <w:rFonts w:ascii="Times New Roman" w:hAnsi="Times New Roman"/>
          <w:spacing w:val="-3"/>
        </w:rPr>
      </w:pPr>
      <w:r>
        <w:rPr>
          <w:rFonts w:ascii="Times New Roman" w:hAnsi="Times New Roman"/>
          <w:spacing w:val="-3"/>
        </w:rPr>
        <w:t xml:space="preserve"> </w:t>
      </w:r>
    </w:p>
    <w:p w:rsidR="00340EB3" w:rsidRDefault="00AE4EFF" w:rsidP="00EA0213">
      <w:pPr>
        <w:tabs>
          <w:tab w:val="left" w:pos="-720"/>
        </w:tabs>
        <w:suppressAutoHyphens/>
        <w:ind w:left="720"/>
        <w:rPr>
          <w:rFonts w:ascii="Times New Roman" w:hAnsi="Times New Roman"/>
        </w:rPr>
      </w:pPr>
      <w:r>
        <w:rPr>
          <w:rFonts w:ascii="Times New Roman" w:hAnsi="Times New Roman"/>
          <w:spacing w:val="-3"/>
        </w:rPr>
        <w:t xml:space="preserve">This information </w:t>
      </w:r>
      <w:r w:rsidR="00EA0213">
        <w:rPr>
          <w:rFonts w:ascii="Times New Roman" w:hAnsi="Times New Roman"/>
          <w:spacing w:val="-3"/>
        </w:rPr>
        <w:t xml:space="preserve">collection </w:t>
      </w:r>
      <w:r>
        <w:rPr>
          <w:rFonts w:ascii="Times New Roman" w:hAnsi="Times New Roman"/>
          <w:spacing w:val="-3"/>
        </w:rPr>
        <w:t xml:space="preserve">is necessary to fulfill requirements </w:t>
      </w:r>
      <w:r w:rsidR="00EA0213">
        <w:rPr>
          <w:rFonts w:ascii="Times New Roman" w:hAnsi="Times New Roman"/>
          <w:spacing w:val="-3"/>
        </w:rPr>
        <w:t xml:space="preserve">of </w:t>
      </w:r>
      <w:r>
        <w:rPr>
          <w:rFonts w:ascii="Times New Roman" w:hAnsi="Times New Roman"/>
          <w:spacing w:val="-3"/>
        </w:rPr>
        <w:t xml:space="preserve">45 CFR Part 95, Subpart F, </w:t>
      </w:r>
      <w:r w:rsidR="00567BF8">
        <w:rPr>
          <w:rFonts w:ascii="Times New Roman" w:hAnsi="Times New Roman"/>
          <w:spacing w:val="-3"/>
        </w:rPr>
        <w:t xml:space="preserve">State Systems Advance </w:t>
      </w:r>
      <w:r w:rsidR="00A64C98">
        <w:rPr>
          <w:rFonts w:ascii="Times New Roman" w:hAnsi="Times New Roman"/>
          <w:spacing w:val="-3"/>
        </w:rPr>
        <w:t xml:space="preserve">Planning Document (ADP) Process, which </w:t>
      </w:r>
      <w:r w:rsidR="00367CF9">
        <w:rPr>
          <w:rFonts w:ascii="Times New Roman" w:hAnsi="Times New Roman"/>
          <w:spacing w:val="-3"/>
        </w:rPr>
        <w:t xml:space="preserve">governs the process by which </w:t>
      </w:r>
      <w:r>
        <w:rPr>
          <w:rFonts w:ascii="Times New Roman" w:hAnsi="Times New Roman"/>
          <w:spacing w:val="-3"/>
        </w:rPr>
        <w:t>state</w:t>
      </w:r>
      <w:r w:rsidR="00367CF9">
        <w:rPr>
          <w:rFonts w:ascii="Times New Roman" w:hAnsi="Times New Roman"/>
          <w:spacing w:val="-3"/>
        </w:rPr>
        <w:t>s</w:t>
      </w:r>
      <w:r>
        <w:rPr>
          <w:rFonts w:ascii="Times New Roman" w:hAnsi="Times New Roman"/>
          <w:spacing w:val="-3"/>
        </w:rPr>
        <w:t xml:space="preserve"> </w:t>
      </w:r>
      <w:r w:rsidR="00EA0213">
        <w:rPr>
          <w:rFonts w:ascii="Times New Roman" w:hAnsi="Times New Roman"/>
          <w:spacing w:val="-3"/>
        </w:rPr>
        <w:t xml:space="preserve">may obtain approval </w:t>
      </w:r>
      <w:r w:rsidR="00567BF8">
        <w:rPr>
          <w:rFonts w:ascii="Times New Roman" w:hAnsi="Times New Roman"/>
          <w:spacing w:val="-3"/>
        </w:rPr>
        <w:t xml:space="preserve">from the U.S. Department of Health and Human Services (HHS) </w:t>
      </w:r>
      <w:r w:rsidR="00EA0213">
        <w:rPr>
          <w:rFonts w:ascii="Times New Roman" w:hAnsi="Times New Roman"/>
          <w:spacing w:val="-3"/>
        </w:rPr>
        <w:t xml:space="preserve">for </w:t>
      </w:r>
      <w:r>
        <w:rPr>
          <w:rFonts w:ascii="Times New Roman" w:hAnsi="Times New Roman"/>
          <w:spacing w:val="-3"/>
        </w:rPr>
        <w:t xml:space="preserve">federal financial participation (FFP) </w:t>
      </w:r>
      <w:r w:rsidR="00EA0213">
        <w:rPr>
          <w:rFonts w:ascii="Times New Roman" w:hAnsi="Times New Roman"/>
          <w:spacing w:val="-3"/>
        </w:rPr>
        <w:t xml:space="preserve">in </w:t>
      </w:r>
      <w:r>
        <w:rPr>
          <w:rFonts w:ascii="Times New Roman" w:hAnsi="Times New Roman"/>
          <w:spacing w:val="-3"/>
        </w:rPr>
        <w:t xml:space="preserve">the costs of </w:t>
      </w:r>
      <w:r w:rsidR="00EA0213">
        <w:rPr>
          <w:rFonts w:ascii="Times New Roman" w:hAnsi="Times New Roman"/>
          <w:spacing w:val="-3"/>
        </w:rPr>
        <w:t xml:space="preserve">acquiring ADP </w:t>
      </w:r>
      <w:r>
        <w:rPr>
          <w:rFonts w:ascii="Times New Roman" w:hAnsi="Times New Roman"/>
          <w:spacing w:val="-3"/>
        </w:rPr>
        <w:t>equipment and services</w:t>
      </w:r>
      <w:r w:rsidR="00EA0213">
        <w:rPr>
          <w:rFonts w:ascii="Times New Roman" w:hAnsi="Times New Roman"/>
          <w:spacing w:val="-3"/>
        </w:rPr>
        <w:t xml:space="preserve">.  </w:t>
      </w:r>
      <w:r>
        <w:rPr>
          <w:rFonts w:ascii="Times New Roman" w:hAnsi="Times New Roman"/>
          <w:spacing w:val="-3"/>
        </w:rPr>
        <w:t xml:space="preserve"> </w:t>
      </w:r>
    </w:p>
    <w:p w:rsidR="000845C8" w:rsidRDefault="008239BC" w:rsidP="00147E4C">
      <w:pPr>
        <w:pStyle w:val="BodyText"/>
        <w:widowControl/>
        <w:ind w:left="720"/>
        <w:jc w:val="left"/>
      </w:pPr>
      <w:r w:rsidRPr="008239BC">
        <w:t xml:space="preserve">  </w:t>
      </w:r>
    </w:p>
    <w:p w:rsidR="00517BD2" w:rsidRDefault="006939E8" w:rsidP="006939E8">
      <w:pPr>
        <w:pStyle w:val="BodyText2"/>
        <w:tabs>
          <w:tab w:val="clear" w:pos="-720"/>
        </w:tabs>
        <w:jc w:val="left"/>
      </w:pPr>
      <w:r>
        <w:t xml:space="preserve">2. </w:t>
      </w:r>
      <w:r w:rsidR="00746B5D">
        <w:tab/>
      </w:r>
      <w:r>
        <w:t xml:space="preserve">Purpose </w:t>
      </w:r>
      <w:r w:rsidR="00D94686">
        <w:t xml:space="preserve">and Use of the Information Collection </w:t>
      </w:r>
    </w:p>
    <w:p w:rsidR="00517BD2" w:rsidRDefault="00517BD2">
      <w:pPr>
        <w:tabs>
          <w:tab w:val="left" w:pos="-720"/>
        </w:tabs>
        <w:suppressAutoHyphens/>
        <w:jc w:val="both"/>
        <w:rPr>
          <w:rFonts w:ascii="Times New Roman" w:hAnsi="Times New Roman"/>
          <w:spacing w:val="-3"/>
        </w:rPr>
      </w:pPr>
    </w:p>
    <w:p w:rsidR="00435300" w:rsidRDefault="00165F7A">
      <w:pPr>
        <w:tabs>
          <w:tab w:val="left" w:pos="-3510"/>
          <w:tab w:val="left" w:pos="-1980"/>
        </w:tabs>
        <w:suppressAutoHyphens/>
        <w:ind w:left="720" w:hanging="720"/>
        <w:rPr>
          <w:rFonts w:ascii="Times New Roman" w:hAnsi="Times New Roman"/>
        </w:rPr>
      </w:pPr>
      <w:r>
        <w:rPr>
          <w:rFonts w:ascii="Times New Roman" w:hAnsi="Times New Roman"/>
          <w:spacing w:val="-3"/>
        </w:rPr>
        <w:tab/>
      </w:r>
      <w:r w:rsidR="00AE4EFF" w:rsidRPr="00F31214">
        <w:rPr>
          <w:rFonts w:ascii="Times New Roman" w:hAnsi="Times New Roman"/>
          <w:spacing w:val="-3"/>
        </w:rPr>
        <w:t xml:space="preserve">The purpose of this information collection is </w:t>
      </w:r>
      <w:r w:rsidR="00567BF8">
        <w:rPr>
          <w:rFonts w:ascii="Times New Roman" w:hAnsi="Times New Roman"/>
          <w:spacing w:val="-3"/>
        </w:rPr>
        <w:t xml:space="preserve">to assist HHS in </w:t>
      </w:r>
      <w:r w:rsidR="00AE4EFF" w:rsidRPr="00F31214">
        <w:rPr>
          <w:rFonts w:ascii="Times New Roman" w:hAnsi="Times New Roman"/>
          <w:spacing w:val="-3"/>
        </w:rPr>
        <w:t>determin</w:t>
      </w:r>
      <w:r w:rsidR="00567BF8">
        <w:rPr>
          <w:rFonts w:ascii="Times New Roman" w:hAnsi="Times New Roman"/>
          <w:spacing w:val="-3"/>
        </w:rPr>
        <w:t>ing</w:t>
      </w:r>
      <w:r w:rsidR="00AE4EFF" w:rsidRPr="00F31214">
        <w:rPr>
          <w:rFonts w:ascii="Times New Roman" w:hAnsi="Times New Roman"/>
          <w:spacing w:val="-3"/>
        </w:rPr>
        <w:t xml:space="preserve"> if </w:t>
      </w:r>
      <w:r w:rsidR="00F4625E">
        <w:rPr>
          <w:rFonts w:ascii="Times New Roman" w:hAnsi="Times New Roman"/>
          <w:spacing w:val="-3"/>
        </w:rPr>
        <w:t>a</w:t>
      </w:r>
      <w:r w:rsidR="00F4625E" w:rsidRPr="00F31214">
        <w:rPr>
          <w:rFonts w:ascii="Times New Roman" w:hAnsi="Times New Roman"/>
          <w:spacing w:val="-3"/>
        </w:rPr>
        <w:t xml:space="preserve"> </w:t>
      </w:r>
      <w:r w:rsidR="00AE4EFF" w:rsidRPr="00F31214">
        <w:rPr>
          <w:rFonts w:ascii="Times New Roman" w:hAnsi="Times New Roman"/>
          <w:spacing w:val="-3"/>
        </w:rPr>
        <w:t>state</w:t>
      </w:r>
      <w:r w:rsidR="00F4625E">
        <w:rPr>
          <w:rFonts w:ascii="Times New Roman" w:hAnsi="Times New Roman"/>
          <w:spacing w:val="-3"/>
        </w:rPr>
        <w:t xml:space="preserve"> is eligible for FFP</w:t>
      </w:r>
      <w:r w:rsidR="00567BF8">
        <w:rPr>
          <w:rFonts w:ascii="Times New Roman" w:hAnsi="Times New Roman"/>
          <w:spacing w:val="-3"/>
        </w:rPr>
        <w:t xml:space="preserve"> </w:t>
      </w:r>
      <w:r w:rsidR="00A64C98">
        <w:rPr>
          <w:rFonts w:ascii="Times New Roman" w:hAnsi="Times New Roman"/>
          <w:spacing w:val="-3"/>
        </w:rPr>
        <w:t xml:space="preserve">to acquire </w:t>
      </w:r>
      <w:r w:rsidR="00567BF8">
        <w:rPr>
          <w:rFonts w:ascii="Times New Roman" w:hAnsi="Times New Roman"/>
          <w:spacing w:val="-3"/>
        </w:rPr>
        <w:t>ADP system equipment and services.  To do so, s</w:t>
      </w:r>
      <w:r w:rsidR="00F4625E">
        <w:rPr>
          <w:rFonts w:ascii="Times New Roman" w:hAnsi="Times New Roman"/>
          <w:spacing w:val="-3"/>
        </w:rPr>
        <w:t xml:space="preserve">tates must submit a </w:t>
      </w:r>
      <w:r w:rsidR="00F31214" w:rsidRPr="00F31214">
        <w:rPr>
          <w:rFonts w:ascii="Times New Roman" w:hAnsi="Times New Roman"/>
          <w:spacing w:val="-3"/>
        </w:rPr>
        <w:t>proposal</w:t>
      </w:r>
      <w:r w:rsidR="00AE4EFF" w:rsidRPr="00F31214">
        <w:rPr>
          <w:rFonts w:ascii="Times New Roman" w:hAnsi="Times New Roman"/>
          <w:spacing w:val="-3"/>
        </w:rPr>
        <w:t xml:space="preserve"> to</w:t>
      </w:r>
      <w:r w:rsidR="00567BF8">
        <w:rPr>
          <w:rFonts w:ascii="Times New Roman" w:hAnsi="Times New Roman"/>
          <w:spacing w:val="-3"/>
        </w:rPr>
        <w:t xml:space="preserve"> HHS </w:t>
      </w:r>
      <w:r w:rsidR="00F4625E">
        <w:rPr>
          <w:rFonts w:ascii="Times New Roman" w:hAnsi="Times New Roman"/>
        </w:rPr>
        <w:t xml:space="preserve">demonstrating </w:t>
      </w:r>
      <w:r w:rsidR="00F4625E" w:rsidRPr="00F31214">
        <w:rPr>
          <w:rFonts w:ascii="Times New Roman" w:hAnsi="Times New Roman"/>
        </w:rPr>
        <w:t>sound project planning</w:t>
      </w:r>
      <w:r w:rsidR="00F4625E">
        <w:rPr>
          <w:rFonts w:ascii="Times New Roman" w:hAnsi="Times New Roman"/>
        </w:rPr>
        <w:t xml:space="preserve"> and m</w:t>
      </w:r>
      <w:r w:rsidR="00F4625E" w:rsidRPr="00F31214">
        <w:rPr>
          <w:rFonts w:ascii="Times New Roman" w:hAnsi="Times New Roman"/>
        </w:rPr>
        <w:t>anagement</w:t>
      </w:r>
      <w:r w:rsidR="00F4625E">
        <w:rPr>
          <w:rFonts w:ascii="Times New Roman" w:hAnsi="Times New Roman"/>
        </w:rPr>
        <w:t xml:space="preserve">, and </w:t>
      </w:r>
      <w:r w:rsidR="00567BF8">
        <w:rPr>
          <w:rFonts w:ascii="Times New Roman" w:hAnsi="Times New Roman"/>
        </w:rPr>
        <w:t xml:space="preserve">provide evidence that it is </w:t>
      </w:r>
      <w:r w:rsidR="00F31214" w:rsidRPr="00F31214">
        <w:rPr>
          <w:rFonts w:ascii="Times New Roman" w:hAnsi="Times New Roman"/>
        </w:rPr>
        <w:t>necessary for efficient and effective</w:t>
      </w:r>
      <w:r w:rsidR="00F4625E">
        <w:rPr>
          <w:rFonts w:ascii="Times New Roman" w:hAnsi="Times New Roman"/>
        </w:rPr>
        <w:t xml:space="preserve"> </w:t>
      </w:r>
      <w:r w:rsidR="00F31214" w:rsidRPr="00F31214">
        <w:rPr>
          <w:rFonts w:ascii="Times New Roman" w:hAnsi="Times New Roman"/>
        </w:rPr>
        <w:t xml:space="preserve">administration of </w:t>
      </w:r>
      <w:proofErr w:type="spellStart"/>
      <w:r w:rsidR="00F4625E">
        <w:rPr>
          <w:rFonts w:ascii="Times New Roman" w:hAnsi="Times New Roman"/>
        </w:rPr>
        <w:t>HHS.</w:t>
      </w:r>
      <w:r w:rsidR="00F31214">
        <w:rPr>
          <w:rFonts w:ascii="Times New Roman" w:hAnsi="Times New Roman"/>
        </w:rPr>
        <w:t>public</w:t>
      </w:r>
      <w:proofErr w:type="spellEnd"/>
      <w:r w:rsidR="00F4625E">
        <w:rPr>
          <w:rFonts w:ascii="Times New Roman" w:hAnsi="Times New Roman"/>
        </w:rPr>
        <w:t xml:space="preserve"> </w:t>
      </w:r>
      <w:r w:rsidR="00F31214" w:rsidRPr="00F31214">
        <w:rPr>
          <w:rFonts w:ascii="Times New Roman" w:hAnsi="Times New Roman"/>
        </w:rPr>
        <w:t>assistance program</w:t>
      </w:r>
      <w:r w:rsidR="00DC6B1F">
        <w:rPr>
          <w:rFonts w:ascii="Times New Roman" w:hAnsi="Times New Roman"/>
        </w:rPr>
        <w:t>s</w:t>
      </w:r>
      <w:r w:rsidR="00F4625E">
        <w:rPr>
          <w:rFonts w:ascii="Times New Roman" w:hAnsi="Times New Roman"/>
        </w:rPr>
        <w:t xml:space="preserve"> </w:t>
      </w:r>
      <w:r w:rsidR="00567BF8" w:rsidDel="00F4625E">
        <w:rPr>
          <w:rFonts w:ascii="Times New Roman" w:hAnsi="Times New Roman"/>
        </w:rPr>
        <w:t xml:space="preserve"> </w:t>
      </w:r>
    </w:p>
    <w:p w:rsidR="00567BF8" w:rsidRDefault="00567BF8" w:rsidP="00567BF8">
      <w:pPr>
        <w:tabs>
          <w:tab w:val="left" w:pos="-3510"/>
          <w:tab w:val="left" w:pos="720"/>
        </w:tabs>
        <w:suppressAutoHyphens/>
        <w:ind w:left="720" w:hanging="1440"/>
        <w:rPr>
          <w:rFonts w:ascii="Times New Roman" w:hAnsi="Times New Roman"/>
        </w:rPr>
      </w:pPr>
    </w:p>
    <w:p w:rsidR="00D94686" w:rsidRPr="00D94686" w:rsidRDefault="00517BD2" w:rsidP="00567BF8">
      <w:pPr>
        <w:tabs>
          <w:tab w:val="left" w:pos="-3510"/>
          <w:tab w:val="left" w:pos="720"/>
        </w:tabs>
        <w:suppressAutoHyphens/>
        <w:ind w:left="1440" w:hanging="1440"/>
        <w:rPr>
          <w:rFonts w:ascii="Times New Roman" w:hAnsi="Times New Roman"/>
          <w:b/>
          <w:szCs w:val="24"/>
        </w:rPr>
      </w:pPr>
      <w:r>
        <w:rPr>
          <w:rFonts w:ascii="Times New Roman" w:hAnsi="Times New Roman"/>
          <w:b/>
          <w:spacing w:val="-3"/>
        </w:rPr>
        <w:t>3.</w:t>
      </w:r>
      <w:r>
        <w:rPr>
          <w:rFonts w:ascii="Times New Roman" w:hAnsi="Times New Roman"/>
          <w:b/>
          <w:spacing w:val="-3"/>
        </w:rPr>
        <w:tab/>
      </w:r>
      <w:r w:rsidR="00D94686" w:rsidRPr="00D94686">
        <w:rPr>
          <w:rFonts w:ascii="Times New Roman" w:hAnsi="Times New Roman"/>
          <w:b/>
          <w:szCs w:val="24"/>
        </w:rPr>
        <w:t xml:space="preserve">Use of Improved Information Technology and Burden Reduction </w:t>
      </w:r>
    </w:p>
    <w:p w:rsidR="00D94686" w:rsidRPr="00F31214" w:rsidRDefault="00567BF8" w:rsidP="00A64C98">
      <w:pPr>
        <w:widowControl/>
        <w:tabs>
          <w:tab w:val="left" w:pos="-1620"/>
        </w:tabs>
        <w:spacing w:before="100" w:beforeAutospacing="1" w:after="100" w:afterAutospacing="1"/>
        <w:ind w:left="720" w:hanging="810"/>
        <w:rPr>
          <w:rFonts w:ascii="Times New Roman" w:hAnsi="Times New Roman"/>
          <w:spacing w:val="-3"/>
        </w:rPr>
      </w:pPr>
      <w:r>
        <w:rPr>
          <w:rFonts w:ascii="Times New Roman" w:hAnsi="Times New Roman"/>
          <w:spacing w:val="-3"/>
        </w:rPr>
        <w:tab/>
      </w:r>
      <w:r w:rsidR="00F31214">
        <w:rPr>
          <w:rFonts w:ascii="Times New Roman" w:hAnsi="Times New Roman"/>
          <w:spacing w:val="-3"/>
        </w:rPr>
        <w:t>HHS allows ADP documents to be transmitted by e-mail</w:t>
      </w:r>
      <w:r w:rsidR="00A64C98">
        <w:rPr>
          <w:rFonts w:ascii="Times New Roman" w:hAnsi="Times New Roman"/>
          <w:spacing w:val="-3"/>
        </w:rPr>
        <w:t xml:space="preserve">, </w:t>
      </w:r>
      <w:r w:rsidR="00F31214">
        <w:rPr>
          <w:rFonts w:ascii="Times New Roman" w:hAnsi="Times New Roman"/>
          <w:spacing w:val="-3"/>
        </w:rPr>
        <w:t xml:space="preserve">and large files </w:t>
      </w:r>
      <w:r w:rsidR="00A64C98">
        <w:rPr>
          <w:rFonts w:ascii="Times New Roman" w:hAnsi="Times New Roman"/>
          <w:spacing w:val="-3"/>
        </w:rPr>
        <w:t xml:space="preserve">may be </w:t>
      </w:r>
      <w:r w:rsidR="00F31214">
        <w:rPr>
          <w:rFonts w:ascii="Times New Roman" w:hAnsi="Times New Roman"/>
          <w:spacing w:val="-3"/>
        </w:rPr>
        <w:t>submitted by CD-ROM or DVD media.</w:t>
      </w:r>
    </w:p>
    <w:p w:rsidR="00D94686" w:rsidRPr="00D94686" w:rsidRDefault="00517BD2" w:rsidP="00D94686">
      <w:pPr>
        <w:widowControl/>
        <w:spacing w:before="100" w:beforeAutospacing="1" w:after="100" w:afterAutospacing="1"/>
        <w:rPr>
          <w:rFonts w:ascii="Times New Roman" w:hAnsi="Times New Roman"/>
          <w:b/>
          <w:szCs w:val="24"/>
        </w:rPr>
      </w:pPr>
      <w:r>
        <w:rPr>
          <w:rFonts w:ascii="Times New Roman" w:hAnsi="Times New Roman"/>
          <w:b/>
          <w:spacing w:val="-3"/>
        </w:rPr>
        <w:t>4.</w:t>
      </w:r>
      <w:r>
        <w:rPr>
          <w:rFonts w:ascii="Times New Roman" w:hAnsi="Times New Roman"/>
          <w:b/>
          <w:spacing w:val="-3"/>
        </w:rPr>
        <w:tab/>
      </w:r>
      <w:r w:rsidR="00D94686" w:rsidRPr="00D94686">
        <w:rPr>
          <w:rFonts w:ascii="Times New Roman" w:hAnsi="Times New Roman"/>
          <w:b/>
          <w:szCs w:val="24"/>
        </w:rPr>
        <w:t xml:space="preserve">Efforts to Identify Duplication and Use of Similar Information </w:t>
      </w:r>
    </w:p>
    <w:p w:rsidR="00517BD2" w:rsidRDefault="00A64C98" w:rsidP="00A64C98">
      <w:pPr>
        <w:suppressAutoHyphens/>
        <w:ind w:left="720"/>
        <w:rPr>
          <w:rFonts w:ascii="Times New Roman" w:hAnsi="Times New Roman"/>
          <w:spacing w:val="-3"/>
        </w:rPr>
      </w:pPr>
      <w:r>
        <w:rPr>
          <w:rFonts w:ascii="Times New Roman" w:hAnsi="Times New Roman"/>
          <w:spacing w:val="-3"/>
        </w:rPr>
        <w:t>There is no duplication or use of similar information because t</w:t>
      </w:r>
      <w:r w:rsidR="00D00DCD" w:rsidRPr="00D00DCD">
        <w:rPr>
          <w:rFonts w:ascii="Times New Roman" w:hAnsi="Times New Roman"/>
          <w:spacing w:val="-3"/>
        </w:rPr>
        <w:t>he</w:t>
      </w:r>
      <w:r>
        <w:rPr>
          <w:rFonts w:ascii="Times New Roman" w:hAnsi="Times New Roman"/>
          <w:spacing w:val="-3"/>
        </w:rPr>
        <w:t xml:space="preserve"> ADP</w:t>
      </w:r>
      <w:r w:rsidR="00D00DCD" w:rsidRPr="00D00DCD">
        <w:rPr>
          <w:rFonts w:ascii="Times New Roman" w:hAnsi="Times New Roman"/>
          <w:spacing w:val="-3"/>
        </w:rPr>
        <w:t xml:space="preserve"> information collection is unique to HHS grant-in-aid programs.</w:t>
      </w:r>
    </w:p>
    <w:p w:rsidR="00D94686" w:rsidRPr="00D94686" w:rsidRDefault="00517BD2" w:rsidP="00D94686">
      <w:pPr>
        <w:widowControl/>
        <w:spacing w:before="100" w:beforeAutospacing="1" w:after="100" w:afterAutospacing="1"/>
        <w:rPr>
          <w:rFonts w:ascii="Times New Roman" w:hAnsi="Times New Roman"/>
          <w:b/>
          <w:szCs w:val="24"/>
        </w:rPr>
      </w:pPr>
      <w:r w:rsidRPr="00D94686">
        <w:rPr>
          <w:rFonts w:ascii="Times New Roman" w:hAnsi="Times New Roman"/>
          <w:b/>
          <w:spacing w:val="-3"/>
        </w:rPr>
        <w:t>5.</w:t>
      </w:r>
      <w:r w:rsidRPr="00D94686">
        <w:rPr>
          <w:rFonts w:ascii="Times New Roman" w:hAnsi="Times New Roman"/>
          <w:b/>
          <w:spacing w:val="-3"/>
        </w:rPr>
        <w:tab/>
      </w:r>
      <w:r w:rsidR="00D94686" w:rsidRPr="00D94686">
        <w:rPr>
          <w:rFonts w:ascii="Times New Roman" w:hAnsi="Times New Roman"/>
          <w:b/>
          <w:szCs w:val="24"/>
        </w:rPr>
        <w:t xml:space="preserve">Impact on Small Businesses or Other Small Entities </w:t>
      </w:r>
    </w:p>
    <w:p w:rsidR="00517BD2" w:rsidRDefault="00A64C98">
      <w:pPr>
        <w:tabs>
          <w:tab w:val="left" w:pos="-720"/>
        </w:tabs>
        <w:suppressAutoHyphens/>
        <w:jc w:val="both"/>
        <w:rPr>
          <w:rFonts w:ascii="Times New Roman" w:hAnsi="Times New Roman"/>
          <w:spacing w:val="-3"/>
        </w:rPr>
      </w:pPr>
      <w:r>
        <w:rPr>
          <w:rFonts w:ascii="Times New Roman" w:hAnsi="Times New Roman"/>
          <w:spacing w:val="-3"/>
        </w:rPr>
        <w:tab/>
      </w:r>
      <w:r w:rsidR="00D00DCD">
        <w:rPr>
          <w:rFonts w:ascii="Times New Roman" w:hAnsi="Times New Roman"/>
          <w:spacing w:val="-3"/>
        </w:rPr>
        <w:t>There is no impact on small businesses or other small entities.</w:t>
      </w:r>
    </w:p>
    <w:p w:rsidR="00D94686" w:rsidRPr="002C3C4F" w:rsidRDefault="00517BD2" w:rsidP="00D94686">
      <w:pPr>
        <w:widowControl/>
        <w:spacing w:before="100" w:beforeAutospacing="1" w:after="100" w:afterAutospacing="1"/>
        <w:rPr>
          <w:rFonts w:ascii="Times New Roman" w:hAnsi="Times New Roman"/>
          <w:szCs w:val="24"/>
        </w:rPr>
      </w:pPr>
      <w:r>
        <w:rPr>
          <w:rFonts w:ascii="Times New Roman" w:hAnsi="Times New Roman"/>
          <w:b/>
          <w:spacing w:val="-3"/>
        </w:rPr>
        <w:t>6.</w:t>
      </w:r>
      <w:r w:rsidRPr="00D94686">
        <w:rPr>
          <w:rFonts w:ascii="Times New Roman" w:hAnsi="Times New Roman"/>
          <w:b/>
          <w:spacing w:val="-3"/>
        </w:rPr>
        <w:tab/>
      </w:r>
      <w:r w:rsidR="00D94686" w:rsidRPr="00D94686">
        <w:rPr>
          <w:rFonts w:ascii="Times New Roman" w:hAnsi="Times New Roman"/>
          <w:b/>
          <w:szCs w:val="24"/>
        </w:rPr>
        <w:t>Consequences of Collecting the Information Less Frequently</w:t>
      </w:r>
      <w:r w:rsidR="00D94686" w:rsidRPr="002C3C4F">
        <w:rPr>
          <w:rFonts w:ascii="Times New Roman" w:hAnsi="Times New Roman"/>
          <w:szCs w:val="24"/>
        </w:rPr>
        <w:t xml:space="preserve"> </w:t>
      </w:r>
    </w:p>
    <w:p w:rsidR="008239BC" w:rsidRDefault="00A64C98" w:rsidP="00C04D7B">
      <w:pPr>
        <w:tabs>
          <w:tab w:val="left" w:pos="-3510"/>
        </w:tabs>
        <w:suppressAutoHyphens/>
        <w:ind w:left="720" w:hanging="720"/>
        <w:jc w:val="both"/>
        <w:rPr>
          <w:rFonts w:ascii="Times New Roman" w:hAnsi="Times New Roman"/>
        </w:rPr>
      </w:pPr>
      <w:r>
        <w:rPr>
          <w:rFonts w:ascii="Times New Roman" w:hAnsi="Times New Roman"/>
        </w:rPr>
        <w:tab/>
        <w:t xml:space="preserve">It is </w:t>
      </w:r>
      <w:r w:rsidR="00C04D7B">
        <w:rPr>
          <w:rFonts w:ascii="Times New Roman" w:hAnsi="Times New Roman"/>
        </w:rPr>
        <w:t>not necessary to collect the information quarterly.  HHS requires annual</w:t>
      </w:r>
      <w:r>
        <w:rPr>
          <w:rFonts w:ascii="Times New Roman" w:hAnsi="Times New Roman"/>
        </w:rPr>
        <w:t xml:space="preserve"> update</w:t>
      </w:r>
      <w:r w:rsidR="00C04D7B">
        <w:rPr>
          <w:rFonts w:ascii="Times New Roman" w:hAnsi="Times New Roman"/>
        </w:rPr>
        <w:t xml:space="preserve">s for </w:t>
      </w:r>
      <w:r w:rsidR="00D00DCD" w:rsidRPr="00D00DCD">
        <w:rPr>
          <w:rFonts w:ascii="Times New Roman" w:hAnsi="Times New Roman"/>
        </w:rPr>
        <w:t xml:space="preserve"> </w:t>
      </w:r>
      <w:r>
        <w:rPr>
          <w:rFonts w:ascii="Times New Roman" w:hAnsi="Times New Roman"/>
        </w:rPr>
        <w:t>ADP.  This not only reduces burden</w:t>
      </w:r>
      <w:r w:rsidR="00C04D7B">
        <w:rPr>
          <w:rFonts w:ascii="Times New Roman" w:hAnsi="Times New Roman"/>
        </w:rPr>
        <w:t>s to the state</w:t>
      </w:r>
      <w:r>
        <w:rPr>
          <w:rFonts w:ascii="Times New Roman" w:hAnsi="Times New Roman"/>
        </w:rPr>
        <w:t xml:space="preserve">, but it also </w:t>
      </w:r>
      <w:r w:rsidR="00D00DCD" w:rsidRPr="00D00DCD">
        <w:rPr>
          <w:rFonts w:ascii="Times New Roman" w:hAnsi="Times New Roman"/>
        </w:rPr>
        <w:t xml:space="preserve">to </w:t>
      </w:r>
      <w:r w:rsidR="00C04D7B">
        <w:rPr>
          <w:rFonts w:ascii="Times New Roman" w:hAnsi="Times New Roman"/>
        </w:rPr>
        <w:t>permits</w:t>
      </w:r>
      <w:r w:rsidR="00C04D7B" w:rsidRPr="00D00DCD">
        <w:rPr>
          <w:rFonts w:ascii="Times New Roman" w:hAnsi="Times New Roman"/>
        </w:rPr>
        <w:t xml:space="preserve"> </w:t>
      </w:r>
      <w:r w:rsidR="00D00DCD" w:rsidRPr="00D00DCD">
        <w:rPr>
          <w:rFonts w:ascii="Times New Roman" w:hAnsi="Times New Roman"/>
        </w:rPr>
        <w:t xml:space="preserve">states </w:t>
      </w:r>
      <w:r w:rsidR="00C04D7B">
        <w:rPr>
          <w:rFonts w:ascii="Times New Roman" w:hAnsi="Times New Roman"/>
        </w:rPr>
        <w:t xml:space="preserve">to allocate funds in their </w:t>
      </w:r>
      <w:r w:rsidR="00D00DCD" w:rsidRPr="00D00DCD">
        <w:rPr>
          <w:rFonts w:ascii="Times New Roman" w:hAnsi="Times New Roman"/>
        </w:rPr>
        <w:t>budget</w:t>
      </w:r>
      <w:r w:rsidR="00C04D7B">
        <w:rPr>
          <w:rFonts w:ascii="Times New Roman" w:hAnsi="Times New Roman"/>
        </w:rPr>
        <w:t>s</w:t>
      </w:r>
      <w:r w:rsidR="00D00DCD" w:rsidRPr="00D00DCD">
        <w:rPr>
          <w:rFonts w:ascii="Times New Roman" w:hAnsi="Times New Roman"/>
        </w:rPr>
        <w:t xml:space="preserve"> </w:t>
      </w:r>
      <w:r w:rsidR="00C04D7B">
        <w:rPr>
          <w:rFonts w:ascii="Times New Roman" w:hAnsi="Times New Roman"/>
        </w:rPr>
        <w:t>f</w:t>
      </w:r>
      <w:r w:rsidR="00D00DCD" w:rsidRPr="00D00DCD">
        <w:rPr>
          <w:rFonts w:ascii="Times New Roman" w:hAnsi="Times New Roman"/>
        </w:rPr>
        <w:t xml:space="preserve">or the state share </w:t>
      </w:r>
      <w:r w:rsidR="0002452D" w:rsidRPr="00D00DCD">
        <w:rPr>
          <w:rFonts w:ascii="Times New Roman" w:hAnsi="Times New Roman"/>
        </w:rPr>
        <w:t xml:space="preserve">of </w:t>
      </w:r>
      <w:r w:rsidR="00C04D7B">
        <w:rPr>
          <w:rFonts w:ascii="Times New Roman" w:hAnsi="Times New Roman"/>
        </w:rPr>
        <w:t>information technology (</w:t>
      </w:r>
      <w:r w:rsidR="0002452D" w:rsidRPr="00D00DCD">
        <w:rPr>
          <w:rFonts w:ascii="Times New Roman" w:hAnsi="Times New Roman"/>
        </w:rPr>
        <w:t>IT</w:t>
      </w:r>
      <w:r w:rsidR="00C04D7B">
        <w:rPr>
          <w:rFonts w:ascii="Times New Roman" w:hAnsi="Times New Roman"/>
        </w:rPr>
        <w:t>)</w:t>
      </w:r>
      <w:r w:rsidR="00D00DCD" w:rsidRPr="00D00DCD">
        <w:rPr>
          <w:rFonts w:ascii="Times New Roman" w:hAnsi="Times New Roman"/>
        </w:rPr>
        <w:t xml:space="preserve"> expenditures.  </w:t>
      </w:r>
      <w:r>
        <w:rPr>
          <w:rFonts w:ascii="Times New Roman" w:hAnsi="Times New Roman"/>
        </w:rPr>
        <w:t xml:space="preserve">For </w:t>
      </w:r>
      <w:r w:rsidR="00D00DCD" w:rsidRPr="00D00DCD">
        <w:rPr>
          <w:rFonts w:ascii="Times New Roman" w:hAnsi="Times New Roman"/>
        </w:rPr>
        <w:t xml:space="preserve">those states </w:t>
      </w:r>
      <w:r>
        <w:rPr>
          <w:rFonts w:ascii="Times New Roman" w:hAnsi="Times New Roman"/>
        </w:rPr>
        <w:t>with</w:t>
      </w:r>
      <w:r w:rsidR="00D00DCD" w:rsidRPr="00D00DCD">
        <w:rPr>
          <w:rFonts w:ascii="Times New Roman" w:hAnsi="Times New Roman"/>
        </w:rPr>
        <w:t xml:space="preserve"> multi-year IT authority, the federal program offices have discretionary authority to approve federal </w:t>
      </w:r>
      <w:r w:rsidR="00C04D7B">
        <w:rPr>
          <w:rFonts w:ascii="Times New Roman" w:hAnsi="Times New Roman"/>
        </w:rPr>
        <w:t xml:space="preserve">funding </w:t>
      </w:r>
      <w:r w:rsidR="00D00DCD" w:rsidRPr="00D00DCD">
        <w:rPr>
          <w:rFonts w:ascii="Times New Roman" w:hAnsi="Times New Roman"/>
        </w:rPr>
        <w:t xml:space="preserve">for a longer period of time.  </w:t>
      </w:r>
    </w:p>
    <w:p w:rsidR="00D94686" w:rsidRPr="00D94686" w:rsidRDefault="00517BD2" w:rsidP="00D94686">
      <w:pPr>
        <w:widowControl/>
        <w:spacing w:before="100" w:beforeAutospacing="1" w:after="100" w:afterAutospacing="1"/>
        <w:rPr>
          <w:rFonts w:ascii="Times New Roman" w:hAnsi="Times New Roman"/>
          <w:b/>
          <w:szCs w:val="24"/>
        </w:rPr>
      </w:pPr>
      <w:r w:rsidRPr="00D94686">
        <w:rPr>
          <w:rFonts w:ascii="Times New Roman" w:hAnsi="Times New Roman"/>
          <w:b/>
          <w:spacing w:val="-3"/>
        </w:rPr>
        <w:t>7.</w:t>
      </w:r>
      <w:r w:rsidRPr="00D94686">
        <w:rPr>
          <w:rFonts w:ascii="Times New Roman" w:hAnsi="Times New Roman"/>
          <w:b/>
          <w:spacing w:val="-3"/>
        </w:rPr>
        <w:tab/>
      </w:r>
      <w:r w:rsidR="00D94686" w:rsidRPr="00D94686">
        <w:rPr>
          <w:rFonts w:ascii="Times New Roman" w:hAnsi="Times New Roman"/>
          <w:b/>
          <w:szCs w:val="24"/>
        </w:rPr>
        <w:t xml:space="preserve">Special Circumstances Relating to the Guidelines of 5 CFR 1320.5 </w:t>
      </w:r>
    </w:p>
    <w:p w:rsidR="00076AD3" w:rsidRPr="00C04D7B" w:rsidRDefault="00076AD3">
      <w:pPr>
        <w:pStyle w:val="BodyTextIndent2"/>
      </w:pPr>
      <w:r>
        <w:rPr>
          <w:b/>
        </w:rPr>
        <w:tab/>
      </w:r>
      <w:r w:rsidR="007301C7" w:rsidRPr="007301C7">
        <w:t>No</w:t>
      </w:r>
      <w:r w:rsidR="00C04D7B">
        <w:t xml:space="preserve">t </w:t>
      </w:r>
      <w:r w:rsidR="007301C7" w:rsidRPr="007301C7">
        <w:t>applicable.</w:t>
      </w:r>
    </w:p>
    <w:p w:rsidR="009A1DCC" w:rsidRPr="009A1DCC" w:rsidRDefault="00517BD2" w:rsidP="00835AC1">
      <w:pPr>
        <w:widowControl/>
        <w:spacing w:before="100" w:beforeAutospacing="1" w:after="100" w:afterAutospacing="1"/>
        <w:ind w:left="720" w:hanging="720"/>
        <w:rPr>
          <w:rFonts w:ascii="Times New Roman" w:hAnsi="Times New Roman"/>
          <w:b/>
          <w:szCs w:val="24"/>
        </w:rPr>
      </w:pPr>
      <w:r w:rsidRPr="009A1DCC">
        <w:rPr>
          <w:rFonts w:ascii="Times New Roman" w:hAnsi="Times New Roman"/>
          <w:b/>
        </w:rPr>
        <w:lastRenderedPageBreak/>
        <w:t>8.</w:t>
      </w:r>
      <w:r w:rsidRPr="009A1DCC">
        <w:rPr>
          <w:rFonts w:ascii="Times New Roman" w:hAnsi="Times New Roman"/>
          <w:b/>
        </w:rPr>
        <w:tab/>
      </w:r>
      <w:r w:rsidR="009A1DCC" w:rsidRPr="009A1DCC">
        <w:rPr>
          <w:rFonts w:ascii="Times New Roman" w:hAnsi="Times New Roman"/>
          <w:b/>
          <w:szCs w:val="24"/>
        </w:rPr>
        <w:t xml:space="preserve">Comments in Response to the Federal Register Notice and Efforts to Consult Outside the Agency </w:t>
      </w:r>
    </w:p>
    <w:p w:rsidR="00185BF4" w:rsidRDefault="00185BF4" w:rsidP="00185BF4">
      <w:pPr>
        <w:ind w:left="720"/>
        <w:rPr>
          <w:rFonts w:ascii="Times New Roman" w:hAnsi="Times New Roman"/>
          <w:spacing w:val="-3"/>
        </w:rPr>
      </w:pPr>
      <w:r w:rsidRPr="00185BF4">
        <w:rPr>
          <w:rFonts w:ascii="Times New Roman" w:hAnsi="Times New Roman"/>
          <w:spacing w:val="-3"/>
        </w:rPr>
        <w:t xml:space="preserve">A notice of this proposed information collection was published in the </w:t>
      </w:r>
      <w:r w:rsidRPr="00185BF4">
        <w:rPr>
          <w:rFonts w:ascii="Times New Roman" w:hAnsi="Times New Roman"/>
          <w:i/>
          <w:iCs/>
          <w:spacing w:val="-3"/>
        </w:rPr>
        <w:t>Federal Register</w:t>
      </w:r>
      <w:r w:rsidRPr="00185BF4">
        <w:rPr>
          <w:rFonts w:ascii="Times New Roman" w:hAnsi="Times New Roman"/>
          <w:spacing w:val="-3"/>
        </w:rPr>
        <w:t xml:space="preserve"> at 78 FR </w:t>
      </w:r>
      <w:proofErr w:type="gramStart"/>
      <w:r w:rsidRPr="00185BF4">
        <w:rPr>
          <w:rFonts w:ascii="Times New Roman" w:hAnsi="Times New Roman"/>
          <w:spacing w:val="-3"/>
        </w:rPr>
        <w:t>14556 ;</w:t>
      </w:r>
      <w:proofErr w:type="gramEnd"/>
      <w:r>
        <w:rPr>
          <w:rFonts w:ascii="Times New Roman" w:hAnsi="Times New Roman"/>
          <w:spacing w:val="-3"/>
        </w:rPr>
        <w:t xml:space="preserve"> </w:t>
      </w:r>
      <w:r w:rsidRPr="00185BF4">
        <w:rPr>
          <w:rFonts w:ascii="Times New Roman" w:hAnsi="Times New Roman"/>
          <w:spacing w:val="-3"/>
        </w:rPr>
        <w:t>March 6, 2013</w:t>
      </w:r>
      <w:r>
        <w:rPr>
          <w:rFonts w:ascii="Times New Roman" w:hAnsi="Times New Roman"/>
          <w:spacing w:val="-3"/>
          <w:highlight w:val="yellow"/>
        </w:rPr>
        <w:t>,</w:t>
      </w:r>
      <w:r>
        <w:rPr>
          <w:rFonts w:ascii="Times New Roman" w:hAnsi="Times New Roman"/>
          <w:spacing w:val="-3"/>
        </w:rPr>
        <w:t xml:space="preserve"> which allowed for a 60-day comment period for the public to submit in writing any comments about this information collection.  No comments were received.</w:t>
      </w:r>
    </w:p>
    <w:p w:rsidR="00185BF4" w:rsidRDefault="00185BF4" w:rsidP="00185BF4">
      <w:pPr>
        <w:ind w:left="720"/>
        <w:rPr>
          <w:rFonts w:ascii="Times New Roman" w:hAnsi="Times New Roman"/>
          <w:spacing w:val="-3"/>
        </w:rPr>
      </w:pPr>
    </w:p>
    <w:p w:rsidR="009A1DCC" w:rsidRPr="009A1DCC" w:rsidRDefault="00517BD2" w:rsidP="00185BF4">
      <w:pPr>
        <w:tabs>
          <w:tab w:val="left" w:pos="-720"/>
          <w:tab w:val="left" w:pos="0"/>
        </w:tabs>
        <w:suppressAutoHyphens/>
        <w:ind w:left="720" w:hanging="720"/>
        <w:rPr>
          <w:rFonts w:ascii="Times New Roman" w:hAnsi="Times New Roman"/>
          <w:b/>
          <w:szCs w:val="24"/>
        </w:rPr>
      </w:pPr>
      <w:r w:rsidRPr="009A1DCC">
        <w:rPr>
          <w:rFonts w:ascii="Times New Roman" w:hAnsi="Times New Roman"/>
          <w:b/>
          <w:spacing w:val="-3"/>
        </w:rPr>
        <w:t>9.</w:t>
      </w:r>
      <w:r w:rsidRPr="009A1DCC">
        <w:rPr>
          <w:rFonts w:ascii="Times New Roman" w:hAnsi="Times New Roman"/>
          <w:b/>
          <w:spacing w:val="-3"/>
        </w:rPr>
        <w:tab/>
      </w:r>
      <w:r w:rsidR="009A1DCC" w:rsidRPr="009A1DCC">
        <w:rPr>
          <w:rFonts w:ascii="Times New Roman" w:hAnsi="Times New Roman"/>
          <w:b/>
          <w:szCs w:val="24"/>
        </w:rPr>
        <w:t xml:space="preserve">Explanation of Any Payment or Gift to Respondents </w:t>
      </w:r>
    </w:p>
    <w:p w:rsidR="00517BD2" w:rsidRDefault="00C04D7B">
      <w:pPr>
        <w:tabs>
          <w:tab w:val="left" w:pos="-720"/>
        </w:tabs>
        <w:suppressAutoHyphens/>
        <w:jc w:val="both"/>
        <w:rPr>
          <w:rFonts w:ascii="Times New Roman" w:hAnsi="Times New Roman"/>
          <w:spacing w:val="-3"/>
        </w:rPr>
      </w:pPr>
      <w:r>
        <w:rPr>
          <w:rFonts w:ascii="Times New Roman" w:hAnsi="Times New Roman"/>
          <w:spacing w:val="-3"/>
        </w:rPr>
        <w:tab/>
      </w:r>
      <w:r w:rsidR="004C5AA2">
        <w:rPr>
          <w:rFonts w:ascii="Times New Roman" w:hAnsi="Times New Roman"/>
          <w:spacing w:val="-3"/>
        </w:rPr>
        <w:t>Not applicable</w:t>
      </w:r>
      <w:r>
        <w:rPr>
          <w:rFonts w:ascii="Times New Roman" w:hAnsi="Times New Roman"/>
          <w:spacing w:val="-3"/>
        </w:rPr>
        <w:t>.</w:t>
      </w:r>
    </w:p>
    <w:p w:rsidR="009A1DCC" w:rsidRPr="002C3C4F" w:rsidRDefault="00517BD2" w:rsidP="009A1DCC">
      <w:pPr>
        <w:widowControl/>
        <w:spacing w:before="100" w:beforeAutospacing="1" w:after="100" w:afterAutospacing="1"/>
        <w:rPr>
          <w:rFonts w:ascii="Times New Roman" w:hAnsi="Times New Roman"/>
          <w:szCs w:val="24"/>
        </w:rPr>
      </w:pPr>
      <w:r>
        <w:rPr>
          <w:rFonts w:ascii="Times New Roman" w:hAnsi="Times New Roman"/>
          <w:b/>
          <w:spacing w:val="-3"/>
        </w:rPr>
        <w:t>10.</w:t>
      </w:r>
      <w:r>
        <w:rPr>
          <w:rFonts w:ascii="Times New Roman" w:hAnsi="Times New Roman"/>
          <w:b/>
          <w:spacing w:val="-3"/>
        </w:rPr>
        <w:tab/>
      </w:r>
      <w:r w:rsidR="009A1DCC" w:rsidRPr="009A1DCC">
        <w:rPr>
          <w:rFonts w:ascii="Times New Roman" w:hAnsi="Times New Roman"/>
          <w:b/>
          <w:szCs w:val="24"/>
        </w:rPr>
        <w:t>Assurance of Confidentiality Provided to Respondents</w:t>
      </w:r>
      <w:r w:rsidR="009A1DCC" w:rsidRPr="002C3C4F">
        <w:rPr>
          <w:rFonts w:ascii="Times New Roman" w:hAnsi="Times New Roman"/>
          <w:szCs w:val="24"/>
        </w:rPr>
        <w:t xml:space="preserve"> </w:t>
      </w:r>
    </w:p>
    <w:p w:rsidR="00517BD2" w:rsidRDefault="00C04D7B" w:rsidP="00C04D7B">
      <w:pPr>
        <w:tabs>
          <w:tab w:val="left" w:pos="-3510"/>
          <w:tab w:val="left" w:pos="-720"/>
        </w:tabs>
        <w:suppressAutoHyphens/>
        <w:ind w:left="720" w:hanging="720"/>
        <w:rPr>
          <w:rFonts w:ascii="Times New Roman" w:hAnsi="Times New Roman"/>
          <w:spacing w:val="-3"/>
        </w:rPr>
      </w:pPr>
      <w:r>
        <w:rPr>
          <w:rFonts w:ascii="Times New Roman" w:hAnsi="Times New Roman"/>
          <w:spacing w:val="-3"/>
        </w:rPr>
        <w:tab/>
        <w:t xml:space="preserve">Confidential information is not collected. </w:t>
      </w:r>
    </w:p>
    <w:p w:rsidR="009A1DCC" w:rsidRPr="009A1DCC" w:rsidRDefault="00517BD2" w:rsidP="009A1DCC">
      <w:pPr>
        <w:widowControl/>
        <w:spacing w:before="100" w:beforeAutospacing="1" w:after="100" w:afterAutospacing="1"/>
        <w:rPr>
          <w:rFonts w:ascii="Times New Roman" w:hAnsi="Times New Roman"/>
          <w:b/>
          <w:szCs w:val="24"/>
        </w:rPr>
      </w:pPr>
      <w:r w:rsidRPr="009A1DCC">
        <w:rPr>
          <w:rFonts w:ascii="Times New Roman" w:hAnsi="Times New Roman"/>
          <w:b/>
          <w:spacing w:val="-3"/>
        </w:rPr>
        <w:t>11.</w:t>
      </w:r>
      <w:r w:rsidRPr="009A1DCC">
        <w:rPr>
          <w:rFonts w:ascii="Times New Roman" w:hAnsi="Times New Roman"/>
          <w:b/>
          <w:spacing w:val="-3"/>
        </w:rPr>
        <w:tab/>
      </w:r>
      <w:r w:rsidR="009A1DCC" w:rsidRPr="009A1DCC">
        <w:rPr>
          <w:rFonts w:ascii="Times New Roman" w:hAnsi="Times New Roman"/>
          <w:b/>
          <w:szCs w:val="24"/>
        </w:rPr>
        <w:t xml:space="preserve">Justification for Sensitive Questions </w:t>
      </w:r>
    </w:p>
    <w:p w:rsidR="00517BD2" w:rsidRDefault="00C04D7B">
      <w:pPr>
        <w:tabs>
          <w:tab w:val="left" w:pos="-720"/>
          <w:tab w:val="left" w:pos="0"/>
        </w:tabs>
        <w:suppressAutoHyphens/>
        <w:ind w:left="720" w:hanging="720"/>
        <w:jc w:val="both"/>
        <w:rPr>
          <w:rFonts w:ascii="Times New Roman" w:hAnsi="Times New Roman"/>
          <w:spacing w:val="-3"/>
        </w:rPr>
      </w:pPr>
      <w:r>
        <w:rPr>
          <w:rFonts w:ascii="Times New Roman" w:hAnsi="Times New Roman"/>
          <w:spacing w:val="-3"/>
        </w:rPr>
        <w:tab/>
        <w:t xml:space="preserve">Sensitive questions are not asked. </w:t>
      </w:r>
    </w:p>
    <w:p w:rsidR="004C5AA2" w:rsidRDefault="00DD76E5" w:rsidP="004C5AA2">
      <w:pPr>
        <w:widowControl/>
        <w:spacing w:before="100" w:beforeAutospacing="1" w:after="100" w:afterAutospacing="1"/>
        <w:rPr>
          <w:rFonts w:ascii="Times New Roman" w:hAnsi="Times New Roman"/>
          <w:b/>
          <w:szCs w:val="24"/>
        </w:rPr>
      </w:pPr>
      <w:r w:rsidRPr="009A1DCC">
        <w:rPr>
          <w:rFonts w:ascii="Times New Roman" w:hAnsi="Times New Roman"/>
          <w:b/>
          <w:szCs w:val="24"/>
        </w:rPr>
        <w:t>12.</w:t>
      </w:r>
      <w:r w:rsidRPr="009A1DCC">
        <w:rPr>
          <w:rFonts w:ascii="Times New Roman" w:hAnsi="Times New Roman"/>
          <w:b/>
          <w:szCs w:val="24"/>
        </w:rPr>
        <w:tab/>
      </w:r>
      <w:r w:rsidR="009A1DCC" w:rsidRPr="009A1DCC">
        <w:rPr>
          <w:rFonts w:ascii="Times New Roman" w:hAnsi="Times New Roman"/>
          <w:b/>
          <w:szCs w:val="24"/>
        </w:rPr>
        <w:t>Estimates of Annualized Burden Hours and Costs</w:t>
      </w:r>
    </w:p>
    <w:p w:rsidR="00BE72D2" w:rsidRPr="00DD76E5" w:rsidRDefault="009A1DCC" w:rsidP="004C5AA2">
      <w:pPr>
        <w:widowControl/>
        <w:spacing w:before="100" w:beforeAutospacing="1" w:after="100" w:afterAutospacing="1"/>
        <w:rPr>
          <w:rFonts w:ascii="Times New Roman" w:hAnsi="Times New Roman"/>
          <w:szCs w:val="24"/>
        </w:rPr>
      </w:pPr>
      <w:r w:rsidRPr="009A1DCC">
        <w:rPr>
          <w:rFonts w:ascii="Times New Roman" w:hAnsi="Times New Roman"/>
          <w:b/>
          <w:szCs w:val="24"/>
        </w:rPr>
        <w:t xml:space="preserve"> </w:t>
      </w:r>
      <w:r w:rsidR="00B43BB0">
        <w:rPr>
          <w:rFonts w:ascii="Times New Roman" w:hAnsi="Times New Roman"/>
          <w:szCs w:val="24"/>
        </w:rPr>
        <w:t>Table 12.1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6"/>
        <w:gridCol w:w="1846"/>
        <w:gridCol w:w="1846"/>
        <w:gridCol w:w="1846"/>
        <w:gridCol w:w="1847"/>
      </w:tblGrid>
      <w:tr w:rsidR="004C5AA2" w:rsidRPr="008544DA" w:rsidTr="00882FA2">
        <w:trPr>
          <w:trHeight w:val="457"/>
        </w:trPr>
        <w:tc>
          <w:tcPr>
            <w:tcW w:w="1846" w:type="dxa"/>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Instrument</w:t>
            </w:r>
          </w:p>
        </w:tc>
        <w:tc>
          <w:tcPr>
            <w:tcW w:w="1846" w:type="dxa"/>
          </w:tcPr>
          <w:p w:rsidR="004C5AA2" w:rsidRPr="00882FA2" w:rsidRDefault="00882F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Number of Re</w:t>
            </w:r>
            <w:r w:rsidR="004C5AA2" w:rsidRPr="00882FA2">
              <w:rPr>
                <w:rFonts w:ascii="Times New Roman" w:hAnsi="Times New Roman"/>
                <w:sz w:val="22"/>
                <w:szCs w:val="22"/>
              </w:rPr>
              <w:t>spondents</w:t>
            </w:r>
          </w:p>
        </w:tc>
        <w:tc>
          <w:tcPr>
            <w:tcW w:w="1846" w:type="dxa"/>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Number of Responses per Respondent</w:t>
            </w:r>
          </w:p>
        </w:tc>
        <w:tc>
          <w:tcPr>
            <w:tcW w:w="1846" w:type="dxa"/>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Average Burden Hours per Response</w:t>
            </w:r>
          </w:p>
        </w:tc>
        <w:tc>
          <w:tcPr>
            <w:tcW w:w="1847" w:type="dxa"/>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Total Burden Hours</w:t>
            </w:r>
          </w:p>
        </w:tc>
      </w:tr>
      <w:tr w:rsidR="004C5AA2" w:rsidRPr="008544DA" w:rsidTr="00882FA2">
        <w:trPr>
          <w:trHeight w:val="531"/>
        </w:trPr>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RFP and Contract</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54</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1.5</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4</w:t>
            </w:r>
          </w:p>
        </w:tc>
        <w:tc>
          <w:tcPr>
            <w:tcW w:w="1847"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324</w:t>
            </w:r>
          </w:p>
        </w:tc>
      </w:tr>
      <w:tr w:rsidR="004C5AA2" w:rsidRPr="008544DA" w:rsidTr="00882FA2">
        <w:trPr>
          <w:trHeight w:val="760"/>
        </w:trPr>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Emergency Funding Request</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5</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2</w:t>
            </w:r>
          </w:p>
        </w:tc>
        <w:tc>
          <w:tcPr>
            <w:tcW w:w="1847"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w:t>
            </w:r>
          </w:p>
        </w:tc>
      </w:tr>
      <w:tr w:rsidR="004C5AA2" w:rsidRPr="008544DA" w:rsidTr="00882FA2">
        <w:trPr>
          <w:trHeight w:val="521"/>
        </w:trPr>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Biennial Reports</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26</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1.50</w:t>
            </w:r>
          </w:p>
        </w:tc>
        <w:tc>
          <w:tcPr>
            <w:tcW w:w="1847"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 xml:space="preserve">39                                   </w:t>
            </w:r>
          </w:p>
        </w:tc>
      </w:tr>
      <w:tr w:rsidR="004C5AA2" w:rsidRPr="008544DA" w:rsidTr="00882FA2">
        <w:trPr>
          <w:trHeight w:val="523"/>
        </w:trPr>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Advance Planning Document</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34</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1.2</w:t>
            </w:r>
          </w:p>
        </w:tc>
        <w:tc>
          <w:tcPr>
            <w:tcW w:w="1846"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120</w:t>
            </w:r>
          </w:p>
        </w:tc>
        <w:tc>
          <w:tcPr>
            <w:tcW w:w="1847" w:type="dxa"/>
            <w:tcBorders>
              <w:top w:val="single" w:sz="4" w:space="0" w:color="auto"/>
              <w:left w:val="single" w:sz="4" w:space="0" w:color="auto"/>
              <w:bottom w:val="single" w:sz="4" w:space="0" w:color="auto"/>
              <w:right w:val="single" w:sz="4" w:space="0" w:color="auto"/>
            </w:tcBorders>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4,896</w:t>
            </w:r>
          </w:p>
        </w:tc>
      </w:tr>
      <w:tr w:rsidR="004C5AA2" w:rsidRPr="008544DA" w:rsidTr="00882FA2">
        <w:trPr>
          <w:trHeight w:val="693"/>
        </w:trPr>
        <w:tc>
          <w:tcPr>
            <w:tcW w:w="1846" w:type="dxa"/>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Operational Advance Planning Document</w:t>
            </w:r>
          </w:p>
        </w:tc>
        <w:tc>
          <w:tcPr>
            <w:tcW w:w="1846" w:type="dxa"/>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20</w:t>
            </w:r>
          </w:p>
        </w:tc>
        <w:tc>
          <w:tcPr>
            <w:tcW w:w="1846" w:type="dxa"/>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1</w:t>
            </w:r>
          </w:p>
        </w:tc>
        <w:tc>
          <w:tcPr>
            <w:tcW w:w="1846" w:type="dxa"/>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30</w:t>
            </w:r>
          </w:p>
        </w:tc>
        <w:tc>
          <w:tcPr>
            <w:tcW w:w="1847" w:type="dxa"/>
          </w:tcPr>
          <w:p w:rsidR="004C5AA2" w:rsidRPr="00882FA2" w:rsidRDefault="004C5AA2" w:rsidP="00290A74">
            <w:pPr>
              <w:tabs>
                <w:tab w:val="left" w:pos="-720"/>
              </w:tabs>
              <w:suppressAutoHyphens/>
              <w:spacing w:after="54"/>
              <w:rPr>
                <w:rFonts w:ascii="Times New Roman" w:hAnsi="Times New Roman"/>
                <w:sz w:val="22"/>
                <w:szCs w:val="22"/>
              </w:rPr>
            </w:pPr>
            <w:r w:rsidRPr="00882FA2">
              <w:rPr>
                <w:rFonts w:ascii="Times New Roman" w:hAnsi="Times New Roman"/>
                <w:sz w:val="22"/>
                <w:szCs w:val="22"/>
              </w:rPr>
              <w:t>600</w:t>
            </w:r>
          </w:p>
        </w:tc>
      </w:tr>
      <w:tr w:rsidR="002544DB" w:rsidRPr="008544DA" w:rsidTr="00882FA2">
        <w:trPr>
          <w:trHeight w:val="693"/>
        </w:trPr>
        <w:tc>
          <w:tcPr>
            <w:tcW w:w="1846" w:type="dxa"/>
          </w:tcPr>
          <w:p w:rsidR="002544DB" w:rsidRPr="00882FA2" w:rsidRDefault="002544DB" w:rsidP="00290A74">
            <w:pPr>
              <w:tabs>
                <w:tab w:val="left" w:pos="-720"/>
              </w:tabs>
              <w:suppressAutoHyphens/>
              <w:spacing w:after="54"/>
              <w:rPr>
                <w:rFonts w:ascii="Times New Roman" w:hAnsi="Times New Roman"/>
                <w:sz w:val="22"/>
                <w:szCs w:val="22"/>
              </w:rPr>
            </w:pPr>
            <w:r>
              <w:rPr>
                <w:rFonts w:ascii="Times New Roman" w:hAnsi="Times New Roman"/>
                <w:sz w:val="22"/>
                <w:szCs w:val="22"/>
              </w:rPr>
              <w:t>Total</w:t>
            </w:r>
          </w:p>
        </w:tc>
        <w:tc>
          <w:tcPr>
            <w:tcW w:w="1846" w:type="dxa"/>
          </w:tcPr>
          <w:p w:rsidR="002544DB" w:rsidRPr="00882FA2" w:rsidRDefault="002544DB" w:rsidP="00290A74">
            <w:pPr>
              <w:tabs>
                <w:tab w:val="left" w:pos="-720"/>
              </w:tabs>
              <w:suppressAutoHyphens/>
              <w:spacing w:after="54"/>
              <w:rPr>
                <w:rFonts w:ascii="Times New Roman" w:hAnsi="Times New Roman"/>
                <w:sz w:val="22"/>
                <w:szCs w:val="22"/>
              </w:rPr>
            </w:pPr>
            <w:r>
              <w:rPr>
                <w:rFonts w:ascii="Times New Roman" w:hAnsi="Times New Roman"/>
                <w:sz w:val="22"/>
                <w:szCs w:val="22"/>
              </w:rPr>
              <w:t>139</w:t>
            </w:r>
          </w:p>
        </w:tc>
        <w:tc>
          <w:tcPr>
            <w:tcW w:w="1846" w:type="dxa"/>
          </w:tcPr>
          <w:p w:rsidR="002544DB" w:rsidRPr="00882FA2" w:rsidRDefault="002544DB" w:rsidP="00290A74">
            <w:pPr>
              <w:tabs>
                <w:tab w:val="left" w:pos="-720"/>
              </w:tabs>
              <w:suppressAutoHyphens/>
              <w:spacing w:after="54"/>
              <w:rPr>
                <w:rFonts w:ascii="Times New Roman" w:hAnsi="Times New Roman"/>
                <w:sz w:val="22"/>
                <w:szCs w:val="22"/>
              </w:rPr>
            </w:pPr>
            <w:r>
              <w:rPr>
                <w:rFonts w:ascii="Times New Roman" w:hAnsi="Times New Roman"/>
                <w:sz w:val="22"/>
                <w:szCs w:val="22"/>
              </w:rPr>
              <w:t>4.8</w:t>
            </w:r>
          </w:p>
        </w:tc>
        <w:tc>
          <w:tcPr>
            <w:tcW w:w="1846" w:type="dxa"/>
          </w:tcPr>
          <w:p w:rsidR="002544DB" w:rsidRPr="00882FA2" w:rsidRDefault="002544DB" w:rsidP="00290A74">
            <w:pPr>
              <w:tabs>
                <w:tab w:val="left" w:pos="-720"/>
              </w:tabs>
              <w:suppressAutoHyphens/>
              <w:spacing w:after="54"/>
              <w:rPr>
                <w:rFonts w:ascii="Times New Roman" w:hAnsi="Times New Roman"/>
                <w:sz w:val="22"/>
                <w:szCs w:val="22"/>
              </w:rPr>
            </w:pPr>
            <w:r>
              <w:rPr>
                <w:rFonts w:ascii="Times New Roman" w:hAnsi="Times New Roman"/>
                <w:sz w:val="22"/>
                <w:szCs w:val="22"/>
              </w:rPr>
              <w:t>157.5</w:t>
            </w:r>
          </w:p>
        </w:tc>
        <w:tc>
          <w:tcPr>
            <w:tcW w:w="1847" w:type="dxa"/>
          </w:tcPr>
          <w:p w:rsidR="002544DB" w:rsidRPr="00882FA2" w:rsidRDefault="003B44CA" w:rsidP="00290A74">
            <w:pPr>
              <w:tabs>
                <w:tab w:val="left" w:pos="-720"/>
              </w:tabs>
              <w:suppressAutoHyphens/>
              <w:spacing w:after="54"/>
              <w:rPr>
                <w:rFonts w:ascii="Times New Roman" w:hAnsi="Times New Roman"/>
                <w:sz w:val="22"/>
                <w:szCs w:val="22"/>
              </w:rPr>
            </w:pPr>
            <w:r>
              <w:rPr>
                <w:rFonts w:ascii="Times New Roman" w:hAnsi="Times New Roman"/>
                <w:sz w:val="22"/>
                <w:szCs w:val="22"/>
              </w:rPr>
              <w:t>5,862</w:t>
            </w:r>
          </w:p>
        </w:tc>
      </w:tr>
    </w:tbl>
    <w:p w:rsidR="00426B34" w:rsidRDefault="00426B34" w:rsidP="004C5AA2">
      <w:pPr>
        <w:tabs>
          <w:tab w:val="left" w:pos="-720"/>
          <w:tab w:val="left" w:pos="2070"/>
        </w:tabs>
        <w:suppressAutoHyphens/>
        <w:spacing w:after="54"/>
        <w:rPr>
          <w:rFonts w:ascii="Times New Roman" w:hAnsi="Times New Roman"/>
          <w:b/>
          <w:szCs w:val="24"/>
        </w:rPr>
      </w:pPr>
    </w:p>
    <w:p w:rsidR="004C5AA2" w:rsidRPr="00426B34" w:rsidRDefault="007301C7" w:rsidP="004C5AA2">
      <w:pPr>
        <w:tabs>
          <w:tab w:val="left" w:pos="-720"/>
          <w:tab w:val="left" w:pos="2070"/>
        </w:tabs>
        <w:suppressAutoHyphens/>
        <w:spacing w:after="54"/>
        <w:rPr>
          <w:rFonts w:ascii="Times New Roman" w:hAnsi="Times New Roman"/>
          <w:szCs w:val="24"/>
        </w:rPr>
      </w:pPr>
      <w:r w:rsidRPr="007301C7">
        <w:rPr>
          <w:rFonts w:ascii="Times New Roman" w:hAnsi="Times New Roman"/>
          <w:b/>
          <w:szCs w:val="24"/>
        </w:rPr>
        <w:t>Total Annual Burden Hours:</w:t>
      </w:r>
      <w:r w:rsidRPr="007301C7">
        <w:rPr>
          <w:rFonts w:ascii="Times New Roman" w:hAnsi="Times New Roman"/>
          <w:szCs w:val="24"/>
        </w:rPr>
        <w:t xml:space="preserve">         </w:t>
      </w:r>
      <w:r w:rsidRPr="007301C7">
        <w:rPr>
          <w:rFonts w:ascii="Times New Roman" w:hAnsi="Times New Roman"/>
          <w:szCs w:val="24"/>
        </w:rPr>
        <w:tab/>
      </w:r>
      <w:r w:rsidRPr="007301C7">
        <w:rPr>
          <w:rFonts w:ascii="Times New Roman" w:hAnsi="Times New Roman"/>
          <w:szCs w:val="24"/>
        </w:rPr>
        <w:tab/>
      </w:r>
      <w:r w:rsidRPr="007301C7">
        <w:rPr>
          <w:rFonts w:ascii="Times New Roman" w:hAnsi="Times New Roman"/>
          <w:szCs w:val="24"/>
        </w:rPr>
        <w:tab/>
      </w:r>
      <w:r w:rsidRPr="007301C7">
        <w:rPr>
          <w:rFonts w:ascii="Times New Roman" w:hAnsi="Times New Roman"/>
          <w:szCs w:val="24"/>
        </w:rPr>
        <w:tab/>
      </w:r>
      <w:r w:rsidRPr="007301C7">
        <w:rPr>
          <w:rFonts w:ascii="Times New Roman" w:hAnsi="Times New Roman"/>
          <w:szCs w:val="24"/>
        </w:rPr>
        <w:tab/>
      </w:r>
      <w:r w:rsidRPr="007301C7">
        <w:rPr>
          <w:rFonts w:ascii="Times New Roman" w:hAnsi="Times New Roman"/>
          <w:szCs w:val="24"/>
        </w:rPr>
        <w:tab/>
        <w:t>5,862</w:t>
      </w:r>
    </w:p>
    <w:p w:rsidR="004C5AA2" w:rsidRPr="00392E9B" w:rsidRDefault="004C5AA2" w:rsidP="004C5AA2">
      <w:pPr>
        <w:tabs>
          <w:tab w:val="left" w:pos="-720"/>
          <w:tab w:val="left" w:pos="2070"/>
        </w:tabs>
        <w:suppressAutoHyphens/>
        <w:spacing w:after="54"/>
        <w:rPr>
          <w:rFonts w:ascii="Times New Roman" w:hAnsi="Times New Roman"/>
          <w:sz w:val="28"/>
          <w:szCs w:val="28"/>
        </w:rPr>
      </w:pPr>
    </w:p>
    <w:p w:rsidR="00C04D7B" w:rsidRDefault="00C04D7B" w:rsidP="001346F8">
      <w:pPr>
        <w:tabs>
          <w:tab w:val="left" w:pos="0"/>
        </w:tabs>
        <w:suppressAutoHyphens/>
        <w:rPr>
          <w:rFonts w:ascii="Times New Roman" w:hAnsi="Times New Roman"/>
          <w:szCs w:val="24"/>
        </w:rPr>
      </w:pPr>
    </w:p>
    <w:p w:rsidR="00426B34" w:rsidRDefault="00426B34" w:rsidP="001346F8">
      <w:pPr>
        <w:tabs>
          <w:tab w:val="left" w:pos="0"/>
        </w:tabs>
        <w:suppressAutoHyphens/>
        <w:rPr>
          <w:rFonts w:ascii="Times New Roman" w:hAnsi="Times New Roman"/>
          <w:szCs w:val="24"/>
        </w:rPr>
      </w:pPr>
    </w:p>
    <w:p w:rsidR="00C04D7B" w:rsidRDefault="00C04D7B" w:rsidP="001346F8">
      <w:pPr>
        <w:tabs>
          <w:tab w:val="left" w:pos="0"/>
        </w:tabs>
        <w:suppressAutoHyphens/>
        <w:rPr>
          <w:rFonts w:ascii="Times New Roman" w:hAnsi="Times New Roman"/>
          <w:szCs w:val="24"/>
        </w:rPr>
      </w:pPr>
    </w:p>
    <w:p w:rsidR="003A1915" w:rsidRPr="00426B34" w:rsidRDefault="002D14FA" w:rsidP="001346F8">
      <w:pPr>
        <w:tabs>
          <w:tab w:val="left" w:pos="0"/>
        </w:tabs>
        <w:suppressAutoHyphens/>
        <w:rPr>
          <w:rFonts w:ascii="Times New Roman" w:hAnsi="Times New Roman"/>
          <w:szCs w:val="24"/>
        </w:rPr>
      </w:pPr>
      <w:r w:rsidRPr="00426B34">
        <w:rPr>
          <w:rFonts w:ascii="Times New Roman" w:hAnsi="Times New Roman"/>
          <w:szCs w:val="24"/>
        </w:rPr>
        <w:t xml:space="preserve">12.2. </w:t>
      </w:r>
      <w:r w:rsidR="007301C7" w:rsidRPr="007301C7">
        <w:rPr>
          <w:rFonts w:ascii="Times New Roman" w:hAnsi="Times New Roman"/>
          <w:szCs w:val="24"/>
        </w:rPr>
        <w:t xml:space="preserve">   Respondents Cost for Hour Burden</w:t>
      </w:r>
    </w:p>
    <w:p w:rsidR="004C5AA2" w:rsidRPr="00426B34" w:rsidRDefault="004C5AA2" w:rsidP="001346F8">
      <w:pPr>
        <w:tabs>
          <w:tab w:val="left" w:pos="0"/>
        </w:tabs>
        <w:suppressAutoHyphens/>
        <w:rPr>
          <w:rFonts w:ascii="Times New Roman" w:hAnsi="Times New Roman"/>
          <w:szCs w:val="24"/>
        </w:rPr>
      </w:pPr>
    </w:p>
    <w:p w:rsidR="00435300" w:rsidRDefault="002544DB">
      <w:pPr>
        <w:suppressAutoHyphens/>
        <w:ind w:left="720"/>
        <w:rPr>
          <w:rFonts w:ascii="Times New Roman" w:hAnsi="Times New Roman"/>
          <w:szCs w:val="24"/>
        </w:rPr>
      </w:pPr>
      <w:r>
        <w:rPr>
          <w:rFonts w:ascii="Times New Roman" w:hAnsi="Times New Roman"/>
          <w:szCs w:val="24"/>
        </w:rPr>
        <w:t xml:space="preserve">The annualized </w:t>
      </w:r>
      <w:r w:rsidR="00435128">
        <w:rPr>
          <w:rFonts w:ascii="Times New Roman" w:hAnsi="Times New Roman"/>
          <w:szCs w:val="24"/>
        </w:rPr>
        <w:t>cost to</w:t>
      </w:r>
      <w:r>
        <w:rPr>
          <w:rFonts w:ascii="Times New Roman" w:hAnsi="Times New Roman"/>
          <w:szCs w:val="24"/>
        </w:rPr>
        <w:t xml:space="preserve"> State respondents for the </w:t>
      </w:r>
      <w:r w:rsidR="002D14FA">
        <w:rPr>
          <w:rFonts w:ascii="Times New Roman" w:hAnsi="Times New Roman"/>
          <w:szCs w:val="24"/>
        </w:rPr>
        <w:t>burden</w:t>
      </w:r>
      <w:r>
        <w:rPr>
          <w:rFonts w:ascii="Times New Roman" w:hAnsi="Times New Roman"/>
          <w:szCs w:val="24"/>
        </w:rPr>
        <w:t xml:space="preserve"> hours </w:t>
      </w:r>
      <w:r w:rsidR="00C04D7B">
        <w:rPr>
          <w:rFonts w:ascii="Times New Roman" w:hAnsi="Times New Roman"/>
          <w:szCs w:val="24"/>
        </w:rPr>
        <w:t xml:space="preserve">is </w:t>
      </w:r>
      <w:r>
        <w:rPr>
          <w:rFonts w:ascii="Times New Roman" w:hAnsi="Times New Roman"/>
          <w:szCs w:val="24"/>
        </w:rPr>
        <w:t xml:space="preserve">based on </w:t>
      </w:r>
      <w:r w:rsidR="00C04D7B">
        <w:rPr>
          <w:rFonts w:ascii="Times New Roman" w:hAnsi="Times New Roman"/>
          <w:szCs w:val="24"/>
        </w:rPr>
        <w:t xml:space="preserve">the </w:t>
      </w:r>
      <w:r>
        <w:rPr>
          <w:rFonts w:ascii="Times New Roman" w:hAnsi="Times New Roman"/>
          <w:szCs w:val="24"/>
        </w:rPr>
        <w:t xml:space="preserve">average wage rate of </w:t>
      </w:r>
      <w:r w:rsidR="00C04D7B">
        <w:rPr>
          <w:rFonts w:ascii="Times New Roman" w:hAnsi="Times New Roman"/>
          <w:szCs w:val="24"/>
        </w:rPr>
        <w:t>$</w:t>
      </w:r>
      <w:r w:rsidR="00A45AB5">
        <w:rPr>
          <w:rFonts w:ascii="Times New Roman" w:hAnsi="Times New Roman"/>
          <w:szCs w:val="24"/>
        </w:rPr>
        <w:t>36.95 per</w:t>
      </w:r>
      <w:r>
        <w:rPr>
          <w:rFonts w:ascii="Times New Roman" w:hAnsi="Times New Roman"/>
          <w:szCs w:val="24"/>
        </w:rPr>
        <w:t xml:space="preserve"> hour.  Cost per response </w:t>
      </w:r>
      <w:r w:rsidR="00C04D7B">
        <w:rPr>
          <w:rFonts w:ascii="Times New Roman" w:hAnsi="Times New Roman"/>
          <w:szCs w:val="24"/>
        </w:rPr>
        <w:t xml:space="preserve">is estimated to </w:t>
      </w:r>
      <w:r w:rsidR="003B44CA">
        <w:rPr>
          <w:rFonts w:ascii="Times New Roman" w:hAnsi="Times New Roman"/>
          <w:szCs w:val="24"/>
        </w:rPr>
        <w:t>be $0.234(</w:t>
      </w:r>
      <w:r w:rsidR="000B4FDE">
        <w:rPr>
          <w:rFonts w:ascii="Times New Roman" w:hAnsi="Times New Roman"/>
          <w:szCs w:val="24"/>
        </w:rPr>
        <w:t>$36.95/157.50 hours), which</w:t>
      </w:r>
      <w:r w:rsidR="003B44CA">
        <w:rPr>
          <w:rFonts w:ascii="Times New Roman" w:hAnsi="Times New Roman"/>
          <w:szCs w:val="24"/>
        </w:rPr>
        <w:t xml:space="preserve"> translates in to an average annualized </w:t>
      </w:r>
      <w:r w:rsidR="000B4FDE">
        <w:rPr>
          <w:rFonts w:ascii="Times New Roman" w:hAnsi="Times New Roman"/>
          <w:szCs w:val="24"/>
        </w:rPr>
        <w:t>cost per respondent of 216,600.</w:t>
      </w:r>
      <w:r w:rsidR="003B44CA">
        <w:rPr>
          <w:rFonts w:ascii="Times New Roman" w:hAnsi="Times New Roman"/>
          <w:szCs w:val="24"/>
        </w:rPr>
        <w:t>90 (</w:t>
      </w:r>
      <w:r w:rsidR="00F26C64">
        <w:rPr>
          <w:rFonts w:ascii="Times New Roman" w:hAnsi="Times New Roman"/>
          <w:szCs w:val="24"/>
        </w:rPr>
        <w:t>$</w:t>
      </w:r>
      <w:r w:rsidR="003B44CA">
        <w:rPr>
          <w:rFonts w:ascii="Times New Roman" w:hAnsi="Times New Roman"/>
          <w:szCs w:val="24"/>
        </w:rPr>
        <w:t xml:space="preserve">36.95 x </w:t>
      </w:r>
      <w:r w:rsidR="000B4FDE">
        <w:rPr>
          <w:rFonts w:ascii="Times New Roman" w:hAnsi="Times New Roman"/>
          <w:szCs w:val="24"/>
        </w:rPr>
        <w:t>5,862).  The average annualized cost per respondent is $1,592.65 ($216,600.90/139)</w:t>
      </w:r>
    </w:p>
    <w:p w:rsidR="009A1DCC" w:rsidRPr="009A1DCC" w:rsidRDefault="00DD76E5" w:rsidP="009A1DCC">
      <w:pPr>
        <w:widowControl/>
        <w:spacing w:before="100" w:beforeAutospacing="1" w:after="100" w:afterAutospacing="1"/>
        <w:rPr>
          <w:rFonts w:ascii="Times New Roman" w:hAnsi="Times New Roman"/>
          <w:b/>
          <w:szCs w:val="24"/>
        </w:rPr>
      </w:pPr>
      <w:r w:rsidRPr="00EB1A5B">
        <w:rPr>
          <w:rFonts w:ascii="Times New Roman" w:hAnsi="Times New Roman"/>
          <w:b/>
          <w:szCs w:val="24"/>
        </w:rPr>
        <w:t>13.</w:t>
      </w:r>
      <w:r w:rsidRPr="00DD76E5">
        <w:rPr>
          <w:rFonts w:ascii="Times New Roman" w:hAnsi="Times New Roman"/>
          <w:b/>
          <w:szCs w:val="24"/>
        </w:rPr>
        <w:tab/>
      </w:r>
      <w:r w:rsidR="009A1DCC" w:rsidRPr="009A1DCC">
        <w:rPr>
          <w:rFonts w:ascii="Times New Roman" w:hAnsi="Times New Roman"/>
          <w:b/>
          <w:szCs w:val="24"/>
        </w:rPr>
        <w:t xml:space="preserve">Estimates of Other Total Annual Cost Burden to Respondents and Record Keepers </w:t>
      </w:r>
    </w:p>
    <w:p w:rsidR="00C14197" w:rsidRPr="00C04D7B" w:rsidRDefault="00C04D7B" w:rsidP="00C14197">
      <w:pPr>
        <w:tabs>
          <w:tab w:val="left" w:pos="-720"/>
        </w:tabs>
        <w:suppressAutoHyphens/>
        <w:rPr>
          <w:rFonts w:ascii="Times New Roman" w:hAnsi="Times New Roman"/>
          <w:szCs w:val="24"/>
        </w:rPr>
      </w:pPr>
      <w:r>
        <w:rPr>
          <w:rFonts w:ascii="Times New Roman" w:hAnsi="Times New Roman"/>
          <w:szCs w:val="24"/>
        </w:rPr>
        <w:tab/>
      </w:r>
      <w:r w:rsidR="007301C7" w:rsidRPr="007301C7">
        <w:rPr>
          <w:rFonts w:ascii="Times New Roman" w:hAnsi="Times New Roman"/>
          <w:szCs w:val="24"/>
        </w:rPr>
        <w:t>There are no additional direct costs to respondents</w:t>
      </w:r>
      <w:r w:rsidR="00426B34">
        <w:rPr>
          <w:rFonts w:ascii="Times New Roman" w:hAnsi="Times New Roman"/>
          <w:szCs w:val="24"/>
        </w:rPr>
        <w:t>.</w:t>
      </w:r>
      <w:r w:rsidR="007301C7" w:rsidRPr="007301C7">
        <w:rPr>
          <w:rFonts w:ascii="Times New Roman" w:hAnsi="Times New Roman"/>
          <w:szCs w:val="24"/>
        </w:rPr>
        <w:t xml:space="preserve"> </w:t>
      </w:r>
    </w:p>
    <w:p w:rsidR="009A1DCC" w:rsidRPr="00C04D7B" w:rsidRDefault="00DD76E5" w:rsidP="009A1DCC">
      <w:pPr>
        <w:widowControl/>
        <w:spacing w:before="100" w:beforeAutospacing="1" w:after="100" w:afterAutospacing="1"/>
        <w:rPr>
          <w:rFonts w:ascii="Times New Roman" w:hAnsi="Times New Roman"/>
          <w:b/>
          <w:szCs w:val="24"/>
        </w:rPr>
      </w:pPr>
      <w:r w:rsidRPr="00C04D7B">
        <w:rPr>
          <w:rFonts w:ascii="Times New Roman" w:hAnsi="Times New Roman"/>
          <w:b/>
          <w:szCs w:val="24"/>
        </w:rPr>
        <w:t>14.</w:t>
      </w:r>
      <w:r w:rsidRPr="00C04D7B">
        <w:rPr>
          <w:rFonts w:ascii="Times New Roman" w:hAnsi="Times New Roman"/>
          <w:b/>
          <w:szCs w:val="24"/>
        </w:rPr>
        <w:tab/>
      </w:r>
      <w:r w:rsidR="009A1DCC" w:rsidRPr="00C04D7B">
        <w:rPr>
          <w:rFonts w:ascii="Times New Roman" w:hAnsi="Times New Roman"/>
          <w:b/>
          <w:szCs w:val="24"/>
        </w:rPr>
        <w:t xml:space="preserve">Annualized Cost to the Federal Government </w:t>
      </w:r>
    </w:p>
    <w:p w:rsidR="00435300" w:rsidRDefault="006B522C">
      <w:pPr>
        <w:pStyle w:val="BodyText"/>
        <w:ind w:left="720"/>
        <w:jc w:val="left"/>
        <w:rPr>
          <w:b/>
        </w:rPr>
      </w:pPr>
      <w:r>
        <w:rPr>
          <w:szCs w:val="24"/>
        </w:rPr>
        <w:t xml:space="preserve">The estimated annual cost to the federal government is </w:t>
      </w:r>
      <w:r w:rsidRPr="00C04D7B">
        <w:rPr>
          <w:szCs w:val="24"/>
        </w:rPr>
        <w:t>$2,503,988</w:t>
      </w:r>
      <w:r>
        <w:rPr>
          <w:szCs w:val="24"/>
        </w:rPr>
        <w:t xml:space="preserve">.  The cost is based on the approximate annual salaries of </w:t>
      </w:r>
      <w:r w:rsidR="00426B34">
        <w:rPr>
          <w:szCs w:val="24"/>
        </w:rPr>
        <w:t>twenty-one</w:t>
      </w:r>
      <w:r w:rsidR="007301C7" w:rsidRPr="007301C7">
        <w:rPr>
          <w:szCs w:val="24"/>
        </w:rPr>
        <w:t xml:space="preserve"> GS-14 full time equivalent federal employees (14.0 which are CMS) required to oversee the </w:t>
      </w:r>
      <w:r>
        <w:rPr>
          <w:szCs w:val="24"/>
        </w:rPr>
        <w:t xml:space="preserve">ADP </w:t>
      </w:r>
      <w:r w:rsidR="007301C7" w:rsidRPr="007301C7">
        <w:rPr>
          <w:szCs w:val="24"/>
        </w:rPr>
        <w:t>program</w:t>
      </w:r>
      <w:r>
        <w:rPr>
          <w:szCs w:val="24"/>
        </w:rPr>
        <w:t xml:space="preserve">, calculated as follows:  </w:t>
      </w:r>
      <w:r w:rsidR="007301C7" w:rsidRPr="007301C7">
        <w:rPr>
          <w:szCs w:val="24"/>
        </w:rPr>
        <w:t xml:space="preserve"> </w:t>
      </w:r>
      <w:r>
        <w:rPr>
          <w:szCs w:val="24"/>
        </w:rPr>
        <w:t>$</w:t>
      </w:r>
      <w:r w:rsidR="007301C7" w:rsidRPr="007301C7">
        <w:rPr>
          <w:szCs w:val="24"/>
        </w:rPr>
        <w:t>119,238 (</w:t>
      </w:r>
      <w:r>
        <w:rPr>
          <w:szCs w:val="24"/>
        </w:rPr>
        <w:t xml:space="preserve">average </w:t>
      </w:r>
      <w:r w:rsidR="007301C7" w:rsidRPr="007301C7">
        <w:rPr>
          <w:szCs w:val="24"/>
        </w:rPr>
        <w:t>GS-14, step 5</w:t>
      </w:r>
      <w:r>
        <w:rPr>
          <w:szCs w:val="24"/>
        </w:rPr>
        <w:t xml:space="preserve"> salary</w:t>
      </w:r>
      <w:r w:rsidR="007301C7" w:rsidRPr="007301C7">
        <w:rPr>
          <w:szCs w:val="24"/>
        </w:rPr>
        <w:t>) x 21</w:t>
      </w:r>
      <w:r>
        <w:rPr>
          <w:szCs w:val="24"/>
        </w:rPr>
        <w:t xml:space="preserve"> federal employees.  </w:t>
      </w:r>
    </w:p>
    <w:p w:rsidR="00435300" w:rsidRDefault="00435300">
      <w:pPr>
        <w:pStyle w:val="BodyText"/>
        <w:ind w:left="720"/>
        <w:jc w:val="left"/>
        <w:rPr>
          <w:b/>
        </w:rPr>
      </w:pPr>
    </w:p>
    <w:p w:rsidR="005F6610" w:rsidRPr="004E78FA" w:rsidRDefault="005F6610" w:rsidP="005F6610">
      <w:pPr>
        <w:tabs>
          <w:tab w:val="left" w:pos="-720"/>
          <w:tab w:val="left" w:pos="0"/>
        </w:tabs>
        <w:suppressAutoHyphens/>
        <w:ind w:left="720" w:hanging="720"/>
        <w:rPr>
          <w:rFonts w:ascii="Times New Roman" w:hAnsi="Times New Roman"/>
          <w:b/>
        </w:rPr>
      </w:pPr>
      <w:r w:rsidRPr="00EB1A5B">
        <w:rPr>
          <w:rFonts w:ascii="Times New Roman" w:hAnsi="Times New Roman"/>
          <w:b/>
        </w:rPr>
        <w:t>15.</w:t>
      </w:r>
      <w:r w:rsidRPr="00524A5E">
        <w:rPr>
          <w:rFonts w:ascii="Times New Roman" w:hAnsi="Times New Roman"/>
        </w:rPr>
        <w:tab/>
      </w:r>
      <w:r w:rsidR="009A1DCC" w:rsidRPr="009A1DCC">
        <w:rPr>
          <w:rFonts w:ascii="Times New Roman" w:hAnsi="Times New Roman"/>
          <w:b/>
        </w:rPr>
        <w:t xml:space="preserve">Explanation for </w:t>
      </w:r>
      <w:r w:rsidR="004E78FA" w:rsidRPr="009A1DCC">
        <w:rPr>
          <w:rFonts w:ascii="Times New Roman" w:hAnsi="Times New Roman"/>
          <w:b/>
        </w:rPr>
        <w:t>Program</w:t>
      </w:r>
      <w:r w:rsidR="004E78FA" w:rsidRPr="004E78FA">
        <w:rPr>
          <w:rFonts w:ascii="Times New Roman" w:hAnsi="Times New Roman"/>
          <w:b/>
        </w:rPr>
        <w:t xml:space="preserve"> Changes or Adjustments</w:t>
      </w:r>
    </w:p>
    <w:p w:rsidR="00E16DA2" w:rsidRDefault="00185BF4" w:rsidP="00185BF4">
      <w:pPr>
        <w:pStyle w:val="NormalWeb"/>
        <w:ind w:left="720"/>
      </w:pPr>
      <w:r>
        <w:t xml:space="preserve">The ADP FFP underwent program </w:t>
      </w:r>
      <w:proofErr w:type="gramStart"/>
      <w:r>
        <w:t>changes  provided</w:t>
      </w:r>
      <w:proofErr w:type="gramEnd"/>
      <w:r>
        <w:t xml:space="preserve"> in Final Rule 45 CFR Part 95 Subpart F, published at 75 FR 66319 on October 28 2010.  The program requirements were changed so that not all states are required to subm</w:t>
      </w:r>
      <w:r w:rsidR="00E16DA2">
        <w:t>it an Annual Planning Document; however the rule provide</w:t>
      </w:r>
      <w:r w:rsidR="00DA39C3">
        <w:t>s</w:t>
      </w:r>
      <w:r w:rsidR="00E16DA2">
        <w:t xml:space="preserve"> state the option to submit an Operational Advance Planning Document Update where there in operational and maintenance phrase; which increase the burden hours.</w:t>
      </w:r>
    </w:p>
    <w:p w:rsidR="00435300" w:rsidRDefault="00041857" w:rsidP="00185BF4">
      <w:pPr>
        <w:pStyle w:val="BodyText"/>
        <w:tabs>
          <w:tab w:val="clear" w:pos="-720"/>
          <w:tab w:val="left" w:pos="-3510"/>
        </w:tabs>
        <w:ind w:left="720" w:hanging="720"/>
        <w:jc w:val="left"/>
        <w:rPr>
          <w:b/>
          <w:szCs w:val="24"/>
        </w:rPr>
      </w:pPr>
      <w:r w:rsidRPr="009A1DCC">
        <w:rPr>
          <w:b/>
        </w:rPr>
        <w:t>16.</w:t>
      </w:r>
      <w:r w:rsidRPr="009A1DCC">
        <w:rPr>
          <w:b/>
        </w:rPr>
        <w:tab/>
      </w:r>
      <w:r w:rsidR="009A1DCC" w:rsidRPr="009A1DCC">
        <w:rPr>
          <w:b/>
          <w:szCs w:val="24"/>
        </w:rPr>
        <w:t xml:space="preserve">Plans for Tabulation and Publication and Project Time Schedule </w:t>
      </w:r>
    </w:p>
    <w:p w:rsidR="006B522C" w:rsidRDefault="006B522C" w:rsidP="00041857">
      <w:pPr>
        <w:tabs>
          <w:tab w:val="left" w:pos="-720"/>
          <w:tab w:val="left" w:pos="0"/>
        </w:tabs>
        <w:suppressAutoHyphens/>
        <w:ind w:left="720" w:hanging="720"/>
        <w:rPr>
          <w:rFonts w:ascii="Times New Roman" w:hAnsi="Times New Roman"/>
        </w:rPr>
      </w:pPr>
    </w:p>
    <w:p w:rsidR="00041857" w:rsidRPr="00041857" w:rsidRDefault="006B522C" w:rsidP="00041857">
      <w:pPr>
        <w:tabs>
          <w:tab w:val="left" w:pos="-720"/>
          <w:tab w:val="left" w:pos="0"/>
        </w:tabs>
        <w:suppressAutoHyphens/>
        <w:ind w:left="720" w:hanging="720"/>
        <w:rPr>
          <w:rFonts w:ascii="Times New Roman" w:hAnsi="Times New Roman"/>
        </w:rPr>
      </w:pPr>
      <w:r>
        <w:rPr>
          <w:rFonts w:ascii="Times New Roman" w:hAnsi="Times New Roman"/>
        </w:rPr>
        <w:tab/>
      </w:r>
      <w:r w:rsidR="00C14197">
        <w:rPr>
          <w:rFonts w:ascii="Times New Roman" w:hAnsi="Times New Roman"/>
        </w:rPr>
        <w:t>Not applicable</w:t>
      </w:r>
      <w:r w:rsidR="00426B34">
        <w:rPr>
          <w:rFonts w:ascii="Times New Roman" w:hAnsi="Times New Roman"/>
        </w:rPr>
        <w:t>.</w:t>
      </w:r>
    </w:p>
    <w:p w:rsidR="00C14197" w:rsidRDefault="00041857" w:rsidP="009A1DCC">
      <w:pPr>
        <w:widowControl/>
        <w:spacing w:before="100" w:beforeAutospacing="1" w:after="100" w:afterAutospacing="1"/>
        <w:rPr>
          <w:rFonts w:ascii="Times New Roman" w:hAnsi="Times New Roman"/>
          <w:b/>
          <w:szCs w:val="24"/>
        </w:rPr>
      </w:pPr>
      <w:r w:rsidRPr="009A1DCC">
        <w:rPr>
          <w:rFonts w:ascii="Times New Roman" w:hAnsi="Times New Roman"/>
          <w:b/>
        </w:rPr>
        <w:t>17.</w:t>
      </w:r>
      <w:r w:rsidRPr="009A1DCC">
        <w:rPr>
          <w:rFonts w:ascii="Times New Roman" w:hAnsi="Times New Roman"/>
          <w:b/>
        </w:rPr>
        <w:tab/>
      </w:r>
      <w:r w:rsidR="009A1DCC" w:rsidRPr="009A1DCC">
        <w:rPr>
          <w:rFonts w:ascii="Times New Roman" w:hAnsi="Times New Roman"/>
          <w:b/>
          <w:szCs w:val="24"/>
        </w:rPr>
        <w:t>Reason(s) Display of OMB Expiration Date is Inappropriate</w:t>
      </w:r>
    </w:p>
    <w:p w:rsidR="0002452D" w:rsidRPr="00426B34" w:rsidRDefault="006B522C" w:rsidP="009A1DCC">
      <w:pPr>
        <w:widowControl/>
        <w:spacing w:before="100" w:beforeAutospacing="1" w:after="100" w:afterAutospacing="1"/>
        <w:rPr>
          <w:rFonts w:ascii="Times New Roman" w:hAnsi="Times New Roman"/>
        </w:rPr>
      </w:pPr>
      <w:r>
        <w:rPr>
          <w:rFonts w:ascii="Times New Roman" w:hAnsi="Times New Roman"/>
          <w:b/>
        </w:rPr>
        <w:tab/>
      </w:r>
      <w:r w:rsidR="00426B34">
        <w:rPr>
          <w:rFonts w:ascii="Times New Roman" w:hAnsi="Times New Roman"/>
        </w:rPr>
        <w:t xml:space="preserve">Not applicable. </w:t>
      </w:r>
    </w:p>
    <w:p w:rsidR="009A1DCC" w:rsidRPr="009A1DCC" w:rsidRDefault="000B4FDE" w:rsidP="009A1DCC">
      <w:pPr>
        <w:widowControl/>
        <w:spacing w:before="100" w:beforeAutospacing="1" w:after="100" w:afterAutospacing="1"/>
        <w:rPr>
          <w:rFonts w:ascii="Times New Roman" w:hAnsi="Times New Roman"/>
          <w:b/>
          <w:szCs w:val="24"/>
        </w:rPr>
      </w:pPr>
      <w:r>
        <w:rPr>
          <w:rFonts w:ascii="Times New Roman" w:hAnsi="Times New Roman"/>
          <w:b/>
        </w:rPr>
        <w:t>1</w:t>
      </w:r>
      <w:r w:rsidR="00517BD2" w:rsidRPr="009A1DCC">
        <w:rPr>
          <w:rFonts w:ascii="Times New Roman" w:hAnsi="Times New Roman"/>
          <w:b/>
        </w:rPr>
        <w:t>8.</w:t>
      </w:r>
      <w:r w:rsidR="00517BD2" w:rsidRPr="009A1DCC">
        <w:rPr>
          <w:rFonts w:ascii="Times New Roman" w:hAnsi="Times New Roman"/>
          <w:b/>
        </w:rPr>
        <w:tab/>
      </w:r>
      <w:r w:rsidR="009A1DCC" w:rsidRPr="009A1DCC">
        <w:rPr>
          <w:rFonts w:ascii="Times New Roman" w:hAnsi="Times New Roman"/>
          <w:b/>
          <w:szCs w:val="24"/>
        </w:rPr>
        <w:t>Exceptions to Certification for Paperwork Reduction Act Submissions</w:t>
      </w:r>
    </w:p>
    <w:p w:rsidR="008674A5" w:rsidRDefault="00426B34">
      <w:pPr>
        <w:tabs>
          <w:tab w:val="left" w:pos="-720"/>
        </w:tabs>
        <w:suppressAutoHyphens/>
        <w:rPr>
          <w:rFonts w:ascii="Times New Roman" w:hAnsi="Times New Roman"/>
        </w:rPr>
      </w:pPr>
      <w:r>
        <w:rPr>
          <w:rFonts w:ascii="Times New Roman" w:hAnsi="Times New Roman"/>
        </w:rPr>
        <w:tab/>
      </w:r>
      <w:r w:rsidR="00C14197">
        <w:rPr>
          <w:rFonts w:ascii="Times New Roman" w:hAnsi="Times New Roman"/>
        </w:rPr>
        <w:t>There are no exceptions to the certification statement.</w:t>
      </w:r>
    </w:p>
    <w:p w:rsidR="00517BD2" w:rsidRDefault="008674A5" w:rsidP="00C14197">
      <w:pPr>
        <w:pStyle w:val="BodyText"/>
        <w:jc w:val="left"/>
        <w:rPr>
          <w:b/>
        </w:rPr>
      </w:pPr>
      <w:r>
        <w:br w:type="page"/>
      </w:r>
      <w:r w:rsidR="00517BD2">
        <w:lastRenderedPageBreak/>
        <w:t xml:space="preserve">SUPPORTING </w:t>
      </w:r>
      <w:r w:rsidR="00650F71">
        <w:t>STATE</w:t>
      </w:r>
      <w:r w:rsidR="00517BD2">
        <w:t>MENT:</w:t>
      </w:r>
    </w:p>
    <w:p w:rsidR="00517BD2" w:rsidRDefault="00517BD2" w:rsidP="00F2486C">
      <w:pPr>
        <w:tabs>
          <w:tab w:val="left" w:pos="-720"/>
        </w:tabs>
        <w:suppressAutoHyphens/>
        <w:jc w:val="center"/>
        <w:rPr>
          <w:rFonts w:ascii="Times New Roman" w:hAnsi="Times New Roman"/>
          <w:b/>
        </w:rPr>
      </w:pPr>
    </w:p>
    <w:p w:rsidR="00517BD2" w:rsidRDefault="00517BD2" w:rsidP="00F2486C">
      <w:pPr>
        <w:tabs>
          <w:tab w:val="left" w:pos="-720"/>
        </w:tabs>
        <w:suppressAutoHyphens/>
        <w:jc w:val="center"/>
        <w:rPr>
          <w:rFonts w:ascii="Times New Roman" w:hAnsi="Times New Roman"/>
          <w:b/>
        </w:rPr>
      </w:pPr>
    </w:p>
    <w:p w:rsidR="00517BD2" w:rsidRDefault="00517BD2" w:rsidP="00F2486C">
      <w:pPr>
        <w:tabs>
          <w:tab w:val="left" w:pos="-720"/>
        </w:tabs>
        <w:suppressAutoHyphens/>
        <w:jc w:val="center"/>
        <w:rPr>
          <w:rFonts w:ascii="Times New Roman" w:hAnsi="Times New Roman"/>
          <w:b/>
        </w:rPr>
      </w:pPr>
      <w:r>
        <w:rPr>
          <w:rFonts w:ascii="Times New Roman" w:hAnsi="Times New Roman"/>
          <w:b/>
        </w:rPr>
        <w:t>PART B – COLLECTION OF INFORMATION EMPLOYING</w:t>
      </w:r>
    </w:p>
    <w:p w:rsidR="00517BD2" w:rsidRDefault="00517BD2" w:rsidP="00F2486C">
      <w:pPr>
        <w:tabs>
          <w:tab w:val="left" w:pos="-720"/>
        </w:tabs>
        <w:suppressAutoHyphens/>
        <w:jc w:val="center"/>
        <w:rPr>
          <w:rFonts w:ascii="Times New Roman" w:hAnsi="Times New Roman"/>
          <w:b/>
        </w:rPr>
      </w:pPr>
      <w:r>
        <w:rPr>
          <w:rFonts w:ascii="Times New Roman" w:hAnsi="Times New Roman"/>
          <w:b/>
        </w:rPr>
        <w:t>STATISTICAL METHODS</w:t>
      </w:r>
    </w:p>
    <w:p w:rsidR="00517BD2" w:rsidRDefault="00517BD2" w:rsidP="00F2486C">
      <w:pPr>
        <w:tabs>
          <w:tab w:val="left" w:pos="-720"/>
        </w:tabs>
        <w:suppressAutoHyphens/>
        <w:jc w:val="center"/>
        <w:rPr>
          <w:rFonts w:ascii="Times New Roman" w:hAnsi="Times New Roman"/>
          <w:b/>
        </w:rPr>
      </w:pPr>
    </w:p>
    <w:p w:rsidR="00517BD2" w:rsidRDefault="00517BD2" w:rsidP="00F2486C">
      <w:pPr>
        <w:pStyle w:val="BodyText"/>
      </w:pPr>
      <w:r>
        <w:t>The information collection requirements outlined in this report do not employ the use of statistical methods.</w:t>
      </w:r>
    </w:p>
    <w:p w:rsidR="00517BD2" w:rsidRDefault="00517BD2" w:rsidP="00F2486C">
      <w:pPr>
        <w:tabs>
          <w:tab w:val="left" w:pos="-720"/>
        </w:tabs>
        <w:suppressAutoHyphens/>
        <w:jc w:val="center"/>
        <w:rPr>
          <w:rFonts w:ascii="Times New Roman" w:hAnsi="Times New Roman"/>
          <w:b/>
        </w:rPr>
      </w:pPr>
    </w:p>
    <w:p w:rsidR="00260E94" w:rsidRDefault="00260E94">
      <w:pPr>
        <w:pStyle w:val="BodyText2"/>
        <w:tabs>
          <w:tab w:val="clear" w:pos="-720"/>
        </w:tabs>
        <w:suppressAutoHyphens w:val="0"/>
      </w:pPr>
    </w:p>
    <w:p w:rsidR="00260E94" w:rsidRDefault="00260E94" w:rsidP="00260E94">
      <w:pPr>
        <w:pStyle w:val="BodyText2"/>
        <w:tabs>
          <w:tab w:val="clear" w:pos="-720"/>
        </w:tabs>
        <w:suppressAutoHyphens w:val="0"/>
        <w:jc w:val="left"/>
      </w:pPr>
    </w:p>
    <w:p w:rsidR="00260E94" w:rsidRDefault="00260E94" w:rsidP="00260E94">
      <w:pPr>
        <w:pStyle w:val="BodyText2"/>
        <w:tabs>
          <w:tab w:val="clear" w:pos="-720"/>
        </w:tabs>
        <w:suppressAutoHyphens w:val="0"/>
      </w:pPr>
    </w:p>
    <w:p w:rsidR="00F05861" w:rsidRPr="00F05861" w:rsidRDefault="00F05861" w:rsidP="00F05861">
      <w:pPr>
        <w:rPr>
          <w:rFonts w:ascii="Times New Roman" w:hAnsi="Times New Roman"/>
          <w:szCs w:val="24"/>
        </w:rPr>
      </w:pPr>
    </w:p>
    <w:p w:rsidR="00517BD2" w:rsidRPr="00F05861" w:rsidRDefault="00517BD2" w:rsidP="00260E94">
      <w:pPr>
        <w:pStyle w:val="BodyText2"/>
        <w:tabs>
          <w:tab w:val="clear" w:pos="-720"/>
        </w:tabs>
        <w:suppressAutoHyphens w:val="0"/>
        <w:jc w:val="left"/>
        <w:rPr>
          <w:szCs w:val="24"/>
        </w:rPr>
      </w:pPr>
    </w:p>
    <w:sectPr w:rsidR="00517BD2" w:rsidRPr="00F05861" w:rsidSect="00D94686">
      <w:headerReference w:type="default" r:id="rId11"/>
      <w:footerReference w:type="even" r:id="rId12"/>
      <w:footerReference w:type="default" r:id="rId13"/>
      <w:endnotePr>
        <w:numFmt w:val="decimal"/>
      </w:endnotePr>
      <w:pgSz w:w="12240" w:h="15840" w:code="1"/>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23C" w:rsidRDefault="0076523C">
      <w:pPr>
        <w:spacing w:line="20" w:lineRule="exact"/>
      </w:pPr>
    </w:p>
  </w:endnote>
  <w:endnote w:type="continuationSeparator" w:id="0">
    <w:p w:rsidR="0076523C" w:rsidRDefault="0076523C">
      <w:r>
        <w:t xml:space="preserve"> </w:t>
      </w:r>
    </w:p>
  </w:endnote>
  <w:endnote w:type="continuationNotice" w:id="1">
    <w:p w:rsidR="0076523C" w:rsidRDefault="0076523C">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38" w:rsidRDefault="00D86357" w:rsidP="00164689">
    <w:pPr>
      <w:pStyle w:val="Footer"/>
      <w:framePr w:wrap="around" w:vAnchor="text" w:hAnchor="margin" w:xAlign="right" w:y="1"/>
      <w:rPr>
        <w:rStyle w:val="PageNumber"/>
      </w:rPr>
    </w:pPr>
    <w:r>
      <w:rPr>
        <w:rStyle w:val="PageNumber"/>
      </w:rPr>
      <w:fldChar w:fldCharType="begin"/>
    </w:r>
    <w:r w:rsidR="00AA2E38">
      <w:rPr>
        <w:rStyle w:val="PageNumber"/>
      </w:rPr>
      <w:instrText xml:space="preserve">PAGE  </w:instrText>
    </w:r>
    <w:r>
      <w:rPr>
        <w:rStyle w:val="PageNumber"/>
      </w:rPr>
      <w:fldChar w:fldCharType="end"/>
    </w:r>
  </w:p>
  <w:p w:rsidR="00AA2E38" w:rsidRDefault="00AA2E38" w:rsidP="008152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38" w:rsidRPr="00C454D7" w:rsidRDefault="00D86357" w:rsidP="00164689">
    <w:pPr>
      <w:pStyle w:val="Footer"/>
      <w:framePr w:wrap="around" w:vAnchor="text" w:hAnchor="margin" w:xAlign="right" w:y="1"/>
      <w:rPr>
        <w:rStyle w:val="PageNumber"/>
        <w:rFonts w:ascii="Times New Roman" w:hAnsi="Times New Roman"/>
        <w:sz w:val="22"/>
        <w:szCs w:val="22"/>
      </w:rPr>
    </w:pPr>
    <w:r w:rsidRPr="00C454D7">
      <w:rPr>
        <w:rStyle w:val="PageNumber"/>
        <w:rFonts w:ascii="Times New Roman" w:hAnsi="Times New Roman"/>
        <w:sz w:val="22"/>
        <w:szCs w:val="22"/>
      </w:rPr>
      <w:fldChar w:fldCharType="begin"/>
    </w:r>
    <w:r w:rsidR="00AA2E38" w:rsidRPr="00C454D7">
      <w:rPr>
        <w:rStyle w:val="PageNumber"/>
        <w:rFonts w:ascii="Times New Roman" w:hAnsi="Times New Roman"/>
        <w:sz w:val="22"/>
        <w:szCs w:val="22"/>
      </w:rPr>
      <w:instrText xml:space="preserve">PAGE  </w:instrText>
    </w:r>
    <w:r w:rsidRPr="00C454D7">
      <w:rPr>
        <w:rStyle w:val="PageNumber"/>
        <w:rFonts w:ascii="Times New Roman" w:hAnsi="Times New Roman"/>
        <w:sz w:val="22"/>
        <w:szCs w:val="22"/>
      </w:rPr>
      <w:fldChar w:fldCharType="separate"/>
    </w:r>
    <w:r w:rsidR="0087630B">
      <w:rPr>
        <w:rStyle w:val="PageNumber"/>
        <w:rFonts w:ascii="Times New Roman" w:hAnsi="Times New Roman"/>
        <w:noProof/>
        <w:sz w:val="22"/>
        <w:szCs w:val="22"/>
      </w:rPr>
      <w:t>6</w:t>
    </w:r>
    <w:r w:rsidRPr="00C454D7">
      <w:rPr>
        <w:rStyle w:val="PageNumber"/>
        <w:rFonts w:ascii="Times New Roman" w:hAnsi="Times New Roman"/>
        <w:sz w:val="22"/>
        <w:szCs w:val="22"/>
      </w:rPr>
      <w:fldChar w:fldCharType="end"/>
    </w:r>
  </w:p>
  <w:p w:rsidR="00AA2E38" w:rsidRDefault="00AA2E38" w:rsidP="008152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23C" w:rsidRDefault="0076523C">
      <w:r>
        <w:separator/>
      </w:r>
    </w:p>
  </w:footnote>
  <w:footnote w:type="continuationSeparator" w:id="0">
    <w:p w:rsidR="0076523C" w:rsidRDefault="00765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38" w:rsidRDefault="00D86357">
    <w:pPr>
      <w:jc w:val="both"/>
    </w:pPr>
    <w:r>
      <w:rPr>
        <w:noProof/>
      </w:rPr>
      <w:pict>
        <v:rect id="_x0000_s2049" style="position:absolute;left:0;text-align:left;margin-left:1in;margin-top:0;width:468pt;height:12pt;z-index:251657728;mso-position-horizontal-relative:page" o:allowincell="f" filled="f" stroked="f" strokeweight="0">
          <v:textbox style="mso-next-textbox:#_x0000_s2049" inset="0,0,0,0">
            <w:txbxContent>
              <w:p w:rsidR="00AA2E38" w:rsidRDefault="00AA2E38">
                <w:pPr>
                  <w:tabs>
                    <w:tab w:val="center" w:pos="4680"/>
                    <w:tab w:val="right" w:pos="9360"/>
                  </w:tabs>
                </w:pPr>
              </w:p>
            </w:txbxContent>
          </v:textbox>
          <w10:wrap anchorx="page"/>
        </v:rect>
      </w:pict>
    </w:r>
  </w:p>
  <w:p w:rsidR="00AA2E38" w:rsidRDefault="00AA2E38">
    <w:pPr>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EA2D95"/>
    <w:multiLevelType w:val="multilevel"/>
    <w:tmpl w:val="B9F0D7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020EF9"/>
    <w:multiLevelType w:val="hybridMultilevel"/>
    <w:tmpl w:val="8DF09AEE"/>
    <w:lvl w:ilvl="0" w:tplc="C0B8D9F4">
      <w:start w:val="1"/>
      <w:numFmt w:val="decimal"/>
      <w:pStyle w:val="ListNumber"/>
      <w:lvlText w:val="%1."/>
      <w:lvlJc w:val="left"/>
      <w:pPr>
        <w:tabs>
          <w:tab w:val="num" w:pos="360"/>
        </w:tabs>
        <w:ind w:left="360" w:firstLine="0"/>
      </w:pPr>
      <w:rPr>
        <w:rFonts w:hint="default"/>
      </w:rPr>
    </w:lvl>
    <w:lvl w:ilvl="1" w:tplc="14E87B1E" w:tentative="1">
      <w:start w:val="1"/>
      <w:numFmt w:val="lowerLetter"/>
      <w:lvlText w:val="%2."/>
      <w:lvlJc w:val="left"/>
      <w:pPr>
        <w:tabs>
          <w:tab w:val="num" w:pos="2160"/>
        </w:tabs>
        <w:ind w:left="2160" w:hanging="360"/>
      </w:pPr>
    </w:lvl>
    <w:lvl w:ilvl="2" w:tplc="BD003CEE" w:tentative="1">
      <w:start w:val="1"/>
      <w:numFmt w:val="lowerRoman"/>
      <w:lvlText w:val="%3."/>
      <w:lvlJc w:val="right"/>
      <w:pPr>
        <w:tabs>
          <w:tab w:val="num" w:pos="2880"/>
        </w:tabs>
        <w:ind w:left="2880" w:hanging="180"/>
      </w:pPr>
    </w:lvl>
    <w:lvl w:ilvl="3" w:tplc="0010D7CC" w:tentative="1">
      <w:start w:val="1"/>
      <w:numFmt w:val="decimal"/>
      <w:lvlText w:val="%4."/>
      <w:lvlJc w:val="left"/>
      <w:pPr>
        <w:tabs>
          <w:tab w:val="num" w:pos="3600"/>
        </w:tabs>
        <w:ind w:left="3600" w:hanging="360"/>
      </w:pPr>
    </w:lvl>
    <w:lvl w:ilvl="4" w:tplc="65D63F70" w:tentative="1">
      <w:start w:val="1"/>
      <w:numFmt w:val="lowerLetter"/>
      <w:lvlText w:val="%5."/>
      <w:lvlJc w:val="left"/>
      <w:pPr>
        <w:tabs>
          <w:tab w:val="num" w:pos="4320"/>
        </w:tabs>
        <w:ind w:left="4320" w:hanging="360"/>
      </w:pPr>
    </w:lvl>
    <w:lvl w:ilvl="5" w:tplc="3342C28E" w:tentative="1">
      <w:start w:val="1"/>
      <w:numFmt w:val="lowerRoman"/>
      <w:lvlText w:val="%6."/>
      <w:lvlJc w:val="right"/>
      <w:pPr>
        <w:tabs>
          <w:tab w:val="num" w:pos="5040"/>
        </w:tabs>
        <w:ind w:left="5040" w:hanging="180"/>
      </w:pPr>
    </w:lvl>
    <w:lvl w:ilvl="6" w:tplc="6F069894" w:tentative="1">
      <w:start w:val="1"/>
      <w:numFmt w:val="decimal"/>
      <w:lvlText w:val="%7."/>
      <w:lvlJc w:val="left"/>
      <w:pPr>
        <w:tabs>
          <w:tab w:val="num" w:pos="5760"/>
        </w:tabs>
        <w:ind w:left="5760" w:hanging="360"/>
      </w:pPr>
    </w:lvl>
    <w:lvl w:ilvl="7" w:tplc="FA40F5E8" w:tentative="1">
      <w:start w:val="1"/>
      <w:numFmt w:val="lowerLetter"/>
      <w:lvlText w:val="%8."/>
      <w:lvlJc w:val="left"/>
      <w:pPr>
        <w:tabs>
          <w:tab w:val="num" w:pos="6480"/>
        </w:tabs>
        <w:ind w:left="6480" w:hanging="360"/>
      </w:pPr>
    </w:lvl>
    <w:lvl w:ilvl="8" w:tplc="84CC19CA" w:tentative="1">
      <w:start w:val="1"/>
      <w:numFmt w:val="lowerRoman"/>
      <w:lvlText w:val="%9."/>
      <w:lvlJc w:val="right"/>
      <w:pPr>
        <w:tabs>
          <w:tab w:val="num" w:pos="7200"/>
        </w:tabs>
        <w:ind w:left="7200" w:hanging="180"/>
      </w:pPr>
    </w:lvl>
  </w:abstractNum>
  <w:abstractNum w:abstractNumId="3">
    <w:nsid w:val="1E7F1CDE"/>
    <w:multiLevelType w:val="hybridMultilevel"/>
    <w:tmpl w:val="5CCA0CE2"/>
    <w:lvl w:ilvl="0" w:tplc="EC6A620E">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4">
    <w:nsid w:val="23A35B51"/>
    <w:multiLevelType w:val="hybridMultilevel"/>
    <w:tmpl w:val="5E30F1E0"/>
    <w:lvl w:ilvl="0" w:tplc="35BCF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5A43E0"/>
    <w:multiLevelType w:val="hybridMultilevel"/>
    <w:tmpl w:val="37621EE4"/>
    <w:lvl w:ilvl="0" w:tplc="04266F12">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4845E99"/>
    <w:multiLevelType w:val="hybridMultilevel"/>
    <w:tmpl w:val="AD4E2336"/>
    <w:lvl w:ilvl="0" w:tplc="334673C0">
      <w:start w:val="1"/>
      <w:numFmt w:val="bullet"/>
      <w:lvlText w:val=""/>
      <w:lvlJc w:val="left"/>
      <w:pPr>
        <w:tabs>
          <w:tab w:val="num" w:pos="1080"/>
        </w:tabs>
        <w:ind w:left="1080" w:hanging="360"/>
      </w:pPr>
      <w:rPr>
        <w:rFonts w:ascii="Symbol" w:hAnsi="Symbol" w:hint="default"/>
        <w:color w:val="auto"/>
        <w:sz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5A66749"/>
    <w:multiLevelType w:val="hybridMultilevel"/>
    <w:tmpl w:val="665A1314"/>
    <w:lvl w:ilvl="0" w:tplc="78583E84">
      <w:start w:val="1"/>
      <w:numFmt w:val="bullet"/>
      <w:lvlText w:val="•"/>
      <w:lvlJc w:val="left"/>
      <w:pPr>
        <w:tabs>
          <w:tab w:val="num" w:pos="720"/>
        </w:tabs>
        <w:ind w:left="720" w:hanging="360"/>
      </w:pPr>
      <w:rPr>
        <w:rFonts w:ascii="Times New Roman" w:hAnsi="Times New Roman" w:hint="default"/>
      </w:rPr>
    </w:lvl>
    <w:lvl w:ilvl="1" w:tplc="D4AC7890" w:tentative="1">
      <w:start w:val="1"/>
      <w:numFmt w:val="bullet"/>
      <w:lvlText w:val="•"/>
      <w:lvlJc w:val="left"/>
      <w:pPr>
        <w:tabs>
          <w:tab w:val="num" w:pos="1440"/>
        </w:tabs>
        <w:ind w:left="1440" w:hanging="360"/>
      </w:pPr>
      <w:rPr>
        <w:rFonts w:ascii="Times New Roman" w:hAnsi="Times New Roman" w:hint="default"/>
      </w:rPr>
    </w:lvl>
    <w:lvl w:ilvl="2" w:tplc="88407A84" w:tentative="1">
      <w:start w:val="1"/>
      <w:numFmt w:val="bullet"/>
      <w:lvlText w:val="•"/>
      <w:lvlJc w:val="left"/>
      <w:pPr>
        <w:tabs>
          <w:tab w:val="num" w:pos="2160"/>
        </w:tabs>
        <w:ind w:left="2160" w:hanging="360"/>
      </w:pPr>
      <w:rPr>
        <w:rFonts w:ascii="Times New Roman" w:hAnsi="Times New Roman" w:hint="default"/>
      </w:rPr>
    </w:lvl>
    <w:lvl w:ilvl="3" w:tplc="97E80FAE" w:tentative="1">
      <w:start w:val="1"/>
      <w:numFmt w:val="bullet"/>
      <w:lvlText w:val="•"/>
      <w:lvlJc w:val="left"/>
      <w:pPr>
        <w:tabs>
          <w:tab w:val="num" w:pos="2880"/>
        </w:tabs>
        <w:ind w:left="2880" w:hanging="360"/>
      </w:pPr>
      <w:rPr>
        <w:rFonts w:ascii="Times New Roman" w:hAnsi="Times New Roman" w:hint="default"/>
      </w:rPr>
    </w:lvl>
    <w:lvl w:ilvl="4" w:tplc="05002200" w:tentative="1">
      <w:start w:val="1"/>
      <w:numFmt w:val="bullet"/>
      <w:lvlText w:val="•"/>
      <w:lvlJc w:val="left"/>
      <w:pPr>
        <w:tabs>
          <w:tab w:val="num" w:pos="3600"/>
        </w:tabs>
        <w:ind w:left="3600" w:hanging="360"/>
      </w:pPr>
      <w:rPr>
        <w:rFonts w:ascii="Times New Roman" w:hAnsi="Times New Roman" w:hint="default"/>
      </w:rPr>
    </w:lvl>
    <w:lvl w:ilvl="5" w:tplc="C7825D56" w:tentative="1">
      <w:start w:val="1"/>
      <w:numFmt w:val="bullet"/>
      <w:lvlText w:val="•"/>
      <w:lvlJc w:val="left"/>
      <w:pPr>
        <w:tabs>
          <w:tab w:val="num" w:pos="4320"/>
        </w:tabs>
        <w:ind w:left="4320" w:hanging="360"/>
      </w:pPr>
      <w:rPr>
        <w:rFonts w:ascii="Times New Roman" w:hAnsi="Times New Roman" w:hint="default"/>
      </w:rPr>
    </w:lvl>
    <w:lvl w:ilvl="6" w:tplc="265E2F40" w:tentative="1">
      <w:start w:val="1"/>
      <w:numFmt w:val="bullet"/>
      <w:lvlText w:val="•"/>
      <w:lvlJc w:val="left"/>
      <w:pPr>
        <w:tabs>
          <w:tab w:val="num" w:pos="5040"/>
        </w:tabs>
        <w:ind w:left="5040" w:hanging="360"/>
      </w:pPr>
      <w:rPr>
        <w:rFonts w:ascii="Times New Roman" w:hAnsi="Times New Roman" w:hint="default"/>
      </w:rPr>
    </w:lvl>
    <w:lvl w:ilvl="7" w:tplc="25569A7E" w:tentative="1">
      <w:start w:val="1"/>
      <w:numFmt w:val="bullet"/>
      <w:lvlText w:val="•"/>
      <w:lvlJc w:val="left"/>
      <w:pPr>
        <w:tabs>
          <w:tab w:val="num" w:pos="5760"/>
        </w:tabs>
        <w:ind w:left="5760" w:hanging="360"/>
      </w:pPr>
      <w:rPr>
        <w:rFonts w:ascii="Times New Roman" w:hAnsi="Times New Roman" w:hint="default"/>
      </w:rPr>
    </w:lvl>
    <w:lvl w:ilvl="8" w:tplc="79F2AF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D6B0218"/>
    <w:multiLevelType w:val="multilevel"/>
    <w:tmpl w:val="D7660696"/>
    <w:lvl w:ilvl="0">
      <w:start w:val="12"/>
      <w:numFmt w:val="decimal"/>
      <w:lvlText w:val="%1."/>
      <w:legacy w:legacy="1" w:legacySpace="0" w:legacyIndent="720"/>
      <w:lvlJc w:val="left"/>
      <w:pPr>
        <w:ind w:left="720" w:hanging="72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nsid w:val="3E1D243E"/>
    <w:multiLevelType w:val="hybridMultilevel"/>
    <w:tmpl w:val="D4BAA32C"/>
    <w:lvl w:ilvl="0" w:tplc="F5C656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E632DCF"/>
    <w:multiLevelType w:val="singleLevel"/>
    <w:tmpl w:val="10D8828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3EF86DFB"/>
    <w:multiLevelType w:val="hybridMultilevel"/>
    <w:tmpl w:val="2F16B3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3CD5509"/>
    <w:multiLevelType w:val="hybridMultilevel"/>
    <w:tmpl w:val="F992DF02"/>
    <w:lvl w:ilvl="0" w:tplc="47E8E702">
      <w:start w:val="1"/>
      <w:numFmt w:val="bullet"/>
      <w:lvlText w:val="•"/>
      <w:lvlJc w:val="left"/>
      <w:pPr>
        <w:tabs>
          <w:tab w:val="num" w:pos="720"/>
        </w:tabs>
        <w:ind w:left="720" w:hanging="360"/>
      </w:pPr>
      <w:rPr>
        <w:rFonts w:ascii="Times New Roman" w:hAnsi="Times New Roman" w:hint="default"/>
      </w:rPr>
    </w:lvl>
    <w:lvl w:ilvl="1" w:tplc="CFE88196" w:tentative="1">
      <w:start w:val="1"/>
      <w:numFmt w:val="bullet"/>
      <w:lvlText w:val="•"/>
      <w:lvlJc w:val="left"/>
      <w:pPr>
        <w:tabs>
          <w:tab w:val="num" w:pos="1440"/>
        </w:tabs>
        <w:ind w:left="1440" w:hanging="360"/>
      </w:pPr>
      <w:rPr>
        <w:rFonts w:ascii="Times New Roman" w:hAnsi="Times New Roman" w:hint="default"/>
      </w:rPr>
    </w:lvl>
    <w:lvl w:ilvl="2" w:tplc="DFF661D4" w:tentative="1">
      <w:start w:val="1"/>
      <w:numFmt w:val="bullet"/>
      <w:lvlText w:val="•"/>
      <w:lvlJc w:val="left"/>
      <w:pPr>
        <w:tabs>
          <w:tab w:val="num" w:pos="2160"/>
        </w:tabs>
        <w:ind w:left="2160" w:hanging="360"/>
      </w:pPr>
      <w:rPr>
        <w:rFonts w:ascii="Times New Roman" w:hAnsi="Times New Roman" w:hint="default"/>
      </w:rPr>
    </w:lvl>
    <w:lvl w:ilvl="3" w:tplc="A184CAEE" w:tentative="1">
      <w:start w:val="1"/>
      <w:numFmt w:val="bullet"/>
      <w:lvlText w:val="•"/>
      <w:lvlJc w:val="left"/>
      <w:pPr>
        <w:tabs>
          <w:tab w:val="num" w:pos="2880"/>
        </w:tabs>
        <w:ind w:left="2880" w:hanging="360"/>
      </w:pPr>
      <w:rPr>
        <w:rFonts w:ascii="Times New Roman" w:hAnsi="Times New Roman" w:hint="default"/>
      </w:rPr>
    </w:lvl>
    <w:lvl w:ilvl="4" w:tplc="C226B1CE" w:tentative="1">
      <w:start w:val="1"/>
      <w:numFmt w:val="bullet"/>
      <w:lvlText w:val="•"/>
      <w:lvlJc w:val="left"/>
      <w:pPr>
        <w:tabs>
          <w:tab w:val="num" w:pos="3600"/>
        </w:tabs>
        <w:ind w:left="3600" w:hanging="360"/>
      </w:pPr>
      <w:rPr>
        <w:rFonts w:ascii="Times New Roman" w:hAnsi="Times New Roman" w:hint="default"/>
      </w:rPr>
    </w:lvl>
    <w:lvl w:ilvl="5" w:tplc="DB981258" w:tentative="1">
      <w:start w:val="1"/>
      <w:numFmt w:val="bullet"/>
      <w:lvlText w:val="•"/>
      <w:lvlJc w:val="left"/>
      <w:pPr>
        <w:tabs>
          <w:tab w:val="num" w:pos="4320"/>
        </w:tabs>
        <w:ind w:left="4320" w:hanging="360"/>
      </w:pPr>
      <w:rPr>
        <w:rFonts w:ascii="Times New Roman" w:hAnsi="Times New Roman" w:hint="default"/>
      </w:rPr>
    </w:lvl>
    <w:lvl w:ilvl="6" w:tplc="FB7C5C72" w:tentative="1">
      <w:start w:val="1"/>
      <w:numFmt w:val="bullet"/>
      <w:lvlText w:val="•"/>
      <w:lvlJc w:val="left"/>
      <w:pPr>
        <w:tabs>
          <w:tab w:val="num" w:pos="5040"/>
        </w:tabs>
        <w:ind w:left="5040" w:hanging="360"/>
      </w:pPr>
      <w:rPr>
        <w:rFonts w:ascii="Times New Roman" w:hAnsi="Times New Roman" w:hint="default"/>
      </w:rPr>
    </w:lvl>
    <w:lvl w:ilvl="7" w:tplc="154C46A8" w:tentative="1">
      <w:start w:val="1"/>
      <w:numFmt w:val="bullet"/>
      <w:lvlText w:val="•"/>
      <w:lvlJc w:val="left"/>
      <w:pPr>
        <w:tabs>
          <w:tab w:val="num" w:pos="5760"/>
        </w:tabs>
        <w:ind w:left="5760" w:hanging="360"/>
      </w:pPr>
      <w:rPr>
        <w:rFonts w:ascii="Times New Roman" w:hAnsi="Times New Roman" w:hint="default"/>
      </w:rPr>
    </w:lvl>
    <w:lvl w:ilvl="8" w:tplc="F734226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E294221"/>
    <w:multiLevelType w:val="hybridMultilevel"/>
    <w:tmpl w:val="7B5A9552"/>
    <w:lvl w:ilvl="0" w:tplc="CA549D12">
      <w:start w:val="1"/>
      <w:numFmt w:val="bullet"/>
      <w:lvlText w:val="•"/>
      <w:lvlJc w:val="left"/>
      <w:pPr>
        <w:tabs>
          <w:tab w:val="num" w:pos="720"/>
        </w:tabs>
        <w:ind w:left="720" w:hanging="360"/>
      </w:pPr>
      <w:rPr>
        <w:rFonts w:ascii="Times New Roman" w:hAnsi="Times New Roman" w:hint="default"/>
      </w:rPr>
    </w:lvl>
    <w:lvl w:ilvl="1" w:tplc="46243674" w:tentative="1">
      <w:start w:val="1"/>
      <w:numFmt w:val="bullet"/>
      <w:lvlText w:val="•"/>
      <w:lvlJc w:val="left"/>
      <w:pPr>
        <w:tabs>
          <w:tab w:val="num" w:pos="1440"/>
        </w:tabs>
        <w:ind w:left="1440" w:hanging="360"/>
      </w:pPr>
      <w:rPr>
        <w:rFonts w:ascii="Times New Roman" w:hAnsi="Times New Roman" w:hint="default"/>
      </w:rPr>
    </w:lvl>
    <w:lvl w:ilvl="2" w:tplc="77C2BCD0" w:tentative="1">
      <w:start w:val="1"/>
      <w:numFmt w:val="bullet"/>
      <w:lvlText w:val="•"/>
      <w:lvlJc w:val="left"/>
      <w:pPr>
        <w:tabs>
          <w:tab w:val="num" w:pos="2160"/>
        </w:tabs>
        <w:ind w:left="2160" w:hanging="360"/>
      </w:pPr>
      <w:rPr>
        <w:rFonts w:ascii="Times New Roman" w:hAnsi="Times New Roman" w:hint="default"/>
      </w:rPr>
    </w:lvl>
    <w:lvl w:ilvl="3" w:tplc="2102C30E" w:tentative="1">
      <w:start w:val="1"/>
      <w:numFmt w:val="bullet"/>
      <w:lvlText w:val="•"/>
      <w:lvlJc w:val="left"/>
      <w:pPr>
        <w:tabs>
          <w:tab w:val="num" w:pos="2880"/>
        </w:tabs>
        <w:ind w:left="2880" w:hanging="360"/>
      </w:pPr>
      <w:rPr>
        <w:rFonts w:ascii="Times New Roman" w:hAnsi="Times New Roman" w:hint="default"/>
      </w:rPr>
    </w:lvl>
    <w:lvl w:ilvl="4" w:tplc="A3487928" w:tentative="1">
      <w:start w:val="1"/>
      <w:numFmt w:val="bullet"/>
      <w:lvlText w:val="•"/>
      <w:lvlJc w:val="left"/>
      <w:pPr>
        <w:tabs>
          <w:tab w:val="num" w:pos="3600"/>
        </w:tabs>
        <w:ind w:left="3600" w:hanging="360"/>
      </w:pPr>
      <w:rPr>
        <w:rFonts w:ascii="Times New Roman" w:hAnsi="Times New Roman" w:hint="default"/>
      </w:rPr>
    </w:lvl>
    <w:lvl w:ilvl="5" w:tplc="929AC5A8" w:tentative="1">
      <w:start w:val="1"/>
      <w:numFmt w:val="bullet"/>
      <w:lvlText w:val="•"/>
      <w:lvlJc w:val="left"/>
      <w:pPr>
        <w:tabs>
          <w:tab w:val="num" w:pos="4320"/>
        </w:tabs>
        <w:ind w:left="4320" w:hanging="360"/>
      </w:pPr>
      <w:rPr>
        <w:rFonts w:ascii="Times New Roman" w:hAnsi="Times New Roman" w:hint="default"/>
      </w:rPr>
    </w:lvl>
    <w:lvl w:ilvl="6" w:tplc="50E2659A" w:tentative="1">
      <w:start w:val="1"/>
      <w:numFmt w:val="bullet"/>
      <w:lvlText w:val="•"/>
      <w:lvlJc w:val="left"/>
      <w:pPr>
        <w:tabs>
          <w:tab w:val="num" w:pos="5040"/>
        </w:tabs>
        <w:ind w:left="5040" w:hanging="360"/>
      </w:pPr>
      <w:rPr>
        <w:rFonts w:ascii="Times New Roman" w:hAnsi="Times New Roman" w:hint="default"/>
      </w:rPr>
    </w:lvl>
    <w:lvl w:ilvl="7" w:tplc="216CAAA8" w:tentative="1">
      <w:start w:val="1"/>
      <w:numFmt w:val="bullet"/>
      <w:lvlText w:val="•"/>
      <w:lvlJc w:val="left"/>
      <w:pPr>
        <w:tabs>
          <w:tab w:val="num" w:pos="5760"/>
        </w:tabs>
        <w:ind w:left="5760" w:hanging="360"/>
      </w:pPr>
      <w:rPr>
        <w:rFonts w:ascii="Times New Roman" w:hAnsi="Times New Roman" w:hint="default"/>
      </w:rPr>
    </w:lvl>
    <w:lvl w:ilvl="8" w:tplc="7388898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EEF6147"/>
    <w:multiLevelType w:val="singleLevel"/>
    <w:tmpl w:val="FFFFFFFF"/>
    <w:lvl w:ilvl="0">
      <w:numFmt w:val="decimal"/>
      <w:pStyle w:val="Heading3"/>
      <w:lvlText w:val="%1"/>
      <w:legacy w:legacy="1" w:legacySpace="0" w:legacyIndent="0"/>
      <w:lvlJc w:val="left"/>
    </w:lvl>
  </w:abstractNum>
  <w:abstractNum w:abstractNumId="15">
    <w:nsid w:val="57313E5A"/>
    <w:multiLevelType w:val="hybridMultilevel"/>
    <w:tmpl w:val="A01CCCAA"/>
    <w:lvl w:ilvl="0" w:tplc="A8F2EE60">
      <w:start w:val="1"/>
      <w:numFmt w:val="bullet"/>
      <w:lvlText w:val=""/>
      <w:lvlJc w:val="left"/>
      <w:pPr>
        <w:tabs>
          <w:tab w:val="num" w:pos="1800"/>
        </w:tabs>
        <w:ind w:left="1800" w:hanging="360"/>
      </w:pPr>
      <w:rPr>
        <w:rFonts w:ascii="Symbol" w:hAnsi="Symbol" w:hint="default"/>
        <w:color w:val="auto"/>
        <w:sz w:val="28"/>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906077"/>
    <w:multiLevelType w:val="singleLevel"/>
    <w:tmpl w:val="7CFC676E"/>
    <w:lvl w:ilvl="0">
      <w:start w:val="1"/>
      <w:numFmt w:val="decimal"/>
      <w:pStyle w:val="ChartFigNumber"/>
      <w:lvlText w:val="%1."/>
      <w:lvlJc w:val="left"/>
      <w:pPr>
        <w:tabs>
          <w:tab w:val="num" w:pos="360"/>
        </w:tabs>
        <w:ind w:left="360" w:hanging="360"/>
      </w:pPr>
    </w:lvl>
  </w:abstractNum>
  <w:abstractNum w:abstractNumId="18">
    <w:nsid w:val="5BDE12E7"/>
    <w:multiLevelType w:val="hybridMultilevel"/>
    <w:tmpl w:val="BFBABEBA"/>
    <w:lvl w:ilvl="0" w:tplc="04266F12">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DAD7D8D"/>
    <w:multiLevelType w:val="multilevel"/>
    <w:tmpl w:val="AD4E2336"/>
    <w:lvl w:ilvl="0">
      <w:start w:val="1"/>
      <w:numFmt w:val="bullet"/>
      <w:lvlText w:val=""/>
      <w:lvlJc w:val="left"/>
      <w:pPr>
        <w:tabs>
          <w:tab w:val="num" w:pos="1080"/>
        </w:tabs>
        <w:ind w:left="1080" w:hanging="360"/>
      </w:pPr>
      <w:rPr>
        <w:rFonts w:ascii="Symbol" w:hAnsi="Symbol" w:hint="default"/>
        <w:color w:val="auto"/>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615542C4"/>
    <w:multiLevelType w:val="hybridMultilevel"/>
    <w:tmpl w:val="5AC475A4"/>
    <w:lvl w:ilvl="0" w:tplc="BAEC8DC0">
      <w:start w:val="1"/>
      <w:numFmt w:val="bullet"/>
      <w:lvlText w:val="•"/>
      <w:lvlJc w:val="left"/>
      <w:pPr>
        <w:tabs>
          <w:tab w:val="num" w:pos="720"/>
        </w:tabs>
        <w:ind w:left="720" w:hanging="360"/>
      </w:pPr>
      <w:rPr>
        <w:rFonts w:ascii="Times New Roman" w:hAnsi="Times New Roman" w:hint="default"/>
      </w:rPr>
    </w:lvl>
    <w:lvl w:ilvl="1" w:tplc="8AE2A67E" w:tentative="1">
      <w:start w:val="1"/>
      <w:numFmt w:val="bullet"/>
      <w:lvlText w:val="•"/>
      <w:lvlJc w:val="left"/>
      <w:pPr>
        <w:tabs>
          <w:tab w:val="num" w:pos="1440"/>
        </w:tabs>
        <w:ind w:left="1440" w:hanging="360"/>
      </w:pPr>
      <w:rPr>
        <w:rFonts w:ascii="Times New Roman" w:hAnsi="Times New Roman" w:hint="default"/>
      </w:rPr>
    </w:lvl>
    <w:lvl w:ilvl="2" w:tplc="C9B4B206" w:tentative="1">
      <w:start w:val="1"/>
      <w:numFmt w:val="bullet"/>
      <w:lvlText w:val="•"/>
      <w:lvlJc w:val="left"/>
      <w:pPr>
        <w:tabs>
          <w:tab w:val="num" w:pos="2160"/>
        </w:tabs>
        <w:ind w:left="2160" w:hanging="360"/>
      </w:pPr>
      <w:rPr>
        <w:rFonts w:ascii="Times New Roman" w:hAnsi="Times New Roman" w:hint="default"/>
      </w:rPr>
    </w:lvl>
    <w:lvl w:ilvl="3" w:tplc="4488A9DE" w:tentative="1">
      <w:start w:val="1"/>
      <w:numFmt w:val="bullet"/>
      <w:lvlText w:val="•"/>
      <w:lvlJc w:val="left"/>
      <w:pPr>
        <w:tabs>
          <w:tab w:val="num" w:pos="2880"/>
        </w:tabs>
        <w:ind w:left="2880" w:hanging="360"/>
      </w:pPr>
      <w:rPr>
        <w:rFonts w:ascii="Times New Roman" w:hAnsi="Times New Roman" w:hint="default"/>
      </w:rPr>
    </w:lvl>
    <w:lvl w:ilvl="4" w:tplc="1BA84100" w:tentative="1">
      <w:start w:val="1"/>
      <w:numFmt w:val="bullet"/>
      <w:lvlText w:val="•"/>
      <w:lvlJc w:val="left"/>
      <w:pPr>
        <w:tabs>
          <w:tab w:val="num" w:pos="3600"/>
        </w:tabs>
        <w:ind w:left="3600" w:hanging="360"/>
      </w:pPr>
      <w:rPr>
        <w:rFonts w:ascii="Times New Roman" w:hAnsi="Times New Roman" w:hint="default"/>
      </w:rPr>
    </w:lvl>
    <w:lvl w:ilvl="5" w:tplc="F740F9EC" w:tentative="1">
      <w:start w:val="1"/>
      <w:numFmt w:val="bullet"/>
      <w:lvlText w:val="•"/>
      <w:lvlJc w:val="left"/>
      <w:pPr>
        <w:tabs>
          <w:tab w:val="num" w:pos="4320"/>
        </w:tabs>
        <w:ind w:left="4320" w:hanging="360"/>
      </w:pPr>
      <w:rPr>
        <w:rFonts w:ascii="Times New Roman" w:hAnsi="Times New Roman" w:hint="default"/>
      </w:rPr>
    </w:lvl>
    <w:lvl w:ilvl="6" w:tplc="8F4A7CF0" w:tentative="1">
      <w:start w:val="1"/>
      <w:numFmt w:val="bullet"/>
      <w:lvlText w:val="•"/>
      <w:lvlJc w:val="left"/>
      <w:pPr>
        <w:tabs>
          <w:tab w:val="num" w:pos="5040"/>
        </w:tabs>
        <w:ind w:left="5040" w:hanging="360"/>
      </w:pPr>
      <w:rPr>
        <w:rFonts w:ascii="Times New Roman" w:hAnsi="Times New Roman" w:hint="default"/>
      </w:rPr>
    </w:lvl>
    <w:lvl w:ilvl="7" w:tplc="A1D02EEA" w:tentative="1">
      <w:start w:val="1"/>
      <w:numFmt w:val="bullet"/>
      <w:lvlText w:val="•"/>
      <w:lvlJc w:val="left"/>
      <w:pPr>
        <w:tabs>
          <w:tab w:val="num" w:pos="5760"/>
        </w:tabs>
        <w:ind w:left="5760" w:hanging="360"/>
      </w:pPr>
      <w:rPr>
        <w:rFonts w:ascii="Times New Roman" w:hAnsi="Times New Roman" w:hint="default"/>
      </w:rPr>
    </w:lvl>
    <w:lvl w:ilvl="8" w:tplc="174AC2D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34811A7"/>
    <w:multiLevelType w:val="hybridMultilevel"/>
    <w:tmpl w:val="B1BE5C38"/>
    <w:lvl w:ilvl="0" w:tplc="496E7AA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B75115"/>
    <w:multiLevelType w:val="hybridMultilevel"/>
    <w:tmpl w:val="8F1A5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73385F"/>
    <w:multiLevelType w:val="hybridMultilevel"/>
    <w:tmpl w:val="CC4869E0"/>
    <w:lvl w:ilvl="0" w:tplc="8548BDE8">
      <w:start w:val="1"/>
      <w:numFmt w:val="bullet"/>
      <w:lvlText w:val="•"/>
      <w:lvlJc w:val="left"/>
      <w:pPr>
        <w:tabs>
          <w:tab w:val="num" w:pos="720"/>
        </w:tabs>
        <w:ind w:left="720" w:hanging="360"/>
      </w:pPr>
      <w:rPr>
        <w:rFonts w:ascii="Times New Roman" w:hAnsi="Times New Roman" w:hint="default"/>
      </w:rPr>
    </w:lvl>
    <w:lvl w:ilvl="1" w:tplc="F7FC04A6" w:tentative="1">
      <w:start w:val="1"/>
      <w:numFmt w:val="bullet"/>
      <w:lvlText w:val="•"/>
      <w:lvlJc w:val="left"/>
      <w:pPr>
        <w:tabs>
          <w:tab w:val="num" w:pos="1440"/>
        </w:tabs>
        <w:ind w:left="1440" w:hanging="360"/>
      </w:pPr>
      <w:rPr>
        <w:rFonts w:ascii="Times New Roman" w:hAnsi="Times New Roman" w:hint="default"/>
      </w:rPr>
    </w:lvl>
    <w:lvl w:ilvl="2" w:tplc="A7EEEBFA" w:tentative="1">
      <w:start w:val="1"/>
      <w:numFmt w:val="bullet"/>
      <w:lvlText w:val="•"/>
      <w:lvlJc w:val="left"/>
      <w:pPr>
        <w:tabs>
          <w:tab w:val="num" w:pos="2160"/>
        </w:tabs>
        <w:ind w:left="2160" w:hanging="360"/>
      </w:pPr>
      <w:rPr>
        <w:rFonts w:ascii="Times New Roman" w:hAnsi="Times New Roman" w:hint="default"/>
      </w:rPr>
    </w:lvl>
    <w:lvl w:ilvl="3" w:tplc="9E42F542" w:tentative="1">
      <w:start w:val="1"/>
      <w:numFmt w:val="bullet"/>
      <w:lvlText w:val="•"/>
      <w:lvlJc w:val="left"/>
      <w:pPr>
        <w:tabs>
          <w:tab w:val="num" w:pos="2880"/>
        </w:tabs>
        <w:ind w:left="2880" w:hanging="360"/>
      </w:pPr>
      <w:rPr>
        <w:rFonts w:ascii="Times New Roman" w:hAnsi="Times New Roman" w:hint="default"/>
      </w:rPr>
    </w:lvl>
    <w:lvl w:ilvl="4" w:tplc="A010024E" w:tentative="1">
      <w:start w:val="1"/>
      <w:numFmt w:val="bullet"/>
      <w:lvlText w:val="•"/>
      <w:lvlJc w:val="left"/>
      <w:pPr>
        <w:tabs>
          <w:tab w:val="num" w:pos="3600"/>
        </w:tabs>
        <w:ind w:left="3600" w:hanging="360"/>
      </w:pPr>
      <w:rPr>
        <w:rFonts w:ascii="Times New Roman" w:hAnsi="Times New Roman" w:hint="default"/>
      </w:rPr>
    </w:lvl>
    <w:lvl w:ilvl="5" w:tplc="B4965CD6" w:tentative="1">
      <w:start w:val="1"/>
      <w:numFmt w:val="bullet"/>
      <w:lvlText w:val="•"/>
      <w:lvlJc w:val="left"/>
      <w:pPr>
        <w:tabs>
          <w:tab w:val="num" w:pos="4320"/>
        </w:tabs>
        <w:ind w:left="4320" w:hanging="360"/>
      </w:pPr>
      <w:rPr>
        <w:rFonts w:ascii="Times New Roman" w:hAnsi="Times New Roman" w:hint="default"/>
      </w:rPr>
    </w:lvl>
    <w:lvl w:ilvl="6" w:tplc="1554B56A" w:tentative="1">
      <w:start w:val="1"/>
      <w:numFmt w:val="bullet"/>
      <w:lvlText w:val="•"/>
      <w:lvlJc w:val="left"/>
      <w:pPr>
        <w:tabs>
          <w:tab w:val="num" w:pos="5040"/>
        </w:tabs>
        <w:ind w:left="5040" w:hanging="360"/>
      </w:pPr>
      <w:rPr>
        <w:rFonts w:ascii="Times New Roman" w:hAnsi="Times New Roman" w:hint="default"/>
      </w:rPr>
    </w:lvl>
    <w:lvl w:ilvl="7" w:tplc="3BAA3C66" w:tentative="1">
      <w:start w:val="1"/>
      <w:numFmt w:val="bullet"/>
      <w:lvlText w:val="•"/>
      <w:lvlJc w:val="left"/>
      <w:pPr>
        <w:tabs>
          <w:tab w:val="num" w:pos="5760"/>
        </w:tabs>
        <w:ind w:left="5760" w:hanging="360"/>
      </w:pPr>
      <w:rPr>
        <w:rFonts w:ascii="Times New Roman" w:hAnsi="Times New Roman" w:hint="default"/>
      </w:rPr>
    </w:lvl>
    <w:lvl w:ilvl="8" w:tplc="966A0E0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87A3B27"/>
    <w:multiLevelType w:val="hybridMultilevel"/>
    <w:tmpl w:val="73A87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240FE9"/>
    <w:multiLevelType w:val="hybridMultilevel"/>
    <w:tmpl w:val="127A4406"/>
    <w:lvl w:ilvl="0" w:tplc="39FA86D0">
      <w:start w:val="1"/>
      <w:numFmt w:val="bullet"/>
      <w:lvlText w:val="•"/>
      <w:lvlJc w:val="left"/>
      <w:pPr>
        <w:tabs>
          <w:tab w:val="num" w:pos="720"/>
        </w:tabs>
        <w:ind w:left="720" w:hanging="360"/>
      </w:pPr>
      <w:rPr>
        <w:rFonts w:ascii="Times New Roman" w:hAnsi="Times New Roman" w:hint="default"/>
      </w:rPr>
    </w:lvl>
    <w:lvl w:ilvl="1" w:tplc="7BC8366C" w:tentative="1">
      <w:start w:val="1"/>
      <w:numFmt w:val="bullet"/>
      <w:lvlText w:val="•"/>
      <w:lvlJc w:val="left"/>
      <w:pPr>
        <w:tabs>
          <w:tab w:val="num" w:pos="1440"/>
        </w:tabs>
        <w:ind w:left="1440" w:hanging="360"/>
      </w:pPr>
      <w:rPr>
        <w:rFonts w:ascii="Times New Roman" w:hAnsi="Times New Roman" w:hint="default"/>
      </w:rPr>
    </w:lvl>
    <w:lvl w:ilvl="2" w:tplc="422C01E4" w:tentative="1">
      <w:start w:val="1"/>
      <w:numFmt w:val="bullet"/>
      <w:lvlText w:val="•"/>
      <w:lvlJc w:val="left"/>
      <w:pPr>
        <w:tabs>
          <w:tab w:val="num" w:pos="2160"/>
        </w:tabs>
        <w:ind w:left="2160" w:hanging="360"/>
      </w:pPr>
      <w:rPr>
        <w:rFonts w:ascii="Times New Roman" w:hAnsi="Times New Roman" w:hint="default"/>
      </w:rPr>
    </w:lvl>
    <w:lvl w:ilvl="3" w:tplc="C810AD0C" w:tentative="1">
      <w:start w:val="1"/>
      <w:numFmt w:val="bullet"/>
      <w:lvlText w:val="•"/>
      <w:lvlJc w:val="left"/>
      <w:pPr>
        <w:tabs>
          <w:tab w:val="num" w:pos="2880"/>
        </w:tabs>
        <w:ind w:left="2880" w:hanging="360"/>
      </w:pPr>
      <w:rPr>
        <w:rFonts w:ascii="Times New Roman" w:hAnsi="Times New Roman" w:hint="default"/>
      </w:rPr>
    </w:lvl>
    <w:lvl w:ilvl="4" w:tplc="457889F4" w:tentative="1">
      <w:start w:val="1"/>
      <w:numFmt w:val="bullet"/>
      <w:lvlText w:val="•"/>
      <w:lvlJc w:val="left"/>
      <w:pPr>
        <w:tabs>
          <w:tab w:val="num" w:pos="3600"/>
        </w:tabs>
        <w:ind w:left="3600" w:hanging="360"/>
      </w:pPr>
      <w:rPr>
        <w:rFonts w:ascii="Times New Roman" w:hAnsi="Times New Roman" w:hint="default"/>
      </w:rPr>
    </w:lvl>
    <w:lvl w:ilvl="5" w:tplc="F3A45B44" w:tentative="1">
      <w:start w:val="1"/>
      <w:numFmt w:val="bullet"/>
      <w:lvlText w:val="•"/>
      <w:lvlJc w:val="left"/>
      <w:pPr>
        <w:tabs>
          <w:tab w:val="num" w:pos="4320"/>
        </w:tabs>
        <w:ind w:left="4320" w:hanging="360"/>
      </w:pPr>
      <w:rPr>
        <w:rFonts w:ascii="Times New Roman" w:hAnsi="Times New Roman" w:hint="default"/>
      </w:rPr>
    </w:lvl>
    <w:lvl w:ilvl="6" w:tplc="C638D362" w:tentative="1">
      <w:start w:val="1"/>
      <w:numFmt w:val="bullet"/>
      <w:lvlText w:val="•"/>
      <w:lvlJc w:val="left"/>
      <w:pPr>
        <w:tabs>
          <w:tab w:val="num" w:pos="5040"/>
        </w:tabs>
        <w:ind w:left="5040" w:hanging="360"/>
      </w:pPr>
      <w:rPr>
        <w:rFonts w:ascii="Times New Roman" w:hAnsi="Times New Roman" w:hint="default"/>
      </w:rPr>
    </w:lvl>
    <w:lvl w:ilvl="7" w:tplc="D9F8A876" w:tentative="1">
      <w:start w:val="1"/>
      <w:numFmt w:val="bullet"/>
      <w:lvlText w:val="•"/>
      <w:lvlJc w:val="left"/>
      <w:pPr>
        <w:tabs>
          <w:tab w:val="num" w:pos="5760"/>
        </w:tabs>
        <w:ind w:left="5760" w:hanging="360"/>
      </w:pPr>
      <w:rPr>
        <w:rFonts w:ascii="Times New Roman" w:hAnsi="Times New Roman" w:hint="default"/>
      </w:rPr>
    </w:lvl>
    <w:lvl w:ilvl="8" w:tplc="5A60934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E5A1AA7"/>
    <w:multiLevelType w:val="hybridMultilevel"/>
    <w:tmpl w:val="58366FAE"/>
    <w:lvl w:ilvl="0" w:tplc="F168D57E">
      <w:start w:val="1"/>
      <w:numFmt w:val="bullet"/>
      <w:lvlText w:val="•"/>
      <w:lvlJc w:val="left"/>
      <w:pPr>
        <w:tabs>
          <w:tab w:val="num" w:pos="720"/>
        </w:tabs>
        <w:ind w:left="720" w:hanging="360"/>
      </w:pPr>
      <w:rPr>
        <w:rFonts w:ascii="Times New Roman" w:hAnsi="Times New Roman" w:hint="default"/>
      </w:rPr>
    </w:lvl>
    <w:lvl w:ilvl="1" w:tplc="CC7412D4" w:tentative="1">
      <w:start w:val="1"/>
      <w:numFmt w:val="bullet"/>
      <w:lvlText w:val="•"/>
      <w:lvlJc w:val="left"/>
      <w:pPr>
        <w:tabs>
          <w:tab w:val="num" w:pos="1440"/>
        </w:tabs>
        <w:ind w:left="1440" w:hanging="360"/>
      </w:pPr>
      <w:rPr>
        <w:rFonts w:ascii="Times New Roman" w:hAnsi="Times New Roman" w:hint="default"/>
      </w:rPr>
    </w:lvl>
    <w:lvl w:ilvl="2" w:tplc="C180E1D0" w:tentative="1">
      <w:start w:val="1"/>
      <w:numFmt w:val="bullet"/>
      <w:lvlText w:val="•"/>
      <w:lvlJc w:val="left"/>
      <w:pPr>
        <w:tabs>
          <w:tab w:val="num" w:pos="2160"/>
        </w:tabs>
        <w:ind w:left="2160" w:hanging="360"/>
      </w:pPr>
      <w:rPr>
        <w:rFonts w:ascii="Times New Roman" w:hAnsi="Times New Roman" w:hint="default"/>
      </w:rPr>
    </w:lvl>
    <w:lvl w:ilvl="3" w:tplc="69E60586" w:tentative="1">
      <w:start w:val="1"/>
      <w:numFmt w:val="bullet"/>
      <w:lvlText w:val="•"/>
      <w:lvlJc w:val="left"/>
      <w:pPr>
        <w:tabs>
          <w:tab w:val="num" w:pos="2880"/>
        </w:tabs>
        <w:ind w:left="2880" w:hanging="360"/>
      </w:pPr>
      <w:rPr>
        <w:rFonts w:ascii="Times New Roman" w:hAnsi="Times New Roman" w:hint="default"/>
      </w:rPr>
    </w:lvl>
    <w:lvl w:ilvl="4" w:tplc="4C6ADFD2" w:tentative="1">
      <w:start w:val="1"/>
      <w:numFmt w:val="bullet"/>
      <w:lvlText w:val="•"/>
      <w:lvlJc w:val="left"/>
      <w:pPr>
        <w:tabs>
          <w:tab w:val="num" w:pos="3600"/>
        </w:tabs>
        <w:ind w:left="3600" w:hanging="360"/>
      </w:pPr>
      <w:rPr>
        <w:rFonts w:ascii="Times New Roman" w:hAnsi="Times New Roman" w:hint="default"/>
      </w:rPr>
    </w:lvl>
    <w:lvl w:ilvl="5" w:tplc="F9E0A36C" w:tentative="1">
      <w:start w:val="1"/>
      <w:numFmt w:val="bullet"/>
      <w:lvlText w:val="•"/>
      <w:lvlJc w:val="left"/>
      <w:pPr>
        <w:tabs>
          <w:tab w:val="num" w:pos="4320"/>
        </w:tabs>
        <w:ind w:left="4320" w:hanging="360"/>
      </w:pPr>
      <w:rPr>
        <w:rFonts w:ascii="Times New Roman" w:hAnsi="Times New Roman" w:hint="default"/>
      </w:rPr>
    </w:lvl>
    <w:lvl w:ilvl="6" w:tplc="10620732" w:tentative="1">
      <w:start w:val="1"/>
      <w:numFmt w:val="bullet"/>
      <w:lvlText w:val="•"/>
      <w:lvlJc w:val="left"/>
      <w:pPr>
        <w:tabs>
          <w:tab w:val="num" w:pos="5040"/>
        </w:tabs>
        <w:ind w:left="5040" w:hanging="360"/>
      </w:pPr>
      <w:rPr>
        <w:rFonts w:ascii="Times New Roman" w:hAnsi="Times New Roman" w:hint="default"/>
      </w:rPr>
    </w:lvl>
    <w:lvl w:ilvl="7" w:tplc="801AE248" w:tentative="1">
      <w:start w:val="1"/>
      <w:numFmt w:val="bullet"/>
      <w:lvlText w:val="•"/>
      <w:lvlJc w:val="left"/>
      <w:pPr>
        <w:tabs>
          <w:tab w:val="num" w:pos="5760"/>
        </w:tabs>
        <w:ind w:left="5760" w:hanging="360"/>
      </w:pPr>
      <w:rPr>
        <w:rFonts w:ascii="Times New Roman" w:hAnsi="Times New Roman" w:hint="default"/>
      </w:rPr>
    </w:lvl>
    <w:lvl w:ilvl="8" w:tplc="9F783456"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8"/>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2"/>
  </w:num>
  <w:num w:numId="5">
    <w:abstractNumId w:val="23"/>
  </w:num>
  <w:num w:numId="6">
    <w:abstractNumId w:val="3"/>
  </w:num>
  <w:num w:numId="7">
    <w:abstractNumId w:val="13"/>
  </w:num>
  <w:num w:numId="8">
    <w:abstractNumId w:val="20"/>
  </w:num>
  <w:num w:numId="9">
    <w:abstractNumId w:val="26"/>
  </w:num>
  <w:num w:numId="10">
    <w:abstractNumId w:val="25"/>
  </w:num>
  <w:num w:numId="11">
    <w:abstractNumId w:val="7"/>
  </w:num>
  <w:num w:numId="12">
    <w:abstractNumId w:val="12"/>
  </w:num>
  <w:num w:numId="13">
    <w:abstractNumId w:val="21"/>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startOverride w:val="1"/>
    </w:lvlOverride>
  </w:num>
  <w:num w:numId="18">
    <w:abstractNumId w:val="5"/>
  </w:num>
  <w:num w:numId="19">
    <w:abstractNumId w:val="6"/>
  </w:num>
  <w:num w:numId="20">
    <w:abstractNumId w:val="19"/>
  </w:num>
  <w:num w:numId="21">
    <w:abstractNumId w:val="15"/>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1"/>
  </w:num>
  <w:num w:numId="25">
    <w:abstractNumId w:val="9"/>
  </w:num>
  <w:num w:numId="26">
    <w:abstractNumId w:val="4"/>
  </w:num>
  <w:num w:numId="27">
    <w:abstractNumId w:val="22"/>
  </w:num>
  <w:num w:numId="28">
    <w:abstractNumId w:val="24"/>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121421"/>
    <w:rsid w:val="00003766"/>
    <w:rsid w:val="0001146B"/>
    <w:rsid w:val="00013584"/>
    <w:rsid w:val="00013AA1"/>
    <w:rsid w:val="00013B71"/>
    <w:rsid w:val="00016812"/>
    <w:rsid w:val="000176A4"/>
    <w:rsid w:val="00021F9C"/>
    <w:rsid w:val="0002452D"/>
    <w:rsid w:val="000307E6"/>
    <w:rsid w:val="000375A0"/>
    <w:rsid w:val="00041857"/>
    <w:rsid w:val="000532CB"/>
    <w:rsid w:val="0007245D"/>
    <w:rsid w:val="000735A2"/>
    <w:rsid w:val="00076AD3"/>
    <w:rsid w:val="000774D2"/>
    <w:rsid w:val="00077EF4"/>
    <w:rsid w:val="000845C8"/>
    <w:rsid w:val="00084F30"/>
    <w:rsid w:val="00090A1F"/>
    <w:rsid w:val="000954F2"/>
    <w:rsid w:val="00095E31"/>
    <w:rsid w:val="00096ED4"/>
    <w:rsid w:val="00097E20"/>
    <w:rsid w:val="000A20E0"/>
    <w:rsid w:val="000A7F26"/>
    <w:rsid w:val="000B131D"/>
    <w:rsid w:val="000B381B"/>
    <w:rsid w:val="000B4FDE"/>
    <w:rsid w:val="000B637A"/>
    <w:rsid w:val="000C0B19"/>
    <w:rsid w:val="000C38B7"/>
    <w:rsid w:val="000C5D98"/>
    <w:rsid w:val="000C748B"/>
    <w:rsid w:val="000D2009"/>
    <w:rsid w:val="000D2217"/>
    <w:rsid w:val="000D61A1"/>
    <w:rsid w:val="000E2EB2"/>
    <w:rsid w:val="000E51D6"/>
    <w:rsid w:val="000E7F43"/>
    <w:rsid w:val="000F57A1"/>
    <w:rsid w:val="001000AB"/>
    <w:rsid w:val="00100657"/>
    <w:rsid w:val="00111BCC"/>
    <w:rsid w:val="00114CCF"/>
    <w:rsid w:val="00121421"/>
    <w:rsid w:val="00122C2D"/>
    <w:rsid w:val="00123751"/>
    <w:rsid w:val="00125CB7"/>
    <w:rsid w:val="00127E0B"/>
    <w:rsid w:val="001316A4"/>
    <w:rsid w:val="00131EA8"/>
    <w:rsid w:val="0013298E"/>
    <w:rsid w:val="0013448D"/>
    <w:rsid w:val="001346F8"/>
    <w:rsid w:val="00146FD9"/>
    <w:rsid w:val="00147E4C"/>
    <w:rsid w:val="00151E4C"/>
    <w:rsid w:val="001545AE"/>
    <w:rsid w:val="00160A51"/>
    <w:rsid w:val="00164689"/>
    <w:rsid w:val="00165F7A"/>
    <w:rsid w:val="0017003C"/>
    <w:rsid w:val="001719CD"/>
    <w:rsid w:val="00173389"/>
    <w:rsid w:val="00176BEF"/>
    <w:rsid w:val="0018175B"/>
    <w:rsid w:val="001827F3"/>
    <w:rsid w:val="001857EA"/>
    <w:rsid w:val="00185BF4"/>
    <w:rsid w:val="00193600"/>
    <w:rsid w:val="001A0D57"/>
    <w:rsid w:val="001A2345"/>
    <w:rsid w:val="001A3590"/>
    <w:rsid w:val="001A37EF"/>
    <w:rsid w:val="001A620F"/>
    <w:rsid w:val="001B3585"/>
    <w:rsid w:val="001B3DDC"/>
    <w:rsid w:val="001C0DCC"/>
    <w:rsid w:val="001D272A"/>
    <w:rsid w:val="0020316D"/>
    <w:rsid w:val="00207D93"/>
    <w:rsid w:val="0021287B"/>
    <w:rsid w:val="00223BC0"/>
    <w:rsid w:val="00224CB2"/>
    <w:rsid w:val="00226147"/>
    <w:rsid w:val="002323CB"/>
    <w:rsid w:val="00233178"/>
    <w:rsid w:val="00241F07"/>
    <w:rsid w:val="002442AF"/>
    <w:rsid w:val="0025072B"/>
    <w:rsid w:val="002544DB"/>
    <w:rsid w:val="00260E94"/>
    <w:rsid w:val="00262D21"/>
    <w:rsid w:val="00263E34"/>
    <w:rsid w:val="00264938"/>
    <w:rsid w:val="0027604A"/>
    <w:rsid w:val="002819AE"/>
    <w:rsid w:val="002859F9"/>
    <w:rsid w:val="00293F4B"/>
    <w:rsid w:val="00294BD4"/>
    <w:rsid w:val="00294E17"/>
    <w:rsid w:val="002A1EAB"/>
    <w:rsid w:val="002A36CC"/>
    <w:rsid w:val="002A55E3"/>
    <w:rsid w:val="002B6063"/>
    <w:rsid w:val="002B71DA"/>
    <w:rsid w:val="002C0BC6"/>
    <w:rsid w:val="002C7BC7"/>
    <w:rsid w:val="002D14FA"/>
    <w:rsid w:val="002D4183"/>
    <w:rsid w:val="002D5335"/>
    <w:rsid w:val="002E2966"/>
    <w:rsid w:val="002E463C"/>
    <w:rsid w:val="002E6EDF"/>
    <w:rsid w:val="002F2A2D"/>
    <w:rsid w:val="002F3014"/>
    <w:rsid w:val="002F4132"/>
    <w:rsid w:val="002F5DEE"/>
    <w:rsid w:val="002F6BC4"/>
    <w:rsid w:val="002F7112"/>
    <w:rsid w:val="00300359"/>
    <w:rsid w:val="00301265"/>
    <w:rsid w:val="00307258"/>
    <w:rsid w:val="00312298"/>
    <w:rsid w:val="00313921"/>
    <w:rsid w:val="003165BF"/>
    <w:rsid w:val="00316761"/>
    <w:rsid w:val="00316974"/>
    <w:rsid w:val="00320621"/>
    <w:rsid w:val="00326772"/>
    <w:rsid w:val="00331AAC"/>
    <w:rsid w:val="00334A82"/>
    <w:rsid w:val="00340EB3"/>
    <w:rsid w:val="003443DF"/>
    <w:rsid w:val="0035484F"/>
    <w:rsid w:val="00354F66"/>
    <w:rsid w:val="00362D25"/>
    <w:rsid w:val="00362DC1"/>
    <w:rsid w:val="00367B6D"/>
    <w:rsid w:val="00367CF9"/>
    <w:rsid w:val="00374DFA"/>
    <w:rsid w:val="003827E0"/>
    <w:rsid w:val="003A0F5B"/>
    <w:rsid w:val="003A1915"/>
    <w:rsid w:val="003B0DF0"/>
    <w:rsid w:val="003B2F37"/>
    <w:rsid w:val="003B44CA"/>
    <w:rsid w:val="003B4770"/>
    <w:rsid w:val="003B6FBF"/>
    <w:rsid w:val="003B7CF2"/>
    <w:rsid w:val="003C076B"/>
    <w:rsid w:val="003C22B9"/>
    <w:rsid w:val="003C2F99"/>
    <w:rsid w:val="003C31B8"/>
    <w:rsid w:val="003C5873"/>
    <w:rsid w:val="003C5876"/>
    <w:rsid w:val="003D17CA"/>
    <w:rsid w:val="003D351F"/>
    <w:rsid w:val="003D46E2"/>
    <w:rsid w:val="003D67AA"/>
    <w:rsid w:val="003E261D"/>
    <w:rsid w:val="003E2C82"/>
    <w:rsid w:val="003E4727"/>
    <w:rsid w:val="003E4932"/>
    <w:rsid w:val="003F10B2"/>
    <w:rsid w:val="003F7D57"/>
    <w:rsid w:val="00401F0D"/>
    <w:rsid w:val="00401F2A"/>
    <w:rsid w:val="0040655A"/>
    <w:rsid w:val="004100A3"/>
    <w:rsid w:val="00416A20"/>
    <w:rsid w:val="00424200"/>
    <w:rsid w:val="00426B34"/>
    <w:rsid w:val="00435128"/>
    <w:rsid w:val="00435300"/>
    <w:rsid w:val="00443246"/>
    <w:rsid w:val="00445EDD"/>
    <w:rsid w:val="00447CD6"/>
    <w:rsid w:val="004549FD"/>
    <w:rsid w:val="00455BCE"/>
    <w:rsid w:val="00456FE8"/>
    <w:rsid w:val="004626AD"/>
    <w:rsid w:val="00472C61"/>
    <w:rsid w:val="00473F55"/>
    <w:rsid w:val="004757FA"/>
    <w:rsid w:val="00492452"/>
    <w:rsid w:val="00494CE3"/>
    <w:rsid w:val="004A24C1"/>
    <w:rsid w:val="004B17B9"/>
    <w:rsid w:val="004B3869"/>
    <w:rsid w:val="004C2BDB"/>
    <w:rsid w:val="004C5AA2"/>
    <w:rsid w:val="004D1413"/>
    <w:rsid w:val="004E05DF"/>
    <w:rsid w:val="004E51FA"/>
    <w:rsid w:val="004E6A2E"/>
    <w:rsid w:val="004E78FA"/>
    <w:rsid w:val="004E7C73"/>
    <w:rsid w:val="004F2C0C"/>
    <w:rsid w:val="004F39A4"/>
    <w:rsid w:val="004F3CDB"/>
    <w:rsid w:val="004F4D09"/>
    <w:rsid w:val="004F5172"/>
    <w:rsid w:val="00503743"/>
    <w:rsid w:val="005111DB"/>
    <w:rsid w:val="0051769A"/>
    <w:rsid w:val="00517BD2"/>
    <w:rsid w:val="00524A5E"/>
    <w:rsid w:val="005255C5"/>
    <w:rsid w:val="0053182D"/>
    <w:rsid w:val="00540C6F"/>
    <w:rsid w:val="005447DD"/>
    <w:rsid w:val="005625CB"/>
    <w:rsid w:val="00564175"/>
    <w:rsid w:val="005650DD"/>
    <w:rsid w:val="00567BF8"/>
    <w:rsid w:val="005726BB"/>
    <w:rsid w:val="00577C17"/>
    <w:rsid w:val="005902E1"/>
    <w:rsid w:val="00593DF5"/>
    <w:rsid w:val="005974CF"/>
    <w:rsid w:val="005B2AE7"/>
    <w:rsid w:val="005B30EA"/>
    <w:rsid w:val="005B4F7B"/>
    <w:rsid w:val="005B686C"/>
    <w:rsid w:val="005C5B66"/>
    <w:rsid w:val="005C7CCF"/>
    <w:rsid w:val="005E0523"/>
    <w:rsid w:val="005E3DE5"/>
    <w:rsid w:val="005F6610"/>
    <w:rsid w:val="005F7A32"/>
    <w:rsid w:val="00614788"/>
    <w:rsid w:val="00614D17"/>
    <w:rsid w:val="00617ECD"/>
    <w:rsid w:val="006260D7"/>
    <w:rsid w:val="00627059"/>
    <w:rsid w:val="006273F1"/>
    <w:rsid w:val="006313D9"/>
    <w:rsid w:val="0063146C"/>
    <w:rsid w:val="006332F1"/>
    <w:rsid w:val="00643939"/>
    <w:rsid w:val="00647A03"/>
    <w:rsid w:val="00650F71"/>
    <w:rsid w:val="0065435D"/>
    <w:rsid w:val="0066199A"/>
    <w:rsid w:val="00662E62"/>
    <w:rsid w:val="0066640E"/>
    <w:rsid w:val="00666A8A"/>
    <w:rsid w:val="00667A47"/>
    <w:rsid w:val="00672933"/>
    <w:rsid w:val="00680E8E"/>
    <w:rsid w:val="00691FD2"/>
    <w:rsid w:val="006939E8"/>
    <w:rsid w:val="00696B85"/>
    <w:rsid w:val="006A156B"/>
    <w:rsid w:val="006B3A71"/>
    <w:rsid w:val="006B425D"/>
    <w:rsid w:val="006B522C"/>
    <w:rsid w:val="006C1E4F"/>
    <w:rsid w:val="006D3909"/>
    <w:rsid w:val="006D5803"/>
    <w:rsid w:val="006F133C"/>
    <w:rsid w:val="00702266"/>
    <w:rsid w:val="00704245"/>
    <w:rsid w:val="0071080F"/>
    <w:rsid w:val="00714682"/>
    <w:rsid w:val="007301C7"/>
    <w:rsid w:val="00731FA7"/>
    <w:rsid w:val="00733063"/>
    <w:rsid w:val="00736706"/>
    <w:rsid w:val="007373A8"/>
    <w:rsid w:val="00742992"/>
    <w:rsid w:val="00745A98"/>
    <w:rsid w:val="00746B5D"/>
    <w:rsid w:val="00747FEC"/>
    <w:rsid w:val="00752057"/>
    <w:rsid w:val="00752AF5"/>
    <w:rsid w:val="00762FCC"/>
    <w:rsid w:val="0076468A"/>
    <w:rsid w:val="0076523C"/>
    <w:rsid w:val="0077730F"/>
    <w:rsid w:val="00782D4A"/>
    <w:rsid w:val="007934C1"/>
    <w:rsid w:val="007A0789"/>
    <w:rsid w:val="007A3F4C"/>
    <w:rsid w:val="007A53A8"/>
    <w:rsid w:val="007A63F6"/>
    <w:rsid w:val="007A7178"/>
    <w:rsid w:val="007C0298"/>
    <w:rsid w:val="007C0E97"/>
    <w:rsid w:val="007C1C57"/>
    <w:rsid w:val="007C1CE6"/>
    <w:rsid w:val="007C382B"/>
    <w:rsid w:val="007D061E"/>
    <w:rsid w:val="007D215A"/>
    <w:rsid w:val="007D47BE"/>
    <w:rsid w:val="007D55B8"/>
    <w:rsid w:val="007E0158"/>
    <w:rsid w:val="007E1FE6"/>
    <w:rsid w:val="007E3631"/>
    <w:rsid w:val="007E4A66"/>
    <w:rsid w:val="007E4B61"/>
    <w:rsid w:val="007E7E78"/>
    <w:rsid w:val="007F1991"/>
    <w:rsid w:val="007F1CE8"/>
    <w:rsid w:val="007F37AD"/>
    <w:rsid w:val="007F3BEC"/>
    <w:rsid w:val="00812EB8"/>
    <w:rsid w:val="00815200"/>
    <w:rsid w:val="00817068"/>
    <w:rsid w:val="00817090"/>
    <w:rsid w:val="00822613"/>
    <w:rsid w:val="008239BC"/>
    <w:rsid w:val="0082529E"/>
    <w:rsid w:val="00835A20"/>
    <w:rsid w:val="00835A49"/>
    <w:rsid w:val="00835AC1"/>
    <w:rsid w:val="0084020D"/>
    <w:rsid w:val="00840475"/>
    <w:rsid w:val="00842DDD"/>
    <w:rsid w:val="00861E8D"/>
    <w:rsid w:val="008674A5"/>
    <w:rsid w:val="00872D1B"/>
    <w:rsid w:val="00873FFB"/>
    <w:rsid w:val="0087630B"/>
    <w:rsid w:val="008820E3"/>
    <w:rsid w:val="00882226"/>
    <w:rsid w:val="00882FA2"/>
    <w:rsid w:val="00887BE3"/>
    <w:rsid w:val="0089499E"/>
    <w:rsid w:val="008A25C6"/>
    <w:rsid w:val="008A5521"/>
    <w:rsid w:val="008A77BA"/>
    <w:rsid w:val="008B4D11"/>
    <w:rsid w:val="008B590F"/>
    <w:rsid w:val="008B5C35"/>
    <w:rsid w:val="008C03FF"/>
    <w:rsid w:val="008C15ED"/>
    <w:rsid w:val="008C3283"/>
    <w:rsid w:val="008C58C7"/>
    <w:rsid w:val="008C7BE6"/>
    <w:rsid w:val="008D7E7E"/>
    <w:rsid w:val="008E60A3"/>
    <w:rsid w:val="008F15B9"/>
    <w:rsid w:val="009003CC"/>
    <w:rsid w:val="00902FC8"/>
    <w:rsid w:val="00905383"/>
    <w:rsid w:val="00907DF7"/>
    <w:rsid w:val="0091228C"/>
    <w:rsid w:val="00913F2E"/>
    <w:rsid w:val="00924AC6"/>
    <w:rsid w:val="00925D68"/>
    <w:rsid w:val="00930AF9"/>
    <w:rsid w:val="009508C3"/>
    <w:rsid w:val="00953F83"/>
    <w:rsid w:val="0096193D"/>
    <w:rsid w:val="009632C5"/>
    <w:rsid w:val="0096707A"/>
    <w:rsid w:val="009706C4"/>
    <w:rsid w:val="00976221"/>
    <w:rsid w:val="00976AD0"/>
    <w:rsid w:val="00976C61"/>
    <w:rsid w:val="00983927"/>
    <w:rsid w:val="00991538"/>
    <w:rsid w:val="009948E2"/>
    <w:rsid w:val="009A1DCC"/>
    <w:rsid w:val="009A7E01"/>
    <w:rsid w:val="009A7EC2"/>
    <w:rsid w:val="009B2219"/>
    <w:rsid w:val="009B6EAD"/>
    <w:rsid w:val="009B6EEC"/>
    <w:rsid w:val="009C0BF5"/>
    <w:rsid w:val="009D63BC"/>
    <w:rsid w:val="009D7BE7"/>
    <w:rsid w:val="009E0371"/>
    <w:rsid w:val="009E7454"/>
    <w:rsid w:val="009F1E18"/>
    <w:rsid w:val="009F25CC"/>
    <w:rsid w:val="00A13D75"/>
    <w:rsid w:val="00A206D8"/>
    <w:rsid w:val="00A276A7"/>
    <w:rsid w:val="00A34C48"/>
    <w:rsid w:val="00A36DDF"/>
    <w:rsid w:val="00A45AB5"/>
    <w:rsid w:val="00A52FE3"/>
    <w:rsid w:val="00A55878"/>
    <w:rsid w:val="00A57745"/>
    <w:rsid w:val="00A57D2B"/>
    <w:rsid w:val="00A602C8"/>
    <w:rsid w:val="00A62233"/>
    <w:rsid w:val="00A62952"/>
    <w:rsid w:val="00A6441A"/>
    <w:rsid w:val="00A6490C"/>
    <w:rsid w:val="00A64C98"/>
    <w:rsid w:val="00A67094"/>
    <w:rsid w:val="00A71C3F"/>
    <w:rsid w:val="00A73C31"/>
    <w:rsid w:val="00A80776"/>
    <w:rsid w:val="00A83549"/>
    <w:rsid w:val="00A94BDE"/>
    <w:rsid w:val="00A97166"/>
    <w:rsid w:val="00AA2E38"/>
    <w:rsid w:val="00AB2188"/>
    <w:rsid w:val="00AB4394"/>
    <w:rsid w:val="00AB5FFE"/>
    <w:rsid w:val="00AC3C1E"/>
    <w:rsid w:val="00AC5D1D"/>
    <w:rsid w:val="00AC62C6"/>
    <w:rsid w:val="00AC6CE9"/>
    <w:rsid w:val="00AE4EFF"/>
    <w:rsid w:val="00AE60C1"/>
    <w:rsid w:val="00AF1A58"/>
    <w:rsid w:val="00AF2ACD"/>
    <w:rsid w:val="00AF66C4"/>
    <w:rsid w:val="00B0207E"/>
    <w:rsid w:val="00B05817"/>
    <w:rsid w:val="00B06E32"/>
    <w:rsid w:val="00B11B09"/>
    <w:rsid w:val="00B16315"/>
    <w:rsid w:val="00B175E8"/>
    <w:rsid w:val="00B17943"/>
    <w:rsid w:val="00B2513C"/>
    <w:rsid w:val="00B30D6F"/>
    <w:rsid w:val="00B3167E"/>
    <w:rsid w:val="00B33C7C"/>
    <w:rsid w:val="00B345FF"/>
    <w:rsid w:val="00B35288"/>
    <w:rsid w:val="00B41E3F"/>
    <w:rsid w:val="00B432EC"/>
    <w:rsid w:val="00B4338F"/>
    <w:rsid w:val="00B43BB0"/>
    <w:rsid w:val="00B55F1E"/>
    <w:rsid w:val="00B7047B"/>
    <w:rsid w:val="00B73AA7"/>
    <w:rsid w:val="00B76EAC"/>
    <w:rsid w:val="00B85D83"/>
    <w:rsid w:val="00B93D23"/>
    <w:rsid w:val="00B95267"/>
    <w:rsid w:val="00BA0838"/>
    <w:rsid w:val="00BA53FA"/>
    <w:rsid w:val="00BA5EEF"/>
    <w:rsid w:val="00BB082B"/>
    <w:rsid w:val="00BB2EDA"/>
    <w:rsid w:val="00BC3179"/>
    <w:rsid w:val="00BC48B9"/>
    <w:rsid w:val="00BD7B58"/>
    <w:rsid w:val="00BE5E40"/>
    <w:rsid w:val="00BE72D2"/>
    <w:rsid w:val="00BF6A4E"/>
    <w:rsid w:val="00BF7692"/>
    <w:rsid w:val="00C04D7B"/>
    <w:rsid w:val="00C05718"/>
    <w:rsid w:val="00C06BE3"/>
    <w:rsid w:val="00C14197"/>
    <w:rsid w:val="00C23415"/>
    <w:rsid w:val="00C24CF6"/>
    <w:rsid w:val="00C262FB"/>
    <w:rsid w:val="00C330E3"/>
    <w:rsid w:val="00C36578"/>
    <w:rsid w:val="00C3718D"/>
    <w:rsid w:val="00C441E3"/>
    <w:rsid w:val="00C454D7"/>
    <w:rsid w:val="00C53CE5"/>
    <w:rsid w:val="00C57E4B"/>
    <w:rsid w:val="00C64FE8"/>
    <w:rsid w:val="00C657E3"/>
    <w:rsid w:val="00C77163"/>
    <w:rsid w:val="00C82BD3"/>
    <w:rsid w:val="00CA0F14"/>
    <w:rsid w:val="00CB21FA"/>
    <w:rsid w:val="00CC0312"/>
    <w:rsid w:val="00CC6822"/>
    <w:rsid w:val="00CE0C44"/>
    <w:rsid w:val="00CE0E68"/>
    <w:rsid w:val="00CE3472"/>
    <w:rsid w:val="00CE4EEF"/>
    <w:rsid w:val="00CF7ED7"/>
    <w:rsid w:val="00D00DCD"/>
    <w:rsid w:val="00D03FE1"/>
    <w:rsid w:val="00D12520"/>
    <w:rsid w:val="00D153B4"/>
    <w:rsid w:val="00D23E86"/>
    <w:rsid w:val="00D42C64"/>
    <w:rsid w:val="00D44427"/>
    <w:rsid w:val="00D44DE0"/>
    <w:rsid w:val="00D45AB9"/>
    <w:rsid w:val="00D47E6D"/>
    <w:rsid w:val="00D552F2"/>
    <w:rsid w:val="00D62944"/>
    <w:rsid w:val="00D724B0"/>
    <w:rsid w:val="00D73769"/>
    <w:rsid w:val="00D75FBB"/>
    <w:rsid w:val="00D86357"/>
    <w:rsid w:val="00D94433"/>
    <w:rsid w:val="00D94686"/>
    <w:rsid w:val="00D971B5"/>
    <w:rsid w:val="00DA39C3"/>
    <w:rsid w:val="00DA57D9"/>
    <w:rsid w:val="00DC0AEC"/>
    <w:rsid w:val="00DC2933"/>
    <w:rsid w:val="00DC625E"/>
    <w:rsid w:val="00DC6B1F"/>
    <w:rsid w:val="00DD04AE"/>
    <w:rsid w:val="00DD30C5"/>
    <w:rsid w:val="00DD73C4"/>
    <w:rsid w:val="00DD76E5"/>
    <w:rsid w:val="00DF4C18"/>
    <w:rsid w:val="00DF5D00"/>
    <w:rsid w:val="00E032F4"/>
    <w:rsid w:val="00E037E1"/>
    <w:rsid w:val="00E062EA"/>
    <w:rsid w:val="00E15836"/>
    <w:rsid w:val="00E16DA2"/>
    <w:rsid w:val="00E37D3B"/>
    <w:rsid w:val="00E40C73"/>
    <w:rsid w:val="00E440E3"/>
    <w:rsid w:val="00E62B74"/>
    <w:rsid w:val="00E66235"/>
    <w:rsid w:val="00E71CAC"/>
    <w:rsid w:val="00E73CF8"/>
    <w:rsid w:val="00E7541F"/>
    <w:rsid w:val="00E754BA"/>
    <w:rsid w:val="00E77D37"/>
    <w:rsid w:val="00E835AD"/>
    <w:rsid w:val="00E86BF8"/>
    <w:rsid w:val="00E929B0"/>
    <w:rsid w:val="00E93F82"/>
    <w:rsid w:val="00E95BC8"/>
    <w:rsid w:val="00E97324"/>
    <w:rsid w:val="00EA0213"/>
    <w:rsid w:val="00EA7482"/>
    <w:rsid w:val="00EA7C57"/>
    <w:rsid w:val="00EB1703"/>
    <w:rsid w:val="00EB1A5B"/>
    <w:rsid w:val="00EB4554"/>
    <w:rsid w:val="00EB644B"/>
    <w:rsid w:val="00EC12AE"/>
    <w:rsid w:val="00EC39A6"/>
    <w:rsid w:val="00ED396F"/>
    <w:rsid w:val="00ED3A14"/>
    <w:rsid w:val="00ED3BEB"/>
    <w:rsid w:val="00ED5E33"/>
    <w:rsid w:val="00EE197D"/>
    <w:rsid w:val="00EF67A9"/>
    <w:rsid w:val="00F0014A"/>
    <w:rsid w:val="00F03BEB"/>
    <w:rsid w:val="00F05861"/>
    <w:rsid w:val="00F16672"/>
    <w:rsid w:val="00F214AA"/>
    <w:rsid w:val="00F2486C"/>
    <w:rsid w:val="00F26C64"/>
    <w:rsid w:val="00F27263"/>
    <w:rsid w:val="00F30896"/>
    <w:rsid w:val="00F31214"/>
    <w:rsid w:val="00F3286F"/>
    <w:rsid w:val="00F418EF"/>
    <w:rsid w:val="00F459C5"/>
    <w:rsid w:val="00F4625E"/>
    <w:rsid w:val="00F5430F"/>
    <w:rsid w:val="00F60F9E"/>
    <w:rsid w:val="00F6102F"/>
    <w:rsid w:val="00F6165C"/>
    <w:rsid w:val="00F640E8"/>
    <w:rsid w:val="00F66E06"/>
    <w:rsid w:val="00F707D8"/>
    <w:rsid w:val="00F71CAF"/>
    <w:rsid w:val="00F749A4"/>
    <w:rsid w:val="00F776D0"/>
    <w:rsid w:val="00F8364F"/>
    <w:rsid w:val="00F85AA4"/>
    <w:rsid w:val="00F9216D"/>
    <w:rsid w:val="00F942CB"/>
    <w:rsid w:val="00F94BD3"/>
    <w:rsid w:val="00F95C11"/>
    <w:rsid w:val="00F963C7"/>
    <w:rsid w:val="00F96CBB"/>
    <w:rsid w:val="00FA1927"/>
    <w:rsid w:val="00FA2ABE"/>
    <w:rsid w:val="00FA78D5"/>
    <w:rsid w:val="00FB0783"/>
    <w:rsid w:val="00FC4DD0"/>
    <w:rsid w:val="00FC5451"/>
    <w:rsid w:val="00FD16BA"/>
    <w:rsid w:val="00FD394F"/>
    <w:rsid w:val="00FE4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472"/>
    <w:pPr>
      <w:widowControl w:val="0"/>
    </w:pPr>
    <w:rPr>
      <w:rFonts w:ascii="Courier" w:hAnsi="Courier"/>
      <w:sz w:val="24"/>
    </w:rPr>
  </w:style>
  <w:style w:type="paragraph" w:styleId="Heading1">
    <w:name w:val="heading 1"/>
    <w:basedOn w:val="Normal"/>
    <w:next w:val="Normal"/>
    <w:qFormat/>
    <w:rsid w:val="00CE3472"/>
    <w:pPr>
      <w:keepNext/>
      <w:suppressAutoHyphens/>
      <w:outlineLvl w:val="0"/>
    </w:pPr>
    <w:rPr>
      <w:rFonts w:ascii="CG Times" w:hAnsi="CG Times"/>
      <w:b/>
      <w:sz w:val="28"/>
    </w:rPr>
  </w:style>
  <w:style w:type="paragraph" w:styleId="Heading2">
    <w:name w:val="heading 2"/>
    <w:basedOn w:val="Normal"/>
    <w:next w:val="Normal"/>
    <w:qFormat/>
    <w:rsid w:val="00CE3472"/>
    <w:pPr>
      <w:keepNext/>
      <w:suppressAutoHyphens/>
      <w:jc w:val="center"/>
      <w:outlineLvl w:val="1"/>
    </w:pPr>
    <w:rPr>
      <w:rFonts w:ascii="CG Times" w:hAnsi="CG Times"/>
      <w:b/>
    </w:rPr>
  </w:style>
  <w:style w:type="paragraph" w:styleId="Heading3">
    <w:name w:val="heading 3"/>
    <w:basedOn w:val="Normal"/>
    <w:next w:val="Normal"/>
    <w:qFormat/>
    <w:rsid w:val="00CE3472"/>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qFormat/>
    <w:rsid w:val="00CE3472"/>
    <w:pPr>
      <w:keepNext/>
      <w:tabs>
        <w:tab w:val="left" w:pos="-720"/>
      </w:tabs>
      <w:suppressAutoHyphens/>
      <w:outlineLvl w:val="3"/>
    </w:pPr>
    <w:rPr>
      <w:rFonts w:ascii="Times New Roman" w:hAnsi="Times New Roman"/>
      <w:b/>
    </w:rPr>
  </w:style>
  <w:style w:type="paragraph" w:styleId="Heading5">
    <w:name w:val="heading 5"/>
    <w:basedOn w:val="Normal"/>
    <w:next w:val="Normal"/>
    <w:qFormat/>
    <w:rsid w:val="00CE3472"/>
    <w:pPr>
      <w:keepNext/>
      <w:jc w:val="center"/>
      <w:outlineLvl w:val="4"/>
    </w:pPr>
    <w:rPr>
      <w:rFonts w:ascii="Times New Roman" w:hAnsi="Times New Roman"/>
      <w:b/>
      <w:sz w:val="28"/>
    </w:rPr>
  </w:style>
  <w:style w:type="paragraph" w:styleId="Heading6">
    <w:name w:val="heading 6"/>
    <w:basedOn w:val="Normal"/>
    <w:next w:val="Normal"/>
    <w:qFormat/>
    <w:rsid w:val="009B6EAD"/>
    <w:pPr>
      <w:spacing w:before="240" w:after="60"/>
      <w:outlineLvl w:val="5"/>
    </w:pPr>
    <w:rPr>
      <w:rFonts w:ascii="Times New Roman" w:hAnsi="Times New Roman"/>
      <w:i/>
      <w:sz w:val="22"/>
    </w:rPr>
  </w:style>
  <w:style w:type="paragraph" w:styleId="Heading7">
    <w:name w:val="heading 7"/>
    <w:basedOn w:val="Normal"/>
    <w:next w:val="Normal"/>
    <w:qFormat/>
    <w:rsid w:val="009B6EAD"/>
    <w:pPr>
      <w:spacing w:before="240" w:after="60"/>
      <w:outlineLvl w:val="6"/>
    </w:pPr>
    <w:rPr>
      <w:rFonts w:ascii="Arial" w:hAnsi="Arial"/>
      <w:sz w:val="20"/>
    </w:rPr>
  </w:style>
  <w:style w:type="paragraph" w:styleId="Heading8">
    <w:name w:val="heading 8"/>
    <w:basedOn w:val="Normal"/>
    <w:next w:val="Normal"/>
    <w:qFormat/>
    <w:rsid w:val="009B6EAD"/>
    <w:pPr>
      <w:spacing w:before="240" w:after="60"/>
      <w:outlineLvl w:val="7"/>
    </w:pPr>
    <w:rPr>
      <w:rFonts w:ascii="Arial" w:hAnsi="Arial"/>
      <w:i/>
      <w:sz w:val="20"/>
    </w:rPr>
  </w:style>
  <w:style w:type="paragraph" w:styleId="Heading9">
    <w:name w:val="heading 9"/>
    <w:basedOn w:val="Normal"/>
    <w:next w:val="Normal"/>
    <w:qFormat/>
    <w:rsid w:val="009B6EA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E3472"/>
  </w:style>
  <w:style w:type="character" w:styleId="EndnoteReference">
    <w:name w:val="endnote reference"/>
    <w:basedOn w:val="DefaultParagraphFont"/>
    <w:semiHidden/>
    <w:rsid w:val="00CE3472"/>
    <w:rPr>
      <w:vertAlign w:val="superscript"/>
    </w:rPr>
  </w:style>
  <w:style w:type="paragraph" w:styleId="FootnoteText">
    <w:name w:val="footnote text"/>
    <w:basedOn w:val="Normal"/>
    <w:semiHidden/>
    <w:rsid w:val="00CE3472"/>
  </w:style>
  <w:style w:type="character" w:styleId="FootnoteReference">
    <w:name w:val="footnote reference"/>
    <w:basedOn w:val="DefaultParagraphFont"/>
    <w:semiHidden/>
    <w:rsid w:val="00CE3472"/>
    <w:rPr>
      <w:vertAlign w:val="superscript"/>
    </w:rPr>
  </w:style>
  <w:style w:type="character" w:customStyle="1" w:styleId="Header4">
    <w:name w:val="Header 4"/>
    <w:basedOn w:val="DefaultParagraphFont"/>
    <w:rsid w:val="00CE3472"/>
  </w:style>
  <w:style w:type="character" w:customStyle="1" w:styleId="Header3">
    <w:name w:val="Header 3"/>
    <w:basedOn w:val="DefaultParagraphFont"/>
    <w:rsid w:val="00CE3472"/>
    <w:rPr>
      <w:i/>
      <w:sz w:val="21"/>
    </w:rPr>
  </w:style>
  <w:style w:type="character" w:customStyle="1" w:styleId="Header2">
    <w:name w:val="Header 2"/>
    <w:basedOn w:val="DefaultParagraphFont"/>
    <w:rsid w:val="00CE3472"/>
  </w:style>
  <w:style w:type="character" w:customStyle="1" w:styleId="a">
    <w:name w:val="_"/>
    <w:basedOn w:val="DefaultParagraphFont"/>
    <w:rsid w:val="00CE3472"/>
  </w:style>
  <w:style w:type="character" w:customStyle="1" w:styleId="Document8">
    <w:name w:val="Document 8"/>
    <w:basedOn w:val="DefaultParagraphFont"/>
    <w:rsid w:val="00CE3472"/>
  </w:style>
  <w:style w:type="character" w:customStyle="1" w:styleId="Document4">
    <w:name w:val="Document 4"/>
    <w:basedOn w:val="DefaultParagraphFont"/>
    <w:rsid w:val="00CE3472"/>
    <w:rPr>
      <w:b/>
      <w:i/>
      <w:sz w:val="24"/>
    </w:rPr>
  </w:style>
  <w:style w:type="character" w:customStyle="1" w:styleId="Document6">
    <w:name w:val="Document 6"/>
    <w:basedOn w:val="DefaultParagraphFont"/>
    <w:rsid w:val="00CE3472"/>
  </w:style>
  <w:style w:type="character" w:customStyle="1" w:styleId="Document5">
    <w:name w:val="Document 5"/>
    <w:basedOn w:val="DefaultParagraphFont"/>
    <w:rsid w:val="00CE3472"/>
  </w:style>
  <w:style w:type="character" w:customStyle="1" w:styleId="Document2">
    <w:name w:val="Document 2"/>
    <w:basedOn w:val="DefaultParagraphFont"/>
    <w:rsid w:val="00CE3472"/>
    <w:rPr>
      <w:rFonts w:ascii="Courier" w:hAnsi="Courier"/>
      <w:noProof w:val="0"/>
      <w:sz w:val="24"/>
      <w:lang w:val="en-US"/>
    </w:rPr>
  </w:style>
  <w:style w:type="character" w:customStyle="1" w:styleId="Document7">
    <w:name w:val="Document 7"/>
    <w:basedOn w:val="DefaultParagraphFont"/>
    <w:rsid w:val="00CE3472"/>
  </w:style>
  <w:style w:type="character" w:customStyle="1" w:styleId="Bibliogrphy">
    <w:name w:val="Bibliogrphy"/>
    <w:basedOn w:val="DefaultParagraphFont"/>
    <w:rsid w:val="00CE3472"/>
  </w:style>
  <w:style w:type="character" w:customStyle="1" w:styleId="RightPar1">
    <w:name w:val="Right Par 1"/>
    <w:basedOn w:val="DefaultParagraphFont"/>
    <w:rsid w:val="00CE3472"/>
  </w:style>
  <w:style w:type="character" w:customStyle="1" w:styleId="RightPar2">
    <w:name w:val="Right Par 2"/>
    <w:basedOn w:val="DefaultParagraphFont"/>
    <w:rsid w:val="00CE3472"/>
  </w:style>
  <w:style w:type="character" w:customStyle="1" w:styleId="Document3">
    <w:name w:val="Document 3"/>
    <w:basedOn w:val="DefaultParagraphFont"/>
    <w:rsid w:val="00CE3472"/>
    <w:rPr>
      <w:rFonts w:ascii="Courier" w:hAnsi="Courier"/>
      <w:noProof w:val="0"/>
      <w:sz w:val="24"/>
      <w:lang w:val="en-US"/>
    </w:rPr>
  </w:style>
  <w:style w:type="character" w:customStyle="1" w:styleId="RightPar3">
    <w:name w:val="Right Par 3"/>
    <w:basedOn w:val="DefaultParagraphFont"/>
    <w:rsid w:val="00CE3472"/>
  </w:style>
  <w:style w:type="character" w:customStyle="1" w:styleId="RightPar4">
    <w:name w:val="Right Par 4"/>
    <w:basedOn w:val="DefaultParagraphFont"/>
    <w:rsid w:val="00CE3472"/>
  </w:style>
  <w:style w:type="character" w:customStyle="1" w:styleId="RightPar5">
    <w:name w:val="Right Par 5"/>
    <w:basedOn w:val="DefaultParagraphFont"/>
    <w:rsid w:val="00CE3472"/>
  </w:style>
  <w:style w:type="character" w:customStyle="1" w:styleId="RightPar6">
    <w:name w:val="Right Par 6"/>
    <w:basedOn w:val="DefaultParagraphFont"/>
    <w:rsid w:val="00CE3472"/>
  </w:style>
  <w:style w:type="character" w:customStyle="1" w:styleId="RightPar7">
    <w:name w:val="Right Par 7"/>
    <w:basedOn w:val="DefaultParagraphFont"/>
    <w:rsid w:val="00CE3472"/>
  </w:style>
  <w:style w:type="character" w:customStyle="1" w:styleId="RightPar8">
    <w:name w:val="Right Par 8"/>
    <w:basedOn w:val="DefaultParagraphFont"/>
    <w:rsid w:val="00CE3472"/>
  </w:style>
  <w:style w:type="paragraph" w:customStyle="1" w:styleId="Document1">
    <w:name w:val="Document 1"/>
    <w:rsid w:val="00CE3472"/>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CE3472"/>
  </w:style>
  <w:style w:type="character" w:customStyle="1" w:styleId="TechInit">
    <w:name w:val="Tech Init"/>
    <w:basedOn w:val="DefaultParagraphFont"/>
    <w:rsid w:val="00CE3472"/>
    <w:rPr>
      <w:rFonts w:ascii="Courier" w:hAnsi="Courier"/>
      <w:noProof w:val="0"/>
      <w:sz w:val="24"/>
      <w:lang w:val="en-US"/>
    </w:rPr>
  </w:style>
  <w:style w:type="character" w:customStyle="1" w:styleId="Technical5">
    <w:name w:val="Technical 5"/>
    <w:basedOn w:val="DefaultParagraphFont"/>
    <w:rsid w:val="00CE3472"/>
  </w:style>
  <w:style w:type="character" w:customStyle="1" w:styleId="Technical6">
    <w:name w:val="Technical 6"/>
    <w:basedOn w:val="DefaultParagraphFont"/>
    <w:rsid w:val="00CE3472"/>
  </w:style>
  <w:style w:type="character" w:customStyle="1" w:styleId="Technical2">
    <w:name w:val="Technical 2"/>
    <w:basedOn w:val="DefaultParagraphFont"/>
    <w:rsid w:val="00CE3472"/>
    <w:rPr>
      <w:rFonts w:ascii="Courier" w:hAnsi="Courier"/>
      <w:noProof w:val="0"/>
      <w:sz w:val="24"/>
      <w:lang w:val="en-US"/>
    </w:rPr>
  </w:style>
  <w:style w:type="character" w:customStyle="1" w:styleId="Technical3">
    <w:name w:val="Technical 3"/>
    <w:basedOn w:val="DefaultParagraphFont"/>
    <w:rsid w:val="00CE3472"/>
    <w:rPr>
      <w:rFonts w:ascii="Courier" w:hAnsi="Courier"/>
      <w:noProof w:val="0"/>
      <w:sz w:val="24"/>
      <w:lang w:val="en-US"/>
    </w:rPr>
  </w:style>
  <w:style w:type="character" w:customStyle="1" w:styleId="Technical4">
    <w:name w:val="Technical 4"/>
    <w:basedOn w:val="DefaultParagraphFont"/>
    <w:rsid w:val="00CE3472"/>
  </w:style>
  <w:style w:type="character" w:customStyle="1" w:styleId="Technical1">
    <w:name w:val="Technical 1"/>
    <w:basedOn w:val="DefaultParagraphFont"/>
    <w:rsid w:val="00CE3472"/>
    <w:rPr>
      <w:rFonts w:ascii="Courier" w:hAnsi="Courier"/>
      <w:noProof w:val="0"/>
      <w:sz w:val="24"/>
      <w:lang w:val="en-US"/>
    </w:rPr>
  </w:style>
  <w:style w:type="character" w:customStyle="1" w:styleId="Technical7">
    <w:name w:val="Technical 7"/>
    <w:basedOn w:val="DefaultParagraphFont"/>
    <w:rsid w:val="00CE3472"/>
  </w:style>
  <w:style w:type="character" w:customStyle="1" w:styleId="Technical8">
    <w:name w:val="Technical 8"/>
    <w:basedOn w:val="DefaultParagraphFont"/>
    <w:rsid w:val="00CE3472"/>
  </w:style>
  <w:style w:type="paragraph" w:styleId="TOC1">
    <w:name w:val="toc 1"/>
    <w:basedOn w:val="Normal"/>
    <w:next w:val="Normal"/>
    <w:semiHidden/>
    <w:rsid w:val="00CE3472"/>
    <w:pPr>
      <w:tabs>
        <w:tab w:val="right" w:leader="dot" w:pos="9360"/>
      </w:tabs>
      <w:suppressAutoHyphens/>
      <w:spacing w:before="480"/>
      <w:ind w:left="720" w:right="720" w:hanging="720"/>
    </w:pPr>
  </w:style>
  <w:style w:type="paragraph" w:styleId="TOC2">
    <w:name w:val="toc 2"/>
    <w:basedOn w:val="Normal"/>
    <w:next w:val="Normal"/>
    <w:semiHidden/>
    <w:rsid w:val="00CE3472"/>
    <w:pPr>
      <w:tabs>
        <w:tab w:val="right" w:leader="dot" w:pos="9360"/>
      </w:tabs>
      <w:suppressAutoHyphens/>
      <w:ind w:left="1440" w:right="720" w:hanging="720"/>
    </w:pPr>
  </w:style>
  <w:style w:type="paragraph" w:styleId="TOC3">
    <w:name w:val="toc 3"/>
    <w:basedOn w:val="Normal"/>
    <w:next w:val="Normal"/>
    <w:semiHidden/>
    <w:rsid w:val="00CE3472"/>
    <w:pPr>
      <w:tabs>
        <w:tab w:val="right" w:leader="dot" w:pos="9360"/>
      </w:tabs>
      <w:suppressAutoHyphens/>
      <w:ind w:left="2160" w:right="720" w:hanging="720"/>
    </w:pPr>
  </w:style>
  <w:style w:type="paragraph" w:styleId="TOC4">
    <w:name w:val="toc 4"/>
    <w:basedOn w:val="Normal"/>
    <w:next w:val="Normal"/>
    <w:semiHidden/>
    <w:rsid w:val="00CE3472"/>
    <w:pPr>
      <w:tabs>
        <w:tab w:val="right" w:leader="dot" w:pos="9360"/>
      </w:tabs>
      <w:suppressAutoHyphens/>
      <w:ind w:left="2880" w:right="720" w:hanging="720"/>
    </w:pPr>
  </w:style>
  <w:style w:type="paragraph" w:styleId="TOC5">
    <w:name w:val="toc 5"/>
    <w:basedOn w:val="Normal"/>
    <w:next w:val="Normal"/>
    <w:semiHidden/>
    <w:rsid w:val="00CE3472"/>
    <w:pPr>
      <w:tabs>
        <w:tab w:val="right" w:leader="dot" w:pos="9360"/>
      </w:tabs>
      <w:suppressAutoHyphens/>
      <w:ind w:left="3600" w:right="720" w:hanging="720"/>
    </w:pPr>
  </w:style>
  <w:style w:type="paragraph" w:styleId="TOC6">
    <w:name w:val="toc 6"/>
    <w:basedOn w:val="Normal"/>
    <w:next w:val="Normal"/>
    <w:semiHidden/>
    <w:rsid w:val="00CE3472"/>
    <w:pPr>
      <w:tabs>
        <w:tab w:val="right" w:pos="9360"/>
      </w:tabs>
      <w:suppressAutoHyphens/>
      <w:ind w:left="720" w:hanging="720"/>
    </w:pPr>
  </w:style>
  <w:style w:type="paragraph" w:styleId="TOC7">
    <w:name w:val="toc 7"/>
    <w:basedOn w:val="Normal"/>
    <w:next w:val="Normal"/>
    <w:semiHidden/>
    <w:rsid w:val="00CE3472"/>
    <w:pPr>
      <w:suppressAutoHyphens/>
      <w:ind w:left="720" w:hanging="720"/>
    </w:pPr>
  </w:style>
  <w:style w:type="paragraph" w:styleId="TOC8">
    <w:name w:val="toc 8"/>
    <w:basedOn w:val="Normal"/>
    <w:next w:val="Normal"/>
    <w:semiHidden/>
    <w:rsid w:val="00CE3472"/>
    <w:pPr>
      <w:tabs>
        <w:tab w:val="right" w:pos="9360"/>
      </w:tabs>
      <w:suppressAutoHyphens/>
      <w:ind w:left="720" w:hanging="720"/>
    </w:pPr>
  </w:style>
  <w:style w:type="paragraph" w:styleId="TOC9">
    <w:name w:val="toc 9"/>
    <w:basedOn w:val="Normal"/>
    <w:next w:val="Normal"/>
    <w:semiHidden/>
    <w:rsid w:val="00CE3472"/>
    <w:pPr>
      <w:tabs>
        <w:tab w:val="right" w:leader="dot" w:pos="9360"/>
      </w:tabs>
      <w:suppressAutoHyphens/>
      <w:ind w:left="720" w:hanging="720"/>
    </w:pPr>
  </w:style>
  <w:style w:type="paragraph" w:styleId="Index1">
    <w:name w:val="index 1"/>
    <w:basedOn w:val="Normal"/>
    <w:next w:val="Normal"/>
    <w:semiHidden/>
    <w:rsid w:val="00CE3472"/>
    <w:pPr>
      <w:tabs>
        <w:tab w:val="right" w:leader="dot" w:pos="9360"/>
      </w:tabs>
      <w:suppressAutoHyphens/>
      <w:ind w:left="1440" w:right="720" w:hanging="1440"/>
    </w:pPr>
  </w:style>
  <w:style w:type="paragraph" w:styleId="Index2">
    <w:name w:val="index 2"/>
    <w:basedOn w:val="Normal"/>
    <w:next w:val="Normal"/>
    <w:semiHidden/>
    <w:rsid w:val="00CE3472"/>
    <w:pPr>
      <w:tabs>
        <w:tab w:val="right" w:leader="dot" w:pos="9360"/>
      </w:tabs>
      <w:suppressAutoHyphens/>
      <w:ind w:left="1440" w:right="720" w:hanging="720"/>
    </w:pPr>
  </w:style>
  <w:style w:type="paragraph" w:styleId="TOAHeading">
    <w:name w:val="toa heading"/>
    <w:basedOn w:val="Normal"/>
    <w:next w:val="Normal"/>
    <w:semiHidden/>
    <w:rsid w:val="00CE3472"/>
    <w:pPr>
      <w:tabs>
        <w:tab w:val="right" w:pos="9360"/>
      </w:tabs>
      <w:suppressAutoHyphens/>
    </w:pPr>
  </w:style>
  <w:style w:type="paragraph" w:styleId="Caption">
    <w:name w:val="caption"/>
    <w:basedOn w:val="Normal"/>
    <w:next w:val="Normal"/>
    <w:qFormat/>
    <w:rsid w:val="00CE3472"/>
  </w:style>
  <w:style w:type="character" w:customStyle="1" w:styleId="EquationCaption">
    <w:name w:val="_Equation Caption"/>
    <w:rsid w:val="00CE3472"/>
  </w:style>
  <w:style w:type="paragraph" w:styleId="BodyText2">
    <w:name w:val="Body Text 2"/>
    <w:basedOn w:val="Normal"/>
    <w:rsid w:val="00CE3472"/>
    <w:pPr>
      <w:tabs>
        <w:tab w:val="left" w:pos="-720"/>
      </w:tabs>
      <w:suppressAutoHyphens/>
      <w:jc w:val="center"/>
    </w:pPr>
    <w:rPr>
      <w:rFonts w:ascii="Times New Roman" w:hAnsi="Times New Roman"/>
      <w:b/>
    </w:rPr>
  </w:style>
  <w:style w:type="paragraph" w:styleId="BodyTextIndent2">
    <w:name w:val="Body Text Indent 2"/>
    <w:basedOn w:val="Normal"/>
    <w:rsid w:val="00CE3472"/>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rsid w:val="00CE3472"/>
    <w:pPr>
      <w:tabs>
        <w:tab w:val="left" w:pos="-720"/>
        <w:tab w:val="left" w:pos="0"/>
      </w:tabs>
      <w:suppressAutoHyphens/>
      <w:ind w:left="1440" w:hanging="720"/>
      <w:jc w:val="both"/>
    </w:pPr>
    <w:rPr>
      <w:rFonts w:ascii="Times New Roman" w:hAnsi="Times New Roman"/>
      <w:spacing w:val="-3"/>
    </w:rPr>
  </w:style>
  <w:style w:type="paragraph" w:styleId="Footer">
    <w:name w:val="footer"/>
    <w:basedOn w:val="Normal"/>
    <w:rsid w:val="00CE3472"/>
    <w:pPr>
      <w:tabs>
        <w:tab w:val="center" w:pos="4320"/>
        <w:tab w:val="right" w:pos="8640"/>
      </w:tabs>
    </w:pPr>
  </w:style>
  <w:style w:type="character" w:styleId="PageNumber">
    <w:name w:val="page number"/>
    <w:basedOn w:val="DefaultParagraphFont"/>
    <w:rsid w:val="00CE3472"/>
  </w:style>
  <w:style w:type="paragraph" w:styleId="Header">
    <w:name w:val="header"/>
    <w:basedOn w:val="Normal"/>
    <w:rsid w:val="00CE3472"/>
    <w:pPr>
      <w:tabs>
        <w:tab w:val="center" w:pos="4320"/>
        <w:tab w:val="right" w:pos="8640"/>
      </w:tabs>
    </w:pPr>
  </w:style>
  <w:style w:type="paragraph" w:styleId="BlockText">
    <w:name w:val="Block Text"/>
    <w:basedOn w:val="Normal"/>
    <w:rsid w:val="00CE3472"/>
    <w:pPr>
      <w:tabs>
        <w:tab w:val="left" w:pos="-720"/>
        <w:tab w:val="left" w:pos="0"/>
      </w:tabs>
      <w:suppressAutoHyphens/>
      <w:ind w:left="720" w:right="720" w:hanging="720"/>
    </w:pPr>
    <w:rPr>
      <w:rFonts w:ascii="Times New Roman" w:hAnsi="Times New Roman"/>
    </w:rPr>
  </w:style>
  <w:style w:type="paragraph" w:styleId="BodyText">
    <w:name w:val="Body Text"/>
    <w:basedOn w:val="Normal"/>
    <w:rsid w:val="00CE3472"/>
    <w:pPr>
      <w:tabs>
        <w:tab w:val="left" w:pos="-720"/>
      </w:tabs>
      <w:suppressAutoHyphens/>
      <w:jc w:val="center"/>
    </w:pPr>
    <w:rPr>
      <w:rFonts w:ascii="Times New Roman" w:hAnsi="Times New Roman"/>
    </w:rPr>
  </w:style>
  <w:style w:type="paragraph" w:styleId="BodyTextIndent">
    <w:name w:val="Body Text Indent"/>
    <w:basedOn w:val="Normal"/>
    <w:rsid w:val="00CE3472"/>
    <w:pPr>
      <w:tabs>
        <w:tab w:val="left" w:pos="-720"/>
        <w:tab w:val="left" w:pos="0"/>
        <w:tab w:val="left" w:pos="720"/>
        <w:tab w:val="left" w:pos="1440"/>
      </w:tabs>
      <w:suppressAutoHyphens/>
      <w:ind w:left="1800" w:hanging="2160"/>
    </w:pPr>
    <w:rPr>
      <w:rFonts w:ascii="Times New Roman" w:hAnsi="Times New Roman"/>
    </w:rPr>
  </w:style>
  <w:style w:type="character" w:styleId="CommentReference">
    <w:name w:val="annotation reference"/>
    <w:basedOn w:val="DefaultParagraphFont"/>
    <w:semiHidden/>
    <w:rsid w:val="00CE3472"/>
    <w:rPr>
      <w:sz w:val="16"/>
    </w:rPr>
  </w:style>
  <w:style w:type="paragraph" w:styleId="CommentText">
    <w:name w:val="annotation text"/>
    <w:basedOn w:val="Normal"/>
    <w:semiHidden/>
    <w:rsid w:val="00CE3472"/>
    <w:rPr>
      <w:rFonts w:ascii="Courier New" w:hAnsi="Courier New"/>
      <w:snapToGrid w:val="0"/>
      <w:sz w:val="20"/>
    </w:rPr>
  </w:style>
  <w:style w:type="paragraph" w:styleId="BalloonText">
    <w:name w:val="Balloon Text"/>
    <w:basedOn w:val="Normal"/>
    <w:semiHidden/>
    <w:rsid w:val="00CE3472"/>
    <w:rPr>
      <w:rFonts w:ascii="Tahoma" w:hAnsi="Tahoma" w:cs="Tahoma"/>
      <w:sz w:val="16"/>
      <w:szCs w:val="16"/>
    </w:rPr>
  </w:style>
  <w:style w:type="paragraph" w:styleId="DocumentMap">
    <w:name w:val="Document Map"/>
    <w:basedOn w:val="Normal"/>
    <w:semiHidden/>
    <w:rsid w:val="00B175E8"/>
    <w:pPr>
      <w:shd w:val="clear" w:color="auto" w:fill="000080"/>
    </w:pPr>
    <w:rPr>
      <w:rFonts w:ascii="Tahoma" w:hAnsi="Tahoma" w:cs="Tahoma"/>
      <w:sz w:val="20"/>
    </w:rPr>
  </w:style>
  <w:style w:type="paragraph" w:styleId="ListNumber">
    <w:name w:val="List Number"/>
    <w:basedOn w:val="Normal"/>
    <w:rsid w:val="00B175E8"/>
    <w:pPr>
      <w:widowControl/>
      <w:numPr>
        <w:numId w:val="4"/>
      </w:numPr>
    </w:pPr>
    <w:rPr>
      <w:rFonts w:ascii="Times New Roman" w:hAnsi="Times New Roman"/>
    </w:rPr>
  </w:style>
  <w:style w:type="table" w:styleId="TableGrid">
    <w:name w:val="Table Grid"/>
    <w:basedOn w:val="TableNormal"/>
    <w:rsid w:val="0031392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gBox">
    <w:name w:val="SigBox"/>
    <w:rsid w:val="009B6EAD"/>
    <w:pPr>
      <w:tabs>
        <w:tab w:val="center" w:pos="4320"/>
        <w:tab w:val="right" w:pos="8640"/>
      </w:tabs>
    </w:pPr>
    <w:rPr>
      <w:sz w:val="24"/>
    </w:rPr>
  </w:style>
  <w:style w:type="paragraph" w:styleId="BodyText3">
    <w:name w:val="Body Text 3"/>
    <w:basedOn w:val="Normal"/>
    <w:rsid w:val="009B6EAD"/>
    <w:pPr>
      <w:widowControl/>
      <w:tabs>
        <w:tab w:val="right" w:leader="dot" w:pos="9072"/>
      </w:tabs>
      <w:ind w:right="-360"/>
    </w:pPr>
    <w:rPr>
      <w:rFonts w:ascii="Arial" w:hAnsi="Arial"/>
    </w:rPr>
  </w:style>
  <w:style w:type="paragraph" w:customStyle="1" w:styleId="Normaltrue">
    <w:name w:val="Normal (true)"/>
    <w:basedOn w:val="NormalIndent"/>
    <w:rsid w:val="009B6EAD"/>
    <w:pPr>
      <w:ind w:left="0"/>
    </w:pPr>
    <w:rPr>
      <w:sz w:val="24"/>
    </w:rPr>
  </w:style>
  <w:style w:type="paragraph" w:styleId="NormalIndent">
    <w:name w:val="Normal Indent"/>
    <w:basedOn w:val="Normal"/>
    <w:rsid w:val="009B6EAD"/>
    <w:pPr>
      <w:widowControl/>
      <w:ind w:left="720"/>
    </w:pPr>
    <w:rPr>
      <w:rFonts w:ascii="Times New Roman" w:hAnsi="Times New Roman"/>
      <w:sz w:val="20"/>
    </w:rPr>
  </w:style>
  <w:style w:type="paragraph" w:styleId="Title">
    <w:name w:val="Title"/>
    <w:basedOn w:val="Normal"/>
    <w:qFormat/>
    <w:rsid w:val="009B6EAD"/>
    <w:pPr>
      <w:jc w:val="center"/>
    </w:pPr>
    <w:rPr>
      <w:rFonts w:ascii="Times New Roman" w:hAnsi="Times New Roman"/>
      <w:b/>
      <w:snapToGrid w:val="0"/>
    </w:rPr>
  </w:style>
  <w:style w:type="paragraph" w:styleId="Subtitle">
    <w:name w:val="Subtitle"/>
    <w:basedOn w:val="Normal"/>
    <w:qFormat/>
    <w:rsid w:val="009B6EAD"/>
    <w:pPr>
      <w:widowControl/>
      <w:jc w:val="center"/>
    </w:pPr>
    <w:rPr>
      <w:rFonts w:ascii="Arial" w:hAnsi="Arial"/>
    </w:rPr>
  </w:style>
  <w:style w:type="paragraph" w:customStyle="1" w:styleId="ChartText">
    <w:name w:val="Chart Text"/>
    <w:basedOn w:val="Normal"/>
    <w:rsid w:val="009B6EAD"/>
    <w:pPr>
      <w:widowControl/>
      <w:ind w:left="43" w:right="43"/>
    </w:pPr>
    <w:rPr>
      <w:rFonts w:ascii="Times New Roman" w:hAnsi="Times New Roman"/>
      <w:szCs w:val="24"/>
    </w:rPr>
  </w:style>
  <w:style w:type="paragraph" w:customStyle="1" w:styleId="ChartFigNumber">
    <w:name w:val="Chart/Fig Number"/>
    <w:basedOn w:val="ChartText"/>
    <w:rsid w:val="009B6EAD"/>
    <w:pPr>
      <w:numPr>
        <w:numId w:val="16"/>
      </w:numPr>
      <w:tabs>
        <w:tab w:val="left" w:pos="317"/>
      </w:tabs>
    </w:pPr>
    <w:rPr>
      <w:szCs w:val="20"/>
    </w:rPr>
  </w:style>
  <w:style w:type="paragraph" w:customStyle="1" w:styleId="ChartTitle">
    <w:name w:val="Chart Title"/>
    <w:basedOn w:val="Normal"/>
    <w:rsid w:val="009B6EAD"/>
    <w:pPr>
      <w:widowControl/>
      <w:ind w:left="43" w:right="43"/>
      <w:jc w:val="center"/>
    </w:pPr>
    <w:rPr>
      <w:rFonts w:ascii="Arial" w:hAnsi="Arial"/>
      <w:b/>
      <w:caps/>
    </w:rPr>
  </w:style>
  <w:style w:type="paragraph" w:customStyle="1" w:styleId="ChartText-Centered">
    <w:name w:val="Chart Text - Centered"/>
    <w:basedOn w:val="ChartText"/>
    <w:rsid w:val="009B6EAD"/>
    <w:pPr>
      <w:jc w:val="center"/>
    </w:pPr>
    <w:rPr>
      <w:szCs w:val="20"/>
    </w:rPr>
  </w:style>
  <w:style w:type="paragraph" w:customStyle="1" w:styleId="ChartColumnHead">
    <w:name w:val="Chart Column Head"/>
    <w:basedOn w:val="ChartTitle"/>
    <w:rsid w:val="009B6EAD"/>
    <w:pPr>
      <w:ind w:left="0" w:right="0"/>
    </w:pPr>
    <w:rPr>
      <w:b w:val="0"/>
      <w:bCs/>
      <w:caps w:val="0"/>
      <w:sz w:val="20"/>
      <w:szCs w:val="24"/>
    </w:rPr>
  </w:style>
  <w:style w:type="paragraph" w:styleId="CommentSubject">
    <w:name w:val="annotation subject"/>
    <w:basedOn w:val="CommentText"/>
    <w:next w:val="CommentText"/>
    <w:semiHidden/>
    <w:rsid w:val="00B43BB0"/>
    <w:rPr>
      <w:rFonts w:ascii="Courier" w:hAnsi="Courier"/>
      <w:b/>
      <w:bCs/>
      <w:snapToGrid/>
    </w:rPr>
  </w:style>
  <w:style w:type="paragraph" w:styleId="ListBullet">
    <w:name w:val="List Bullet"/>
    <w:basedOn w:val="Normal"/>
    <w:link w:val="ListBulletChar"/>
    <w:rsid w:val="00260E94"/>
    <w:pPr>
      <w:widowControl/>
      <w:numPr>
        <w:numId w:val="23"/>
      </w:numPr>
    </w:pPr>
    <w:rPr>
      <w:rFonts w:ascii="Times New Roman" w:hAnsi="Times New Roman"/>
    </w:rPr>
  </w:style>
  <w:style w:type="character" w:customStyle="1" w:styleId="ListBulletChar">
    <w:name w:val="List Bullet Char"/>
    <w:basedOn w:val="DefaultParagraphFont"/>
    <w:link w:val="ListBullet"/>
    <w:rsid w:val="00260E94"/>
    <w:rPr>
      <w:sz w:val="24"/>
      <w:lang w:val="en-US" w:eastAsia="en-US" w:bidi="ar-SA"/>
    </w:rPr>
  </w:style>
  <w:style w:type="paragraph" w:customStyle="1" w:styleId="BodyText18Before">
    <w:name w:val="Body Text 18 Before"/>
    <w:basedOn w:val="BodyText"/>
    <w:rsid w:val="00260E94"/>
    <w:pPr>
      <w:widowControl/>
      <w:tabs>
        <w:tab w:val="clear" w:pos="-720"/>
      </w:tabs>
      <w:suppressAutoHyphens w:val="0"/>
      <w:spacing w:before="360" w:after="240"/>
      <w:jc w:val="left"/>
    </w:pPr>
    <w:rPr>
      <w:szCs w:val="24"/>
    </w:rPr>
  </w:style>
  <w:style w:type="paragraph" w:customStyle="1" w:styleId="t9">
    <w:name w:val="t9"/>
    <w:basedOn w:val="Normal"/>
    <w:rsid w:val="00F05861"/>
    <w:pPr>
      <w:spacing w:line="240" w:lineRule="atLeast"/>
    </w:pPr>
    <w:rPr>
      <w:rFonts w:ascii="Times New Roman" w:hAnsi="Times New Roman"/>
    </w:rPr>
  </w:style>
  <w:style w:type="paragraph" w:styleId="ListParagraph">
    <w:name w:val="List Paragraph"/>
    <w:basedOn w:val="Normal"/>
    <w:uiPriority w:val="34"/>
    <w:qFormat/>
    <w:rsid w:val="00AE4EFF"/>
    <w:pPr>
      <w:ind w:left="720"/>
      <w:contextualSpacing/>
    </w:pPr>
  </w:style>
  <w:style w:type="paragraph" w:styleId="Revision">
    <w:name w:val="Revision"/>
    <w:hidden/>
    <w:uiPriority w:val="99"/>
    <w:semiHidden/>
    <w:rsid w:val="00426B34"/>
    <w:rPr>
      <w:rFonts w:ascii="Courier" w:hAnsi="Courier"/>
      <w:sz w:val="24"/>
    </w:rPr>
  </w:style>
  <w:style w:type="paragraph" w:styleId="NormalWeb">
    <w:name w:val="Normal (Web)"/>
    <w:basedOn w:val="Normal"/>
    <w:uiPriority w:val="99"/>
    <w:unhideWhenUsed/>
    <w:rsid w:val="00185BF4"/>
    <w:pPr>
      <w:widowControl/>
      <w:spacing w:before="100" w:beforeAutospacing="1" w:after="100" w:afterAutospacing="1"/>
    </w:pPr>
    <w:rPr>
      <w:rFonts w:ascii="Times New Roman" w:eastAsiaTheme="minorHAnsi" w:hAnsi="Times New Roman"/>
      <w:szCs w:val="24"/>
    </w:rPr>
  </w:style>
</w:styles>
</file>

<file path=word/webSettings.xml><?xml version="1.0" encoding="utf-8"?>
<w:webSettings xmlns:r="http://schemas.openxmlformats.org/officeDocument/2006/relationships" xmlns:w="http://schemas.openxmlformats.org/wordprocessingml/2006/main">
  <w:divs>
    <w:div w:id="750203842">
      <w:bodyDiv w:val="1"/>
      <w:marLeft w:val="0"/>
      <w:marRight w:val="0"/>
      <w:marTop w:val="0"/>
      <w:marBottom w:val="0"/>
      <w:divBdr>
        <w:top w:val="none" w:sz="0" w:space="0" w:color="auto"/>
        <w:left w:val="none" w:sz="0" w:space="0" w:color="auto"/>
        <w:bottom w:val="none" w:sz="0" w:space="0" w:color="auto"/>
        <w:right w:val="none" w:sz="0" w:space="0" w:color="auto"/>
      </w:divBdr>
      <w:divsChild>
        <w:div w:id="17265621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304884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662300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1102369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8711572">
      <w:bodyDiv w:val="1"/>
      <w:marLeft w:val="0"/>
      <w:marRight w:val="0"/>
      <w:marTop w:val="0"/>
      <w:marBottom w:val="0"/>
      <w:divBdr>
        <w:top w:val="none" w:sz="0" w:space="0" w:color="auto"/>
        <w:left w:val="none" w:sz="0" w:space="0" w:color="auto"/>
        <w:bottom w:val="none" w:sz="0" w:space="0" w:color="auto"/>
        <w:right w:val="none" w:sz="0" w:space="0" w:color="auto"/>
      </w:divBdr>
    </w:div>
    <w:div w:id="940068402">
      <w:bodyDiv w:val="1"/>
      <w:marLeft w:val="0"/>
      <w:marRight w:val="0"/>
      <w:marTop w:val="0"/>
      <w:marBottom w:val="0"/>
      <w:divBdr>
        <w:top w:val="none" w:sz="0" w:space="0" w:color="auto"/>
        <w:left w:val="none" w:sz="0" w:space="0" w:color="auto"/>
        <w:bottom w:val="none" w:sz="0" w:space="0" w:color="auto"/>
        <w:right w:val="none" w:sz="0" w:space="0" w:color="auto"/>
      </w:divBdr>
      <w:divsChild>
        <w:div w:id="1009065504">
          <w:marLeft w:val="0"/>
          <w:marRight w:val="0"/>
          <w:marTop w:val="0"/>
          <w:marBottom w:val="0"/>
          <w:divBdr>
            <w:top w:val="none" w:sz="0" w:space="0" w:color="auto"/>
            <w:left w:val="none" w:sz="0" w:space="0" w:color="auto"/>
            <w:bottom w:val="none" w:sz="0" w:space="0" w:color="auto"/>
            <w:right w:val="none" w:sz="0" w:space="0" w:color="auto"/>
          </w:divBdr>
          <w:divsChild>
            <w:div w:id="216822241">
              <w:marLeft w:val="0"/>
              <w:marRight w:val="0"/>
              <w:marTop w:val="0"/>
              <w:marBottom w:val="0"/>
              <w:divBdr>
                <w:top w:val="none" w:sz="0" w:space="0" w:color="auto"/>
                <w:left w:val="none" w:sz="0" w:space="0" w:color="auto"/>
                <w:bottom w:val="none" w:sz="0" w:space="0" w:color="auto"/>
                <w:right w:val="none" w:sz="0" w:space="0" w:color="auto"/>
              </w:divBdr>
            </w:div>
            <w:div w:id="357851088">
              <w:marLeft w:val="0"/>
              <w:marRight w:val="0"/>
              <w:marTop w:val="0"/>
              <w:marBottom w:val="0"/>
              <w:divBdr>
                <w:top w:val="none" w:sz="0" w:space="0" w:color="auto"/>
                <w:left w:val="none" w:sz="0" w:space="0" w:color="auto"/>
                <w:bottom w:val="none" w:sz="0" w:space="0" w:color="auto"/>
                <w:right w:val="none" w:sz="0" w:space="0" w:color="auto"/>
              </w:divBdr>
            </w:div>
            <w:div w:id="641040071">
              <w:marLeft w:val="0"/>
              <w:marRight w:val="0"/>
              <w:marTop w:val="0"/>
              <w:marBottom w:val="0"/>
              <w:divBdr>
                <w:top w:val="none" w:sz="0" w:space="0" w:color="auto"/>
                <w:left w:val="none" w:sz="0" w:space="0" w:color="auto"/>
                <w:bottom w:val="none" w:sz="0" w:space="0" w:color="auto"/>
                <w:right w:val="none" w:sz="0" w:space="0" w:color="auto"/>
              </w:divBdr>
            </w:div>
            <w:div w:id="678046121">
              <w:marLeft w:val="0"/>
              <w:marRight w:val="0"/>
              <w:marTop w:val="0"/>
              <w:marBottom w:val="0"/>
              <w:divBdr>
                <w:top w:val="none" w:sz="0" w:space="0" w:color="auto"/>
                <w:left w:val="none" w:sz="0" w:space="0" w:color="auto"/>
                <w:bottom w:val="none" w:sz="0" w:space="0" w:color="auto"/>
                <w:right w:val="none" w:sz="0" w:space="0" w:color="auto"/>
              </w:divBdr>
            </w:div>
            <w:div w:id="836965932">
              <w:marLeft w:val="0"/>
              <w:marRight w:val="0"/>
              <w:marTop w:val="0"/>
              <w:marBottom w:val="0"/>
              <w:divBdr>
                <w:top w:val="none" w:sz="0" w:space="0" w:color="auto"/>
                <w:left w:val="none" w:sz="0" w:space="0" w:color="auto"/>
                <w:bottom w:val="none" w:sz="0" w:space="0" w:color="auto"/>
                <w:right w:val="none" w:sz="0" w:space="0" w:color="auto"/>
              </w:divBdr>
            </w:div>
            <w:div w:id="1228952682">
              <w:marLeft w:val="0"/>
              <w:marRight w:val="0"/>
              <w:marTop w:val="0"/>
              <w:marBottom w:val="0"/>
              <w:divBdr>
                <w:top w:val="none" w:sz="0" w:space="0" w:color="auto"/>
                <w:left w:val="none" w:sz="0" w:space="0" w:color="auto"/>
                <w:bottom w:val="none" w:sz="0" w:space="0" w:color="auto"/>
                <w:right w:val="none" w:sz="0" w:space="0" w:color="auto"/>
              </w:divBdr>
            </w:div>
            <w:div w:id="1638292501">
              <w:marLeft w:val="0"/>
              <w:marRight w:val="0"/>
              <w:marTop w:val="0"/>
              <w:marBottom w:val="0"/>
              <w:divBdr>
                <w:top w:val="none" w:sz="0" w:space="0" w:color="auto"/>
                <w:left w:val="none" w:sz="0" w:space="0" w:color="auto"/>
                <w:bottom w:val="none" w:sz="0" w:space="0" w:color="auto"/>
                <w:right w:val="none" w:sz="0" w:space="0" w:color="auto"/>
              </w:divBdr>
            </w:div>
            <w:div w:id="1737438883">
              <w:marLeft w:val="0"/>
              <w:marRight w:val="0"/>
              <w:marTop w:val="0"/>
              <w:marBottom w:val="0"/>
              <w:divBdr>
                <w:top w:val="none" w:sz="0" w:space="0" w:color="auto"/>
                <w:left w:val="none" w:sz="0" w:space="0" w:color="auto"/>
                <w:bottom w:val="none" w:sz="0" w:space="0" w:color="auto"/>
                <w:right w:val="none" w:sz="0" w:space="0" w:color="auto"/>
              </w:divBdr>
            </w:div>
            <w:div w:id="19342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0638">
      <w:bodyDiv w:val="1"/>
      <w:marLeft w:val="0"/>
      <w:marRight w:val="0"/>
      <w:marTop w:val="0"/>
      <w:marBottom w:val="0"/>
      <w:divBdr>
        <w:top w:val="none" w:sz="0" w:space="0" w:color="auto"/>
        <w:left w:val="none" w:sz="0" w:space="0" w:color="auto"/>
        <w:bottom w:val="none" w:sz="0" w:space="0" w:color="auto"/>
        <w:right w:val="none" w:sz="0" w:space="0" w:color="auto"/>
      </w:divBdr>
      <w:divsChild>
        <w:div w:id="2291215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5854451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37945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760102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75978117">
      <w:bodyDiv w:val="1"/>
      <w:marLeft w:val="0"/>
      <w:marRight w:val="0"/>
      <w:marTop w:val="0"/>
      <w:marBottom w:val="0"/>
      <w:divBdr>
        <w:top w:val="none" w:sz="0" w:space="0" w:color="auto"/>
        <w:left w:val="none" w:sz="0" w:space="0" w:color="auto"/>
        <w:bottom w:val="none" w:sz="0" w:space="0" w:color="auto"/>
        <w:right w:val="none" w:sz="0" w:space="0" w:color="auto"/>
      </w:divBdr>
    </w:div>
    <w:div w:id="1159421849">
      <w:bodyDiv w:val="1"/>
      <w:marLeft w:val="0"/>
      <w:marRight w:val="0"/>
      <w:marTop w:val="0"/>
      <w:marBottom w:val="0"/>
      <w:divBdr>
        <w:top w:val="none" w:sz="0" w:space="0" w:color="auto"/>
        <w:left w:val="none" w:sz="0" w:space="0" w:color="auto"/>
        <w:bottom w:val="none" w:sz="0" w:space="0" w:color="auto"/>
        <w:right w:val="none" w:sz="0" w:space="0" w:color="auto"/>
      </w:divBdr>
      <w:divsChild>
        <w:div w:id="128598763">
          <w:marLeft w:val="0"/>
          <w:marRight w:val="0"/>
          <w:marTop w:val="0"/>
          <w:marBottom w:val="0"/>
          <w:divBdr>
            <w:top w:val="none" w:sz="0" w:space="0" w:color="auto"/>
            <w:left w:val="none" w:sz="0" w:space="0" w:color="auto"/>
            <w:bottom w:val="none" w:sz="0" w:space="0" w:color="auto"/>
            <w:right w:val="none" w:sz="0" w:space="0" w:color="auto"/>
          </w:divBdr>
          <w:divsChild>
            <w:div w:id="117115982">
              <w:marLeft w:val="0"/>
              <w:marRight w:val="0"/>
              <w:marTop w:val="0"/>
              <w:marBottom w:val="0"/>
              <w:divBdr>
                <w:top w:val="none" w:sz="0" w:space="0" w:color="auto"/>
                <w:left w:val="none" w:sz="0" w:space="0" w:color="auto"/>
                <w:bottom w:val="none" w:sz="0" w:space="0" w:color="auto"/>
                <w:right w:val="none" w:sz="0" w:space="0" w:color="auto"/>
              </w:divBdr>
            </w:div>
            <w:div w:id="287706996">
              <w:marLeft w:val="0"/>
              <w:marRight w:val="0"/>
              <w:marTop w:val="0"/>
              <w:marBottom w:val="0"/>
              <w:divBdr>
                <w:top w:val="none" w:sz="0" w:space="0" w:color="auto"/>
                <w:left w:val="none" w:sz="0" w:space="0" w:color="auto"/>
                <w:bottom w:val="none" w:sz="0" w:space="0" w:color="auto"/>
                <w:right w:val="none" w:sz="0" w:space="0" w:color="auto"/>
              </w:divBdr>
            </w:div>
            <w:div w:id="325518189">
              <w:marLeft w:val="0"/>
              <w:marRight w:val="0"/>
              <w:marTop w:val="0"/>
              <w:marBottom w:val="0"/>
              <w:divBdr>
                <w:top w:val="none" w:sz="0" w:space="0" w:color="auto"/>
                <w:left w:val="none" w:sz="0" w:space="0" w:color="auto"/>
                <w:bottom w:val="none" w:sz="0" w:space="0" w:color="auto"/>
                <w:right w:val="none" w:sz="0" w:space="0" w:color="auto"/>
              </w:divBdr>
            </w:div>
            <w:div w:id="723911360">
              <w:marLeft w:val="0"/>
              <w:marRight w:val="0"/>
              <w:marTop w:val="0"/>
              <w:marBottom w:val="0"/>
              <w:divBdr>
                <w:top w:val="none" w:sz="0" w:space="0" w:color="auto"/>
                <w:left w:val="none" w:sz="0" w:space="0" w:color="auto"/>
                <w:bottom w:val="none" w:sz="0" w:space="0" w:color="auto"/>
                <w:right w:val="none" w:sz="0" w:space="0" w:color="auto"/>
              </w:divBdr>
            </w:div>
            <w:div w:id="924193807">
              <w:marLeft w:val="0"/>
              <w:marRight w:val="0"/>
              <w:marTop w:val="0"/>
              <w:marBottom w:val="0"/>
              <w:divBdr>
                <w:top w:val="none" w:sz="0" w:space="0" w:color="auto"/>
                <w:left w:val="none" w:sz="0" w:space="0" w:color="auto"/>
                <w:bottom w:val="none" w:sz="0" w:space="0" w:color="auto"/>
                <w:right w:val="none" w:sz="0" w:space="0" w:color="auto"/>
              </w:divBdr>
            </w:div>
            <w:div w:id="1030960585">
              <w:marLeft w:val="0"/>
              <w:marRight w:val="0"/>
              <w:marTop w:val="0"/>
              <w:marBottom w:val="0"/>
              <w:divBdr>
                <w:top w:val="none" w:sz="0" w:space="0" w:color="auto"/>
                <w:left w:val="none" w:sz="0" w:space="0" w:color="auto"/>
                <w:bottom w:val="none" w:sz="0" w:space="0" w:color="auto"/>
                <w:right w:val="none" w:sz="0" w:space="0" w:color="auto"/>
              </w:divBdr>
            </w:div>
            <w:div w:id="1790541751">
              <w:marLeft w:val="0"/>
              <w:marRight w:val="0"/>
              <w:marTop w:val="0"/>
              <w:marBottom w:val="0"/>
              <w:divBdr>
                <w:top w:val="none" w:sz="0" w:space="0" w:color="auto"/>
                <w:left w:val="none" w:sz="0" w:space="0" w:color="auto"/>
                <w:bottom w:val="none" w:sz="0" w:space="0" w:color="auto"/>
                <w:right w:val="none" w:sz="0" w:space="0" w:color="auto"/>
              </w:divBdr>
            </w:div>
            <w:div w:id="19982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37005">
      <w:bodyDiv w:val="1"/>
      <w:marLeft w:val="0"/>
      <w:marRight w:val="0"/>
      <w:marTop w:val="0"/>
      <w:marBottom w:val="0"/>
      <w:divBdr>
        <w:top w:val="none" w:sz="0" w:space="0" w:color="auto"/>
        <w:left w:val="none" w:sz="0" w:space="0" w:color="auto"/>
        <w:bottom w:val="none" w:sz="0" w:space="0" w:color="auto"/>
        <w:right w:val="none" w:sz="0" w:space="0" w:color="auto"/>
      </w:divBdr>
      <w:divsChild>
        <w:div w:id="1684087552">
          <w:marLeft w:val="0"/>
          <w:marRight w:val="0"/>
          <w:marTop w:val="0"/>
          <w:marBottom w:val="0"/>
          <w:divBdr>
            <w:top w:val="none" w:sz="0" w:space="0" w:color="auto"/>
            <w:left w:val="none" w:sz="0" w:space="0" w:color="auto"/>
            <w:bottom w:val="none" w:sz="0" w:space="0" w:color="auto"/>
            <w:right w:val="none" w:sz="0" w:space="0" w:color="auto"/>
          </w:divBdr>
          <w:divsChild>
            <w:div w:id="140271196">
              <w:marLeft w:val="0"/>
              <w:marRight w:val="0"/>
              <w:marTop w:val="0"/>
              <w:marBottom w:val="0"/>
              <w:divBdr>
                <w:top w:val="none" w:sz="0" w:space="0" w:color="auto"/>
                <w:left w:val="none" w:sz="0" w:space="0" w:color="auto"/>
                <w:bottom w:val="none" w:sz="0" w:space="0" w:color="auto"/>
                <w:right w:val="none" w:sz="0" w:space="0" w:color="auto"/>
              </w:divBdr>
            </w:div>
            <w:div w:id="461770143">
              <w:marLeft w:val="0"/>
              <w:marRight w:val="0"/>
              <w:marTop w:val="0"/>
              <w:marBottom w:val="0"/>
              <w:divBdr>
                <w:top w:val="none" w:sz="0" w:space="0" w:color="auto"/>
                <w:left w:val="none" w:sz="0" w:space="0" w:color="auto"/>
                <w:bottom w:val="none" w:sz="0" w:space="0" w:color="auto"/>
                <w:right w:val="none" w:sz="0" w:space="0" w:color="auto"/>
              </w:divBdr>
            </w:div>
            <w:div w:id="515116747">
              <w:marLeft w:val="0"/>
              <w:marRight w:val="0"/>
              <w:marTop w:val="0"/>
              <w:marBottom w:val="0"/>
              <w:divBdr>
                <w:top w:val="none" w:sz="0" w:space="0" w:color="auto"/>
                <w:left w:val="none" w:sz="0" w:space="0" w:color="auto"/>
                <w:bottom w:val="none" w:sz="0" w:space="0" w:color="auto"/>
                <w:right w:val="none" w:sz="0" w:space="0" w:color="auto"/>
              </w:divBdr>
            </w:div>
            <w:div w:id="555748905">
              <w:marLeft w:val="0"/>
              <w:marRight w:val="0"/>
              <w:marTop w:val="0"/>
              <w:marBottom w:val="0"/>
              <w:divBdr>
                <w:top w:val="none" w:sz="0" w:space="0" w:color="auto"/>
                <w:left w:val="none" w:sz="0" w:space="0" w:color="auto"/>
                <w:bottom w:val="none" w:sz="0" w:space="0" w:color="auto"/>
                <w:right w:val="none" w:sz="0" w:space="0" w:color="auto"/>
              </w:divBdr>
            </w:div>
            <w:div w:id="650792122">
              <w:marLeft w:val="0"/>
              <w:marRight w:val="0"/>
              <w:marTop w:val="0"/>
              <w:marBottom w:val="0"/>
              <w:divBdr>
                <w:top w:val="none" w:sz="0" w:space="0" w:color="auto"/>
                <w:left w:val="none" w:sz="0" w:space="0" w:color="auto"/>
                <w:bottom w:val="none" w:sz="0" w:space="0" w:color="auto"/>
                <w:right w:val="none" w:sz="0" w:space="0" w:color="auto"/>
              </w:divBdr>
            </w:div>
            <w:div w:id="924614407">
              <w:marLeft w:val="0"/>
              <w:marRight w:val="0"/>
              <w:marTop w:val="0"/>
              <w:marBottom w:val="0"/>
              <w:divBdr>
                <w:top w:val="none" w:sz="0" w:space="0" w:color="auto"/>
                <w:left w:val="none" w:sz="0" w:space="0" w:color="auto"/>
                <w:bottom w:val="none" w:sz="0" w:space="0" w:color="auto"/>
                <w:right w:val="none" w:sz="0" w:space="0" w:color="auto"/>
              </w:divBdr>
            </w:div>
            <w:div w:id="11514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3443">
      <w:bodyDiv w:val="1"/>
      <w:marLeft w:val="0"/>
      <w:marRight w:val="0"/>
      <w:marTop w:val="0"/>
      <w:marBottom w:val="0"/>
      <w:divBdr>
        <w:top w:val="none" w:sz="0" w:space="0" w:color="auto"/>
        <w:left w:val="none" w:sz="0" w:space="0" w:color="auto"/>
        <w:bottom w:val="none" w:sz="0" w:space="0" w:color="auto"/>
        <w:right w:val="none" w:sz="0" w:space="0" w:color="auto"/>
      </w:divBdr>
      <w:divsChild>
        <w:div w:id="974020460">
          <w:marLeft w:val="0"/>
          <w:marRight w:val="0"/>
          <w:marTop w:val="0"/>
          <w:marBottom w:val="0"/>
          <w:divBdr>
            <w:top w:val="none" w:sz="0" w:space="0" w:color="auto"/>
            <w:left w:val="none" w:sz="0" w:space="0" w:color="auto"/>
            <w:bottom w:val="none" w:sz="0" w:space="0" w:color="auto"/>
            <w:right w:val="none" w:sz="0" w:space="0" w:color="auto"/>
          </w:divBdr>
          <w:divsChild>
            <w:div w:id="358706893">
              <w:marLeft w:val="0"/>
              <w:marRight w:val="0"/>
              <w:marTop w:val="0"/>
              <w:marBottom w:val="0"/>
              <w:divBdr>
                <w:top w:val="none" w:sz="0" w:space="0" w:color="auto"/>
                <w:left w:val="none" w:sz="0" w:space="0" w:color="auto"/>
                <w:bottom w:val="none" w:sz="0" w:space="0" w:color="auto"/>
                <w:right w:val="none" w:sz="0" w:space="0" w:color="auto"/>
              </w:divBdr>
            </w:div>
            <w:div w:id="782848831">
              <w:marLeft w:val="0"/>
              <w:marRight w:val="0"/>
              <w:marTop w:val="0"/>
              <w:marBottom w:val="0"/>
              <w:divBdr>
                <w:top w:val="none" w:sz="0" w:space="0" w:color="auto"/>
                <w:left w:val="none" w:sz="0" w:space="0" w:color="auto"/>
                <w:bottom w:val="none" w:sz="0" w:space="0" w:color="auto"/>
                <w:right w:val="none" w:sz="0" w:space="0" w:color="auto"/>
              </w:divBdr>
            </w:div>
            <w:div w:id="823276893">
              <w:marLeft w:val="0"/>
              <w:marRight w:val="0"/>
              <w:marTop w:val="0"/>
              <w:marBottom w:val="0"/>
              <w:divBdr>
                <w:top w:val="none" w:sz="0" w:space="0" w:color="auto"/>
                <w:left w:val="none" w:sz="0" w:space="0" w:color="auto"/>
                <w:bottom w:val="none" w:sz="0" w:space="0" w:color="auto"/>
                <w:right w:val="none" w:sz="0" w:space="0" w:color="auto"/>
              </w:divBdr>
            </w:div>
            <w:div w:id="830218176">
              <w:marLeft w:val="0"/>
              <w:marRight w:val="0"/>
              <w:marTop w:val="0"/>
              <w:marBottom w:val="0"/>
              <w:divBdr>
                <w:top w:val="none" w:sz="0" w:space="0" w:color="auto"/>
                <w:left w:val="none" w:sz="0" w:space="0" w:color="auto"/>
                <w:bottom w:val="none" w:sz="0" w:space="0" w:color="auto"/>
                <w:right w:val="none" w:sz="0" w:space="0" w:color="auto"/>
              </w:divBdr>
            </w:div>
            <w:div w:id="1088386037">
              <w:marLeft w:val="0"/>
              <w:marRight w:val="0"/>
              <w:marTop w:val="0"/>
              <w:marBottom w:val="0"/>
              <w:divBdr>
                <w:top w:val="none" w:sz="0" w:space="0" w:color="auto"/>
                <w:left w:val="none" w:sz="0" w:space="0" w:color="auto"/>
                <w:bottom w:val="none" w:sz="0" w:space="0" w:color="auto"/>
                <w:right w:val="none" w:sz="0" w:space="0" w:color="auto"/>
              </w:divBdr>
            </w:div>
            <w:div w:id="1192568749">
              <w:marLeft w:val="0"/>
              <w:marRight w:val="0"/>
              <w:marTop w:val="0"/>
              <w:marBottom w:val="0"/>
              <w:divBdr>
                <w:top w:val="none" w:sz="0" w:space="0" w:color="auto"/>
                <w:left w:val="none" w:sz="0" w:space="0" w:color="auto"/>
                <w:bottom w:val="none" w:sz="0" w:space="0" w:color="auto"/>
                <w:right w:val="none" w:sz="0" w:space="0" w:color="auto"/>
              </w:divBdr>
            </w:div>
            <w:div w:id="14715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3493">
      <w:bodyDiv w:val="1"/>
      <w:marLeft w:val="0"/>
      <w:marRight w:val="0"/>
      <w:marTop w:val="0"/>
      <w:marBottom w:val="0"/>
      <w:divBdr>
        <w:top w:val="none" w:sz="0" w:space="0" w:color="auto"/>
        <w:left w:val="none" w:sz="0" w:space="0" w:color="auto"/>
        <w:bottom w:val="none" w:sz="0" w:space="0" w:color="auto"/>
        <w:right w:val="none" w:sz="0" w:space="0" w:color="auto"/>
      </w:divBdr>
    </w:div>
    <w:div w:id="1694842529">
      <w:bodyDiv w:val="1"/>
      <w:marLeft w:val="0"/>
      <w:marRight w:val="0"/>
      <w:marTop w:val="0"/>
      <w:marBottom w:val="0"/>
      <w:divBdr>
        <w:top w:val="none" w:sz="0" w:space="0" w:color="auto"/>
        <w:left w:val="none" w:sz="0" w:space="0" w:color="auto"/>
        <w:bottom w:val="none" w:sz="0" w:space="0" w:color="auto"/>
        <w:right w:val="none" w:sz="0" w:space="0" w:color="auto"/>
      </w:divBdr>
      <w:divsChild>
        <w:div w:id="1246838617">
          <w:marLeft w:val="0"/>
          <w:marRight w:val="0"/>
          <w:marTop w:val="0"/>
          <w:marBottom w:val="0"/>
          <w:divBdr>
            <w:top w:val="none" w:sz="0" w:space="0" w:color="auto"/>
            <w:left w:val="none" w:sz="0" w:space="0" w:color="auto"/>
            <w:bottom w:val="none" w:sz="0" w:space="0" w:color="auto"/>
            <w:right w:val="none" w:sz="0" w:space="0" w:color="auto"/>
          </w:divBdr>
          <w:divsChild>
            <w:div w:id="81340591">
              <w:marLeft w:val="0"/>
              <w:marRight w:val="0"/>
              <w:marTop w:val="0"/>
              <w:marBottom w:val="0"/>
              <w:divBdr>
                <w:top w:val="none" w:sz="0" w:space="0" w:color="auto"/>
                <w:left w:val="none" w:sz="0" w:space="0" w:color="auto"/>
                <w:bottom w:val="none" w:sz="0" w:space="0" w:color="auto"/>
                <w:right w:val="none" w:sz="0" w:space="0" w:color="auto"/>
              </w:divBdr>
            </w:div>
            <w:div w:id="207958001">
              <w:marLeft w:val="0"/>
              <w:marRight w:val="0"/>
              <w:marTop w:val="0"/>
              <w:marBottom w:val="0"/>
              <w:divBdr>
                <w:top w:val="none" w:sz="0" w:space="0" w:color="auto"/>
                <w:left w:val="none" w:sz="0" w:space="0" w:color="auto"/>
                <w:bottom w:val="none" w:sz="0" w:space="0" w:color="auto"/>
                <w:right w:val="none" w:sz="0" w:space="0" w:color="auto"/>
              </w:divBdr>
            </w:div>
            <w:div w:id="329068029">
              <w:marLeft w:val="0"/>
              <w:marRight w:val="0"/>
              <w:marTop w:val="0"/>
              <w:marBottom w:val="0"/>
              <w:divBdr>
                <w:top w:val="none" w:sz="0" w:space="0" w:color="auto"/>
                <w:left w:val="none" w:sz="0" w:space="0" w:color="auto"/>
                <w:bottom w:val="none" w:sz="0" w:space="0" w:color="auto"/>
                <w:right w:val="none" w:sz="0" w:space="0" w:color="auto"/>
              </w:divBdr>
            </w:div>
            <w:div w:id="867988938">
              <w:marLeft w:val="0"/>
              <w:marRight w:val="0"/>
              <w:marTop w:val="0"/>
              <w:marBottom w:val="0"/>
              <w:divBdr>
                <w:top w:val="none" w:sz="0" w:space="0" w:color="auto"/>
                <w:left w:val="none" w:sz="0" w:space="0" w:color="auto"/>
                <w:bottom w:val="none" w:sz="0" w:space="0" w:color="auto"/>
                <w:right w:val="none" w:sz="0" w:space="0" w:color="auto"/>
              </w:divBdr>
            </w:div>
            <w:div w:id="1130785800">
              <w:marLeft w:val="0"/>
              <w:marRight w:val="0"/>
              <w:marTop w:val="0"/>
              <w:marBottom w:val="0"/>
              <w:divBdr>
                <w:top w:val="none" w:sz="0" w:space="0" w:color="auto"/>
                <w:left w:val="none" w:sz="0" w:space="0" w:color="auto"/>
                <w:bottom w:val="none" w:sz="0" w:space="0" w:color="auto"/>
                <w:right w:val="none" w:sz="0" w:space="0" w:color="auto"/>
              </w:divBdr>
            </w:div>
            <w:div w:id="1666515993">
              <w:marLeft w:val="0"/>
              <w:marRight w:val="0"/>
              <w:marTop w:val="0"/>
              <w:marBottom w:val="0"/>
              <w:divBdr>
                <w:top w:val="none" w:sz="0" w:space="0" w:color="auto"/>
                <w:left w:val="none" w:sz="0" w:space="0" w:color="auto"/>
                <w:bottom w:val="none" w:sz="0" w:space="0" w:color="auto"/>
                <w:right w:val="none" w:sz="0" w:space="0" w:color="auto"/>
              </w:divBdr>
            </w:div>
            <w:div w:id="1764567492">
              <w:marLeft w:val="0"/>
              <w:marRight w:val="0"/>
              <w:marTop w:val="0"/>
              <w:marBottom w:val="0"/>
              <w:divBdr>
                <w:top w:val="none" w:sz="0" w:space="0" w:color="auto"/>
                <w:left w:val="none" w:sz="0" w:space="0" w:color="auto"/>
                <w:bottom w:val="none" w:sz="0" w:space="0" w:color="auto"/>
                <w:right w:val="none" w:sz="0" w:space="0" w:color="auto"/>
              </w:divBdr>
            </w:div>
            <w:div w:id="1868788994">
              <w:marLeft w:val="0"/>
              <w:marRight w:val="0"/>
              <w:marTop w:val="0"/>
              <w:marBottom w:val="0"/>
              <w:divBdr>
                <w:top w:val="none" w:sz="0" w:space="0" w:color="auto"/>
                <w:left w:val="none" w:sz="0" w:space="0" w:color="auto"/>
                <w:bottom w:val="none" w:sz="0" w:space="0" w:color="auto"/>
                <w:right w:val="none" w:sz="0" w:space="0" w:color="auto"/>
              </w:divBdr>
            </w:div>
            <w:div w:id="1949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1038">
      <w:bodyDiv w:val="1"/>
      <w:marLeft w:val="0"/>
      <w:marRight w:val="0"/>
      <w:marTop w:val="0"/>
      <w:marBottom w:val="0"/>
      <w:divBdr>
        <w:top w:val="none" w:sz="0" w:space="0" w:color="auto"/>
        <w:left w:val="none" w:sz="0" w:space="0" w:color="auto"/>
        <w:bottom w:val="none" w:sz="0" w:space="0" w:color="auto"/>
        <w:right w:val="none" w:sz="0" w:space="0" w:color="auto"/>
      </w:divBdr>
    </w:div>
    <w:div w:id="1872107732">
      <w:bodyDiv w:val="1"/>
      <w:marLeft w:val="0"/>
      <w:marRight w:val="0"/>
      <w:marTop w:val="0"/>
      <w:marBottom w:val="0"/>
      <w:divBdr>
        <w:top w:val="none" w:sz="0" w:space="0" w:color="auto"/>
        <w:left w:val="none" w:sz="0" w:space="0" w:color="auto"/>
        <w:bottom w:val="none" w:sz="0" w:space="0" w:color="auto"/>
        <w:right w:val="none" w:sz="0" w:space="0" w:color="auto"/>
      </w:divBdr>
      <w:divsChild>
        <w:div w:id="394163368">
          <w:marLeft w:val="0"/>
          <w:marRight w:val="0"/>
          <w:marTop w:val="0"/>
          <w:marBottom w:val="0"/>
          <w:divBdr>
            <w:top w:val="none" w:sz="0" w:space="0" w:color="auto"/>
            <w:left w:val="none" w:sz="0" w:space="0" w:color="auto"/>
            <w:bottom w:val="none" w:sz="0" w:space="0" w:color="auto"/>
            <w:right w:val="none" w:sz="0" w:space="0" w:color="auto"/>
          </w:divBdr>
          <w:divsChild>
            <w:div w:id="150870654">
              <w:marLeft w:val="0"/>
              <w:marRight w:val="0"/>
              <w:marTop w:val="0"/>
              <w:marBottom w:val="0"/>
              <w:divBdr>
                <w:top w:val="none" w:sz="0" w:space="0" w:color="auto"/>
                <w:left w:val="none" w:sz="0" w:space="0" w:color="auto"/>
                <w:bottom w:val="none" w:sz="0" w:space="0" w:color="auto"/>
                <w:right w:val="none" w:sz="0" w:space="0" w:color="auto"/>
              </w:divBdr>
            </w:div>
            <w:div w:id="258220048">
              <w:marLeft w:val="0"/>
              <w:marRight w:val="0"/>
              <w:marTop w:val="0"/>
              <w:marBottom w:val="0"/>
              <w:divBdr>
                <w:top w:val="none" w:sz="0" w:space="0" w:color="auto"/>
                <w:left w:val="none" w:sz="0" w:space="0" w:color="auto"/>
                <w:bottom w:val="none" w:sz="0" w:space="0" w:color="auto"/>
                <w:right w:val="none" w:sz="0" w:space="0" w:color="auto"/>
              </w:divBdr>
            </w:div>
            <w:div w:id="450974616">
              <w:marLeft w:val="0"/>
              <w:marRight w:val="0"/>
              <w:marTop w:val="0"/>
              <w:marBottom w:val="0"/>
              <w:divBdr>
                <w:top w:val="none" w:sz="0" w:space="0" w:color="auto"/>
                <w:left w:val="none" w:sz="0" w:space="0" w:color="auto"/>
                <w:bottom w:val="none" w:sz="0" w:space="0" w:color="auto"/>
                <w:right w:val="none" w:sz="0" w:space="0" w:color="auto"/>
              </w:divBdr>
            </w:div>
            <w:div w:id="642194756">
              <w:marLeft w:val="0"/>
              <w:marRight w:val="0"/>
              <w:marTop w:val="0"/>
              <w:marBottom w:val="0"/>
              <w:divBdr>
                <w:top w:val="none" w:sz="0" w:space="0" w:color="auto"/>
                <w:left w:val="none" w:sz="0" w:space="0" w:color="auto"/>
                <w:bottom w:val="none" w:sz="0" w:space="0" w:color="auto"/>
                <w:right w:val="none" w:sz="0" w:space="0" w:color="auto"/>
              </w:divBdr>
            </w:div>
            <w:div w:id="1240600496">
              <w:marLeft w:val="0"/>
              <w:marRight w:val="0"/>
              <w:marTop w:val="0"/>
              <w:marBottom w:val="0"/>
              <w:divBdr>
                <w:top w:val="none" w:sz="0" w:space="0" w:color="auto"/>
                <w:left w:val="none" w:sz="0" w:space="0" w:color="auto"/>
                <w:bottom w:val="none" w:sz="0" w:space="0" w:color="auto"/>
                <w:right w:val="none" w:sz="0" w:space="0" w:color="auto"/>
              </w:divBdr>
            </w:div>
            <w:div w:id="1668165743">
              <w:marLeft w:val="0"/>
              <w:marRight w:val="0"/>
              <w:marTop w:val="0"/>
              <w:marBottom w:val="0"/>
              <w:divBdr>
                <w:top w:val="none" w:sz="0" w:space="0" w:color="auto"/>
                <w:left w:val="none" w:sz="0" w:space="0" w:color="auto"/>
                <w:bottom w:val="none" w:sz="0" w:space="0" w:color="auto"/>
                <w:right w:val="none" w:sz="0" w:space="0" w:color="auto"/>
              </w:divBdr>
            </w:div>
            <w:div w:id="184170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475">
      <w:bodyDiv w:val="1"/>
      <w:marLeft w:val="0"/>
      <w:marRight w:val="0"/>
      <w:marTop w:val="0"/>
      <w:marBottom w:val="0"/>
      <w:divBdr>
        <w:top w:val="none" w:sz="0" w:space="0" w:color="auto"/>
        <w:left w:val="none" w:sz="0" w:space="0" w:color="auto"/>
        <w:bottom w:val="none" w:sz="0" w:space="0" w:color="auto"/>
        <w:right w:val="none" w:sz="0" w:space="0" w:color="auto"/>
      </w:divBdr>
    </w:div>
    <w:div w:id="2036497833">
      <w:bodyDiv w:val="1"/>
      <w:marLeft w:val="0"/>
      <w:marRight w:val="0"/>
      <w:marTop w:val="0"/>
      <w:marBottom w:val="0"/>
      <w:divBdr>
        <w:top w:val="none" w:sz="0" w:space="0" w:color="auto"/>
        <w:left w:val="none" w:sz="0" w:space="0" w:color="auto"/>
        <w:bottom w:val="none" w:sz="0" w:space="0" w:color="auto"/>
        <w:right w:val="none" w:sz="0" w:space="0" w:color="auto"/>
      </w:divBdr>
      <w:divsChild>
        <w:div w:id="2113738356">
          <w:marLeft w:val="0"/>
          <w:marRight w:val="0"/>
          <w:marTop w:val="0"/>
          <w:marBottom w:val="0"/>
          <w:divBdr>
            <w:top w:val="none" w:sz="0" w:space="0" w:color="auto"/>
            <w:left w:val="none" w:sz="0" w:space="0" w:color="auto"/>
            <w:bottom w:val="none" w:sz="0" w:space="0" w:color="auto"/>
            <w:right w:val="none" w:sz="0" w:space="0" w:color="auto"/>
          </w:divBdr>
          <w:divsChild>
            <w:div w:id="317849808">
              <w:marLeft w:val="0"/>
              <w:marRight w:val="0"/>
              <w:marTop w:val="0"/>
              <w:marBottom w:val="0"/>
              <w:divBdr>
                <w:top w:val="none" w:sz="0" w:space="0" w:color="auto"/>
                <w:left w:val="none" w:sz="0" w:space="0" w:color="auto"/>
                <w:bottom w:val="none" w:sz="0" w:space="0" w:color="auto"/>
                <w:right w:val="none" w:sz="0" w:space="0" w:color="auto"/>
              </w:divBdr>
            </w:div>
            <w:div w:id="452485659">
              <w:marLeft w:val="0"/>
              <w:marRight w:val="0"/>
              <w:marTop w:val="0"/>
              <w:marBottom w:val="0"/>
              <w:divBdr>
                <w:top w:val="none" w:sz="0" w:space="0" w:color="auto"/>
                <w:left w:val="none" w:sz="0" w:space="0" w:color="auto"/>
                <w:bottom w:val="none" w:sz="0" w:space="0" w:color="auto"/>
                <w:right w:val="none" w:sz="0" w:space="0" w:color="auto"/>
              </w:divBdr>
            </w:div>
            <w:div w:id="985596368">
              <w:marLeft w:val="0"/>
              <w:marRight w:val="0"/>
              <w:marTop w:val="0"/>
              <w:marBottom w:val="0"/>
              <w:divBdr>
                <w:top w:val="none" w:sz="0" w:space="0" w:color="auto"/>
                <w:left w:val="none" w:sz="0" w:space="0" w:color="auto"/>
                <w:bottom w:val="none" w:sz="0" w:space="0" w:color="auto"/>
                <w:right w:val="none" w:sz="0" w:space="0" w:color="auto"/>
              </w:divBdr>
            </w:div>
            <w:div w:id="9869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918">
      <w:bodyDiv w:val="1"/>
      <w:marLeft w:val="0"/>
      <w:marRight w:val="0"/>
      <w:marTop w:val="0"/>
      <w:marBottom w:val="0"/>
      <w:divBdr>
        <w:top w:val="none" w:sz="0" w:space="0" w:color="auto"/>
        <w:left w:val="none" w:sz="0" w:space="0" w:color="auto"/>
        <w:bottom w:val="none" w:sz="0" w:space="0" w:color="auto"/>
        <w:right w:val="none" w:sz="0" w:space="0" w:color="auto"/>
      </w:divBdr>
      <w:divsChild>
        <w:div w:id="1285572933">
          <w:marLeft w:val="0"/>
          <w:marRight w:val="0"/>
          <w:marTop w:val="0"/>
          <w:marBottom w:val="0"/>
          <w:divBdr>
            <w:top w:val="none" w:sz="0" w:space="0" w:color="auto"/>
            <w:left w:val="none" w:sz="0" w:space="0" w:color="auto"/>
            <w:bottom w:val="none" w:sz="0" w:space="0" w:color="auto"/>
            <w:right w:val="none" w:sz="0" w:space="0" w:color="auto"/>
          </w:divBdr>
          <w:divsChild>
            <w:div w:id="367067305">
              <w:marLeft w:val="0"/>
              <w:marRight w:val="0"/>
              <w:marTop w:val="0"/>
              <w:marBottom w:val="0"/>
              <w:divBdr>
                <w:top w:val="none" w:sz="0" w:space="0" w:color="auto"/>
                <w:left w:val="none" w:sz="0" w:space="0" w:color="auto"/>
                <w:bottom w:val="none" w:sz="0" w:space="0" w:color="auto"/>
                <w:right w:val="none" w:sz="0" w:space="0" w:color="auto"/>
              </w:divBdr>
            </w:div>
            <w:div w:id="527108142">
              <w:marLeft w:val="0"/>
              <w:marRight w:val="0"/>
              <w:marTop w:val="0"/>
              <w:marBottom w:val="0"/>
              <w:divBdr>
                <w:top w:val="none" w:sz="0" w:space="0" w:color="auto"/>
                <w:left w:val="none" w:sz="0" w:space="0" w:color="auto"/>
                <w:bottom w:val="none" w:sz="0" w:space="0" w:color="auto"/>
                <w:right w:val="none" w:sz="0" w:space="0" w:color="auto"/>
              </w:divBdr>
            </w:div>
            <w:div w:id="557088751">
              <w:marLeft w:val="0"/>
              <w:marRight w:val="0"/>
              <w:marTop w:val="0"/>
              <w:marBottom w:val="0"/>
              <w:divBdr>
                <w:top w:val="none" w:sz="0" w:space="0" w:color="auto"/>
                <w:left w:val="none" w:sz="0" w:space="0" w:color="auto"/>
                <w:bottom w:val="none" w:sz="0" w:space="0" w:color="auto"/>
                <w:right w:val="none" w:sz="0" w:space="0" w:color="auto"/>
              </w:divBdr>
            </w:div>
            <w:div w:id="1169566310">
              <w:marLeft w:val="0"/>
              <w:marRight w:val="0"/>
              <w:marTop w:val="0"/>
              <w:marBottom w:val="0"/>
              <w:divBdr>
                <w:top w:val="none" w:sz="0" w:space="0" w:color="auto"/>
                <w:left w:val="none" w:sz="0" w:space="0" w:color="auto"/>
                <w:bottom w:val="none" w:sz="0" w:space="0" w:color="auto"/>
                <w:right w:val="none" w:sz="0" w:space="0" w:color="auto"/>
              </w:divBdr>
            </w:div>
            <w:div w:id="1703482768">
              <w:marLeft w:val="0"/>
              <w:marRight w:val="0"/>
              <w:marTop w:val="0"/>
              <w:marBottom w:val="0"/>
              <w:divBdr>
                <w:top w:val="none" w:sz="0" w:space="0" w:color="auto"/>
                <w:left w:val="none" w:sz="0" w:space="0" w:color="auto"/>
                <w:bottom w:val="none" w:sz="0" w:space="0" w:color="auto"/>
                <w:right w:val="none" w:sz="0" w:space="0" w:color="auto"/>
              </w:divBdr>
            </w:div>
            <w:div w:id="1739942238">
              <w:marLeft w:val="0"/>
              <w:marRight w:val="0"/>
              <w:marTop w:val="0"/>
              <w:marBottom w:val="0"/>
              <w:divBdr>
                <w:top w:val="none" w:sz="0" w:space="0" w:color="auto"/>
                <w:left w:val="none" w:sz="0" w:space="0" w:color="auto"/>
                <w:bottom w:val="none" w:sz="0" w:space="0" w:color="auto"/>
                <w:right w:val="none" w:sz="0" w:space="0" w:color="auto"/>
              </w:divBdr>
            </w:div>
            <w:div w:id="17936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Yes - Minor Changes</Content_x0020_Changes>
    <OMB_x0020_Control_x0020_Number xmlns="e059a2d5-a4f8-4fd8-b836-4c9cf26100e7">0970-0417</OMB_x0020_Control_x0020_Number>
    <FR_x0020_Title xmlns="e059a2d5-a4f8-4fd8-b836-4c9cf26100e7" xsi:nil="true"/>
    <ACF_x0020_Tracking_x0020_No_x002e_ xmlns="e059a2d5-a4f8-4fd8-b836-4c9cf26100e7">OCSE-0124</ACF_x0020_Tracking_x0020_No_x002e_>
    <Description0 xmlns="e059a2d5-a4f8-4fd8-b836-4c9cf26100e7">Support Statement for ADP Services and Condtions for FFP</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BBFBE-B5EB-41D7-8D44-AA17839C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F294B-CF40-4376-821C-15F5A87E3A1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59a2d5-a4f8-4fd8-b836-4c9cf26100e7"/>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767C90D-622B-452F-A7CA-A3785B579894}">
  <ds:schemaRefs>
    <ds:schemaRef ds:uri="http://schemas.microsoft.com/sharepoint/v3/contenttype/forms"/>
  </ds:schemaRefs>
</ds:datastoreItem>
</file>

<file path=customXml/itemProps4.xml><?xml version="1.0" encoding="utf-8"?>
<ds:datastoreItem xmlns:ds="http://schemas.openxmlformats.org/officeDocument/2006/customXml" ds:itemID="{793BB3EC-1609-467E-94FA-8232E51A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973</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NATIONAL DIRECTORY OF NEW HIRES</vt:lpstr>
    </vt:vector>
  </TitlesOfParts>
  <Company>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ADP Services and Condition for FFP</dc:title>
  <dc:subject/>
  <dc:creator>Michelle Carpenter</dc:creator>
  <cp:keywords/>
  <cp:lastModifiedBy>DHHS</cp:lastModifiedBy>
  <cp:revision>2</cp:revision>
  <cp:lastPrinted>2013-06-21T15:26:00Z</cp:lastPrinted>
  <dcterms:created xsi:type="dcterms:W3CDTF">2013-07-17T15:24:00Z</dcterms:created>
  <dcterms:modified xsi:type="dcterms:W3CDTF">2013-07-17T15:24:00Z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