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56" w:rsidRPr="00603A1C" w:rsidRDefault="00603A1C" w:rsidP="00603A1C">
      <w:pPr>
        <w:spacing w:after="240"/>
        <w:rPr>
          <w:b/>
          <w:sz w:val="28"/>
          <w:szCs w:val="28"/>
        </w:rPr>
      </w:pPr>
      <w:proofErr w:type="gramStart"/>
      <w:r w:rsidRPr="00603A1C">
        <w:rPr>
          <w:b/>
          <w:sz w:val="28"/>
          <w:szCs w:val="28"/>
        </w:rPr>
        <w:t>Appendix 1.</w:t>
      </w:r>
      <w:proofErr w:type="gramEnd"/>
      <w:r w:rsidRPr="00603A1C">
        <w:rPr>
          <w:b/>
          <w:sz w:val="28"/>
          <w:szCs w:val="28"/>
        </w:rPr>
        <w:t xml:space="preserve"> Criteria for Categorizing Utilities into Tiers</w:t>
      </w:r>
      <w:r w:rsidR="00593FB9">
        <w:rPr>
          <w:b/>
          <w:sz w:val="28"/>
          <w:szCs w:val="28"/>
        </w:rPr>
        <w:t xml:space="preserve"> Based on Policy Cases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4050"/>
        <w:gridCol w:w="1170"/>
        <w:gridCol w:w="1170"/>
        <w:gridCol w:w="1170"/>
        <w:gridCol w:w="1170"/>
        <w:gridCol w:w="1170"/>
        <w:gridCol w:w="1170"/>
      </w:tblGrid>
      <w:tr w:rsidR="00603A1C" w:rsidRPr="004D2B11" w:rsidTr="00006B1F">
        <w:trPr>
          <w:trHeight w:val="358"/>
        </w:trPr>
        <w:tc>
          <w:tcPr>
            <w:tcW w:w="2088" w:type="dxa"/>
            <w:shd w:val="clear" w:color="auto" w:fill="FABF8F"/>
          </w:tcPr>
          <w:p w:rsidR="00603A1C" w:rsidRPr="00FF2C5E" w:rsidRDefault="00603A1C" w:rsidP="00006B1F">
            <w:pPr>
              <w:spacing w:after="200" w:line="276" w:lineRule="auto"/>
              <w:jc w:val="center"/>
              <w:rPr>
                <w:b/>
              </w:rPr>
            </w:pPr>
            <w:r w:rsidRPr="00FF2C5E">
              <w:rPr>
                <w:b/>
              </w:rPr>
              <w:t>Residential</w:t>
            </w:r>
          </w:p>
        </w:tc>
        <w:tc>
          <w:tcPr>
            <w:tcW w:w="11070" w:type="dxa"/>
            <w:gridSpan w:val="7"/>
            <w:shd w:val="clear" w:color="auto" w:fill="FABF8F"/>
          </w:tcPr>
          <w:p w:rsidR="00603A1C" w:rsidRPr="00027143" w:rsidRDefault="00603A1C" w:rsidP="00006B1F">
            <w:pPr>
              <w:spacing w:after="200" w:line="276" w:lineRule="auto"/>
              <w:jc w:val="center"/>
              <w:rPr>
                <w:b/>
              </w:rPr>
            </w:pPr>
            <w:r w:rsidRPr="00027143">
              <w:rPr>
                <w:b/>
              </w:rPr>
              <w:t>Policy Cases</w:t>
            </w:r>
          </w:p>
        </w:tc>
      </w:tr>
      <w:tr w:rsidR="00603A1C" w:rsidRPr="004D2B11" w:rsidTr="00006B1F">
        <w:trPr>
          <w:trHeight w:val="358"/>
        </w:trPr>
        <w:tc>
          <w:tcPr>
            <w:tcW w:w="2088" w:type="dxa"/>
            <w:shd w:val="clear" w:color="auto" w:fill="FABF8F"/>
          </w:tcPr>
          <w:p w:rsidR="00603A1C" w:rsidRPr="00FF2C5E" w:rsidRDefault="00603A1C" w:rsidP="00006B1F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4050" w:type="dxa"/>
            <w:shd w:val="clear" w:color="auto" w:fill="FABF8F"/>
          </w:tcPr>
          <w:p w:rsidR="00603A1C" w:rsidRPr="00027143" w:rsidRDefault="00603A1C" w:rsidP="00006B1F">
            <w:pPr>
              <w:spacing w:after="200" w:line="276" w:lineRule="auto"/>
              <w:jc w:val="center"/>
              <w:rPr>
                <w:b/>
              </w:rPr>
            </w:pPr>
            <w:r w:rsidRPr="00027143">
              <w:rPr>
                <w:b/>
              </w:rPr>
              <w:t>Option</w:t>
            </w:r>
          </w:p>
        </w:tc>
        <w:tc>
          <w:tcPr>
            <w:tcW w:w="3510" w:type="dxa"/>
            <w:gridSpan w:val="3"/>
            <w:shd w:val="clear" w:color="auto" w:fill="FABF8F"/>
          </w:tcPr>
          <w:p w:rsidR="00603A1C" w:rsidRPr="00027143" w:rsidRDefault="00603A1C" w:rsidP="00006B1F">
            <w:pPr>
              <w:spacing w:after="200" w:line="276" w:lineRule="auto"/>
              <w:jc w:val="center"/>
              <w:rPr>
                <w:b/>
              </w:rPr>
            </w:pPr>
            <w:r w:rsidRPr="00027143">
              <w:rPr>
                <w:b/>
              </w:rPr>
              <w:t>Benchmarking</w:t>
            </w:r>
          </w:p>
        </w:tc>
        <w:tc>
          <w:tcPr>
            <w:tcW w:w="3510" w:type="dxa"/>
            <w:gridSpan w:val="3"/>
            <w:shd w:val="clear" w:color="auto" w:fill="FABF8F"/>
          </w:tcPr>
          <w:p w:rsidR="00603A1C" w:rsidRPr="00027143" w:rsidRDefault="000355E9" w:rsidP="00006B1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Demand Response</w:t>
            </w:r>
          </w:p>
        </w:tc>
      </w:tr>
      <w:tr w:rsidR="00603A1C" w:rsidRPr="004D2B11" w:rsidTr="00006B1F">
        <w:trPr>
          <w:trHeight w:val="914"/>
        </w:trPr>
        <w:tc>
          <w:tcPr>
            <w:tcW w:w="6138" w:type="dxa"/>
            <w:gridSpan w:val="2"/>
            <w:shd w:val="clear" w:color="auto" w:fill="000000" w:themeFill="text1"/>
          </w:tcPr>
          <w:p w:rsidR="00603A1C" w:rsidRPr="00544066" w:rsidRDefault="00603A1C" w:rsidP="00006B1F">
            <w:pPr>
              <w:spacing w:after="200" w:line="276" w:lineRule="auto"/>
            </w:pPr>
          </w:p>
        </w:tc>
        <w:tc>
          <w:tcPr>
            <w:tcW w:w="1170" w:type="dxa"/>
            <w:shd w:val="clear" w:color="auto" w:fill="FDE9D9" w:themeFill="accent6" w:themeFillTint="33"/>
          </w:tcPr>
          <w:p w:rsidR="00603A1C" w:rsidRPr="005A26BA" w:rsidRDefault="00603A1C" w:rsidP="00006B1F">
            <w:pPr>
              <w:spacing w:after="200" w:line="276" w:lineRule="auto"/>
              <w:jc w:val="center"/>
            </w:pPr>
            <w:r>
              <w:t>Standard Access</w:t>
            </w:r>
          </w:p>
        </w:tc>
        <w:tc>
          <w:tcPr>
            <w:tcW w:w="1170" w:type="dxa"/>
            <w:shd w:val="clear" w:color="auto" w:fill="FDE9D9" w:themeFill="accent6" w:themeFillTint="33"/>
          </w:tcPr>
          <w:p w:rsidR="00603A1C" w:rsidRPr="005A26BA" w:rsidRDefault="00603A1C" w:rsidP="00006B1F">
            <w:pPr>
              <w:spacing w:after="200" w:line="276" w:lineRule="auto"/>
              <w:jc w:val="center"/>
            </w:pPr>
            <w:r>
              <w:t>Tier 2</w:t>
            </w:r>
          </w:p>
        </w:tc>
        <w:tc>
          <w:tcPr>
            <w:tcW w:w="1170" w:type="dxa"/>
            <w:shd w:val="clear" w:color="auto" w:fill="FDE9D9" w:themeFill="accent6" w:themeFillTint="33"/>
          </w:tcPr>
          <w:p w:rsidR="00603A1C" w:rsidRPr="005A26BA" w:rsidRDefault="00603A1C" w:rsidP="00006B1F">
            <w:pPr>
              <w:spacing w:after="200" w:line="276" w:lineRule="auto"/>
              <w:jc w:val="center"/>
            </w:pPr>
            <w:r>
              <w:t>Tier 1</w:t>
            </w:r>
          </w:p>
        </w:tc>
        <w:tc>
          <w:tcPr>
            <w:tcW w:w="1170" w:type="dxa"/>
            <w:shd w:val="clear" w:color="auto" w:fill="E36C0A" w:themeFill="accent6" w:themeFillShade="BF"/>
          </w:tcPr>
          <w:p w:rsidR="00603A1C" w:rsidRPr="005A26BA" w:rsidRDefault="00603A1C" w:rsidP="00006B1F">
            <w:pPr>
              <w:spacing w:after="200" w:line="276" w:lineRule="auto"/>
              <w:jc w:val="center"/>
            </w:pPr>
            <w:r>
              <w:t>Standard Access</w:t>
            </w:r>
          </w:p>
        </w:tc>
        <w:tc>
          <w:tcPr>
            <w:tcW w:w="1170" w:type="dxa"/>
            <w:shd w:val="clear" w:color="auto" w:fill="E36C0A" w:themeFill="accent6" w:themeFillShade="BF"/>
          </w:tcPr>
          <w:p w:rsidR="00603A1C" w:rsidRPr="005A26BA" w:rsidRDefault="00603A1C" w:rsidP="00006B1F">
            <w:pPr>
              <w:spacing w:after="200" w:line="276" w:lineRule="auto"/>
              <w:jc w:val="center"/>
            </w:pPr>
            <w:r w:rsidRPr="005A26BA">
              <w:t>Tier 2</w:t>
            </w:r>
          </w:p>
        </w:tc>
        <w:tc>
          <w:tcPr>
            <w:tcW w:w="1170" w:type="dxa"/>
            <w:shd w:val="clear" w:color="auto" w:fill="E36C0A" w:themeFill="accent6" w:themeFillShade="BF"/>
          </w:tcPr>
          <w:p w:rsidR="00603A1C" w:rsidRPr="005A26BA" w:rsidRDefault="00603A1C" w:rsidP="00006B1F">
            <w:pPr>
              <w:spacing w:after="200" w:line="276" w:lineRule="auto"/>
              <w:jc w:val="center"/>
            </w:pPr>
            <w:r>
              <w:t>Tier 1</w:t>
            </w:r>
          </w:p>
        </w:tc>
      </w:tr>
      <w:tr w:rsidR="00A73C48" w:rsidRPr="004D2B11" w:rsidTr="00006B1F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A73C48" w:rsidRPr="00FF2C5E" w:rsidRDefault="00A73C48" w:rsidP="00006B1F">
            <w:pPr>
              <w:spacing w:after="200" w:line="276" w:lineRule="auto"/>
              <w:rPr>
                <w:b/>
              </w:rPr>
            </w:pPr>
            <w:r w:rsidRPr="00FF2C5E">
              <w:rPr>
                <w:b/>
              </w:rPr>
              <w:t>Delivery of data</w:t>
            </w:r>
          </w:p>
        </w:tc>
        <w:tc>
          <w:tcPr>
            <w:tcW w:w="4050" w:type="dxa"/>
            <w:shd w:val="clear" w:color="auto" w:fill="EAF1DD" w:themeFill="accent3" w:themeFillTint="33"/>
          </w:tcPr>
          <w:p w:rsidR="00A73C48" w:rsidRPr="005A26BA" w:rsidRDefault="00A73C48" w:rsidP="00006B1F">
            <w:pPr>
              <w:spacing w:after="200" w:line="276" w:lineRule="auto"/>
            </w:pPr>
            <w:r w:rsidRPr="005A26BA">
              <w:t>Mail</w:t>
            </w: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A73C48" w:rsidRPr="00027143" w:rsidRDefault="00A73C48" w:rsidP="00A73C4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73C48" w:rsidRPr="004D2B11" w:rsidTr="00006B1F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A73C48" w:rsidRPr="00FF2C5E" w:rsidRDefault="00A73C48" w:rsidP="00006B1F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A73C48" w:rsidRPr="005A26BA" w:rsidRDefault="00A73C48" w:rsidP="00006B1F">
            <w:pPr>
              <w:spacing w:after="200" w:line="276" w:lineRule="auto"/>
            </w:pPr>
            <w:r w:rsidRPr="005A26BA">
              <w:t xml:space="preserve">Online in </w:t>
            </w:r>
            <w:r w:rsidRPr="00F068C8">
              <w:t>easily downloadable and machine-readable formats including Energy Service Provider Interface (ESPI)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</w:tr>
      <w:tr w:rsidR="00A73C48" w:rsidRPr="004D2B11" w:rsidTr="00006B1F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A73C48" w:rsidRPr="00FF2C5E" w:rsidRDefault="00A73C48" w:rsidP="00006B1F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A73C48" w:rsidRDefault="00A73C48" w:rsidP="00006B1F">
            <w:pPr>
              <w:spacing w:after="200" w:line="276" w:lineRule="auto"/>
            </w:pPr>
            <w:r>
              <w:t>Online as</w:t>
            </w:r>
            <w:r w:rsidRPr="005A26BA">
              <w:t xml:space="preserve"> </w:t>
            </w:r>
            <w:r w:rsidRPr="00F068C8">
              <w:t xml:space="preserve">PDF, </w:t>
            </w:r>
            <w:r>
              <w:t xml:space="preserve">directly visible </w:t>
            </w:r>
            <w:r w:rsidRPr="00F068C8">
              <w:t>on a web page, or similar forms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73C48" w:rsidRPr="004D2B11" w:rsidTr="00006B1F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A73C48" w:rsidRPr="00FF2C5E" w:rsidRDefault="00A73C48" w:rsidP="00006B1F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A73C48" w:rsidRPr="005A26BA" w:rsidRDefault="00A73C48" w:rsidP="00006B1F">
            <w:pPr>
              <w:spacing w:after="200" w:line="276" w:lineRule="auto"/>
            </w:pPr>
            <w:r w:rsidRPr="005A26BA">
              <w:t xml:space="preserve">In-home through a </w:t>
            </w:r>
            <w:r w:rsidRPr="00BD462A">
              <w:t>home area network, dedicated device</w:t>
            </w:r>
            <w:r>
              <w:t>,</w:t>
            </w:r>
            <w:r w:rsidRPr="00BD462A">
              <w:t xml:space="preserve"> or mobile app</w:t>
            </w:r>
            <w:r>
              <w:t xml:space="preserve"> 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A73C48" w:rsidRPr="00027143" w:rsidRDefault="00A73C48" w:rsidP="00006B1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X*</w:t>
            </w:r>
          </w:p>
        </w:tc>
      </w:tr>
      <w:tr w:rsidR="00A73C48" w:rsidRPr="004D2B11" w:rsidTr="00281F60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A73C48" w:rsidRPr="00FF2C5E" w:rsidRDefault="00A73C48" w:rsidP="00281F60">
            <w:pPr>
              <w:spacing w:after="200" w:line="276" w:lineRule="auto"/>
              <w:rPr>
                <w:b/>
              </w:rPr>
            </w:pPr>
            <w:r w:rsidRPr="00FF2C5E">
              <w:rPr>
                <w:b/>
              </w:rPr>
              <w:t>Time-period (any combination of delivery modes that satisfy these requirements)</w:t>
            </w:r>
          </w:p>
        </w:tc>
        <w:tc>
          <w:tcPr>
            <w:tcW w:w="4050" w:type="dxa"/>
            <w:shd w:val="clear" w:color="auto" w:fill="DBE5F1" w:themeFill="accent1" w:themeFillTint="33"/>
          </w:tcPr>
          <w:p w:rsidR="00A73C48" w:rsidRPr="005A26BA" w:rsidRDefault="00A73C48" w:rsidP="00281F60">
            <w:pPr>
              <w:spacing w:after="200" w:line="276" w:lineRule="auto"/>
            </w:pPr>
            <w:r w:rsidRPr="005A26BA">
              <w:t>Last month</w:t>
            </w:r>
          </w:p>
        </w:tc>
        <w:tc>
          <w:tcPr>
            <w:tcW w:w="1170" w:type="dxa"/>
            <w:vMerge w:val="restart"/>
            <w:shd w:val="clear" w:color="auto" w:fill="DBE5F1" w:themeFill="accent1" w:themeFillTint="33"/>
          </w:tcPr>
          <w:p w:rsidR="00A73C48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vMerge w:val="restart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A73C48" w:rsidRPr="004D2B11" w:rsidTr="00A73C48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A73C48" w:rsidRPr="00FF2C5E" w:rsidRDefault="00A73C48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73C48" w:rsidRPr="005A26BA" w:rsidRDefault="00A73C48" w:rsidP="00281F60">
            <w:pPr>
              <w:spacing w:after="200" w:line="276" w:lineRule="auto"/>
            </w:pPr>
            <w:r w:rsidRPr="005A26BA">
              <w:t>Last 1</w:t>
            </w:r>
            <w:r>
              <w:t>3</w:t>
            </w:r>
            <w:r w:rsidRPr="005A26BA">
              <w:t xml:space="preserve"> months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A73C48" w:rsidRPr="004D2B11" w:rsidTr="00A73C48">
        <w:trPr>
          <w:trHeight w:val="827"/>
        </w:trPr>
        <w:tc>
          <w:tcPr>
            <w:tcW w:w="2088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73C48" w:rsidRPr="00FF2C5E" w:rsidRDefault="00A73C48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73C48" w:rsidRPr="005A26BA" w:rsidRDefault="00A73C48" w:rsidP="00281F60">
            <w:pPr>
              <w:spacing w:after="200" w:line="276" w:lineRule="auto"/>
            </w:pPr>
            <w:r>
              <w:t>Since last bill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A73C48" w:rsidRPr="004D2B11" w:rsidTr="00A73C48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A73C48" w:rsidRPr="00FF2C5E" w:rsidRDefault="00A73C48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A73C48" w:rsidRPr="005A26BA" w:rsidRDefault="00A73C48" w:rsidP="00281F60">
            <w:pPr>
              <w:spacing w:after="200" w:line="276" w:lineRule="auto"/>
            </w:pPr>
            <w:r>
              <w:t>Last 24 months</w:t>
            </w:r>
          </w:p>
        </w:tc>
        <w:tc>
          <w:tcPr>
            <w:tcW w:w="1170" w:type="dxa"/>
            <w:vMerge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  <w:r w:rsidRPr="00FF2C5E">
              <w:rPr>
                <w:b/>
              </w:rPr>
              <w:t>Frequency of data</w:t>
            </w: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Pr="005A26BA" w:rsidRDefault="00BD462A" w:rsidP="00281F60">
            <w:pPr>
              <w:spacing w:after="200" w:line="276" w:lineRule="auto"/>
            </w:pPr>
            <w:r>
              <w:t>Less than 15-minute increments with reporting delay</w:t>
            </w: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Pr="005A26BA" w:rsidRDefault="00BD462A" w:rsidP="00281F60">
            <w:pPr>
              <w:spacing w:after="200" w:line="276" w:lineRule="auto"/>
            </w:pPr>
            <w:r>
              <w:t>Less than 15-minute increments without reporting delay.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Pr="005A26BA" w:rsidRDefault="00BD462A" w:rsidP="00281F60">
            <w:pPr>
              <w:spacing w:after="200" w:line="276" w:lineRule="auto"/>
            </w:pPr>
            <w:r>
              <w:t>15-minute increments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Pr="005A26BA" w:rsidRDefault="00BD462A" w:rsidP="00281F60">
            <w:pPr>
              <w:spacing w:after="200" w:line="276" w:lineRule="auto"/>
            </w:pPr>
            <w:r>
              <w:t>Hourly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Pr="005A26BA" w:rsidRDefault="00BD462A" w:rsidP="00281F60">
            <w:pPr>
              <w:spacing w:after="200" w:line="276" w:lineRule="auto"/>
            </w:pPr>
            <w:r>
              <w:t>Daily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Default="00BD462A" w:rsidP="00281F60">
            <w:pPr>
              <w:spacing w:after="200" w:line="276" w:lineRule="auto"/>
            </w:pPr>
            <w:r>
              <w:t>Monthly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Default="00BD462A" w:rsidP="00281F60">
            <w:pPr>
              <w:spacing w:after="200" w:line="276" w:lineRule="auto"/>
            </w:pPr>
            <w:r>
              <w:t>Less frequently than monthly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73C48" w:rsidRPr="004D2B11" w:rsidTr="00281F60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A73C48" w:rsidRPr="00FF2C5E" w:rsidRDefault="00A73C48" w:rsidP="00281F60">
            <w:pPr>
              <w:spacing w:after="200" w:line="276" w:lineRule="auto"/>
              <w:rPr>
                <w:b/>
              </w:rPr>
            </w:pPr>
            <w:r w:rsidRPr="00FF2C5E">
              <w:rPr>
                <w:b/>
              </w:rPr>
              <w:t>Access to data</w:t>
            </w:r>
          </w:p>
        </w:tc>
        <w:tc>
          <w:tcPr>
            <w:tcW w:w="4050" w:type="dxa"/>
            <w:shd w:val="clear" w:color="auto" w:fill="DBE5F1" w:themeFill="accent1" w:themeFillTint="33"/>
          </w:tcPr>
          <w:p w:rsidR="00A73C48" w:rsidRPr="005A26BA" w:rsidRDefault="00A73C48" w:rsidP="00281F60">
            <w:pPr>
              <w:spacing w:after="200" w:line="276" w:lineRule="auto"/>
            </w:pPr>
            <w:r w:rsidRPr="005A26BA">
              <w:t>Customer</w:t>
            </w:r>
          </w:p>
        </w:tc>
        <w:tc>
          <w:tcPr>
            <w:tcW w:w="1170" w:type="dxa"/>
            <w:vMerge w:val="restart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vMerge w:val="restart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A73C48" w:rsidRPr="004D2B11" w:rsidTr="00281F60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A73C48" w:rsidRPr="00FF2C5E" w:rsidRDefault="00A73C48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DBE5F1" w:themeFill="accent1" w:themeFillTint="33"/>
          </w:tcPr>
          <w:p w:rsidR="00A73C48" w:rsidRPr="005A26BA" w:rsidRDefault="00A73C48" w:rsidP="00281F60">
            <w:pPr>
              <w:spacing w:after="200" w:line="276" w:lineRule="auto"/>
            </w:pPr>
            <w:r w:rsidRPr="005A26BA">
              <w:t>Available to authorized</w:t>
            </w:r>
            <w:r>
              <w:t xml:space="preserve"> </w:t>
            </w:r>
            <w:r w:rsidRPr="005A26BA">
              <w:t>third party</w:t>
            </w:r>
            <w:r>
              <w:t xml:space="preserve"> with fee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73C48" w:rsidRPr="004D2B11" w:rsidTr="00281F60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A73C48" w:rsidRPr="00FF2C5E" w:rsidRDefault="00A73C48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DBE5F1" w:themeFill="accent1" w:themeFillTint="33"/>
          </w:tcPr>
          <w:p w:rsidR="00A73C48" w:rsidRPr="005A26BA" w:rsidRDefault="00A73C48" w:rsidP="00281F60">
            <w:pPr>
              <w:spacing w:after="200" w:line="276" w:lineRule="auto"/>
            </w:pPr>
            <w:r w:rsidRPr="005A26BA">
              <w:t>Available to authorized</w:t>
            </w:r>
            <w:r>
              <w:t xml:space="preserve"> </w:t>
            </w:r>
            <w:r w:rsidRPr="005A26BA">
              <w:t>third party</w:t>
            </w:r>
            <w:r>
              <w:t xml:space="preserve"> without fee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A73C48" w:rsidRPr="004D2B11" w:rsidTr="00281F60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A73C48" w:rsidRPr="00FF2C5E" w:rsidRDefault="00A73C48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DBE5F1" w:themeFill="accent1" w:themeFillTint="33"/>
          </w:tcPr>
          <w:p w:rsidR="00A73C48" w:rsidRPr="005A26BA" w:rsidRDefault="00A73C48" w:rsidP="00281F60">
            <w:pPr>
              <w:spacing w:after="200" w:line="276" w:lineRule="auto"/>
            </w:pPr>
            <w:r>
              <w:t>Third-party access via separate account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>Consumption Data (kWh)</w:t>
            </w: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Default="00BD462A" w:rsidP="00281F60">
            <w:pPr>
              <w:spacing w:after="200" w:line="276" w:lineRule="auto"/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BD462A" w:rsidRDefault="00BD462A" w:rsidP="00281F6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Demand Data</w:t>
            </w:r>
            <w:r w:rsidR="00CF0260">
              <w:rPr>
                <w:b/>
              </w:rPr>
              <w:t xml:space="preserve"> (kW)</w:t>
            </w:r>
          </w:p>
        </w:tc>
        <w:tc>
          <w:tcPr>
            <w:tcW w:w="4050" w:type="dxa"/>
            <w:shd w:val="clear" w:color="auto" w:fill="DBE5F1" w:themeFill="accent1" w:themeFillTint="33"/>
          </w:tcPr>
          <w:p w:rsidR="00BD462A" w:rsidRDefault="00BD462A" w:rsidP="00281F60">
            <w:pPr>
              <w:spacing w:after="200" w:line="276" w:lineRule="auto"/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BD462A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BD462A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BD462A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BD462A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BD462A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BD462A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FABF8F" w:themeFill="accent6" w:themeFillTint="99"/>
          </w:tcPr>
          <w:p w:rsidR="00BD462A" w:rsidRPr="00FF2C5E" w:rsidRDefault="00BD462A" w:rsidP="00281F6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Commercial</w:t>
            </w:r>
          </w:p>
        </w:tc>
        <w:tc>
          <w:tcPr>
            <w:tcW w:w="11070" w:type="dxa"/>
            <w:gridSpan w:val="7"/>
            <w:shd w:val="clear" w:color="auto" w:fill="FABF8F" w:themeFill="accent6" w:themeFillTint="99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27143">
              <w:rPr>
                <w:b/>
              </w:rPr>
              <w:t>Policy Cases</w:t>
            </w: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FABF8F" w:themeFill="accent6" w:themeFillTint="99"/>
          </w:tcPr>
          <w:p w:rsidR="00BD462A" w:rsidRPr="00FF2C5E" w:rsidRDefault="00BD462A" w:rsidP="00281F6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4050" w:type="dxa"/>
            <w:shd w:val="clear" w:color="auto" w:fill="FABF8F" w:themeFill="accent6" w:themeFillTint="99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</w:rPr>
            </w:pPr>
            <w:r w:rsidRPr="00027143">
              <w:rPr>
                <w:b/>
              </w:rPr>
              <w:t>Option</w:t>
            </w:r>
          </w:p>
        </w:tc>
        <w:tc>
          <w:tcPr>
            <w:tcW w:w="3510" w:type="dxa"/>
            <w:gridSpan w:val="3"/>
            <w:shd w:val="clear" w:color="auto" w:fill="FABF8F" w:themeFill="accent6" w:themeFillTint="99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27143">
              <w:rPr>
                <w:b/>
              </w:rPr>
              <w:t>Benchmarking</w:t>
            </w:r>
          </w:p>
        </w:tc>
        <w:tc>
          <w:tcPr>
            <w:tcW w:w="3510" w:type="dxa"/>
            <w:gridSpan w:val="3"/>
            <w:shd w:val="clear" w:color="auto" w:fill="FABF8F" w:themeFill="accent6" w:themeFillTint="99"/>
          </w:tcPr>
          <w:p w:rsidR="00BD462A" w:rsidRPr="00027143" w:rsidRDefault="000355E9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Demand Response</w:t>
            </w:r>
          </w:p>
        </w:tc>
      </w:tr>
      <w:tr w:rsidR="00BD462A" w:rsidRPr="004D2B11" w:rsidTr="00281F60">
        <w:trPr>
          <w:trHeight w:val="358"/>
        </w:trPr>
        <w:tc>
          <w:tcPr>
            <w:tcW w:w="6138" w:type="dxa"/>
            <w:gridSpan w:val="2"/>
            <w:shd w:val="clear" w:color="auto" w:fill="000000" w:themeFill="text1"/>
          </w:tcPr>
          <w:p w:rsidR="00BD462A" w:rsidRPr="005A26BA" w:rsidRDefault="00BD462A" w:rsidP="00281F60">
            <w:pPr>
              <w:spacing w:after="200" w:line="276" w:lineRule="auto"/>
            </w:pPr>
          </w:p>
        </w:tc>
        <w:tc>
          <w:tcPr>
            <w:tcW w:w="1170" w:type="dxa"/>
            <w:shd w:val="clear" w:color="auto" w:fill="FDE9D9" w:themeFill="accent6" w:themeFillTint="33"/>
          </w:tcPr>
          <w:p w:rsidR="00BD462A" w:rsidRPr="005A26BA" w:rsidRDefault="00BD462A" w:rsidP="00281F60">
            <w:pPr>
              <w:spacing w:after="200" w:line="276" w:lineRule="auto"/>
              <w:jc w:val="center"/>
            </w:pPr>
            <w:r>
              <w:t>Standard Access</w:t>
            </w:r>
          </w:p>
        </w:tc>
        <w:tc>
          <w:tcPr>
            <w:tcW w:w="1170" w:type="dxa"/>
            <w:shd w:val="clear" w:color="auto" w:fill="FDE9D9" w:themeFill="accent6" w:themeFillTint="33"/>
          </w:tcPr>
          <w:p w:rsidR="00BD462A" w:rsidRPr="005A26BA" w:rsidRDefault="00BD462A" w:rsidP="00281F60">
            <w:pPr>
              <w:spacing w:after="200" w:line="276" w:lineRule="auto"/>
              <w:jc w:val="center"/>
            </w:pPr>
            <w:r>
              <w:t>Tier 2</w:t>
            </w:r>
          </w:p>
        </w:tc>
        <w:tc>
          <w:tcPr>
            <w:tcW w:w="1170" w:type="dxa"/>
            <w:shd w:val="clear" w:color="auto" w:fill="FDE9D9" w:themeFill="accent6" w:themeFillTint="33"/>
          </w:tcPr>
          <w:p w:rsidR="00BD462A" w:rsidRPr="005A26BA" w:rsidRDefault="00BD462A" w:rsidP="00281F60">
            <w:pPr>
              <w:spacing w:after="200" w:line="276" w:lineRule="auto"/>
              <w:jc w:val="center"/>
            </w:pPr>
            <w:r>
              <w:t>Tier 1</w:t>
            </w:r>
          </w:p>
        </w:tc>
        <w:tc>
          <w:tcPr>
            <w:tcW w:w="1170" w:type="dxa"/>
            <w:shd w:val="clear" w:color="auto" w:fill="E36C0A" w:themeFill="accent6" w:themeFillShade="BF"/>
          </w:tcPr>
          <w:p w:rsidR="00BD462A" w:rsidRPr="005A26BA" w:rsidRDefault="00BD462A" w:rsidP="00281F60">
            <w:pPr>
              <w:spacing w:after="200" w:line="276" w:lineRule="auto"/>
              <w:jc w:val="center"/>
            </w:pPr>
            <w:r>
              <w:t>Standard Access</w:t>
            </w:r>
          </w:p>
        </w:tc>
        <w:tc>
          <w:tcPr>
            <w:tcW w:w="1170" w:type="dxa"/>
            <w:shd w:val="clear" w:color="auto" w:fill="E36C0A" w:themeFill="accent6" w:themeFillShade="BF"/>
          </w:tcPr>
          <w:p w:rsidR="00BD462A" w:rsidRPr="005A26BA" w:rsidRDefault="00BD462A" w:rsidP="00281F60">
            <w:pPr>
              <w:spacing w:after="200" w:line="276" w:lineRule="auto"/>
              <w:jc w:val="center"/>
            </w:pPr>
            <w:r w:rsidRPr="005A26BA">
              <w:t>Tier 2</w:t>
            </w:r>
          </w:p>
        </w:tc>
        <w:tc>
          <w:tcPr>
            <w:tcW w:w="1170" w:type="dxa"/>
            <w:shd w:val="clear" w:color="auto" w:fill="E36C0A" w:themeFill="accent6" w:themeFillShade="BF"/>
          </w:tcPr>
          <w:p w:rsidR="00BD462A" w:rsidRPr="005A26BA" w:rsidRDefault="00BD462A" w:rsidP="00281F60">
            <w:pPr>
              <w:spacing w:after="200" w:line="276" w:lineRule="auto"/>
              <w:jc w:val="center"/>
            </w:pPr>
            <w:r>
              <w:t>Tier 1</w:t>
            </w:r>
          </w:p>
        </w:tc>
      </w:tr>
      <w:tr w:rsidR="00CF0260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CF0260" w:rsidRPr="00FF2C5E" w:rsidRDefault="00CF0260" w:rsidP="00281F60">
            <w:pPr>
              <w:spacing w:after="200" w:line="276" w:lineRule="auto"/>
              <w:rPr>
                <w:b/>
              </w:rPr>
            </w:pPr>
            <w:r w:rsidRPr="00FF2C5E">
              <w:rPr>
                <w:b/>
              </w:rPr>
              <w:t>Delivery of data</w:t>
            </w:r>
          </w:p>
        </w:tc>
        <w:tc>
          <w:tcPr>
            <w:tcW w:w="4050" w:type="dxa"/>
            <w:shd w:val="clear" w:color="auto" w:fill="EAF1DD" w:themeFill="accent3" w:themeFillTint="33"/>
          </w:tcPr>
          <w:p w:rsidR="00CF0260" w:rsidRPr="005A26BA" w:rsidRDefault="00CF0260" w:rsidP="00281F60">
            <w:pPr>
              <w:spacing w:after="200" w:line="276" w:lineRule="auto"/>
            </w:pPr>
            <w:r w:rsidRPr="005A26BA">
              <w:t>Mail</w:t>
            </w: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F0260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CF0260" w:rsidRPr="00FF2C5E" w:rsidRDefault="00CF0260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CF0260" w:rsidRPr="005A26BA" w:rsidRDefault="00CF0260" w:rsidP="00281F60">
            <w:pPr>
              <w:spacing w:after="200" w:line="276" w:lineRule="auto"/>
            </w:pPr>
            <w:r w:rsidRPr="005A26BA">
              <w:t xml:space="preserve">Online in </w:t>
            </w:r>
            <w:r w:rsidRPr="00F068C8">
              <w:t>easily downloadable and machine-readable formats including Energy Service Provider Interface (ESPI)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CF0260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CF0260" w:rsidRPr="00FF2C5E" w:rsidRDefault="00CF0260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CF0260" w:rsidRPr="005A26BA" w:rsidRDefault="00CF0260" w:rsidP="00281F60">
            <w:pPr>
              <w:spacing w:after="200" w:line="276" w:lineRule="auto"/>
            </w:pPr>
            <w:r>
              <w:t>Online as</w:t>
            </w:r>
            <w:r w:rsidRPr="005A26BA">
              <w:t xml:space="preserve"> </w:t>
            </w:r>
            <w:r w:rsidRPr="00F068C8">
              <w:t xml:space="preserve">PDF, </w:t>
            </w:r>
            <w:r>
              <w:t xml:space="preserve">directly visible </w:t>
            </w:r>
            <w:r w:rsidRPr="00F068C8">
              <w:t>on a web page, or similar forms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F0260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CF0260" w:rsidRPr="00FF2C5E" w:rsidRDefault="00CF0260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CF0260" w:rsidRPr="005A26BA" w:rsidRDefault="00CF0260" w:rsidP="00281F60">
            <w:pPr>
              <w:spacing w:after="200" w:line="276" w:lineRule="auto"/>
            </w:pPr>
            <w:r>
              <w:t>In-building</w:t>
            </w:r>
            <w:r w:rsidRPr="005A26BA">
              <w:t xml:space="preserve"> through a </w:t>
            </w:r>
            <w:r>
              <w:t>building</w:t>
            </w:r>
            <w:r w:rsidRPr="00BD462A">
              <w:t xml:space="preserve"> area network, dedicated device</w:t>
            </w:r>
            <w:r w:rsidR="00A73C48">
              <w:t>,</w:t>
            </w:r>
            <w:r w:rsidRPr="00BD462A">
              <w:t xml:space="preserve"> or mobile app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CF0260" w:rsidRPr="00027143" w:rsidRDefault="00CF0260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73C48" w:rsidRPr="004D2B11" w:rsidTr="00281F60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A73C48" w:rsidRPr="00FF2C5E" w:rsidRDefault="00A73C48" w:rsidP="00281F60">
            <w:pPr>
              <w:spacing w:after="200" w:line="276" w:lineRule="auto"/>
              <w:rPr>
                <w:b/>
              </w:rPr>
            </w:pPr>
            <w:r w:rsidRPr="00FF2C5E">
              <w:rPr>
                <w:b/>
              </w:rPr>
              <w:t xml:space="preserve">Time-period (any combination of delivery modes that satisfy these </w:t>
            </w:r>
            <w:r w:rsidRPr="00FF2C5E">
              <w:rPr>
                <w:b/>
              </w:rPr>
              <w:lastRenderedPageBreak/>
              <w:t>requirements)</w:t>
            </w:r>
          </w:p>
        </w:tc>
        <w:tc>
          <w:tcPr>
            <w:tcW w:w="4050" w:type="dxa"/>
            <w:shd w:val="clear" w:color="auto" w:fill="DBE5F1" w:themeFill="accent1" w:themeFillTint="33"/>
          </w:tcPr>
          <w:p w:rsidR="00A73C48" w:rsidRPr="005A26BA" w:rsidRDefault="00A73C48" w:rsidP="00281F60">
            <w:pPr>
              <w:spacing w:after="200" w:line="276" w:lineRule="auto"/>
            </w:pPr>
            <w:r w:rsidRPr="005A26BA">
              <w:lastRenderedPageBreak/>
              <w:t>Last month</w:t>
            </w:r>
          </w:p>
        </w:tc>
        <w:tc>
          <w:tcPr>
            <w:tcW w:w="1170" w:type="dxa"/>
            <w:vMerge w:val="restart"/>
            <w:shd w:val="clear" w:color="auto" w:fill="DBE5F1" w:themeFill="accent1" w:themeFillTint="33"/>
          </w:tcPr>
          <w:p w:rsidR="00A73C48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 least one of </w:t>
            </w:r>
            <w:r>
              <w:rPr>
                <w:b/>
                <w:sz w:val="28"/>
                <w:szCs w:val="28"/>
              </w:rPr>
              <w:lastRenderedPageBreak/>
              <w:t>these.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X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 least one of </w:t>
            </w:r>
            <w:r>
              <w:rPr>
                <w:b/>
                <w:sz w:val="28"/>
                <w:szCs w:val="28"/>
              </w:rPr>
              <w:lastRenderedPageBreak/>
              <w:t>these.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X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A73C48" w:rsidRPr="004D2B11" w:rsidTr="00281F60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A73C48" w:rsidRPr="00FF2C5E" w:rsidRDefault="00A73C48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DBE5F1" w:themeFill="accent1" w:themeFillTint="33"/>
          </w:tcPr>
          <w:p w:rsidR="00A73C48" w:rsidRPr="005A26BA" w:rsidRDefault="00A73C48" w:rsidP="00281F60">
            <w:pPr>
              <w:spacing w:after="200" w:line="276" w:lineRule="auto"/>
            </w:pPr>
            <w:r w:rsidRPr="005A26BA">
              <w:t>Last 1</w:t>
            </w:r>
            <w:r>
              <w:t>3</w:t>
            </w:r>
            <w:r w:rsidRPr="005A26BA">
              <w:t xml:space="preserve"> months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A73C48" w:rsidRPr="004D2B11" w:rsidTr="00281F60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A73C48" w:rsidRPr="00FF2C5E" w:rsidRDefault="00A73C48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DBE5F1" w:themeFill="accent1" w:themeFillTint="33"/>
          </w:tcPr>
          <w:p w:rsidR="00A73C48" w:rsidRPr="005A26BA" w:rsidRDefault="00A73C48" w:rsidP="00281F60">
            <w:pPr>
              <w:spacing w:after="200" w:line="276" w:lineRule="auto"/>
            </w:pPr>
            <w:r>
              <w:t>Since last bill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A73C48" w:rsidRPr="004D2B11" w:rsidTr="00281F60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A73C48" w:rsidRPr="00FF2C5E" w:rsidRDefault="00A73C48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DBE5F1" w:themeFill="accent1" w:themeFillTint="33"/>
          </w:tcPr>
          <w:p w:rsidR="00A73C48" w:rsidRPr="005A26BA" w:rsidRDefault="00A73C48" w:rsidP="00281F60">
            <w:pPr>
              <w:spacing w:after="200" w:line="276" w:lineRule="auto"/>
            </w:pPr>
            <w:r>
              <w:t>Last 24 months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  <w:r w:rsidRPr="00FF2C5E">
              <w:rPr>
                <w:b/>
              </w:rPr>
              <w:t>Frequency of data</w:t>
            </w:r>
            <w:r>
              <w:rPr>
                <w:b/>
              </w:rPr>
              <w:t xml:space="preserve"> </w:t>
            </w:r>
            <w:r w:rsidRPr="00FF2C5E">
              <w:rPr>
                <w:b/>
              </w:rPr>
              <w:t>(any combination of delivery modes that satisfy these requirements)</w:t>
            </w: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Pr="005A26BA" w:rsidRDefault="00BD462A" w:rsidP="00281F60">
            <w:pPr>
              <w:spacing w:after="200" w:line="276" w:lineRule="auto"/>
            </w:pPr>
            <w:r>
              <w:t>Less than 15-minute increments with reporting delay</w:t>
            </w: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Pr="005A26BA" w:rsidRDefault="00BD462A" w:rsidP="00281F60">
            <w:pPr>
              <w:spacing w:after="200" w:line="276" w:lineRule="auto"/>
            </w:pPr>
            <w:r>
              <w:t>Less than 15-minute increments without reporting delay.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Pr="005A26BA" w:rsidRDefault="00BD462A" w:rsidP="00281F60">
            <w:pPr>
              <w:spacing w:after="200" w:line="276" w:lineRule="auto"/>
            </w:pPr>
            <w:r>
              <w:t>15-minute increments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Pr="005A26BA" w:rsidRDefault="00BD462A" w:rsidP="00281F60">
            <w:pPr>
              <w:spacing w:after="200" w:line="276" w:lineRule="auto"/>
            </w:pPr>
            <w:r>
              <w:t>Hourly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Pr="005A26BA" w:rsidRDefault="00BD462A" w:rsidP="00281F60">
            <w:pPr>
              <w:spacing w:after="200" w:line="276" w:lineRule="auto"/>
            </w:pPr>
            <w:r>
              <w:t>Daily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Default="00BD462A" w:rsidP="00281F60">
            <w:pPr>
              <w:spacing w:after="200" w:line="276" w:lineRule="auto"/>
            </w:pPr>
            <w:r>
              <w:t>Monthly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Default="00BD462A" w:rsidP="00281F60">
            <w:pPr>
              <w:spacing w:after="200" w:line="276" w:lineRule="auto"/>
            </w:pPr>
            <w:r>
              <w:t>Less frequently than monthly</w:t>
            </w: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73C48" w:rsidRPr="004D2B11" w:rsidTr="00281F60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A73C48" w:rsidRPr="00FF2C5E" w:rsidRDefault="00A73C48" w:rsidP="00281F60">
            <w:pPr>
              <w:spacing w:after="200" w:line="276" w:lineRule="auto"/>
              <w:rPr>
                <w:b/>
              </w:rPr>
            </w:pPr>
            <w:r w:rsidRPr="00FF2C5E">
              <w:rPr>
                <w:b/>
              </w:rPr>
              <w:t>Access to data</w:t>
            </w:r>
          </w:p>
        </w:tc>
        <w:tc>
          <w:tcPr>
            <w:tcW w:w="4050" w:type="dxa"/>
            <w:shd w:val="clear" w:color="auto" w:fill="DBE5F1" w:themeFill="accent1" w:themeFillTint="33"/>
          </w:tcPr>
          <w:p w:rsidR="00A73C48" w:rsidRPr="005A26BA" w:rsidRDefault="00A73C48" w:rsidP="00281F60">
            <w:pPr>
              <w:spacing w:after="200" w:line="276" w:lineRule="auto"/>
            </w:pPr>
            <w:r w:rsidRPr="005A26BA">
              <w:t>Customer</w:t>
            </w:r>
          </w:p>
        </w:tc>
        <w:tc>
          <w:tcPr>
            <w:tcW w:w="1170" w:type="dxa"/>
            <w:vMerge w:val="restart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vMerge w:val="restart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least one of these.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A73C48" w:rsidRPr="004D2B11" w:rsidTr="00281F60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A73C48" w:rsidRPr="00FF2C5E" w:rsidRDefault="00A73C48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DBE5F1" w:themeFill="accent1" w:themeFillTint="33"/>
          </w:tcPr>
          <w:p w:rsidR="00A73C48" w:rsidRPr="005A26BA" w:rsidRDefault="00A73C48" w:rsidP="00281F60">
            <w:pPr>
              <w:spacing w:after="200" w:line="276" w:lineRule="auto"/>
            </w:pPr>
            <w:r w:rsidRPr="005A26BA">
              <w:t>Available to authorized</w:t>
            </w:r>
            <w:r>
              <w:t xml:space="preserve"> </w:t>
            </w:r>
            <w:r w:rsidRPr="005A26BA">
              <w:t>third party</w:t>
            </w:r>
            <w:r>
              <w:t xml:space="preserve"> with fee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 least one of </w:t>
            </w:r>
            <w:r>
              <w:rPr>
                <w:b/>
                <w:sz w:val="28"/>
                <w:szCs w:val="28"/>
              </w:rPr>
              <w:lastRenderedPageBreak/>
              <w:t>these.</w:t>
            </w:r>
          </w:p>
        </w:tc>
        <w:tc>
          <w:tcPr>
            <w:tcW w:w="1170" w:type="dxa"/>
            <w:vMerge w:val="restart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At least one of </w:t>
            </w:r>
            <w:r>
              <w:rPr>
                <w:b/>
                <w:sz w:val="28"/>
                <w:szCs w:val="28"/>
              </w:rPr>
              <w:lastRenderedPageBreak/>
              <w:t>these.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 least one of </w:t>
            </w:r>
            <w:r>
              <w:rPr>
                <w:b/>
                <w:sz w:val="28"/>
                <w:szCs w:val="28"/>
              </w:rPr>
              <w:lastRenderedPageBreak/>
              <w:t>these.</w:t>
            </w:r>
          </w:p>
        </w:tc>
        <w:tc>
          <w:tcPr>
            <w:tcW w:w="1170" w:type="dxa"/>
            <w:vMerge w:val="restart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At least one of </w:t>
            </w:r>
            <w:r>
              <w:rPr>
                <w:b/>
                <w:sz w:val="28"/>
                <w:szCs w:val="28"/>
              </w:rPr>
              <w:lastRenderedPageBreak/>
              <w:t>these.</w:t>
            </w:r>
          </w:p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73C48" w:rsidRPr="004D2B11" w:rsidTr="00281F60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A73C48" w:rsidRPr="00FF2C5E" w:rsidRDefault="00A73C48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DBE5F1" w:themeFill="accent1" w:themeFillTint="33"/>
          </w:tcPr>
          <w:p w:rsidR="00A73C48" w:rsidRPr="005A26BA" w:rsidRDefault="00A73C48" w:rsidP="00281F60">
            <w:pPr>
              <w:spacing w:after="200" w:line="276" w:lineRule="auto"/>
            </w:pPr>
            <w:r w:rsidRPr="005A26BA">
              <w:t>Available to authorized</w:t>
            </w:r>
            <w:r>
              <w:t xml:space="preserve"> </w:t>
            </w:r>
            <w:r w:rsidRPr="005A26BA">
              <w:t>third party</w:t>
            </w:r>
            <w:r>
              <w:t xml:space="preserve"> without fee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73C48" w:rsidRPr="004D2B11" w:rsidTr="00281F60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A73C48" w:rsidRPr="00FF2C5E" w:rsidRDefault="00A73C48" w:rsidP="00281F60">
            <w:pPr>
              <w:spacing w:after="200" w:line="276" w:lineRule="auto"/>
              <w:rPr>
                <w:b/>
              </w:rPr>
            </w:pPr>
          </w:p>
        </w:tc>
        <w:tc>
          <w:tcPr>
            <w:tcW w:w="4050" w:type="dxa"/>
            <w:shd w:val="clear" w:color="auto" w:fill="DBE5F1" w:themeFill="accent1" w:themeFillTint="33"/>
          </w:tcPr>
          <w:p w:rsidR="00A73C48" w:rsidRPr="005A26BA" w:rsidRDefault="00A73C48" w:rsidP="00281F60">
            <w:pPr>
              <w:spacing w:after="200" w:line="276" w:lineRule="auto"/>
            </w:pPr>
            <w:r>
              <w:t>Third-party access via separate account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A73C48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Consumption Data (kWh)</w:t>
            </w: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Default="00BD462A" w:rsidP="00281F60">
            <w:pPr>
              <w:spacing w:after="200" w:line="276" w:lineRule="auto"/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A73C48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DBE5F1" w:themeFill="accent1" w:themeFillTint="33"/>
          </w:tcPr>
          <w:p w:rsidR="00BD462A" w:rsidRDefault="00BD462A" w:rsidP="00281F6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Demand Data</w:t>
            </w:r>
            <w:r w:rsidR="00CF0260">
              <w:rPr>
                <w:b/>
              </w:rPr>
              <w:t xml:space="preserve"> (kW)</w:t>
            </w:r>
          </w:p>
        </w:tc>
        <w:tc>
          <w:tcPr>
            <w:tcW w:w="4050" w:type="dxa"/>
            <w:shd w:val="clear" w:color="auto" w:fill="DBE5F1" w:themeFill="accent1" w:themeFillTint="33"/>
          </w:tcPr>
          <w:p w:rsidR="00BD462A" w:rsidRDefault="00BD462A" w:rsidP="00281F60">
            <w:pPr>
              <w:spacing w:after="200" w:line="276" w:lineRule="auto"/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BD462A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BD462A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BD462A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BD462A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BD462A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BD462A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BD462A" w:rsidRPr="004D2B11" w:rsidTr="00281F60">
        <w:trPr>
          <w:trHeight w:val="358"/>
        </w:trPr>
        <w:tc>
          <w:tcPr>
            <w:tcW w:w="2088" w:type="dxa"/>
            <w:shd w:val="clear" w:color="auto" w:fill="EAF1DD" w:themeFill="accent3" w:themeFillTint="33"/>
          </w:tcPr>
          <w:p w:rsidR="00BD462A" w:rsidRPr="00FF2C5E" w:rsidRDefault="00BD462A" w:rsidP="00281F60">
            <w:pPr>
              <w:spacing w:after="200" w:line="276" w:lineRule="auto"/>
              <w:rPr>
                <w:b/>
              </w:rPr>
            </w:pPr>
            <w:r w:rsidRPr="00AC7EEE">
              <w:rPr>
                <w:b/>
              </w:rPr>
              <w:t>Aggregate</w:t>
            </w:r>
            <w:r w:rsidR="00CF0260">
              <w:rPr>
                <w:b/>
              </w:rPr>
              <w:t>d</w:t>
            </w:r>
            <w:r w:rsidRPr="00AC7EEE">
              <w:rPr>
                <w:b/>
              </w:rPr>
              <w:t xml:space="preserve"> data from multiple tenants</w:t>
            </w:r>
          </w:p>
        </w:tc>
        <w:tc>
          <w:tcPr>
            <w:tcW w:w="4050" w:type="dxa"/>
            <w:shd w:val="clear" w:color="auto" w:fill="EAF1DD" w:themeFill="accent3" w:themeFillTint="33"/>
          </w:tcPr>
          <w:p w:rsidR="00BD462A" w:rsidRDefault="00BD462A" w:rsidP="00281F60">
            <w:pPr>
              <w:spacing w:after="200" w:line="276" w:lineRule="auto"/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BD462A" w:rsidRPr="00027143" w:rsidRDefault="00BD462A" w:rsidP="00281F6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</w:tbl>
    <w:p w:rsidR="00BD462A" w:rsidRDefault="00CF0260" w:rsidP="00BD462A">
      <w:r>
        <w:t>*indicates requirement is for “delivery of data” criteria only (not for policy case of Demand Response/Energy Efficiency)</w:t>
      </w:r>
    </w:p>
    <w:p w:rsidR="00BD462A" w:rsidRPr="00087418" w:rsidRDefault="00BD462A" w:rsidP="00BD462A">
      <w:pPr>
        <w:rPr>
          <w:b/>
        </w:rPr>
      </w:pPr>
    </w:p>
    <w:p w:rsidR="00BD462A" w:rsidRPr="00087418" w:rsidRDefault="00BD462A" w:rsidP="00BD462A">
      <w:pPr>
        <w:rPr>
          <w:b/>
        </w:rPr>
      </w:pPr>
    </w:p>
    <w:p w:rsidR="00C46E99" w:rsidRPr="00087418" w:rsidRDefault="00C46E99">
      <w:pPr>
        <w:rPr>
          <w:b/>
        </w:rPr>
      </w:pPr>
      <w:bookmarkStart w:id="0" w:name="_GoBack"/>
      <w:bookmarkEnd w:id="0"/>
    </w:p>
    <w:sectPr w:rsidR="00C46E99" w:rsidRPr="00087418" w:rsidSect="009522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18"/>
    <w:rsid w:val="000355E9"/>
    <w:rsid w:val="00087418"/>
    <w:rsid w:val="000D5803"/>
    <w:rsid w:val="00143133"/>
    <w:rsid w:val="001E1C77"/>
    <w:rsid w:val="00267605"/>
    <w:rsid w:val="002F029C"/>
    <w:rsid w:val="002F24E5"/>
    <w:rsid w:val="00302813"/>
    <w:rsid w:val="0034006E"/>
    <w:rsid w:val="003C65A6"/>
    <w:rsid w:val="004105FE"/>
    <w:rsid w:val="004D547A"/>
    <w:rsid w:val="00530BCE"/>
    <w:rsid w:val="00544066"/>
    <w:rsid w:val="00593FB9"/>
    <w:rsid w:val="00603A1C"/>
    <w:rsid w:val="00816C82"/>
    <w:rsid w:val="009522BC"/>
    <w:rsid w:val="009E7589"/>
    <w:rsid w:val="00A73C48"/>
    <w:rsid w:val="00AC7EEE"/>
    <w:rsid w:val="00B02DB8"/>
    <w:rsid w:val="00B2180D"/>
    <w:rsid w:val="00BA5C65"/>
    <w:rsid w:val="00BD462A"/>
    <w:rsid w:val="00C4476A"/>
    <w:rsid w:val="00C46E99"/>
    <w:rsid w:val="00CF0260"/>
    <w:rsid w:val="00D30334"/>
    <w:rsid w:val="00F068C8"/>
    <w:rsid w:val="00F62D56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CDBCB-EEC0-4D39-A408-90B8FB7B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EERE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</dc:creator>
  <cp:keywords/>
  <dc:description/>
  <cp:lastModifiedBy>EE</cp:lastModifiedBy>
  <cp:revision>2</cp:revision>
  <cp:lastPrinted>2012-11-11T18:24:00Z</cp:lastPrinted>
  <dcterms:created xsi:type="dcterms:W3CDTF">2013-03-27T21:09:00Z</dcterms:created>
  <dcterms:modified xsi:type="dcterms:W3CDTF">2013-03-27T21:09:00Z</dcterms:modified>
</cp:coreProperties>
</file>