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2A798B" w:rsidRPr="002A798B" w:rsidTr="002A798B">
        <w:trPr>
          <w:tblHeader/>
        </w:trPr>
        <w:tc>
          <w:tcPr>
            <w:tcW w:w="4392" w:type="dxa"/>
            <w:shd w:val="pct12" w:color="auto" w:fill="auto"/>
          </w:tcPr>
          <w:p w:rsidR="002A798B" w:rsidRPr="002A798B" w:rsidRDefault="002A798B" w:rsidP="002A79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4392" w:type="dxa"/>
            <w:shd w:val="pct12" w:color="auto" w:fill="auto"/>
            <w:vAlign w:val="center"/>
          </w:tcPr>
          <w:p w:rsidR="002A798B" w:rsidRPr="002A798B" w:rsidRDefault="002A798B" w:rsidP="002A798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CURRENT TEXT</w:t>
            </w:r>
          </w:p>
        </w:tc>
        <w:tc>
          <w:tcPr>
            <w:tcW w:w="4392" w:type="dxa"/>
            <w:shd w:val="pct12" w:color="auto" w:fill="auto"/>
            <w:vAlign w:val="bottom"/>
          </w:tcPr>
          <w:p w:rsidR="002A798B" w:rsidRPr="002A798B" w:rsidRDefault="002A798B" w:rsidP="002A79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sz w:val="20"/>
                <w:szCs w:val="20"/>
              </w:rPr>
              <w:t>REVISED TEXT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 1</w:t>
            </w:r>
            <w:r w:rsidR="00C333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POLICY PERIOD, Page 1</w:t>
            </w:r>
          </w:p>
        </w:tc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POLICY TERM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Renamed: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 POLICY PERIOD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Added: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Forward slashes for month, day, and year to the lines for the Policy Period beginning and end dates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Forward slashes for the month, day, and year to the Endorsement Effective Date line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The “Lender Required – No Waiting Period (SFHA Only)” checkbox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Changed: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2 new boxes created out of the POLICY TERM box: the POLICY PERIOD box and the BILLING 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The statement that reads “For Added Coverage, Indicate the Applicable Waiting Period”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The verbiage for the “Required for Loan Transaction – No Waiting” checkbox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The POLICY PERIOD box moved under the newly created CHANGE 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ASSIGNMENT,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REASON FOR ASSIGNMENT section.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◘ NEW PURCHASE  DATE OF PURCHASE:  ___/___/___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OTHER (SPECIFY):  ______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CHANGE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Deleted: (Attach memo if additional space is needed)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Checkboxes for the following Reasons for Change: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Mortgagee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Mailing Address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Increase Coverage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Billing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Insured Information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Other (Specify):_____________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BILLING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BILLING BOX.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  FOR RENEWAL, BILL: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 INSURED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 FIRST MORTGAGEE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 SECOND MORTGAGEE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 LOSS PAYEE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OTHER (AS SPECIFIED IN THE 2ND MORTGAGEE/OTHER BOX BELOW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AGENT/PRODUCER INFORMATION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AGENT INFORMATION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Renamed: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 AGENT/PRODUCER INFORMATION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NAME, ADDRESS OF FIRST MORTGAGEE: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 NAME AND MAILING ADDRESS OF AGENT/PRODUCER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 Added:  E-MAIL ADDRESS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Name, Address of Licensed Property or Casualty Insurance Agent or Broker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“Name and Mailing Address of Agent/Producer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Moved AGENT'S TAX ID NO.: after AGENCY NO.: and moved both items to the same line.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Moved:  AGENCY NO.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AGENT'S TAX ID: on top of PHONE NO.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FAX NO.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 Added:  E-MAIL ADDRESS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Removed:  ADDRESS CHANGE: ◘ YES ◘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NO  AGENCY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NO.:  AGENT'S TAX ID:  NEW AGENT?  ◘ YES ◘ NO IF YES, THE INSURED MUST SIGN THIS FORM.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INSURED INFORMATION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INSURED MAILING ADDRESS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Renamed: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 INSURED INFORMATION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Added: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Checkboxes for “Change” and “Remove” and “Add”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The statement “(For Assignment, Give Name and Address of New Insured)”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NAME, MAILING ADDRESS, AND PHONE NO. OF INSURED: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 NAME AND MAILING ADDRESS OF INSURED: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DISASTER ASSISTANCE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Deleted: 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Entire 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PROPERTY LOCATION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Changed: 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NOTE: ONE BUILDING PER POLICY-BLANKET COVERAGE NOT PERMITTED in Bold.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RURAL, DESCRIBE PROPERTY LOCATION (DO NOT USE A P.O. BOX).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Third sentence changed to: “If Rural, Enter Legal Description, or Geographic Location of Property (Do Not Use P.O. Box)”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  Replaced “The Location of Insured Property Cannot Be Changed by Endorsement – A New Application is Required”  with  “Erroneous and Emergency 911 Property Addresses Can Be Changed by Endorsement.”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THE LOCATION OF INSURED PROPERTY CANNOT BE CHANGED BY ENDORSEMENT - A NEW APPLICATION IS REQUIRED.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 FOR AN ADDRESS WITH MULTIPLE BUILDINGS AND/OR FOR A BUILDING WITH ADDITIONS OR EXTENSIONS, DESCRIBE THE INSURED BUILDING:_________________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1st MORTGAGEE, Page 1</w:t>
            </w:r>
          </w:p>
        </w:tc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FIRST MORTGAGEE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Added: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Checkboxes for “Change” and “Remove”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Changed: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Name and Mailing Address of First Mortgagee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Deleted: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Line for Phone No.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Line for Fax No.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PHONE NO._____FAX NO.____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Removed: PHONE NO._____FAX NO.____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NAME, ADDRESS, PHONE NO., AND FAX NO. OF FIRST MORTGAGEE INCLUDING LOAN NO: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NAME AND MAILING ADDRESS OF FIRST MORTGAGEE: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2ND MORTGAGEE/ OTHER,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SECOND MORTGAGEE, LOSS PAYEE, OR OTHER IS TO BE BILLED, THE FOLLOWING MUST BE COMPLETED, INCLUDING THE NAME AND ADDRESS: ◘ 2</w:t>
            </w:r>
            <w:r w:rsidRPr="002A798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MORTGAGEE ◘ DISASTER AGENCY (SPECIFY): ◘ LOSS PAYEE ◘ OTHER (SPECIFY):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Changed to:  NAME AND MAILING ADDRESS OF: ◘ 2ND MORTGAGEE ◘ LOSS PAYEE ◘ OTHER: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PHONE NO._____FAX NO.____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Removed: PHONE NO._____FAX NO.____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COMMUNITY,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Added: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Grandfathering Information subhead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8F1AB8" w:rsidRDefault="008F1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BUILDING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BUILDING PURPOSE sub-box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100% Residential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100% Non-Residential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Mixed Use – Specify Percentage of Residential Use:____________%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IS BUILDING A BUSINESS PROPERTY?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INSURED'S PRINCIPAL RESIDENCE?  ◘ YES ◘ NO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IS BUILDING INSURED'S PRINCIPAL/PRIMARY RESIDENCE?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CONDO FORM OF OWNERSHIP?  ◘ YES ◘ NO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IS BUILDING IN A CONDOMINIUM FORM OF OWNERSHIP?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CONDO COVERAGE IS FOR: ◘ UNIT ◘ ENTIRE BUILDING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IS COVERAGE FOR A CONDO UNIT?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RESIDENTIAL CONDOMINIUM BUILDING ASSOCIATION POLICY (RCBAP) ONLY: TOTAL NUMBER OF UNITS: ___ (INCLUDE NON-RES.) ◘ HIGH-RISE ◘ LOW-RISE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to: TOTAL NUMBER OF UNITS_____ ◘ HIGH-RISE ◘ LOW-RISE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Removed IF NOT A SINGLE-FAMILY DWELLING, NUMBER OF OCCUPANCIES (UNITS) IS:____</w:t>
            </w:r>
          </w:p>
        </w:tc>
      </w:tr>
      <w:tr w:rsidR="00FE3C3D" w:rsidRPr="002A798B" w:rsidTr="007E5DAA">
        <w:tc>
          <w:tcPr>
            <w:tcW w:w="4392" w:type="dxa"/>
          </w:tcPr>
          <w:p w:rsidR="00FE3C3D" w:rsidRPr="002A798B" w:rsidRDefault="00FE3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FE3C3D" w:rsidRPr="002A798B" w:rsidRDefault="00FE3C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FE3C3D" w:rsidRDefault="00F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Added: DOES THE BUILDING HAVE ANY ADDITIONS OR EXTENSIONS?  ◘ YES ◘ NO</w:t>
            </w:r>
          </w:p>
          <w:p w:rsidR="00FE3C3D" w:rsidRPr="002A798B" w:rsidRDefault="00FE3C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(ADDITIONS AND EXTENSIONS MAY BE SEPARATELY INSURED.)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CONSTRUCTION,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ALL BUILDINGS: (CHECK ONE OF THE FIVE BLOCKS AND RECORD CORRESPONDING DATE IN THE DATE BOX)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Renamed:  CHECK ONE OF THE FOLLOWING in Bold: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BUILDING PERMIT DATE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BUILDING PERMIT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DATE OF CONSTRUCTION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CONSTRUCTION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SUBSTANTIAL IMPR. DATE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SUBSTANTIAL IMPROVEMENT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MANUFACTURED (MOBILE) HOMES/TRAVEL TRAILERS LOCATED IN A MOBILE HOME PARK OR SUBDIVISION: CONSTRUCTION DATE OF MOBILE HOME PARK OR SUBDIVISION FACILITIES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 FOR MANUFACTURED (MOBILE) HOMES/TRAVEL TRAILERS LOCATED IN A MOBILE HOME PARK OR SUBDIVISION: CONSTRUCTION DATE OF MOBILE HOME PARK OR SUBDIVISION FACILITIES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MANUFACTURED (MOBILE)HOMES/TRAVEL TRAILERS LOCATED OUTSIDE A MOBILE HOME PARK OR SUBDIVISION: DATE OF PERMANENT PLACEMENT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Changed to FOR MANUFACTURED (MOBILE)HOMES/TRAVEL TRAILERS LOCATED OUTSIDE A MOBILE HOME PARK OR SUBDIVISION: DATE OF PERMANENT PLACEMENT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Removed IF ELEVATED, COMPLETE PART 2 OF THE FLOOD INSURANCE APPLICATION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CONTENTS,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Changed: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The arrangement of the checkboxes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*IF SINGLE FAMILY, CONTENTS ARE RATED THROUGHOUT THE BUILDING and moved to the CONTENTS section.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Deleted: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The word “Please” from the statement “If No, Please Describe:”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CONSTRUCTION DATA,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Changed: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Modified the checkbox verbiage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The elevation information that was previously in the bottom half of the CONSTRUCTION DATA box was moved into the newly created ELEVATION DATA box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ELEVATION DATA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Changed: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New box created from the CONSTRUCTION DATA box that contains elevation information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·      IF POST-FIRM CONSTRUCTION IN ZONES A, A1-A30, AE,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AO ,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AH, V, V1-V30, VE, OR IF PRE-FIRM CONSTRUCTION IS ELEVATION RATED, ATTACH ELEVATION CERTIFICATION.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·      Changed to:  (IF POST-FIRM CONSTRUCTION IN ZONES A, A1-A30, AE,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AO ,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AH, V, V1-V30, VE, OR IF PRE-FIRM CONSTRUCTION IS ELEVATION RATED, ATTACH ELEVATION CERTIFICATE.)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·      (SEE </w:t>
            </w:r>
            <w:r w:rsidRPr="002A7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NFIP FLOOD INSURANCE MANUAL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FOR CERTIFICATION FORM.)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·      Changed to:  (SEE THE </w:t>
            </w:r>
            <w:r w:rsidRPr="002A7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NFIP FLOOD INSURANCE MANUAL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FOR CERTIFICATION FORM.)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COVERAGE AND RATING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  Reformatted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the statement “(See the </w:t>
            </w:r>
            <w:r w:rsidRPr="002A7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NFIP Flood Insurance Manual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for Certificate Form.)”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Added: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o   The statement “*The PRP Provides the Standard Deductible Only.” under the line for the deductible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amount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Addd</w:t>
            </w:r>
            <w:proofErr w:type="spell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The “Check” checkbox to the “Payment Method” sub-box (which was formerly titled “Payment Option”)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o   A new row for PRP coverage, with the title (For PRP Only, Enter Limits from the </w:t>
            </w:r>
            <w:r w:rsidRPr="002A798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NFIP Flood Insurance Manual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) in the “Insurance Coverage” column and the column heads Building and Contents and Premium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Changed: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   Moved Estimated Building Replacement Cost information from the BUILDING box into the COVERAGE AND RATING box and added “(Including Foundation)”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Building Basic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Building Basic Limit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Building Additional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Building Additional  Limit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Contents Basic Limit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Contents Basic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Contents Additional Limit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  Contents Additional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SECTION A - CURRENT COVERAGE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SECTION A - CURRENT LIMITS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SECTION B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SECTION B - NEW LIMITS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New Premium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 + B Premium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TOTAL AMOUNT DUE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1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the word “/Producer” to the verbiage after the second checkbox in the line that reads “If Return Premium, Mail Refund to:”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• Added the following statement:  NOTICE: BUILDING COVERAGE BENEFITS - EXCEPT FOR A RESIDENTIAL CONDOMINIUM BUILDING — ARE NOT AVAILABLE IF OTHER NFIP BUILDING COVERAGE HAS BEEN PURCHASED BY THE APPLICANT OR ANY OTHER PARTY.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• THE ABOVE STATEMENTS ARE CORRECT TO THE BEST OF MY KNOWLEDGE. I UNDERSTAND THAT ANY FALSE STATEMENTS MAY BE PUNISHABLE BY FINE OR IMPRISONMENT UNDER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APPLICABLE FEDERAL LAW. SEE REVERSE SIDES OF COPIES 2, 3 &amp; 4.</w:t>
            </w:r>
          </w:p>
        </w:tc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THE ABOVE STATEMENTS ARE CORRECT TO THE BEST OF MY KNOWLEDGE. I UNDERSTAND THAT ANY FALSE STATEMENTS MAY BE PUNISHABLE BY FINE AND/OR IMPRISONMENT UNDER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APPLICABLE FEDERAL LAW. SEE REVERSE SIDES OF COPIES 2, 3 &amp; 4.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• SIGNATURE OF AGENT/BROKER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• Changed to SIGNATURE OF AGENT/PRODUCER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• Added:  SIGNATURE OF INSURED (OPTIONAL)________ DATE (MM/DD/YYYY)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FOOTER, Page 1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   PLEASE ATTACH TO NFIP COPY OF APPLICATION THE CHECK OR MONEY ORDER FOR THE TOTAL PREPAID PREMIUM MADE PAYABLE TO THE NATIONAL FLOOD INSURANCE PROGRAM.</w:t>
            </w: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·      Change to: PLEASE SUBMIT TOTAL AMOUNT DUE WITH THE NFIP COPY OF THIS APPLICATION. IF PAYING BY CHECK OR MONEY ORDER, MAKE PAYABLE TO THE NATIONAL FLOOD INSURANCE PROGRAM.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339A" w:rsidRPr="002A798B" w:rsidTr="007E5DAA">
        <w:tc>
          <w:tcPr>
            <w:tcW w:w="4392" w:type="dxa"/>
          </w:tcPr>
          <w:p w:rsidR="00C3339A" w:rsidRPr="002A798B" w:rsidRDefault="00C333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PART 2, Page 2</w:t>
            </w:r>
          </w:p>
        </w:tc>
        <w:tc>
          <w:tcPr>
            <w:tcW w:w="4392" w:type="dxa"/>
            <w:vAlign w:val="bottom"/>
          </w:tcPr>
          <w:p w:rsidR="00C3339A" w:rsidRPr="002A798B" w:rsidRDefault="00C3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C3339A" w:rsidRPr="002A798B" w:rsidRDefault="00C333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 I – ALL BUILDING TYPES, Page 2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ALL DATA PROVIDED BY THE INSURED OR OBTAINED FROM THE ELEVATION CERTIFICATE SHOULD BE REVIEWED AND TRANSCRIBED BELOW. THIS PART OF THE APPLICATION MUST BE COMPLETED FOR ALL BUILDINGS.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Added   ◘ New ◘ Renewal ◘Transfer (NFIP ONLY) ◘ Prior policy #: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 1. Building Use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Main house/building   ◘ Detached guest house   ◘ Detached garage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Agricultural building    ◘ Warehouse  ◘  Tool/storage shed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</w:t>
            </w:r>
            <w:proofErr w:type="spell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Poolhouse</w:t>
            </w:r>
            <w:proofErr w:type="spell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, clubhouse, recreation building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Other: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2. Garage a) Is there a garage attached to or part of the building?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the answer to 1a is YES, answer 1b through 1f.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b) Total area of the garage:  square feet.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c) Are there any openings (excluding doors) that are designed to allow the passage of floodwaters through the garage?  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If yes, number of permanent flood openings within 1 foot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above the adjacent grade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: .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Total area of all permanent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openings:  square inches.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d) Is the garage used solely for parking of vehicles, building ◘ YES ◘ NO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access, and/or storage?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e) Does the garage contain machinery and/or equipment?  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yes, check the applicable items: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Furnace  ◘ Heat pump  ◘ Air conditioner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Water heater ◘ Fuel tank ◘ Cistern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◘ Elevator equipment ◘ Washer &amp; dryer ◘ Food freezer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Other machinery and/or equipment servicing the building (describe):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f) Does the garage have more than 20 linear feet of finished interior wall, paneling, etc.?   ◘ YES ◘ NO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3.  Basement/Subgrade Crawlspace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a) Is the basement/subgrade crawlspace floor below grade on all sides?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YES ◘ NO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b) If yes, does the basement/subgrade crawlspace contain machinery and/or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equipment?   ◘ YES ◘ NO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yes, check the applicable items: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  Furnace ◘ Heat pump ◘ Air conditioner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Water heater ◘ Fuel tank ◘ Cistern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Elevator equipment ◘ Washer &amp; dryer ◘ Food freezer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 Other machinery and/or equipment servicing the building (describe):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4. Additions and Extensions (if Applicable)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Coverage is for: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Building including addition(s) and extension(s)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Building excluding addition(s) and extension(s)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 II – ELEVATED BUILDINGS 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(Including Manufactured [Mobile] Homes/Travel Trailers)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2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Provide policy number for addition or extension: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◘ Addition or extension only (include description in the Property Location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box in Part 1)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Provide policy number for building excluding addition(s) or extension(s):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1.  Elevating Foundation Type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Piers, posts, or piles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   Reinforced masonry piers or concrete piers or columns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◘  Reinforced concrete shear walls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◘  Solid foundation walls (Note: Not approved for elevating in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Zones V1–V30, VE, or V.)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2.  Machinery and Equipment Below the Elevated Floor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Does the area below the elevated floor contain machinery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and/or equipment?  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yes, check the applicable items: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  Furnace ◘ Heat pump ◘ Air conditioner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Water heater ◘ Fuel tank ◘ Cistern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◘ Elevator equipment ◘ Washer &amp; dryer ◘ Food freezer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 Other machinery and/or equipment servicing the building (describe):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3) Area Below the Elevated Floor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a) Is the area below the elevated floor enclosed?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yes, check one of the following: ◘  Fully  ◘  Partially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b) Does the area below the elevated floor contain elevators?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If yes, how many?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the answer to 3a or 3b is YES, answer 3c through 4b.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c) Indicate material used for enclosure: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Insect screening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◘ Light wood lattice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 Solid wood frame walls (if breakaway, submit certification documentation)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◘Solid wood frame walls (non-breakaway)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◘Masonry walls (if breakaway, submit certification documentation)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◘ Masonry walls (non-breakaway)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◘ Other (describe):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d) If enclosed with a material other than insect screening or light wood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lattice, provide size of enclosed area:  square feet.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e) Is the enclosed area used for any purpose other than solely for parking of vehicles, building access, and/or storage?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If yes, describe: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f) Does the enclosed area have more than 20 linear feet of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finished interior wall, paneling, etc.? 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4.  Flood Openings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a) Is the enclosed area/crawlspace constructed with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openings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(excluding doors) to allow the passage of floodwaters through the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enclosed area? 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If yes, indicate number of permanent flood openings within 1 foot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above adjacent grade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: .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A798B" w:rsidRPr="002A798B" w:rsidTr="007E5DAA">
        <w:tc>
          <w:tcPr>
            <w:tcW w:w="4392" w:type="dxa"/>
          </w:tcPr>
          <w:p w:rsidR="00915956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SECTION</w:t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</w: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 xml:space="preserve"> III – MANUFACTURED (MOBILE) HOMES/TRAVEL TRAILERS (Wheels must be removed for travel trailer to be insurable.), </w:t>
            </w:r>
          </w:p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Page 2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Total area of all permanent flood openings: 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square inches.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b) Are flood openings engineered?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◘ YES ◘ </w:t>
            </w: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NO  If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yes, submit certification.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Added: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1.  Manufactured (Mobile) Home/Travel Trailer Data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Year of manufacture  |_|_|_|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Make:  |_|_|_|_|_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Model Number:  |_|_|_|_|_|_|_|_|_|_|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Serial number: |_|_|_|_|_|_|_|_|_|_|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Dimensions:  |_|_|_| x |_|_|_| feet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Are there any permanent additions and/or extensions?  ◘ YES ◘ NO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If yes, the dimensions are:    |_|_|_| x |_|_|_| feet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2) Anchoring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The manufactured (mobile) home/travel trailer anchoring 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>system utilizes: (Check all that apply.)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◘ Over-the-top ties ◘ Ground anchors ◘ Frame ties  ◘ Slab anchors</w:t>
            </w:r>
            <w:r w:rsidRPr="002A798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◘ Frame connectors ◘ Other (describe):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3) Installation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The manufactured (mobile) home/travel trailer was installed in 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gramEnd"/>
            <w:r w:rsidRPr="002A798B">
              <w:rPr>
                <w:rFonts w:ascii="Times New Roman" w:hAnsi="Times New Roman" w:cs="Times New Roman"/>
                <w:sz w:val="20"/>
                <w:szCs w:val="20"/>
              </w:rPr>
              <w:t xml:space="preserve"> with: (Check all that apply.)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Signature</w:t>
            </w:r>
            <w:r w:rsidR="009159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Page 2</w:t>
            </w: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Manufacturer’s specifications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Local floodplain management standards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◘ State and/or local building standards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center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THE ABOVE STATEMENTS ARE CORRECT TO THE BEST OF MY KNOWLEDGE. I UNDERSTAND THAT ANY FALSE STATEMENTS MAY BE PUNISHABLE BY FINE AND/OR IMPRISONMENT UNDER APPLICABLE FEDERAL LAW.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SIGNATURE OF INSURANCE AGENT/PRODUCER __DATE (MM/DD/YYYY)</w:t>
            </w:r>
          </w:p>
        </w:tc>
      </w:tr>
      <w:tr w:rsidR="002A798B" w:rsidRPr="002A798B" w:rsidTr="007E5DAA">
        <w:tc>
          <w:tcPr>
            <w:tcW w:w="4392" w:type="dxa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2" w:type="dxa"/>
            <w:vAlign w:val="bottom"/>
          </w:tcPr>
          <w:p w:rsidR="002A798B" w:rsidRPr="002A798B" w:rsidRDefault="002A79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98B">
              <w:rPr>
                <w:rFonts w:ascii="Times New Roman" w:hAnsi="Times New Roman" w:cs="Times New Roman"/>
                <w:sz w:val="20"/>
                <w:szCs w:val="20"/>
              </w:rPr>
              <w:t>SIGNATURE OF INSURED (OPTIONAL) ______DATE (MM/DD/YYYY)</w:t>
            </w:r>
          </w:p>
        </w:tc>
      </w:tr>
    </w:tbl>
    <w:p w:rsidR="002A798B" w:rsidRDefault="002A798B"/>
    <w:sectPr w:rsidR="002A798B" w:rsidSect="006E5B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46" w:rsidRDefault="00194346" w:rsidP="006E5B54">
      <w:pPr>
        <w:spacing w:after="0" w:line="240" w:lineRule="auto"/>
      </w:pPr>
      <w:r>
        <w:separator/>
      </w:r>
    </w:p>
  </w:endnote>
  <w:endnote w:type="continuationSeparator" w:id="0">
    <w:p w:rsidR="00194346" w:rsidRDefault="00194346" w:rsidP="006E5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C0A" w:rsidRDefault="00FA1C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9"/>
      <w:gridCol w:w="2868"/>
      <w:gridCol w:w="4502"/>
    </w:tblGrid>
    <w:tr w:rsidR="00BA6170" w:rsidTr="00B453B5">
      <w:trPr>
        <w:trHeight w:val="284"/>
      </w:trPr>
      <w:tc>
        <w:tcPr>
          <w:tcW w:w="5073" w:type="dxa"/>
        </w:tcPr>
        <w:p w:rsidR="00BA6170" w:rsidRDefault="00BA6170" w:rsidP="00B453B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171" w:type="dxa"/>
        </w:tcPr>
        <w:p w:rsidR="00BA6170" w:rsidRDefault="00BA6170" w:rsidP="00B453B5">
          <w:pPr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fldChar w:fldCharType="begin"/>
          </w: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instrText xml:space="preserve"> PAGE   \* MERGEFORMAT </w:instrText>
          </w: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fldChar w:fldCharType="separate"/>
          </w:r>
          <w:r w:rsidR="00FA1C0A">
            <w:rPr>
              <w:rFonts w:ascii="Times New Roman" w:hAnsi="Times New Roman" w:cs="Times New Roman"/>
              <w:b/>
              <w:noProof/>
              <w:sz w:val="20"/>
              <w:szCs w:val="20"/>
            </w:rPr>
            <w:t>1</w:t>
          </w:r>
          <w:r w:rsidRPr="00EA1949">
            <w:rPr>
              <w:rFonts w:ascii="Times New Roman" w:hAnsi="Times New Roman" w:cs="Times New Roman"/>
              <w:b/>
              <w:noProof/>
              <w:sz w:val="20"/>
              <w:szCs w:val="20"/>
            </w:rPr>
            <w:fldChar w:fldCharType="end"/>
          </w:r>
        </w:p>
      </w:tc>
      <w:tc>
        <w:tcPr>
          <w:tcW w:w="4940" w:type="dxa"/>
        </w:tcPr>
        <w:p w:rsidR="00BA6170" w:rsidRDefault="00BA6170" w:rsidP="00BA6170">
          <w:pPr>
            <w:jc w:val="right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1949">
            <w:rPr>
              <w:rFonts w:ascii="Times New Roman" w:hAnsi="Times New Roman" w:cs="Times New Roman"/>
              <w:b/>
              <w:sz w:val="20"/>
              <w:szCs w:val="20"/>
            </w:rPr>
            <w:t>FEMA Form F-0</w:t>
          </w:r>
          <w:r w:rsidR="0018565D">
            <w:rPr>
              <w:rFonts w:ascii="Times New Roman" w:hAnsi="Times New Roman" w:cs="Times New Roman"/>
              <w:b/>
              <w:sz w:val="20"/>
              <w:szCs w:val="20"/>
            </w:rPr>
            <w:t>51</w:t>
          </w:r>
        </w:p>
      </w:tc>
    </w:tr>
  </w:tbl>
  <w:p w:rsidR="006E5B54" w:rsidRDefault="006E5B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C0A" w:rsidRDefault="00FA1C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46" w:rsidRDefault="00194346" w:rsidP="006E5B54">
      <w:pPr>
        <w:spacing w:after="0" w:line="240" w:lineRule="auto"/>
      </w:pPr>
      <w:r>
        <w:separator/>
      </w:r>
    </w:p>
  </w:footnote>
  <w:footnote w:type="continuationSeparator" w:id="0">
    <w:p w:rsidR="00194346" w:rsidRDefault="00194346" w:rsidP="006E5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C0A" w:rsidRDefault="00FA1C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B54" w:rsidRPr="00F274C7" w:rsidRDefault="00425006" w:rsidP="00F274C7">
    <w:pPr>
      <w:jc w:val="center"/>
      <w:rPr>
        <w:rFonts w:ascii="Times New Roman" w:hAnsi="Times New Roman" w:cs="Times New Roman"/>
        <w:b/>
        <w:sz w:val="24"/>
        <w:szCs w:val="24"/>
      </w:rPr>
    </w:pPr>
    <w:r w:rsidRPr="00497239">
      <w:rPr>
        <w:rFonts w:ascii="Times New Roman" w:hAnsi="Times New Roman" w:cs="Times New Roman"/>
        <w:b/>
        <w:sz w:val="24"/>
        <w:szCs w:val="24"/>
      </w:rPr>
      <w:t xml:space="preserve">FEMA Form </w:t>
    </w:r>
    <w:r w:rsidR="00FA1C0A">
      <w:rPr>
        <w:rFonts w:ascii="Times New Roman" w:hAnsi="Times New Roman" w:cs="Times New Roman"/>
        <w:b/>
        <w:sz w:val="24"/>
        <w:szCs w:val="24"/>
      </w:rPr>
      <w:t>086-0-3</w:t>
    </w:r>
    <w:bookmarkStart w:id="0" w:name="_GoBack"/>
    <w:bookmarkEnd w:id="0"/>
    <w:r w:rsidRPr="00497239">
      <w:rPr>
        <w:rFonts w:ascii="Times New Roman" w:hAnsi="Times New Roman" w:cs="Times New Roman"/>
        <w:b/>
        <w:sz w:val="24"/>
        <w:szCs w:val="24"/>
      </w:rPr>
      <w:t xml:space="preserve">, </w:t>
    </w:r>
    <w:r w:rsidR="00267618">
      <w:rPr>
        <w:rFonts w:ascii="Times New Roman" w:hAnsi="Times New Roman" w:cs="Times New Roman"/>
        <w:b/>
        <w:sz w:val="24"/>
        <w:szCs w:val="24"/>
      </w:rPr>
      <w:t>GENERAL CHANGE ENDORSEMENT</w:t>
    </w:r>
    <w:r w:rsidR="00E76110">
      <w:rPr>
        <w:rFonts w:ascii="Times New Roman" w:hAnsi="Times New Roman" w:cs="Times New Roman"/>
        <w:b/>
        <w:sz w:val="24"/>
        <w:szCs w:val="24"/>
      </w:rPr>
      <w:t xml:space="preserve"> — April 19</w:t>
    </w:r>
    <w:r>
      <w:rPr>
        <w:rFonts w:ascii="Times New Roman" w:hAnsi="Times New Roman" w:cs="Times New Roman"/>
        <w:b/>
        <w:sz w:val="24"/>
        <w:szCs w:val="24"/>
      </w:rPr>
      <w:t>, 2013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C0A" w:rsidRDefault="00FA1C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26581"/>
    <w:multiLevelType w:val="hybridMultilevel"/>
    <w:tmpl w:val="4C4EA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C2658"/>
    <w:multiLevelType w:val="hybridMultilevel"/>
    <w:tmpl w:val="D8945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B54"/>
    <w:rsid w:val="00090A3A"/>
    <w:rsid w:val="0018565D"/>
    <w:rsid w:val="00194346"/>
    <w:rsid w:val="00267618"/>
    <w:rsid w:val="002810DD"/>
    <w:rsid w:val="002A798B"/>
    <w:rsid w:val="00425006"/>
    <w:rsid w:val="00490950"/>
    <w:rsid w:val="005057C4"/>
    <w:rsid w:val="00530D46"/>
    <w:rsid w:val="006E5B54"/>
    <w:rsid w:val="008105B3"/>
    <w:rsid w:val="00864130"/>
    <w:rsid w:val="008F1AB8"/>
    <w:rsid w:val="00915956"/>
    <w:rsid w:val="00A12960"/>
    <w:rsid w:val="00A577CF"/>
    <w:rsid w:val="00BA6170"/>
    <w:rsid w:val="00C16DEC"/>
    <w:rsid w:val="00C3339A"/>
    <w:rsid w:val="00D521AE"/>
    <w:rsid w:val="00E76110"/>
    <w:rsid w:val="00F274C7"/>
    <w:rsid w:val="00FA1C0A"/>
    <w:rsid w:val="00FE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54"/>
  </w:style>
  <w:style w:type="paragraph" w:styleId="Footer">
    <w:name w:val="footer"/>
    <w:basedOn w:val="Normal"/>
    <w:link w:val="Foot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54"/>
  </w:style>
  <w:style w:type="paragraph" w:styleId="ListParagraph">
    <w:name w:val="List Paragraph"/>
    <w:basedOn w:val="Normal"/>
    <w:uiPriority w:val="34"/>
    <w:qFormat/>
    <w:rsid w:val="00505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5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54"/>
  </w:style>
  <w:style w:type="paragraph" w:styleId="Footer">
    <w:name w:val="footer"/>
    <w:basedOn w:val="Normal"/>
    <w:link w:val="FooterChar"/>
    <w:uiPriority w:val="99"/>
    <w:unhideWhenUsed/>
    <w:rsid w:val="006E5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54"/>
  </w:style>
  <w:style w:type="paragraph" w:styleId="ListParagraph">
    <w:name w:val="List Paragraph"/>
    <w:basedOn w:val="Normal"/>
    <w:uiPriority w:val="34"/>
    <w:qFormat/>
    <w:rsid w:val="00505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4D5B4-E06A-4406-98EC-F9B209ACB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</dc:creator>
  <cp:lastModifiedBy>ES</cp:lastModifiedBy>
  <cp:revision>3</cp:revision>
  <dcterms:created xsi:type="dcterms:W3CDTF">2013-04-19T18:58:00Z</dcterms:created>
  <dcterms:modified xsi:type="dcterms:W3CDTF">2013-07-25T15:50:00Z</dcterms:modified>
</cp:coreProperties>
</file>