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01119F">
      <w:bookmarkStart w:id="0" w:name="_GoBack"/>
      <w:bookmarkEnd w:id="0"/>
    </w:p>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DF2C41" w:rsidRPr="00DF2C41" w:rsidRDefault="00BD14F1" w:rsidP="00DF2C41">
      <w:pPr>
        <w:pStyle w:val="MarkforAppendixHeadingBlack"/>
      </w:pPr>
      <w:r>
        <w:t>ATTACHMENT D</w:t>
      </w:r>
      <w:r w:rsidR="00DF2C41">
        <w:br/>
      </w:r>
      <w:r w:rsidR="00DF2C41" w:rsidRPr="00DF2C41">
        <w:t>SOURCES REFERENCED FOR T</w:t>
      </w:r>
      <w:r w:rsidR="00DF2C41">
        <w:t xml:space="preserve">HE </w:t>
      </w:r>
      <w:r w:rsidR="00C87E81">
        <w:t>FOLLOW-UP</w:t>
      </w:r>
      <w:r w:rsidR="00DF2C41">
        <w:t xml:space="preserve"> QUESTIONNAIRE</w:t>
      </w:r>
    </w:p>
    <w:p w:rsidR="004962E1" w:rsidRPr="004962E1" w:rsidRDefault="004962E1" w:rsidP="004962E1">
      <w:pPr>
        <w:pStyle w:val="MarkforAppendixHeadingBlack"/>
      </w:pPr>
    </w:p>
    <w:p w:rsidR="009E1111" w:rsidRPr="009E1111" w:rsidRDefault="009E1111" w:rsidP="009E1111">
      <w:pPr>
        <w:pStyle w:val="MarkforAppendixHeadingBlack"/>
      </w:pPr>
    </w:p>
    <w:p w:rsidR="00F57EB1" w:rsidRDefault="00F57EB1" w:rsidP="00796D18">
      <w:pPr>
        <w:pStyle w:val="MarkforAppendixHeadingBlack"/>
        <w:sectPr w:rsidR="00F57EB1" w:rsidSect="007C0CD8">
          <w:endnotePr>
            <w:numFmt w:val="decimal"/>
          </w:endnotePr>
          <w:pgSz w:w="12240" w:h="15840" w:code="1"/>
          <w:pgMar w:top="1440" w:right="1440" w:bottom="576" w:left="1440" w:header="720" w:footer="576" w:gutter="0"/>
          <w:cols w:space="720"/>
          <w:docGrid w:linePitch="326"/>
        </w:sectPr>
      </w:pPr>
    </w:p>
    <w:p w:rsidR="00F57EB1" w:rsidRPr="00D5249D" w:rsidRDefault="00F57EB1" w:rsidP="00D5249D">
      <w:pPr>
        <w:pStyle w:val="NormalSS"/>
        <w:jc w:val="center"/>
        <w:rPr>
          <w:b/>
          <w:sz w:val="28"/>
        </w:rPr>
      </w:pPr>
      <w:r w:rsidRPr="00D5249D">
        <w:rPr>
          <w:b/>
          <w:sz w:val="28"/>
        </w:rPr>
        <w:lastRenderedPageBreak/>
        <w:t xml:space="preserve">PREP </w:t>
      </w:r>
      <w:r w:rsidR="00C87E81" w:rsidRPr="00D5249D">
        <w:rPr>
          <w:b/>
          <w:sz w:val="28"/>
        </w:rPr>
        <w:t>Follow-up</w:t>
      </w:r>
      <w:r w:rsidRPr="00D5249D">
        <w:rPr>
          <w:b/>
          <w:sz w:val="28"/>
        </w:rPr>
        <w:t xml:space="preserve"> Survey Questionnaire Construction:</w:t>
      </w:r>
    </w:p>
    <w:p w:rsidR="00F57EB1" w:rsidRPr="00D5249D" w:rsidRDefault="00F57EB1" w:rsidP="00F12374">
      <w:pPr>
        <w:pStyle w:val="NormalSS"/>
        <w:jc w:val="center"/>
        <w:rPr>
          <w:b/>
          <w:sz w:val="28"/>
          <w:szCs w:val="28"/>
        </w:rPr>
      </w:pPr>
      <w:r w:rsidRPr="00D5249D">
        <w:rPr>
          <w:b/>
          <w:sz w:val="28"/>
          <w:szCs w:val="28"/>
        </w:rPr>
        <w:t>Sources Referenced</w:t>
      </w:r>
    </w:p>
    <w:p w:rsidR="00F57EB1" w:rsidRPr="00D5249D" w:rsidRDefault="00F57EB1" w:rsidP="00A538E6">
      <w:pPr>
        <w:pStyle w:val="NormalSS"/>
        <w:ind w:firstLine="0"/>
        <w:rPr>
          <w:b/>
          <w:bCs/>
        </w:rPr>
      </w:pPr>
      <w:r w:rsidRPr="00D5249D">
        <w:t xml:space="preserve">The list below contains brief descriptions of the sources referenced in the PREP </w:t>
      </w:r>
      <w:r w:rsidR="00C87E81" w:rsidRPr="00D5249D">
        <w:t>Follow-up</w:t>
      </w:r>
      <w:r w:rsidRPr="00D5249D">
        <w:t xml:space="preserve"> Questionnaire, as well as locations to the sources referenced. Descriptions were compiled from websites about the sources.</w:t>
      </w:r>
      <w:r w:rsidRPr="00D5249D">
        <w:rPr>
          <w:b/>
          <w:bCs/>
        </w:rPr>
        <w:t xml:space="preserve"> </w:t>
      </w:r>
    </w:p>
    <w:p w:rsidR="00F57EB1" w:rsidRDefault="00F57EB1" w:rsidP="00376AE2">
      <w:pPr>
        <w:pStyle w:val="NormalSS"/>
        <w:ind w:firstLine="0"/>
      </w:pPr>
      <w:r w:rsidRPr="00D5249D">
        <w:rPr>
          <w:b/>
          <w:bCs/>
        </w:rPr>
        <w:t>1) NSFG - Th</w:t>
      </w:r>
      <w:r w:rsidRPr="00D5249D">
        <w:rPr>
          <w:b/>
        </w:rPr>
        <w:t>e National Survey of Family Growth</w:t>
      </w:r>
      <w:r w:rsidRPr="00D5249D">
        <w:t xml:space="preserve"> </w:t>
      </w:r>
    </w:p>
    <w:p w:rsidR="0090424C" w:rsidRPr="00D5249D" w:rsidRDefault="00F57EB1" w:rsidP="00376AE2">
      <w:pPr>
        <w:pStyle w:val="EndnoteText"/>
        <w:spacing w:after="0"/>
        <w:ind w:firstLine="0"/>
      </w:pPr>
      <w:r w:rsidRPr="00D5249D">
        <w:t>This 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Conducted in 1973, 1976, 1982, 1988, 1995, and 2002 (as CAPI and audio CASI).</w:t>
      </w:r>
    </w:p>
    <w:p w:rsidR="0090424C" w:rsidRPr="00D5249D" w:rsidRDefault="0090424C" w:rsidP="0090424C">
      <w:pPr>
        <w:pStyle w:val="EndnoteText"/>
        <w:spacing w:after="0"/>
      </w:pPr>
    </w:p>
    <w:p w:rsidR="00F57EB1" w:rsidRPr="00D5249D" w:rsidRDefault="00F57EB1" w:rsidP="00376AE2">
      <w:pPr>
        <w:pStyle w:val="NormalSS"/>
        <w:ind w:firstLine="0"/>
        <w:rPr>
          <w:color w:val="1F497D"/>
        </w:rPr>
      </w:pPr>
      <w:r w:rsidRPr="00D5249D">
        <w:rPr>
          <w:color w:val="1F497D"/>
        </w:rPr>
        <w:t>Questionnaires can be found here:</w:t>
      </w:r>
    </w:p>
    <w:p w:rsidR="00F57EB1" w:rsidRDefault="00296C8C" w:rsidP="00376AE2">
      <w:pPr>
        <w:pStyle w:val="NormalSS"/>
        <w:ind w:firstLine="0"/>
        <w:rPr>
          <w:color w:val="1F497D"/>
        </w:rPr>
      </w:pPr>
      <w:hyperlink r:id="rId12" w:history="1">
        <w:r w:rsidR="00F57EB1" w:rsidRPr="00D5249D">
          <w:rPr>
            <w:rStyle w:val="Hyperlink"/>
          </w:rPr>
          <w:t>http://www.cdc.gov/nchs/about/major/nsfg/nsfgquestionnaires.htm</w:t>
        </w:r>
      </w:hyperlink>
      <w:r w:rsidR="00F57EB1" w:rsidRPr="00D5249D">
        <w:rPr>
          <w:color w:val="1F497D"/>
        </w:rPr>
        <w:t xml:space="preserve"> </w:t>
      </w:r>
    </w:p>
    <w:p w:rsidR="00F57EB1" w:rsidRPr="00D5249D" w:rsidRDefault="00F57EB1" w:rsidP="00376AE2">
      <w:pPr>
        <w:pStyle w:val="NormalSS"/>
        <w:ind w:firstLine="0"/>
        <w:rPr>
          <w:b/>
          <w:bCs/>
        </w:rPr>
      </w:pPr>
      <w:r w:rsidRPr="00D5249D">
        <w:rPr>
          <w:b/>
          <w:bCs/>
        </w:rPr>
        <w:t xml:space="preserve">2) Add Health - National Longitudinal Study of Adolescent Health </w:t>
      </w:r>
    </w:p>
    <w:p w:rsidR="00F57EB1" w:rsidRPr="00D5249D" w:rsidRDefault="00F57EB1" w:rsidP="00376AE2">
      <w:pPr>
        <w:pStyle w:val="NormalSS"/>
        <w:ind w:firstLine="0"/>
      </w:pPr>
      <w:r w:rsidRPr="00D5249D">
        <w:t xml:space="preserve">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 </w:t>
      </w:r>
    </w:p>
    <w:p w:rsidR="0090424C" w:rsidRPr="00D5249D" w:rsidRDefault="00F57EB1" w:rsidP="00376AE2">
      <w:pPr>
        <w:pStyle w:val="NormalSS"/>
        <w:ind w:firstLine="0"/>
      </w:pPr>
      <w:r w:rsidRPr="00D5249D">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 </w:t>
      </w:r>
    </w:p>
    <w:p w:rsidR="00F57EB1" w:rsidRPr="00D5249D" w:rsidRDefault="00F57EB1" w:rsidP="00376AE2">
      <w:pPr>
        <w:pStyle w:val="NormalSS"/>
        <w:ind w:firstLine="0"/>
        <w:rPr>
          <w:bCs/>
          <w:color w:val="1F497D"/>
        </w:rPr>
      </w:pPr>
      <w:r w:rsidRPr="00D5249D">
        <w:rPr>
          <w:bCs/>
          <w:color w:val="1F497D"/>
        </w:rPr>
        <w:t xml:space="preserve">Codebooks can be found here: </w:t>
      </w:r>
    </w:p>
    <w:p w:rsidR="00F57EB1" w:rsidRPr="00D5249D" w:rsidRDefault="00296C8C" w:rsidP="00376AE2">
      <w:pPr>
        <w:pStyle w:val="NormalSS"/>
        <w:ind w:firstLine="0"/>
        <w:rPr>
          <w:bCs/>
          <w:color w:val="1F497D"/>
        </w:rPr>
      </w:pPr>
      <w:hyperlink r:id="rId13" w:history="1">
        <w:r w:rsidR="00F57EB1" w:rsidRPr="00D5249D">
          <w:rPr>
            <w:rStyle w:val="Hyperlink"/>
            <w:bCs/>
          </w:rPr>
          <w:t>http://www.cpc.unc.edu/projects/addhealth/codebooks</w:t>
        </w:r>
      </w:hyperlink>
      <w:r w:rsidR="00F57EB1" w:rsidRPr="00D5249D">
        <w:rPr>
          <w:bCs/>
          <w:color w:val="1F497D"/>
        </w:rPr>
        <w:t xml:space="preserve"> </w:t>
      </w:r>
    </w:p>
    <w:p w:rsidR="00F57EB1" w:rsidRPr="00D5249D" w:rsidRDefault="00F57EB1" w:rsidP="00A538E6">
      <w:pPr>
        <w:pStyle w:val="NormalSS"/>
        <w:ind w:firstLine="0"/>
        <w:rPr>
          <w:b/>
        </w:rPr>
      </w:pPr>
      <w:r w:rsidRPr="00D5249D">
        <w:rPr>
          <w:b/>
          <w:bCs/>
        </w:rPr>
        <w:br w:type="page"/>
      </w:r>
      <w:r w:rsidRPr="00D5249D">
        <w:rPr>
          <w:b/>
          <w:bCs/>
        </w:rPr>
        <w:lastRenderedPageBreak/>
        <w:t xml:space="preserve">3) NLSY – National Longitudinal Surveys (The </w:t>
      </w:r>
      <w:r w:rsidRPr="00D5249D">
        <w:rPr>
          <w:b/>
        </w:rPr>
        <w:t>“Y” is used when the year is added to the acronym)</w:t>
      </w:r>
    </w:p>
    <w:p w:rsidR="00A7161C" w:rsidRPr="00D5249D" w:rsidRDefault="00A7161C" w:rsidP="00A538E6">
      <w:pPr>
        <w:pStyle w:val="NormalSS"/>
        <w:ind w:firstLine="0"/>
      </w:pPr>
      <w:bookmarkStart w:id="1" w:name="top"/>
      <w:bookmarkEnd w:id="1"/>
      <w:r w:rsidRPr="00D5249D">
        <w:t xml:space="preserve">The </w:t>
      </w:r>
      <w:r w:rsidRPr="00D5249D">
        <w:rPr>
          <w:b/>
          <w:bCs/>
        </w:rPr>
        <w:t>National Longitudinal Surveys (NLS)</w:t>
      </w:r>
      <w:r w:rsidRPr="00D5249D">
        <w:t xml:space="preserve"> are a set of surveys designed to gather information at multiple points in time on the labor force experiences, labor market attachment, and investments in education and training of several groups of men and women. For more than 4 decades, NLS data have served as an important tool for economists, sociologists, and other researchers. </w:t>
      </w:r>
    </w:p>
    <w:p w:rsidR="00F57EB1" w:rsidRPr="00D5249D" w:rsidRDefault="00F57EB1" w:rsidP="00A538E6">
      <w:pPr>
        <w:pStyle w:val="NormalSS"/>
        <w:spacing w:after="0"/>
        <w:ind w:firstLine="0"/>
      </w:pPr>
      <w:r w:rsidRPr="00D5249D">
        <w:t xml:space="preserve">The </w:t>
      </w:r>
      <w:r w:rsidR="00A21FD7" w:rsidRPr="00D5249D">
        <w:t>National Longitudinal Survey of Youth 1997 (</w:t>
      </w:r>
      <w:r w:rsidRPr="00D5249D">
        <w:t>NLSY</w:t>
      </w:r>
      <w:r w:rsidR="00A7161C" w:rsidRPr="00D5249D">
        <w:t>97</w:t>
      </w:r>
      <w:r w:rsidR="00A21FD7" w:rsidRPr="00D5249D">
        <w:t>)</w:t>
      </w:r>
      <w:r w:rsidRPr="00D5249D">
        <w:t xml:space="preserve"> is a nationally representative sample of </w:t>
      </w:r>
      <w:r w:rsidR="00A7161C" w:rsidRPr="00D5249D">
        <w:t>approximately 9,000</w:t>
      </w:r>
      <w:r w:rsidRPr="00D5249D">
        <w:t xml:space="preserve"> you</w:t>
      </w:r>
      <w:r w:rsidR="00A7161C" w:rsidRPr="00D5249D">
        <w:t>ths</w:t>
      </w:r>
      <w:r w:rsidRPr="00D5249D">
        <w:t xml:space="preserve"> who were 1</w:t>
      </w:r>
      <w:r w:rsidR="00A7161C" w:rsidRPr="00D5249D">
        <w:t>2</w:t>
      </w:r>
      <w:r w:rsidRPr="00D5249D">
        <w:t>-</w:t>
      </w:r>
      <w:r w:rsidR="00A7161C" w:rsidRPr="00D5249D">
        <w:t>16</w:t>
      </w:r>
      <w:r w:rsidRPr="00D5249D">
        <w:t xml:space="preserve"> years old </w:t>
      </w:r>
      <w:r w:rsidR="00A7161C" w:rsidRPr="00D5249D">
        <w:t>as of December 31, 1996</w:t>
      </w:r>
      <w:r w:rsidRPr="00D5249D">
        <w:t>. </w:t>
      </w:r>
      <w:r w:rsidR="00A7161C" w:rsidRPr="00D5249D" w:rsidDel="00A7161C">
        <w:t xml:space="preserve"> </w:t>
      </w:r>
      <w:r w:rsidR="00A7161C" w:rsidRPr="00D5249D">
        <w:t>Round 1 of the survey took place in 1997.</w:t>
      </w:r>
      <w:r w:rsidR="00161B2E" w:rsidRPr="00D5249D">
        <w:t xml:space="preserve"> Most of the questions pull</w:t>
      </w:r>
      <w:r w:rsidR="00461D0F" w:rsidRPr="00D5249D">
        <w:t>ed</w:t>
      </w:r>
      <w:r w:rsidR="00161B2E" w:rsidRPr="00D5249D">
        <w:t xml:space="preserve"> from the NLS</w:t>
      </w:r>
      <w:r w:rsidR="00A7161C" w:rsidRPr="00D5249D">
        <w:t xml:space="preserve"> </w:t>
      </w:r>
      <w:r w:rsidR="00161B2E" w:rsidRPr="00D5249D">
        <w:t>for the PREP survey were pulled from the NLSY97.</w:t>
      </w:r>
    </w:p>
    <w:p w:rsidR="00161B2E" w:rsidRPr="00D5249D" w:rsidRDefault="00161B2E" w:rsidP="00A538E6">
      <w:pPr>
        <w:pStyle w:val="NormalSS"/>
        <w:spacing w:after="0"/>
        <w:ind w:firstLine="0"/>
      </w:pPr>
    </w:p>
    <w:p w:rsidR="00F57EB1" w:rsidRPr="00D5249D" w:rsidRDefault="00F57EB1" w:rsidP="00A538E6">
      <w:pPr>
        <w:pStyle w:val="NormalSS"/>
        <w:spacing w:after="0"/>
        <w:ind w:firstLine="0"/>
        <w:rPr>
          <w:color w:val="1F497D"/>
        </w:rPr>
      </w:pPr>
      <w:r w:rsidRPr="00D5249D">
        <w:rPr>
          <w:color w:val="1F497D"/>
        </w:rPr>
        <w:t>Questionnaires can be found here:</w:t>
      </w:r>
    </w:p>
    <w:p w:rsidR="0090424C" w:rsidRPr="00D5249D" w:rsidRDefault="0090424C" w:rsidP="00A538E6">
      <w:pPr>
        <w:pStyle w:val="NormalSS"/>
        <w:spacing w:after="0"/>
        <w:ind w:firstLine="0"/>
        <w:rPr>
          <w:color w:val="1F497D"/>
        </w:rPr>
      </w:pPr>
    </w:p>
    <w:p w:rsidR="00F57EB1" w:rsidRPr="00D5249D" w:rsidRDefault="00296C8C" w:rsidP="00A538E6">
      <w:pPr>
        <w:ind w:firstLine="0"/>
        <w:rPr>
          <w:b/>
          <w:bCs/>
        </w:rPr>
      </w:pPr>
      <w:hyperlink r:id="rId14" w:history="1">
        <w:r w:rsidR="00F57EB1" w:rsidRPr="00D5249D">
          <w:rPr>
            <w:rStyle w:val="Hyperlink"/>
          </w:rPr>
          <w:t>http://www.nlsinfo.org/web-investigator/docs.php?mychrt=nlsy97_04#</w:t>
        </w:r>
      </w:hyperlink>
    </w:p>
    <w:p w:rsidR="00F57EB1" w:rsidRPr="00D5249D" w:rsidRDefault="00F57EB1" w:rsidP="00A538E6">
      <w:pPr>
        <w:pStyle w:val="NormalSS"/>
        <w:ind w:firstLine="0"/>
        <w:rPr>
          <w:b/>
        </w:rPr>
      </w:pPr>
      <w:r w:rsidRPr="00D5249D">
        <w:rPr>
          <w:b/>
          <w:bCs/>
        </w:rPr>
        <w:t>4) AAY - All About Youth: Evaluation of Sexual Risk Avoidance and Risk Reduction Programs for Middle School Students</w:t>
      </w:r>
    </w:p>
    <w:p w:rsidR="00F57EB1" w:rsidRPr="00D5249D" w:rsidRDefault="00F57EB1" w:rsidP="00A538E6">
      <w:pPr>
        <w:pStyle w:val="NormalSS"/>
        <w:spacing w:after="120"/>
        <w:ind w:firstLine="0"/>
      </w:pPr>
      <w:r w:rsidRPr="00D5249D">
        <w:t>This study evaluate</w:t>
      </w:r>
      <w:r w:rsidR="002829F0" w:rsidRPr="00D5249D">
        <w:t>d</w:t>
      </w:r>
      <w:r w:rsidRPr="00D5249D">
        <w:t xml:space="preserve"> the efficacy of two curricula relative to standard care. The first </w:t>
      </w:r>
      <w:r w:rsidR="002829F0" w:rsidRPr="00D5249D">
        <w:t>wa</w:t>
      </w:r>
      <w:r w:rsidRPr="00D5249D">
        <w:t>s a sexual risk avoidance curriculum for middle school students that include</w:t>
      </w:r>
      <w:r w:rsidR="002829F0" w:rsidRPr="00D5249D">
        <w:t>d</w:t>
      </w:r>
      <w:r w:rsidRPr="00D5249D">
        <w:t xml:space="preserve"> abstinence until marriage and complie</w:t>
      </w:r>
      <w:r w:rsidR="002829F0" w:rsidRPr="00D5249D">
        <w:t>d</w:t>
      </w:r>
      <w:r w:rsidRPr="00D5249D">
        <w:t xml:space="preserve"> with Title V Section 510 A-H abstinence education requirements. The second </w:t>
      </w:r>
      <w:r w:rsidR="002829F0" w:rsidRPr="00D5249D">
        <w:t>wa</w:t>
      </w:r>
      <w:r w:rsidRPr="00D5249D">
        <w:t>s a sexual risk reduction curriculum for middle school students that include</w:t>
      </w:r>
      <w:r w:rsidR="002829F0" w:rsidRPr="00D5249D">
        <w:t>d</w:t>
      </w:r>
      <w:r w:rsidRPr="00D5249D">
        <w:t xml:space="preserve"> abstinence and condom/contraceptive information and skills. Each intervention consist</w:t>
      </w:r>
      <w:r w:rsidR="002829F0" w:rsidRPr="00D5249D">
        <w:t>ed</w:t>
      </w:r>
      <w:r w:rsidRPr="00D5249D">
        <w:t xml:space="preserve"> of an age-appropriate classroom curriculum and a CD-ROM-based tailored intervention delivered in 7th and 8th grade. The overall goal of the study </w:t>
      </w:r>
      <w:r w:rsidR="002829F0" w:rsidRPr="00D5249D">
        <w:t>wa</w:t>
      </w:r>
      <w:r w:rsidRPr="00D5249D">
        <w:t>s to identify common elements of effective sexuality education curricula that will be of benefit to youth.</w:t>
      </w:r>
    </w:p>
    <w:p w:rsidR="00953BB4" w:rsidRPr="00D5249D" w:rsidRDefault="00F57EB1" w:rsidP="00A538E6">
      <w:pPr>
        <w:pStyle w:val="NormalSS"/>
        <w:spacing w:after="0"/>
        <w:ind w:firstLine="0"/>
        <w:rPr>
          <w:color w:val="1F497D"/>
        </w:rPr>
      </w:pPr>
      <w:r w:rsidRPr="00D5249D">
        <w:rPr>
          <w:color w:val="1F497D"/>
        </w:rPr>
        <w:t>Copies are available from Mathematica upon request.</w:t>
      </w:r>
    </w:p>
    <w:p w:rsidR="00953BB4" w:rsidRPr="00D5249D" w:rsidRDefault="00953BB4" w:rsidP="00A538E6">
      <w:pPr>
        <w:pStyle w:val="NormalSS"/>
        <w:spacing w:after="0"/>
        <w:ind w:firstLine="0"/>
        <w:rPr>
          <w:b/>
          <w:bCs/>
        </w:rPr>
      </w:pPr>
    </w:p>
    <w:p w:rsidR="00F57EB1" w:rsidRPr="00A538E6" w:rsidRDefault="00F57EB1" w:rsidP="00A538E6">
      <w:pPr>
        <w:pStyle w:val="NormalSS"/>
        <w:ind w:firstLine="0"/>
        <w:rPr>
          <w:b/>
        </w:rPr>
      </w:pPr>
      <w:r w:rsidRPr="00A538E6">
        <w:rPr>
          <w:b/>
          <w:bCs/>
        </w:rPr>
        <w:t>5) Building Strong Families</w:t>
      </w:r>
    </w:p>
    <w:p w:rsidR="00F57EB1" w:rsidRPr="00D5249D" w:rsidRDefault="00F57EB1" w:rsidP="00A538E6">
      <w:pPr>
        <w:pStyle w:val="NormalSS"/>
        <w:ind w:firstLine="0"/>
      </w:pPr>
      <w:r w:rsidRPr="00D5249D">
        <w:t xml:space="preserve">The Building Strong Families (BSF) project is testing whether well-designed interventions can help interested couples fulfill their aspirations for a stable, healthy relationship, and whether success in achieving that goal can enhance child well-being, increase fathers’ involvement with their children, and lead more often to healthy and sustained marital unions. In the first stage of the BSF project, curricula were developed, with support of experts in couple dynamics, to help unwed parents strengthen their relationships. The programs, implemented in eight sites in seven states, recruit and begin serving unmarried couples who are expecting a child or have just had their child. BSF programs provide instruction and support to improve relationship skills, communication, and commitment. The programs focus on couples undergoing the stresses of the transition to parenthood, helping them strengthen their relationships and act constructively in their joint roles as parents, and thus enhance their children’s development. Through referral, they link couples to services that address employment, health, substance abuse, and other problems that can erode relationships and reduce prospects for a stable and loving life together. </w:t>
      </w:r>
    </w:p>
    <w:p w:rsidR="00F57EB1" w:rsidRPr="00D5249D" w:rsidRDefault="00F57EB1" w:rsidP="00A538E6">
      <w:pPr>
        <w:pStyle w:val="NormalSS"/>
        <w:ind w:firstLine="0"/>
        <w:rPr>
          <w:color w:val="1F497D"/>
        </w:rPr>
      </w:pPr>
      <w:r w:rsidRPr="00D5249D">
        <w:rPr>
          <w:color w:val="1F497D"/>
        </w:rPr>
        <w:t>Copies are available from Mathematica upon request.</w:t>
      </w:r>
    </w:p>
    <w:p w:rsidR="00A538E6" w:rsidRDefault="00A538E6" w:rsidP="00A538E6">
      <w:pPr>
        <w:ind w:firstLine="0"/>
        <w:rPr>
          <w:b/>
          <w:bCs/>
        </w:rPr>
      </w:pPr>
    </w:p>
    <w:p w:rsidR="00F57EB1" w:rsidRPr="00D5249D" w:rsidRDefault="00F57EB1" w:rsidP="00A538E6">
      <w:pPr>
        <w:ind w:firstLine="0"/>
        <w:rPr>
          <w:b/>
          <w:bCs/>
        </w:rPr>
      </w:pPr>
      <w:r w:rsidRPr="00D5249D">
        <w:rPr>
          <w:b/>
          <w:bCs/>
        </w:rPr>
        <w:lastRenderedPageBreak/>
        <w:t xml:space="preserve">6) </w:t>
      </w:r>
      <w:r w:rsidR="00C83146" w:rsidRPr="00D5249D">
        <w:rPr>
          <w:b/>
          <w:bCs/>
        </w:rPr>
        <w:t>Evaluation of Title V Abstinence Education Programs</w:t>
      </w:r>
    </w:p>
    <w:p w:rsidR="00F57EB1" w:rsidRPr="00D5249D" w:rsidRDefault="00F57EB1" w:rsidP="00A538E6">
      <w:pPr>
        <w:pStyle w:val="NormalSS"/>
        <w:ind w:firstLine="0"/>
      </w:pPr>
      <w:r w:rsidRPr="00D5249D">
        <w:t xml:space="preserve">This study was conducted by Mathematica Policy Research, Inc. It was an evaluation of Section 510 Abstinence Education Programs. The evaluation addressed three important questions: </w:t>
      </w:r>
    </w:p>
    <w:p w:rsidR="00F57EB1" w:rsidRPr="00D5249D" w:rsidRDefault="00F57EB1" w:rsidP="00A538E6">
      <w:pPr>
        <w:pStyle w:val="NumberedBullet"/>
      </w:pPr>
      <w:r w:rsidRPr="00D5249D">
        <w:t xml:space="preserve">What are the nature and underlying theories of the abstinence education programs? </w:t>
      </w:r>
    </w:p>
    <w:p w:rsidR="00F57EB1" w:rsidRPr="00D5249D" w:rsidRDefault="00F57EB1" w:rsidP="00A538E6">
      <w:pPr>
        <w:pStyle w:val="NumberedBullet"/>
      </w:pPr>
      <w:r w:rsidRPr="00D5249D">
        <w:t xml:space="preserve">What are the implementation and operational experiences of local communities and schools that have received abstinence education funding? and </w:t>
      </w:r>
    </w:p>
    <w:p w:rsidR="00F57EB1" w:rsidRPr="00D5249D" w:rsidRDefault="00F57EB1" w:rsidP="00A538E6">
      <w:pPr>
        <w:pStyle w:val="NumberedBullet"/>
      </w:pPr>
      <w:r w:rsidRPr="00D5249D">
        <w:t>What are the impacts of abstinence education programs on the attitudes and intentions of youth to remain abstinent, on their sexual activity, and on their risks of pregnancy and sexually transmitted diseases (STDs)?</w:t>
      </w:r>
    </w:p>
    <w:p w:rsidR="00F57EB1" w:rsidRPr="00D5249D" w:rsidRDefault="00F57EB1" w:rsidP="00A538E6">
      <w:pPr>
        <w:pStyle w:val="NormalSS"/>
        <w:ind w:firstLine="0"/>
      </w:pPr>
      <w:r w:rsidRPr="00D5249D">
        <w:t>Study enrollment began in fall 1999 and continued through fall 2001. Youth were surveyed at or close to study enrollment (wave 1), between 6 and 12 months following enrollment (wave 2), and then 18 to 36 months later (wave 3). The final reports were released in 2007.</w:t>
      </w:r>
    </w:p>
    <w:p w:rsidR="00F57EB1" w:rsidRPr="00D5249D" w:rsidRDefault="00F57EB1" w:rsidP="00A538E6">
      <w:pPr>
        <w:pStyle w:val="NormalSS"/>
        <w:ind w:firstLine="0"/>
        <w:rPr>
          <w:color w:val="1F497D"/>
        </w:rPr>
      </w:pPr>
      <w:r w:rsidRPr="00D5249D">
        <w:rPr>
          <w:color w:val="1F497D"/>
        </w:rPr>
        <w:t>Copies are available from Mathematica upon request.</w:t>
      </w:r>
    </w:p>
    <w:p w:rsidR="00F57EB1" w:rsidRPr="00D5249D" w:rsidRDefault="00F57EB1" w:rsidP="00A538E6">
      <w:pPr>
        <w:ind w:firstLine="0"/>
        <w:rPr>
          <w:b/>
          <w:bCs/>
        </w:rPr>
      </w:pPr>
      <w:r w:rsidRPr="00D5249D">
        <w:rPr>
          <w:b/>
          <w:bCs/>
        </w:rPr>
        <w:t>7) NSAM – 1995 National Survey of Adolescent Males</w:t>
      </w:r>
    </w:p>
    <w:p w:rsidR="00F57EB1" w:rsidRPr="00D5249D" w:rsidRDefault="00F57EB1" w:rsidP="00A538E6">
      <w:pPr>
        <w:pStyle w:val="NormalSS"/>
        <w:ind w:firstLine="0"/>
      </w:pPr>
      <w:r w:rsidRPr="00D5249D">
        <w:t xml:space="preserve">This study is a nationally representative survey of approximately 1,700 teenage males 15 to 19 years old, conducted across the </w:t>
      </w:r>
      <w:smartTag w:uri="urn:schemas-microsoft-com:office:smarttags" w:element="country-region">
        <w:smartTag w:uri="urn:schemas-microsoft-com:office:smarttags" w:element="place">
          <w:r w:rsidRPr="00D5249D">
            <w:t>U.S.</w:t>
          </w:r>
        </w:smartTag>
      </w:smartTag>
      <w:r w:rsidRPr="00D5249D">
        <w:t xml:space="preserve"> in 1995. It is designed to assess teenage men's risk behaviors related to HIV, sexually transmitted diseases and teen pregnancy. An earlier version of this survey was conducted in 1988 to parallel a federal survey of females, the National Survey of Family Growth. It was designed and overseen by the Urban Institute. Data were collected by the Research Triangle Institute (RTI). The </w:t>
      </w:r>
      <w:smartTag w:uri="urn:schemas-microsoft-com:office:smarttags" w:element="place">
        <w:smartTag w:uri="urn:schemas-microsoft-com:office:smarttags" w:element="PlaceType">
          <w:r w:rsidRPr="00D5249D">
            <w:t>University</w:t>
          </w:r>
        </w:smartTag>
        <w:r w:rsidRPr="00D5249D">
          <w:t xml:space="preserve"> of </w:t>
        </w:r>
        <w:smartTag w:uri="urn:schemas-microsoft-com:office:smarttags" w:element="PlaceName">
          <w:r w:rsidRPr="00D5249D">
            <w:t>Illinois</w:t>
          </w:r>
        </w:smartTag>
      </w:smartTag>
      <w:r w:rsidRPr="00D5249D">
        <w:t xml:space="preserve"> also collaborates. It was funded by a grant from the National Institute of Child Health and Human Development, with contributions from the DHHS Office of Population Affairs, National Institute of Mental Health and Centers for Disease Control and Prevention. It used audio-CASI for fourth-fifths of respondents and one-fifth used paper and pencil.  This was an experiment with audio-CASI.</w:t>
      </w:r>
    </w:p>
    <w:p w:rsidR="00F57EB1" w:rsidRPr="00D5249D" w:rsidRDefault="00F57EB1" w:rsidP="00A538E6">
      <w:pPr>
        <w:pStyle w:val="NormalSS"/>
        <w:ind w:firstLine="0"/>
        <w:rPr>
          <w:color w:val="1F497D"/>
        </w:rPr>
      </w:pPr>
      <w:r w:rsidRPr="00D5249D">
        <w:rPr>
          <w:color w:val="1F497D"/>
        </w:rPr>
        <w:t>Copies are available from a Mathematica subcontractor upon request.</w:t>
      </w:r>
    </w:p>
    <w:p w:rsidR="00F57EB1" w:rsidRPr="00D5249D" w:rsidRDefault="00F57EB1" w:rsidP="00A538E6">
      <w:pPr>
        <w:ind w:firstLine="0"/>
        <w:rPr>
          <w:b/>
          <w:bCs/>
        </w:rPr>
      </w:pPr>
      <w:r w:rsidRPr="00D5249D">
        <w:rPr>
          <w:b/>
          <w:bCs/>
        </w:rPr>
        <w:t>8) Evaluation of the School Dropout Demonstration Assistance Program</w:t>
      </w:r>
    </w:p>
    <w:p w:rsidR="00F57EB1" w:rsidRPr="00D5249D" w:rsidRDefault="00F57EB1" w:rsidP="00A538E6">
      <w:pPr>
        <w:pStyle w:val="NormalSS"/>
        <w:ind w:firstLine="0"/>
        <w:rPr>
          <w:bCs/>
        </w:rPr>
      </w:pPr>
      <w:r w:rsidRPr="00D5249D">
        <w:rPr>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25 of them (20 targeted projects and 5 restructuring projects). Targeted projects were selected for the in-depth evaluation on the basis of their commitment and their ability to implement an experimental design, using random assignment of students</w:t>
      </w:r>
      <w:r w:rsidR="008B3A25" w:rsidRPr="00D5249D">
        <w:rPr>
          <w:bCs/>
        </w:rPr>
        <w:t xml:space="preserve"> to program and control groups. </w:t>
      </w:r>
      <w:r w:rsidRPr="00D5249D">
        <w:rPr>
          <w:bCs/>
        </w:rPr>
        <w:t xml:space="preserve">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w:t>
      </w:r>
      <w:r w:rsidRPr="00D5249D">
        <w:rPr>
          <w:bCs/>
        </w:rPr>
        <w:lastRenderedPageBreak/>
        <w:t>restructuring projects included about 5,000 students selected randomly from two grade cohorts in the restructuring schools and carefully selected comparison schools.</w:t>
      </w:r>
    </w:p>
    <w:p w:rsidR="00F57EB1" w:rsidRPr="00D5249D" w:rsidRDefault="00F57EB1" w:rsidP="00A538E6">
      <w:pPr>
        <w:pStyle w:val="NormalSS"/>
        <w:ind w:firstLine="0"/>
        <w:rPr>
          <w:color w:val="1F497D"/>
        </w:rPr>
      </w:pPr>
      <w:r w:rsidRPr="00D5249D">
        <w:rPr>
          <w:color w:val="1F497D"/>
        </w:rPr>
        <w:t>Copies are available from a Mathematica upon request.</w:t>
      </w:r>
    </w:p>
    <w:p w:rsidR="00F57EB1" w:rsidRPr="00D5249D" w:rsidRDefault="00F57EB1" w:rsidP="00A538E6">
      <w:pPr>
        <w:ind w:firstLine="0"/>
        <w:rPr>
          <w:b/>
          <w:bCs/>
        </w:rPr>
      </w:pPr>
      <w:r w:rsidRPr="00D5249D">
        <w:rPr>
          <w:b/>
          <w:bCs/>
        </w:rPr>
        <w:t>9) Career Commitment Measure (CCM)</w:t>
      </w:r>
    </w:p>
    <w:p w:rsidR="00F57EB1" w:rsidRPr="00D5249D" w:rsidRDefault="00F57EB1" w:rsidP="00A538E6">
      <w:pPr>
        <w:pStyle w:val="NormalSS"/>
        <w:ind w:firstLine="0"/>
        <w:rPr>
          <w:bCs/>
        </w:rPr>
      </w:pPr>
      <w:r w:rsidRPr="00D5249D">
        <w:rPr>
          <w:bCs/>
        </w:rPr>
        <w:t xml:space="preserve">This 12-item measured was constructed from a field test of 476 respondents employed in various work settings. The measure has three content domains: (1) Career Identity, (2) Career Planning, and (3) Career Resilience. The CCM detected difference in career commitment levels associated with varying degrees of professionalism across occupational groups. Factor analyses revealed the measure to be reliable and support the CCM’s validity. </w:t>
      </w:r>
    </w:p>
    <w:p w:rsidR="00F57EB1" w:rsidRPr="00D5249D" w:rsidRDefault="00F57EB1" w:rsidP="00A538E6">
      <w:pPr>
        <w:pStyle w:val="NormalSS"/>
        <w:spacing w:after="0"/>
        <w:ind w:firstLine="0"/>
        <w:rPr>
          <w:color w:val="1F497D"/>
        </w:rPr>
      </w:pPr>
      <w:r w:rsidRPr="00D5249D">
        <w:rPr>
          <w:color w:val="1F497D"/>
        </w:rPr>
        <w:t>Carson, KD &amp; Bedeian, AG (1994). Career Commitment: Construction of a Measure and Examination of</w:t>
      </w:r>
      <w:r w:rsidR="00F12374" w:rsidRPr="00D5249D">
        <w:rPr>
          <w:color w:val="1F497D"/>
        </w:rPr>
        <w:t xml:space="preserve"> </w:t>
      </w:r>
      <w:r w:rsidRPr="00D5249D">
        <w:rPr>
          <w:color w:val="1F497D"/>
        </w:rPr>
        <w:t xml:space="preserve">its Psychometric Properties. </w:t>
      </w:r>
      <w:r w:rsidRPr="00D5249D">
        <w:rPr>
          <w:i/>
          <w:color w:val="1F497D"/>
        </w:rPr>
        <w:t>Journal of Vocational Behavior,</w:t>
      </w:r>
      <w:r w:rsidRPr="00D5249D">
        <w:rPr>
          <w:color w:val="1F497D"/>
        </w:rPr>
        <w:t xml:space="preserve"> 44, 237-262.</w:t>
      </w:r>
    </w:p>
    <w:p w:rsidR="00F12374" w:rsidRPr="00D5249D" w:rsidRDefault="00F12374" w:rsidP="00A538E6">
      <w:pPr>
        <w:pStyle w:val="NormalSS"/>
        <w:spacing w:after="0"/>
        <w:ind w:firstLine="0"/>
        <w:rPr>
          <w:color w:val="1F497D"/>
        </w:rPr>
      </w:pPr>
    </w:p>
    <w:p w:rsidR="00F57EB1" w:rsidRPr="00D5249D" w:rsidRDefault="00F57EB1" w:rsidP="00A538E6">
      <w:pPr>
        <w:ind w:firstLine="0"/>
        <w:rPr>
          <w:b/>
          <w:bCs/>
        </w:rPr>
      </w:pPr>
      <w:r w:rsidRPr="00D5249D">
        <w:rPr>
          <w:b/>
          <w:bCs/>
        </w:rPr>
        <w:t>10) Real Money, Real World Program</w:t>
      </w:r>
    </w:p>
    <w:p w:rsidR="00F57EB1" w:rsidRPr="00D5249D" w:rsidRDefault="00F57EB1" w:rsidP="00A538E6">
      <w:pPr>
        <w:pStyle w:val="NormalSS"/>
        <w:spacing w:after="0"/>
        <w:ind w:firstLine="0"/>
        <w:rPr>
          <w:bCs/>
        </w:rPr>
      </w:pPr>
      <w:r w:rsidRPr="00D5249D">
        <w:rPr>
          <w:bCs/>
        </w:rPr>
        <w:t>Developed by Ohio State University, this program</w:t>
      </w:r>
      <w:r w:rsidRPr="00D5249D">
        <w:rPr>
          <w:color w:val="000000"/>
          <w:sz w:val="20"/>
          <w:szCs w:val="20"/>
        </w:rPr>
        <w:t xml:space="preserve"> </w:t>
      </w:r>
      <w:r w:rsidRPr="00D5249D">
        <w:rPr>
          <w:bCs/>
        </w:rPr>
        <w:t>addresses the topic of youth financial literacy</w:t>
      </w:r>
      <w:r w:rsidRPr="00D5249D">
        <w:rPr>
          <w:bCs/>
          <w:i/>
          <w:iCs/>
        </w:rPr>
        <w:t xml:space="preserve">. </w:t>
      </w:r>
      <w:r w:rsidRPr="00D5249D">
        <w:rPr>
          <w:bCs/>
        </w:rPr>
        <w:t xml:space="preserve">The curriculum was created by Ohio State University Extension professionals to simulate real-life experiences to help make youth aware of the money management skills they need to be productive and successful adults. The program focuses on making students aware of the correlation between educational attainments and earning power, factors that determine income, understanding needs versus wants, typical monthly expenses for a family, factors that affect spending, and the importance of budgeting and saving. In addition to a 2007 state-wide evaluation a follow-up study was done in 2009 to detect program impacts. </w:t>
      </w:r>
    </w:p>
    <w:p w:rsidR="00F12374" w:rsidRPr="00D5249D" w:rsidRDefault="00F12374" w:rsidP="00A538E6">
      <w:pPr>
        <w:pStyle w:val="NormalSS"/>
        <w:spacing w:after="0"/>
        <w:ind w:firstLine="0"/>
        <w:rPr>
          <w:bCs/>
        </w:rPr>
      </w:pPr>
    </w:p>
    <w:p w:rsidR="00F57EB1" w:rsidRPr="00D5249D" w:rsidRDefault="00F57EB1" w:rsidP="00B6089C">
      <w:pPr>
        <w:pStyle w:val="NormalSS"/>
        <w:ind w:firstLine="0"/>
        <w:rPr>
          <w:i/>
          <w:color w:val="1F497D"/>
        </w:rPr>
      </w:pPr>
      <w:r w:rsidRPr="00D5249D">
        <w:rPr>
          <w:color w:val="1F497D"/>
        </w:rPr>
        <w:t xml:space="preserve">Ohio State University (2007). </w:t>
      </w:r>
      <w:r w:rsidRPr="00D5249D">
        <w:rPr>
          <w:i/>
          <w:color w:val="1F497D"/>
        </w:rPr>
        <w:t xml:space="preserve">Outcomes of Participation in Real Monday, Real World 2007 Statewide Evaluation. </w:t>
      </w:r>
      <w:r w:rsidRPr="00D5249D">
        <w:rPr>
          <w:color w:val="1F497D"/>
        </w:rPr>
        <w:t>Columbus, OH. Retrieved from:</w:t>
      </w:r>
    </w:p>
    <w:p w:rsidR="00F57EB1" w:rsidRPr="00D5249D" w:rsidRDefault="00296C8C" w:rsidP="00B6089C">
      <w:pPr>
        <w:pStyle w:val="NormalSS"/>
        <w:ind w:firstLine="0"/>
        <w:rPr>
          <w:color w:val="1F497D"/>
        </w:rPr>
      </w:pPr>
      <w:hyperlink r:id="rId15" w:history="1">
        <w:r w:rsidR="00F57EB1" w:rsidRPr="00D5249D">
          <w:rPr>
            <w:rStyle w:val="Hyperlink"/>
          </w:rPr>
          <w:t>http://www.ohio4h.org/workforceprep/documents/RMRWfinalreport.pdf</w:t>
        </w:r>
      </w:hyperlink>
    </w:p>
    <w:p w:rsidR="00F57EB1" w:rsidRPr="00D5249D" w:rsidRDefault="00F57EB1" w:rsidP="00A538E6">
      <w:pPr>
        <w:ind w:firstLine="0"/>
        <w:rPr>
          <w:b/>
          <w:bCs/>
        </w:rPr>
      </w:pPr>
      <w:r w:rsidRPr="00D5249D">
        <w:rPr>
          <w:b/>
          <w:bCs/>
        </w:rPr>
        <w:t>11) Interpersonal Competence Questionnaire</w:t>
      </w:r>
    </w:p>
    <w:p w:rsidR="00F57EB1" w:rsidRPr="00D5249D" w:rsidRDefault="00F57EB1" w:rsidP="00A538E6">
      <w:pPr>
        <w:pStyle w:val="NormalSS"/>
        <w:ind w:firstLine="0"/>
        <w:rPr>
          <w:bCs/>
        </w:rPr>
      </w:pPr>
      <w:r w:rsidRPr="00D5249D">
        <w:rPr>
          <w:bCs/>
        </w:rPr>
        <w:t>This 40-item measure examines five domains of interpersonal competence: (1) initiating relationships, (2) self-disclosure, (3) asserting displeasure with others’ actions, (4) providing emotional support, and (5) managing interpersonal conflicts. After the instruments</w:t>
      </w:r>
      <w:r w:rsidR="0090424C" w:rsidRPr="00D5249D">
        <w:rPr>
          <w:bCs/>
        </w:rPr>
        <w:t>’</w:t>
      </w:r>
      <w:r w:rsidRPr="00D5249D">
        <w:rPr>
          <w:bCs/>
        </w:rPr>
        <w:t xml:space="preserve"> testing it was used in a study involving 102 10-13 year old pre-adolescents and 70 13-16 year old adolescents. </w:t>
      </w:r>
    </w:p>
    <w:p w:rsidR="00F57EB1" w:rsidRPr="00D5249D" w:rsidRDefault="00F57EB1" w:rsidP="00A538E6">
      <w:pPr>
        <w:pStyle w:val="NormalSS"/>
        <w:ind w:firstLine="0"/>
        <w:rPr>
          <w:color w:val="1F497D"/>
        </w:rPr>
      </w:pPr>
      <w:r w:rsidRPr="00D5249D">
        <w:rPr>
          <w:color w:val="1F497D"/>
        </w:rPr>
        <w:t>Buhrmester, D, Furman W, Wittenberg MT &amp; Reis, HT (1988). Five domains of interpersonal competence</w:t>
      </w:r>
      <w:r w:rsidRPr="00D5249D">
        <w:rPr>
          <w:color w:val="1F497D"/>
        </w:rPr>
        <w:tab/>
        <w:t xml:space="preserve">in peer relationships. </w:t>
      </w:r>
      <w:r w:rsidRPr="00D5249D">
        <w:rPr>
          <w:i/>
          <w:color w:val="1F497D"/>
        </w:rPr>
        <w:t xml:space="preserve">Journal of Personality and Social Psychology, </w:t>
      </w:r>
      <w:r w:rsidRPr="00D5249D">
        <w:rPr>
          <w:color w:val="1F497D"/>
        </w:rPr>
        <w:t xml:space="preserve"> 55 (6), 991 – 1008.</w:t>
      </w:r>
    </w:p>
    <w:p w:rsidR="00F57EB1" w:rsidRPr="00D5249D" w:rsidRDefault="00F57EB1" w:rsidP="00A538E6">
      <w:pPr>
        <w:autoSpaceDE w:val="0"/>
        <w:autoSpaceDN w:val="0"/>
        <w:adjustRightInd w:val="0"/>
        <w:ind w:firstLine="0"/>
        <w:rPr>
          <w:b/>
          <w:bCs/>
        </w:rPr>
      </w:pPr>
      <w:r w:rsidRPr="00D5249D">
        <w:rPr>
          <w:b/>
          <w:bCs/>
        </w:rPr>
        <w:t>12) Evaluation of Adolescent Pregnancy Prevention Approaches</w:t>
      </w:r>
    </w:p>
    <w:p w:rsidR="00F57EB1" w:rsidRPr="00D5249D" w:rsidRDefault="00296C8C" w:rsidP="00B6089C">
      <w:pPr>
        <w:pStyle w:val="NormalSS"/>
        <w:ind w:firstLine="0"/>
      </w:pPr>
      <w:hyperlink w:history="1">
        <w:r w:rsidR="00F57EB1" w:rsidRPr="00D5249D">
          <w:rPr>
            <w:rStyle w:val="Hyperlink"/>
            <w:bCs/>
            <w:color w:val="auto"/>
            <w:u w:val="none"/>
          </w:rPr>
          <w:t xml:space="preserve">The evaluation of Adolescent Pregnancy Prevention Approaches (PPA) is being undertaken to expand available evidence on effective ways to reduce teen pregnancy. The evaluation is being conducted under contract for the U.S. Department of Health and Human Services (DHHS), Office of the Assistant Secretary for Health, Office of Adolescent Health (OAH). It is being conducted by Mathematica Policy Research and its subcontractors Child Trends, the National Campaign to </w:t>
        </w:r>
        <w:r w:rsidR="00F57EB1" w:rsidRPr="00D5249D">
          <w:rPr>
            <w:rStyle w:val="Hyperlink"/>
            <w:bCs/>
            <w:color w:val="auto"/>
            <w:u w:val="none"/>
          </w:rPr>
          <w:lastRenderedPageBreak/>
          <w:t xml:space="preserve">Prevent Teen and Unplanned Pregnancy, Twin Peaks Partners LLC, Public Strategies, </w:t>
        </w:r>
        <w:r w:rsidR="00497159" w:rsidRPr="00D5249D">
          <w:rPr>
            <w:rStyle w:val="Hyperlink"/>
            <w:bCs/>
            <w:color w:val="auto"/>
            <w:u w:val="none"/>
          </w:rPr>
          <w:t>Inc.</w:t>
        </w:r>
        <w:r w:rsidR="00F57EB1" w:rsidRPr="00D5249D">
          <w:rPr>
            <w:rStyle w:val="Hyperlink"/>
            <w:bCs/>
            <w:color w:val="auto"/>
            <w:u w:val="none"/>
          </w:rPr>
          <w:t>, and the National Abstinence Education Association. The evaluation will document and test a range of pregnancy prevention approaches, including comprehensive sex education, abstinence education, and sexually transmitted disease (STD)/HIV prevention programs, in up to eight program sites. Program impacts will be estimated using a random assignment design, involving random assignment of either schools or individuals depending on the program setting. Overall, the evaluation will be based on a sample of as many as 10,800 youth. The evaluation team will collect baseline information when youth are enrolled and two waves of follow-up data on outcomes. Comparison of outcomes for the program and control groups will indicate the effectiveness of the programs in reducing teen pregnancy and associated risk behaviors.</w:t>
        </w:r>
      </w:hyperlink>
    </w:p>
    <w:p w:rsidR="00F57EB1" w:rsidRPr="00D5249D" w:rsidRDefault="00F57EB1" w:rsidP="00A538E6">
      <w:pPr>
        <w:pStyle w:val="NormalSS"/>
        <w:ind w:firstLine="0"/>
        <w:rPr>
          <w:color w:val="1F497D"/>
        </w:rPr>
      </w:pPr>
      <w:r w:rsidRPr="00D5249D">
        <w:rPr>
          <w:color w:val="1F497D"/>
        </w:rPr>
        <w:t>Copies are available from a Mathematica upon request.</w:t>
      </w:r>
    </w:p>
    <w:p w:rsidR="00F57EB1" w:rsidRPr="00D5249D" w:rsidRDefault="00F57EB1" w:rsidP="00A538E6">
      <w:pPr>
        <w:autoSpaceDE w:val="0"/>
        <w:autoSpaceDN w:val="0"/>
        <w:adjustRightInd w:val="0"/>
        <w:ind w:firstLine="0"/>
        <w:rPr>
          <w:b/>
          <w:bCs/>
        </w:rPr>
      </w:pPr>
      <w:r w:rsidRPr="00D5249D">
        <w:rPr>
          <w:b/>
          <w:bCs/>
        </w:rPr>
        <w:t xml:space="preserve">13) Midwest Evaluation of the Adult Functioning of Former Foster Youth Survey </w:t>
      </w:r>
    </w:p>
    <w:p w:rsidR="00F57EB1" w:rsidRPr="00D5249D" w:rsidRDefault="00F57EB1" w:rsidP="00B6089C">
      <w:pPr>
        <w:pStyle w:val="NormalSS"/>
        <w:ind w:firstLine="0"/>
      </w:pPr>
      <w:r w:rsidRPr="00D5249D">
        <w:rPr>
          <w:i/>
          <w:iCs/>
        </w:rPr>
        <w:t>The Midwest Evaluation of the Adult Functioning of Former Foster Youth</w:t>
      </w:r>
      <w:r w:rsidRPr="00D5249D">
        <w:t xml:space="preserve"> (Midwest Study) is a longitudinal study that has been following a sample of young people from Iowa, Wisconsin, and Illinois as they transition out of foster care into adulthood. It is a collaborative effort involving Chapin Hall at the University of Chicago; the University of Wisconsin Survey Center; and the public child welfare agencies in Illinois, Iowa, and Wisconsin. The Midwest Study provides a comprehensive picture of how foster youth are faring during this transition since the Foster Care Independence Act of 1999 became law. Foster youth in Iowa, Wisconsin, and Illinois were eligible to participate in the study if they had entered care before their 16th birthday, were still in care at age 17, and had been removed from home for reasons other than delinquency. Baseline survey data were collected from 732 study participants when they were 17 or 18 years old. Study participants were re-interviewed at ages 19 (n = 603), 21 (n = 591), 23 or 24 (n = 602), and 26 (n = 596).</w:t>
      </w:r>
    </w:p>
    <w:p w:rsidR="0090424C" w:rsidRPr="00D5249D" w:rsidRDefault="00F57EB1" w:rsidP="00A538E6">
      <w:pPr>
        <w:pStyle w:val="NormalSS"/>
        <w:ind w:firstLine="0"/>
        <w:rPr>
          <w:color w:val="1F497D"/>
        </w:rPr>
      </w:pPr>
      <w:r w:rsidRPr="00D5249D">
        <w:rPr>
          <w:color w:val="1F497D"/>
        </w:rPr>
        <w:t xml:space="preserve">Reports found at </w:t>
      </w:r>
    </w:p>
    <w:p w:rsidR="00F57EB1" w:rsidRPr="00D5249D" w:rsidRDefault="00296C8C" w:rsidP="00A538E6">
      <w:pPr>
        <w:pStyle w:val="NormalSS"/>
        <w:ind w:firstLine="0"/>
        <w:rPr>
          <w:color w:val="1F497D"/>
        </w:rPr>
      </w:pPr>
      <w:hyperlink r:id="rId16" w:history="1">
        <w:r w:rsidR="00F57EB1" w:rsidRPr="00D5249D">
          <w:rPr>
            <w:rStyle w:val="Hyperlink"/>
          </w:rPr>
          <w:t>http://www.chapinhall.org/research/report/midwest-evaluation-adult-functioning-former-foster-youth</w:t>
        </w:r>
      </w:hyperlink>
      <w:r w:rsidR="00F57EB1" w:rsidRPr="00D5249D">
        <w:rPr>
          <w:color w:val="1F497D"/>
        </w:rPr>
        <w:t xml:space="preserve"> </w:t>
      </w:r>
    </w:p>
    <w:p w:rsidR="00F57EB1" w:rsidRPr="00D5249D" w:rsidRDefault="00F57EB1" w:rsidP="00A538E6">
      <w:pPr>
        <w:ind w:firstLine="0"/>
        <w:rPr>
          <w:b/>
          <w:bCs/>
        </w:rPr>
      </w:pPr>
      <w:r w:rsidRPr="00D5249D">
        <w:rPr>
          <w:b/>
          <w:bCs/>
        </w:rPr>
        <w:t xml:space="preserve">14) Acceptance of Couple Violence Questionnaire </w:t>
      </w:r>
    </w:p>
    <w:p w:rsidR="00F57EB1" w:rsidRPr="00D5249D" w:rsidRDefault="00F57EB1" w:rsidP="00B6089C">
      <w:pPr>
        <w:pStyle w:val="NormalSS"/>
        <w:ind w:firstLine="0"/>
      </w:pPr>
      <w:r w:rsidRPr="00D5249D">
        <w:t xml:space="preserve">This is an 11-item measure instructing respondents to rate on a 4-point Likert scale how strongly they agree or disagree with a statement. It has three subscales: male on female violence, female on male violence, and acceptance of general dating violence. In one study this instrument was used with 1,965 12-18 year olds to assess dating violence in schools. </w:t>
      </w:r>
    </w:p>
    <w:p w:rsidR="00F57EB1" w:rsidRPr="00D5249D" w:rsidRDefault="00F57EB1" w:rsidP="00A538E6">
      <w:pPr>
        <w:pStyle w:val="NormalSS"/>
        <w:spacing w:after="60"/>
        <w:ind w:firstLine="0"/>
        <w:rPr>
          <w:color w:val="1F497D"/>
        </w:rPr>
      </w:pPr>
      <w:r w:rsidRPr="00D5249D">
        <w:rPr>
          <w:color w:val="1F497D"/>
        </w:rPr>
        <w:t xml:space="preserve">Foshee, VA, Fothergill, K &amp; Stuart, J. (1992) Results from the Teenage Dating Abuse Study Conducted in Githens Middle School and Southern High Schools. Technical Report. Chapel Hill, NC: University of North Carolina. </w:t>
      </w:r>
    </w:p>
    <w:p w:rsidR="00F57EB1" w:rsidRPr="00D5249D" w:rsidRDefault="00F57EB1" w:rsidP="00A538E6">
      <w:pPr>
        <w:pStyle w:val="NormalSS"/>
        <w:spacing w:after="60"/>
        <w:ind w:firstLine="0"/>
        <w:rPr>
          <w:color w:val="1F497D"/>
        </w:rPr>
      </w:pPr>
      <w:r w:rsidRPr="00D5249D">
        <w:rPr>
          <w:color w:val="1F497D"/>
        </w:rPr>
        <w:t xml:space="preserve">Foshee, VA, Bauman, KE, Zrriaga, X, Helms, RW, Koch GG &amp; Linder GF (1998). An Evaluation of Safe Dates, an Adolescent Dating Violence Prevention Program. </w:t>
      </w:r>
      <w:r w:rsidRPr="00D5249D">
        <w:rPr>
          <w:i/>
          <w:color w:val="1F497D"/>
        </w:rPr>
        <w:t xml:space="preserve">American Journal of Public Health, </w:t>
      </w:r>
      <w:r w:rsidRPr="00D5249D">
        <w:rPr>
          <w:color w:val="1F497D"/>
        </w:rPr>
        <w:t>88 (1), 45-50.</w:t>
      </w:r>
    </w:p>
    <w:p w:rsidR="00B6089C" w:rsidRDefault="00B6089C" w:rsidP="00A538E6">
      <w:pPr>
        <w:ind w:firstLine="0"/>
        <w:rPr>
          <w:b/>
          <w:bCs/>
        </w:rPr>
      </w:pPr>
    </w:p>
    <w:p w:rsidR="00B6089C" w:rsidRDefault="00B6089C" w:rsidP="00A538E6">
      <w:pPr>
        <w:ind w:firstLine="0"/>
        <w:rPr>
          <w:b/>
          <w:bCs/>
        </w:rPr>
      </w:pPr>
    </w:p>
    <w:p w:rsidR="00F57EB1" w:rsidRPr="00D5249D" w:rsidRDefault="00F57EB1" w:rsidP="00A538E6">
      <w:pPr>
        <w:ind w:firstLine="0"/>
        <w:rPr>
          <w:b/>
          <w:bCs/>
        </w:rPr>
      </w:pPr>
      <w:r w:rsidRPr="00D5249D">
        <w:rPr>
          <w:b/>
          <w:bCs/>
        </w:rPr>
        <w:lastRenderedPageBreak/>
        <w:t xml:space="preserve">15) Self-Efficacy Instrument for Protective Sexual Behaviors </w:t>
      </w:r>
    </w:p>
    <w:p w:rsidR="00F57EB1" w:rsidRPr="00D5249D" w:rsidRDefault="00F57EB1" w:rsidP="00B6089C">
      <w:pPr>
        <w:pStyle w:val="NormalSS"/>
        <w:ind w:firstLine="0"/>
      </w:pPr>
      <w:r w:rsidRPr="00D5249D">
        <w:t xml:space="preserve">This is a 22-item measure examining respondents’ perceptions of their ability to refuse intercourse, question potential sexual partners and use condoms. This instrument was tested on 220 male and female undergraduates and was found to be reliable, valid, and free social desirability. </w:t>
      </w:r>
    </w:p>
    <w:p w:rsidR="00F57EB1" w:rsidRPr="00D5249D" w:rsidRDefault="00F57EB1" w:rsidP="00B6089C">
      <w:pPr>
        <w:pStyle w:val="NormalSS"/>
        <w:ind w:firstLine="0"/>
        <w:rPr>
          <w:color w:val="1F497D"/>
        </w:rPr>
      </w:pPr>
      <w:r w:rsidRPr="00D5249D">
        <w:rPr>
          <w:color w:val="1F497D"/>
        </w:rPr>
        <w:t xml:space="preserve">Cecil, H &amp; Pinkerton, SD (1998). Reliability and Validity of a Self-efficacy Instrument for Protective Sexual Behaviors. </w:t>
      </w:r>
      <w:r w:rsidRPr="00D5249D">
        <w:rPr>
          <w:i/>
          <w:color w:val="1F497D"/>
        </w:rPr>
        <w:t xml:space="preserve">Journal of American College Health, </w:t>
      </w:r>
      <w:r w:rsidRPr="00D5249D">
        <w:rPr>
          <w:color w:val="1F497D"/>
        </w:rPr>
        <w:t xml:space="preserve"> 47(3), 113-121. </w:t>
      </w:r>
    </w:p>
    <w:p w:rsidR="00F57EB1" w:rsidRPr="00D5249D" w:rsidRDefault="00F57EB1" w:rsidP="00A538E6">
      <w:pPr>
        <w:autoSpaceDE w:val="0"/>
        <w:autoSpaceDN w:val="0"/>
        <w:adjustRightInd w:val="0"/>
        <w:ind w:firstLine="0"/>
        <w:rPr>
          <w:b/>
          <w:bCs/>
        </w:rPr>
      </w:pPr>
      <w:r w:rsidRPr="00D5249D">
        <w:rPr>
          <w:b/>
          <w:bCs/>
        </w:rPr>
        <w:t>16) Prevention Minimum Evaluation Data Set</w:t>
      </w:r>
    </w:p>
    <w:p w:rsidR="00F57EB1" w:rsidRPr="00D5249D" w:rsidRDefault="00F57EB1" w:rsidP="00B6089C">
      <w:pPr>
        <w:pStyle w:val="NormalSS"/>
        <w:ind w:firstLine="0"/>
      </w:pPr>
      <w:r w:rsidRPr="00D5249D">
        <w:t>Prevention Minimum Evaluation Data Set (PMEDS) is a ready-to-use questionnaire for evaluating teen pregnancy prevention and teen STD/HIV/AIDS prevention programs. PMEDS has two parts. Part 1 contains a primary questionnaire applicable to all programs. Part 2 consists of 15 additional supplementary modules for optional use by programs with a more specific target population or intervention approach that matches the module's content. PMEDS facilitates the conducting of high-quality evaluations, first by highlighting important aspects of a program model that should be included in an evaluation, such as the demographic profile of the target population, the specific aspects of the intervention or treatment received by each participant, and the short-term outcomes and long-term goals that the program is trying to affect; second, by presenting measures for these evaluation constructs that have been extensively pretested and used in large-scale national studies and for which national comparison norms and data exist.</w:t>
      </w:r>
    </w:p>
    <w:p w:rsidR="00F57EB1" w:rsidRPr="00D5249D" w:rsidRDefault="00F57EB1" w:rsidP="00A538E6">
      <w:pPr>
        <w:ind w:firstLine="0"/>
        <w:rPr>
          <w:b/>
          <w:bCs/>
        </w:rPr>
      </w:pPr>
      <w:r w:rsidRPr="00D5249D">
        <w:rPr>
          <w:b/>
          <w:bCs/>
        </w:rPr>
        <w:t>17) Monitoring the Future Study</w:t>
      </w:r>
    </w:p>
    <w:p w:rsidR="00F12374" w:rsidRPr="00D5249D" w:rsidRDefault="00F57EB1" w:rsidP="00B6089C">
      <w:pPr>
        <w:pStyle w:val="NormalSS"/>
        <w:ind w:firstLine="0"/>
      </w:pPr>
      <w:r w:rsidRPr="00D5249D">
        <w:rPr>
          <w:bCs/>
        </w:rPr>
        <w:t>Monitoring the Future is</w:t>
      </w:r>
      <w:r w:rsidRPr="00D5249D">
        <w:t xml:space="preserve"> an ongoing study of the behaviors, attitudes, and values of American secondary school students, college students, and young adults. Each year, a total of approximately 50,000 8th, 10th and 12th grade students are surveyed (12th graders since 1975, and 8th and 10th graders since 1991). In addition, annual follow-up questionnaires are mailed to a sample of each graduating class for a number of years after their initial participation. The Monitoring the Future Study has been funded under a series of investigator-initiated competing research grants from the </w:t>
      </w:r>
      <w:hyperlink r:id="rId17" w:history="1">
        <w:r w:rsidRPr="00D5249D">
          <w:rPr>
            <w:rStyle w:val="Hyperlink"/>
            <w:bCs/>
            <w:color w:val="auto"/>
            <w:u w:val="none"/>
          </w:rPr>
          <w:t>National Institute on Drug Abuse</w:t>
        </w:r>
      </w:hyperlink>
      <w:r w:rsidRPr="00D5249D">
        <w:t xml:space="preserve">, a part of the </w:t>
      </w:r>
      <w:hyperlink r:id="rId18" w:history="1">
        <w:r w:rsidRPr="00D5249D">
          <w:rPr>
            <w:rStyle w:val="Hyperlink"/>
            <w:bCs/>
            <w:color w:val="auto"/>
            <w:u w:val="none"/>
          </w:rPr>
          <w:t>National Institutes of Health</w:t>
        </w:r>
      </w:hyperlink>
      <w:r w:rsidRPr="00D5249D">
        <w:t xml:space="preserve">. This study is conducted at the </w:t>
      </w:r>
      <w:hyperlink r:id="rId19" w:history="1">
        <w:r w:rsidRPr="00D5249D">
          <w:rPr>
            <w:rStyle w:val="Hyperlink"/>
            <w:bCs/>
            <w:color w:val="auto"/>
            <w:u w:val="none"/>
          </w:rPr>
          <w:t>Survey Research Center</w:t>
        </w:r>
      </w:hyperlink>
      <w:r w:rsidRPr="00D5249D">
        <w:t xml:space="preserve"> in the </w:t>
      </w:r>
      <w:hyperlink r:id="rId20" w:history="1">
        <w:r w:rsidRPr="00D5249D">
          <w:rPr>
            <w:rStyle w:val="Hyperlink"/>
            <w:bCs/>
            <w:color w:val="auto"/>
            <w:u w:val="none"/>
          </w:rPr>
          <w:t>Institute for Social Research</w:t>
        </w:r>
      </w:hyperlink>
      <w:r w:rsidRPr="00D5249D">
        <w:t xml:space="preserve"> at the </w:t>
      </w:r>
      <w:hyperlink r:id="rId21" w:history="1">
        <w:r w:rsidRPr="00D5249D">
          <w:rPr>
            <w:rStyle w:val="Hyperlink"/>
            <w:bCs/>
            <w:color w:val="auto"/>
            <w:u w:val="none"/>
          </w:rPr>
          <w:t>University of Michigan</w:t>
        </w:r>
      </w:hyperlink>
      <w:r w:rsidRPr="00D5249D">
        <w:t xml:space="preserve">. </w:t>
      </w:r>
    </w:p>
    <w:p w:rsidR="0090424C" w:rsidRPr="00D5249D" w:rsidRDefault="00F57EB1" w:rsidP="00A538E6">
      <w:pPr>
        <w:pStyle w:val="NormalSS"/>
        <w:spacing w:after="0"/>
        <w:ind w:firstLine="0"/>
        <w:rPr>
          <w:color w:val="1F497D"/>
        </w:rPr>
      </w:pPr>
      <w:r w:rsidRPr="00D5249D">
        <w:rPr>
          <w:color w:val="1F497D"/>
        </w:rPr>
        <w:t xml:space="preserve">More information found at </w:t>
      </w:r>
    </w:p>
    <w:p w:rsidR="0090424C" w:rsidRPr="00D5249D" w:rsidRDefault="0090424C" w:rsidP="00A538E6">
      <w:pPr>
        <w:pStyle w:val="NormalSS"/>
        <w:spacing w:after="0"/>
        <w:ind w:firstLine="0"/>
        <w:rPr>
          <w:color w:val="1F497D"/>
        </w:rPr>
      </w:pPr>
    </w:p>
    <w:p w:rsidR="00F57EB1" w:rsidRPr="00D5249D" w:rsidRDefault="00296C8C" w:rsidP="00B6089C">
      <w:pPr>
        <w:pStyle w:val="NormalSS"/>
        <w:ind w:firstLine="0"/>
      </w:pPr>
      <w:hyperlink r:id="rId22" w:history="1">
        <w:r w:rsidR="00F57EB1" w:rsidRPr="00D5249D">
          <w:rPr>
            <w:rStyle w:val="Hyperlink"/>
          </w:rPr>
          <w:t>http://monitoringthefuture.org/</w:t>
        </w:r>
      </w:hyperlink>
      <w:r w:rsidR="00F57EB1" w:rsidRPr="00D5249D">
        <w:t xml:space="preserve"> </w:t>
      </w:r>
    </w:p>
    <w:p w:rsidR="000C773E" w:rsidRDefault="00F57EB1" w:rsidP="00A538E6">
      <w:pPr>
        <w:ind w:firstLine="0"/>
        <w:rPr>
          <w:b/>
          <w:bCs/>
        </w:rPr>
      </w:pPr>
      <w:r w:rsidRPr="00D5249D">
        <w:rPr>
          <w:b/>
          <w:bCs/>
        </w:rPr>
        <w:t>18) SexSmart Survey</w:t>
      </w:r>
    </w:p>
    <w:p w:rsidR="00F57EB1" w:rsidRPr="00D5249D" w:rsidRDefault="00F57EB1" w:rsidP="00B6089C">
      <w:pPr>
        <w:pStyle w:val="NormalSS"/>
      </w:pPr>
      <w:r w:rsidRPr="00D5249D">
        <w:t>Kaiser Family Foundation conducted a nationally-representative surveys of teens 15 to 17 on issues related to their sexual health. This survey examines sexual health communication between teens and their parents, health care providers and partners. The results suggest that nearly four in 10 sexually active adolescents say their parents don't know they are having sex. And, more than half of all teens surveyed say they have never talked with their parents about how to have a conversation about contraception, sexually transmitted diseases (STDs), or condoms with someone they might be dating (July 2002).</w:t>
      </w:r>
    </w:p>
    <w:p w:rsidR="0090424C" w:rsidRPr="00D5249D" w:rsidRDefault="00F57EB1" w:rsidP="00A538E6">
      <w:pPr>
        <w:pStyle w:val="NormalSS"/>
        <w:spacing w:after="0"/>
        <w:ind w:firstLine="0"/>
        <w:rPr>
          <w:color w:val="1F497D"/>
        </w:rPr>
      </w:pPr>
      <w:r w:rsidRPr="00D5249D">
        <w:rPr>
          <w:color w:val="1F497D"/>
        </w:rPr>
        <w:lastRenderedPageBreak/>
        <w:t xml:space="preserve">Reports found at </w:t>
      </w:r>
    </w:p>
    <w:p w:rsidR="0090424C" w:rsidRPr="00D5249D" w:rsidRDefault="0090424C" w:rsidP="00A538E6">
      <w:pPr>
        <w:pStyle w:val="NormalSS"/>
        <w:spacing w:after="0"/>
        <w:ind w:firstLine="0"/>
        <w:rPr>
          <w:color w:val="1F497D"/>
        </w:rPr>
      </w:pPr>
    </w:p>
    <w:p w:rsidR="00F57EB1" w:rsidRPr="00D5249D" w:rsidRDefault="00296C8C" w:rsidP="00A538E6">
      <w:pPr>
        <w:pStyle w:val="NormalSS"/>
        <w:spacing w:after="0"/>
        <w:ind w:firstLine="0"/>
      </w:pPr>
      <w:hyperlink r:id="rId23" w:history="1">
        <w:r w:rsidR="00F57EB1" w:rsidRPr="00D5249D">
          <w:rPr>
            <w:rStyle w:val="Hyperlink"/>
          </w:rPr>
          <w:t>http://www.kff.org/youthhivstds/3240-index.cfm</w:t>
        </w:r>
      </w:hyperlink>
      <w:r w:rsidR="00F57EB1" w:rsidRPr="00D5249D">
        <w:t xml:space="preserve"> </w:t>
      </w:r>
    </w:p>
    <w:p w:rsidR="00F57EB1" w:rsidRPr="00D5249D" w:rsidRDefault="00F57EB1" w:rsidP="00A538E6">
      <w:pPr>
        <w:pStyle w:val="NormalSS"/>
        <w:spacing w:after="0"/>
        <w:ind w:firstLine="0"/>
      </w:pPr>
    </w:p>
    <w:p w:rsidR="00F57EB1" w:rsidRPr="00D5249D" w:rsidRDefault="00F57EB1" w:rsidP="00A538E6">
      <w:pPr>
        <w:pStyle w:val="NormalWeb"/>
        <w:ind w:firstLine="0"/>
        <w:rPr>
          <w:rFonts w:ascii="Garamond" w:hAnsi="Garamond"/>
          <w:b/>
          <w:bCs/>
        </w:rPr>
      </w:pPr>
      <w:r w:rsidRPr="00D5249D">
        <w:rPr>
          <w:rFonts w:ascii="Garamond" w:hAnsi="Garamond"/>
          <w:b/>
          <w:bCs/>
        </w:rPr>
        <w:t xml:space="preserve">19) National Campaign, Voices Heard </w:t>
      </w:r>
    </w:p>
    <w:p w:rsidR="00F12374" w:rsidRPr="00D5249D" w:rsidRDefault="00F57EB1" w:rsidP="00B6089C">
      <w:pPr>
        <w:pStyle w:val="NormalSS"/>
        <w:ind w:firstLine="0"/>
      </w:pPr>
      <w:r w:rsidRPr="00D5249D">
        <w:t xml:space="preserve">This was National Survey of Latinos surveying attitudes about teen pregnancy. Data was drawn from two national surveys: one with teens and another with adults. The adult survey was conducted telephone through random digit dialing and was weighted to provide a nationally representative estimate of the adult population, aged 20 and older. Telephone interviews were conducted with 1,162 adults aged 20 and older. This survey included an over-sampling of Latino adults; 202 of the adults in the survey sample identified themselves as Latino/Hispanic. The same method was used in the teen survey. The sample was weighted to provide a nationally representative estimate of young people aged 12-19. Telephone interviews were conducted with 1,037 young people aged 12-19; 221 of whom identified themselves as Latino/Hispanic. </w:t>
      </w:r>
    </w:p>
    <w:p w:rsidR="00F57EB1" w:rsidRPr="00D5249D" w:rsidRDefault="00F57EB1" w:rsidP="00A538E6">
      <w:pPr>
        <w:pStyle w:val="NormalSS"/>
        <w:ind w:firstLine="0"/>
        <w:rPr>
          <w:color w:val="1F497D"/>
        </w:rPr>
      </w:pPr>
      <w:r w:rsidRPr="00D5249D">
        <w:rPr>
          <w:color w:val="1F497D"/>
        </w:rPr>
        <w:t>Vexler, E. (2007). Voices Heard: Latino Adults and Teens Speak Up About Teen Pregnancy. Washington,</w:t>
      </w:r>
      <w:r w:rsidR="00F12374" w:rsidRPr="00D5249D">
        <w:rPr>
          <w:color w:val="1F497D"/>
        </w:rPr>
        <w:t xml:space="preserve"> </w:t>
      </w:r>
      <w:r w:rsidRPr="00D5249D">
        <w:rPr>
          <w:color w:val="1F497D"/>
        </w:rPr>
        <w:t>DC: the National Campaign to Prevent Teen Pregnancy.</w:t>
      </w:r>
    </w:p>
    <w:p w:rsidR="00F57EB1" w:rsidRPr="00D5249D" w:rsidRDefault="00F57EB1" w:rsidP="00A538E6">
      <w:pPr>
        <w:pStyle w:val="NormalWeb"/>
        <w:ind w:firstLine="0"/>
        <w:rPr>
          <w:rFonts w:ascii="Garamond" w:hAnsi="Garamond"/>
          <w:b/>
          <w:bCs/>
        </w:rPr>
      </w:pPr>
      <w:r w:rsidRPr="00D5249D">
        <w:rPr>
          <w:rFonts w:ascii="Garamond" w:hAnsi="Garamond"/>
          <w:b/>
          <w:bCs/>
        </w:rPr>
        <w:t xml:space="preserve">20) Kaiser Family Foundations National Survey of Teens, 1998 </w:t>
      </w:r>
    </w:p>
    <w:p w:rsidR="00F57EB1" w:rsidRPr="00D5249D" w:rsidRDefault="00F57EB1" w:rsidP="00B6089C">
      <w:pPr>
        <w:pStyle w:val="NormalSS"/>
        <w:ind w:firstLine="0"/>
      </w:pPr>
      <w:r w:rsidRPr="00D5249D">
        <w:t xml:space="preserve">This was a survey on a nationally representative sample of more than 1,800 young people in three key age groups: </w:t>
      </w:r>
      <w:r w:rsidRPr="00D5249D">
        <w:rPr>
          <w:iCs/>
        </w:rPr>
        <w:t xml:space="preserve">young adolescents </w:t>
      </w:r>
      <w:r w:rsidRPr="00D5249D">
        <w:t xml:space="preserve">(ages 13-14), </w:t>
      </w:r>
      <w:r w:rsidRPr="00D5249D">
        <w:rPr>
          <w:iCs/>
        </w:rPr>
        <w:t xml:space="preserve">adolescents </w:t>
      </w:r>
      <w:r w:rsidRPr="00D5249D">
        <w:t xml:space="preserve">(ages 15- 17), and </w:t>
      </w:r>
      <w:r w:rsidRPr="00D5249D">
        <w:rPr>
          <w:iCs/>
        </w:rPr>
        <w:t xml:space="preserve">young adults </w:t>
      </w:r>
      <w:r w:rsidRPr="00D5249D">
        <w:t>(ages 18-24). Topics from this survey ranged from sexual health knowledge to attitudes and experiences with sexual practices and HIV/STIs.</w:t>
      </w:r>
    </w:p>
    <w:p w:rsidR="00B6089C" w:rsidRDefault="00F57EB1" w:rsidP="00A538E6">
      <w:pPr>
        <w:pStyle w:val="NormalSS"/>
        <w:spacing w:after="0"/>
        <w:ind w:firstLine="0"/>
        <w:rPr>
          <w:color w:val="1F497D"/>
        </w:rPr>
      </w:pPr>
      <w:r w:rsidRPr="00D5249D">
        <w:rPr>
          <w:color w:val="1F497D"/>
        </w:rPr>
        <w:t>Report found at</w:t>
      </w:r>
    </w:p>
    <w:p w:rsidR="00B6089C" w:rsidRDefault="00B6089C" w:rsidP="00A538E6">
      <w:pPr>
        <w:pStyle w:val="NormalSS"/>
        <w:spacing w:after="0"/>
        <w:ind w:firstLine="0"/>
      </w:pPr>
    </w:p>
    <w:p w:rsidR="00F57EB1" w:rsidRDefault="00296C8C" w:rsidP="00A538E6">
      <w:pPr>
        <w:pStyle w:val="NormalSS"/>
        <w:spacing w:after="0"/>
        <w:ind w:firstLine="0"/>
      </w:pPr>
      <w:hyperlink r:id="rId24" w:history="1">
        <w:r w:rsidR="00F57EB1" w:rsidRPr="00D5249D">
          <w:rPr>
            <w:rStyle w:val="Hyperlink"/>
          </w:rPr>
          <w:t>http://www.kff.org/youthhivstds/upload/National-Survey-of-Adolescents-and-Young-Adults.pdf</w:t>
        </w:r>
      </w:hyperlink>
    </w:p>
    <w:p w:rsidR="001828CF" w:rsidRPr="00D5249D" w:rsidRDefault="001828CF" w:rsidP="00A538E6">
      <w:pPr>
        <w:pStyle w:val="NormalSS"/>
        <w:spacing w:after="0"/>
        <w:ind w:firstLine="0"/>
        <w:rPr>
          <w:color w:val="1F497D"/>
        </w:rPr>
      </w:pPr>
    </w:p>
    <w:p w:rsidR="00F57EB1" w:rsidRPr="00D5249D" w:rsidRDefault="00F57EB1" w:rsidP="00A538E6">
      <w:pPr>
        <w:pStyle w:val="NormalWeb"/>
        <w:ind w:firstLine="0"/>
        <w:rPr>
          <w:rFonts w:ascii="Garamond" w:hAnsi="Garamond"/>
          <w:b/>
          <w:bCs/>
        </w:rPr>
      </w:pPr>
      <w:r w:rsidRPr="00D5249D">
        <w:rPr>
          <w:rFonts w:ascii="Garamond" w:hAnsi="Garamond"/>
          <w:b/>
          <w:bCs/>
        </w:rPr>
        <w:t xml:space="preserve">21) National Survey of Drug Use and Health </w:t>
      </w:r>
    </w:p>
    <w:p w:rsidR="00F57EB1" w:rsidRPr="00D5249D" w:rsidRDefault="00F57EB1" w:rsidP="005D0D90">
      <w:pPr>
        <w:pStyle w:val="NormalSS"/>
        <w:ind w:firstLine="0"/>
        <w:rPr>
          <w:bCs/>
        </w:rPr>
      </w:pPr>
      <w:r w:rsidRPr="00D5249D">
        <w:rPr>
          <w:bCs/>
        </w:rPr>
        <w:t xml:space="preserve">The National Survey on Drug Use and Health (NSDUH) provides national and state-level data on the use of tobacco, alcohol, illicit drugs (including non-medical use of prescription drugs) and mental health in the United States. NSDUH is sponsored by the </w:t>
      </w:r>
      <w:hyperlink r:id="rId25" w:anchor="#" w:history="1">
        <w:r w:rsidRPr="00D5249D">
          <w:rPr>
            <w:rStyle w:val="Hyperlink"/>
            <w:bCs/>
            <w:color w:val="auto"/>
            <w:u w:val="none"/>
          </w:rPr>
          <w:t>Substance Abuse and Mental Health Services Administration</w:t>
        </w:r>
      </w:hyperlink>
      <w:r w:rsidRPr="00D5249D">
        <w:rPr>
          <w:bCs/>
        </w:rPr>
        <w:t xml:space="preserve"> (SAMHSA), an agency of the U.S. Public Health Service in the </w:t>
      </w:r>
      <w:hyperlink r:id="rId26" w:anchor="#" w:history="1">
        <w:r w:rsidRPr="00D5249D">
          <w:rPr>
            <w:rStyle w:val="Hyperlink"/>
            <w:bCs/>
            <w:color w:val="auto"/>
            <w:u w:val="none"/>
          </w:rPr>
          <w:t>U.S. Department of Health and Human Services</w:t>
        </w:r>
      </w:hyperlink>
      <w:r w:rsidRPr="00D5249D">
        <w:rPr>
          <w:bCs/>
        </w:rPr>
        <w:t xml:space="preserve"> (DHHS). This is an annual nationwide survey involving interviews with approximately 70,000 randomly selected individuals aged 12 and older.</w:t>
      </w:r>
    </w:p>
    <w:p w:rsidR="00B6089C" w:rsidRDefault="00F57EB1" w:rsidP="00A538E6">
      <w:pPr>
        <w:pStyle w:val="NormalSS"/>
        <w:ind w:firstLine="0"/>
        <w:rPr>
          <w:color w:val="1F497D"/>
        </w:rPr>
      </w:pPr>
      <w:r w:rsidRPr="00D5249D">
        <w:rPr>
          <w:color w:val="1F497D"/>
        </w:rPr>
        <w:t>Information found at</w:t>
      </w:r>
    </w:p>
    <w:p w:rsidR="00F57EB1" w:rsidRPr="00D5249D" w:rsidRDefault="00296C8C" w:rsidP="00A538E6">
      <w:pPr>
        <w:pStyle w:val="NormalSS"/>
        <w:ind w:firstLine="0"/>
        <w:rPr>
          <w:color w:val="1F497D"/>
        </w:rPr>
      </w:pPr>
      <w:hyperlink r:id="rId27" w:history="1">
        <w:r w:rsidR="00F57EB1" w:rsidRPr="00D5249D">
          <w:rPr>
            <w:rStyle w:val="Hyperlink"/>
          </w:rPr>
          <w:t>https://nsduhweb.rti.org/</w:t>
        </w:r>
      </w:hyperlink>
      <w:r w:rsidR="00F57EB1" w:rsidRPr="00D5249D">
        <w:rPr>
          <w:color w:val="1F497D"/>
        </w:rPr>
        <w:t xml:space="preserve"> </w:t>
      </w:r>
    </w:p>
    <w:p w:rsidR="00B6089C" w:rsidRDefault="00B6089C" w:rsidP="00A538E6">
      <w:pPr>
        <w:ind w:firstLine="0"/>
        <w:rPr>
          <w:b/>
          <w:bCs/>
        </w:rPr>
      </w:pPr>
    </w:p>
    <w:p w:rsidR="00B6089C" w:rsidRDefault="00B6089C" w:rsidP="00A538E6">
      <w:pPr>
        <w:ind w:firstLine="0"/>
        <w:rPr>
          <w:b/>
          <w:bCs/>
        </w:rPr>
      </w:pPr>
    </w:p>
    <w:p w:rsidR="00F57EB1" w:rsidRPr="00D5249D" w:rsidRDefault="00F57EB1" w:rsidP="00A538E6">
      <w:pPr>
        <w:ind w:firstLine="0"/>
        <w:rPr>
          <w:b/>
          <w:bCs/>
        </w:rPr>
      </w:pPr>
      <w:r w:rsidRPr="00D5249D">
        <w:rPr>
          <w:b/>
          <w:bCs/>
        </w:rPr>
        <w:lastRenderedPageBreak/>
        <w:t xml:space="preserve">22) National Survey of Children’s Exposure to Violence </w:t>
      </w:r>
    </w:p>
    <w:p w:rsidR="00F57EB1" w:rsidRPr="00D5249D" w:rsidRDefault="00F57EB1" w:rsidP="00A538E6">
      <w:pPr>
        <w:pStyle w:val="NormalSS"/>
        <w:spacing w:after="120"/>
        <w:ind w:firstLine="0"/>
        <w:rPr>
          <w:bCs/>
        </w:rPr>
      </w:pPr>
      <w:r w:rsidRPr="00D5249D">
        <w:rPr>
          <w:bCs/>
        </w:rPr>
        <w:t>This a comprehensive nationwide survey of the incidence and prevalence of children’s exposure to vio</w:t>
      </w:r>
      <w:r w:rsidRPr="00D5249D">
        <w:rPr>
          <w:bCs/>
        </w:rPr>
        <w:softHyphen/>
        <w:t>lence to date, sponsored by the Office of Juvenile Justice and Delinquency Preven</w:t>
      </w:r>
      <w:r w:rsidRPr="00D5249D">
        <w:rPr>
          <w:bCs/>
        </w:rPr>
        <w:softHyphen/>
        <w:t>tion (OJJDP) and supported by the Cen</w:t>
      </w:r>
      <w:r w:rsidRPr="00D5249D">
        <w:rPr>
          <w:bCs/>
        </w:rPr>
        <w:softHyphen/>
        <w:t>ters for Disease Control and Prevention (CDC). Conducted between January and May 2008, it measured the past-year and lifetime exposure to violence for children age 17 and younger across several major categories: conventional crime, child maltreatment, victimization by peers and siblings, sexual victimization, witnessing and indirect victimization (including expo</w:t>
      </w:r>
      <w:r w:rsidRPr="00D5249D">
        <w:rPr>
          <w:bCs/>
        </w:rPr>
        <w:softHyphen/>
        <w:t>sure to community violence and family violence), school violence and threats, and Internet victimization.</w:t>
      </w:r>
    </w:p>
    <w:p w:rsidR="005D0D90" w:rsidRDefault="00F57EB1" w:rsidP="00A538E6">
      <w:pPr>
        <w:pStyle w:val="NormalSS"/>
        <w:ind w:firstLine="0"/>
        <w:rPr>
          <w:color w:val="1F497D"/>
        </w:rPr>
      </w:pPr>
      <w:r w:rsidRPr="00D5249D">
        <w:rPr>
          <w:color w:val="1F497D"/>
        </w:rPr>
        <w:t>Report found at</w:t>
      </w:r>
    </w:p>
    <w:p w:rsidR="00F57EB1" w:rsidRPr="00D5249D" w:rsidRDefault="00296C8C" w:rsidP="00A538E6">
      <w:pPr>
        <w:pStyle w:val="NormalSS"/>
        <w:ind w:firstLine="0"/>
        <w:rPr>
          <w:color w:val="1F497D"/>
        </w:rPr>
      </w:pPr>
      <w:hyperlink r:id="rId28" w:history="1">
        <w:r w:rsidR="00F57EB1" w:rsidRPr="00D5249D">
          <w:rPr>
            <w:rStyle w:val="Hyperlink"/>
          </w:rPr>
          <w:t>https://www.ncjrs.gov/pdffiles1/ojjdp/227744.pdf</w:t>
        </w:r>
      </w:hyperlink>
      <w:r w:rsidR="00F57EB1" w:rsidRPr="00D5249D">
        <w:rPr>
          <w:color w:val="1F497D"/>
        </w:rPr>
        <w:t xml:space="preserve"> </w:t>
      </w:r>
    </w:p>
    <w:p w:rsidR="008B3A25" w:rsidRPr="00D5249D" w:rsidRDefault="008B3A25" w:rsidP="00A538E6">
      <w:pPr>
        <w:ind w:firstLine="0"/>
        <w:rPr>
          <w:b/>
          <w:bCs/>
        </w:rPr>
      </w:pPr>
      <w:r w:rsidRPr="00D5249D">
        <w:rPr>
          <w:b/>
          <w:bCs/>
        </w:rPr>
        <w:t xml:space="preserve">23) What Do Deaf High School Students Know about HIV? </w:t>
      </w:r>
    </w:p>
    <w:p w:rsidR="00C053FF" w:rsidRPr="00D5249D" w:rsidRDefault="00C053FF" w:rsidP="005D0D90">
      <w:pPr>
        <w:pStyle w:val="NormalSS"/>
        <w:ind w:firstLine="0"/>
      </w:pPr>
      <w:r w:rsidRPr="00D5249D">
        <w:t xml:space="preserve">This study used a survey to measure HIV/AIDS knowledge, risk behavior, attitudes towards persons with HIV/AIDS, self-perceived risk for HIV and parent/child communication (American Sign Language (ASL) ability of the parent) of deaf adolescents in high schools where ASL is used. The survey was translated into ASL using a cross-cultural translation team approach, and then a videotape of the survey was transferred onto portable notebook computers to be </w:t>
      </w:r>
      <w:r w:rsidR="00497159" w:rsidRPr="00D5249D">
        <w:t>self-administered</w:t>
      </w:r>
      <w:r w:rsidRPr="00D5249D">
        <w:t>. The survey was conducted among 700 deaf adolescent participants attending high schools for the deaf throughout the United States.</w:t>
      </w:r>
    </w:p>
    <w:p w:rsidR="008B3A25" w:rsidRPr="00D5249D" w:rsidRDefault="008B3A25" w:rsidP="005D0D90">
      <w:pPr>
        <w:spacing w:after="240" w:line="240" w:lineRule="auto"/>
        <w:ind w:firstLine="0"/>
        <w:rPr>
          <w:color w:val="1F497D"/>
        </w:rPr>
      </w:pPr>
      <w:r w:rsidRPr="00D5249D">
        <w:rPr>
          <w:color w:val="1F497D"/>
        </w:rPr>
        <w:t xml:space="preserve">Goldstein, M. F., Eckhardt, E. A., Joyner-Creamer, P., Berry, R., Paradise, H. and Cleland, C. M. (2010). What do deaf high school students know about HIV? </w:t>
      </w:r>
      <w:r w:rsidRPr="00D5249D">
        <w:rPr>
          <w:i/>
          <w:color w:val="1F497D"/>
        </w:rPr>
        <w:t>AIDS Education and Prevention</w:t>
      </w:r>
      <w:r w:rsidRPr="00D5249D">
        <w:rPr>
          <w:color w:val="1F497D"/>
        </w:rPr>
        <w:t>, 22(6), 523-527.</w:t>
      </w:r>
    </w:p>
    <w:p w:rsidR="00FC7749" w:rsidRPr="00D5249D" w:rsidRDefault="00FC7749" w:rsidP="00A538E6">
      <w:pPr>
        <w:ind w:firstLine="0"/>
        <w:rPr>
          <w:b/>
          <w:bCs/>
        </w:rPr>
      </w:pPr>
      <w:r w:rsidRPr="00D5249D">
        <w:rPr>
          <w:b/>
          <w:bCs/>
        </w:rPr>
        <w:t xml:space="preserve">24) National Coalition for LGBT Health: LGBT Inclusion in Federal Health Surveys </w:t>
      </w:r>
    </w:p>
    <w:p w:rsidR="00FC7749" w:rsidRPr="00D5249D" w:rsidRDefault="00FC7749" w:rsidP="005D0D90">
      <w:pPr>
        <w:pStyle w:val="NormalSS"/>
        <w:ind w:firstLine="0"/>
      </w:pPr>
      <w:r w:rsidRPr="00D5249D">
        <w:t xml:space="preserve">This document </w:t>
      </w:r>
      <w:r w:rsidR="00BC4DEB" w:rsidRPr="00D5249D">
        <w:t>documents the development, testing and inclusion of an LGBT question on nationwide health surveys.</w:t>
      </w:r>
    </w:p>
    <w:p w:rsidR="007348E3" w:rsidRDefault="007348E3" w:rsidP="005D0D90">
      <w:pPr>
        <w:spacing w:after="240" w:line="240" w:lineRule="auto"/>
        <w:ind w:firstLine="0"/>
        <w:rPr>
          <w:color w:val="1F497D"/>
        </w:rPr>
      </w:pPr>
      <w:r w:rsidRPr="00D5249D">
        <w:rPr>
          <w:color w:val="1F497D"/>
        </w:rPr>
        <w:t xml:space="preserve">National Coalition for LGBT Health (November 2010). Report found at </w:t>
      </w:r>
      <w:hyperlink r:id="rId29" w:history="1">
        <w:r w:rsidRPr="00D5249D">
          <w:rPr>
            <w:rStyle w:val="Hyperlink"/>
          </w:rPr>
          <w:t>http://lgbthealth.webolutionary.com/sites/default/files/LGBT%20Inclusion%20in%20Surveys_0.pdf</w:t>
        </w:r>
      </w:hyperlink>
      <w:r w:rsidRPr="00D5249D">
        <w:rPr>
          <w:color w:val="1F497D"/>
        </w:rPr>
        <w:t xml:space="preserve">   </w:t>
      </w:r>
    </w:p>
    <w:p w:rsidR="007348E3" w:rsidRPr="00D5249D" w:rsidRDefault="007348E3" w:rsidP="00A538E6">
      <w:pPr>
        <w:ind w:firstLine="0"/>
        <w:rPr>
          <w:b/>
          <w:bCs/>
        </w:rPr>
      </w:pPr>
      <w:r w:rsidRPr="00D5249D">
        <w:rPr>
          <w:b/>
          <w:bCs/>
        </w:rPr>
        <w:t xml:space="preserve">25) Design, Development, and Testing of the NHIS Sexual Identity Question </w:t>
      </w:r>
    </w:p>
    <w:p w:rsidR="007348E3" w:rsidRPr="00D5249D" w:rsidRDefault="007348E3" w:rsidP="00A538E6">
      <w:pPr>
        <w:pStyle w:val="Default"/>
        <w:rPr>
          <w:rFonts w:ascii="Garamond" w:hAnsi="Garamond"/>
          <w:bCs/>
        </w:rPr>
      </w:pPr>
      <w:r w:rsidRPr="00D5249D">
        <w:rPr>
          <w:rFonts w:ascii="Garamond" w:hAnsi="Garamond"/>
          <w:bCs/>
        </w:rPr>
        <w:t>This report describes research to develop and evaluate a sexual identity question for the National Health Interview Survey.</w:t>
      </w:r>
    </w:p>
    <w:p w:rsidR="007348E3" w:rsidRPr="00D5249D" w:rsidRDefault="007348E3" w:rsidP="00A538E6">
      <w:pPr>
        <w:pStyle w:val="Default"/>
        <w:rPr>
          <w:rFonts w:ascii="Garamond" w:hAnsi="Garamond"/>
          <w:bCs/>
        </w:rPr>
      </w:pPr>
    </w:p>
    <w:p w:rsidR="007348E3" w:rsidRPr="00D5249D" w:rsidRDefault="007348E3" w:rsidP="00B6089C">
      <w:pPr>
        <w:spacing w:after="120" w:line="240" w:lineRule="auto"/>
        <w:ind w:firstLine="0"/>
        <w:rPr>
          <w:color w:val="1F497D"/>
        </w:rPr>
      </w:pPr>
      <w:r w:rsidRPr="00D5249D">
        <w:rPr>
          <w:color w:val="1F497D"/>
        </w:rPr>
        <w:t xml:space="preserve">Miller, Kristen and J. Michael Ryan. (October 2011). Design, Development and Testing of the NHIS Sexual Identity Question. </w:t>
      </w:r>
      <w:r w:rsidR="00EA442B" w:rsidRPr="00D5249D">
        <w:rPr>
          <w:color w:val="1F497D"/>
        </w:rPr>
        <w:t xml:space="preserve">Questionnaire Design Research Laboratory, Office of Research and </w:t>
      </w:r>
      <w:r w:rsidR="00FB5D9F" w:rsidRPr="00D5249D">
        <w:rPr>
          <w:color w:val="1F497D"/>
        </w:rPr>
        <w:t>Methodology</w:t>
      </w:r>
      <w:r w:rsidR="00EA442B" w:rsidRPr="00D5249D">
        <w:rPr>
          <w:color w:val="1F497D"/>
        </w:rPr>
        <w:t>, National Center for Health Statistics.</w:t>
      </w:r>
      <w:r w:rsidRPr="00D5249D">
        <w:rPr>
          <w:color w:val="1F497D"/>
        </w:rPr>
        <w:t xml:space="preserve"> Report found at </w:t>
      </w:r>
      <w:hyperlink r:id="rId30" w:history="1">
        <w:r w:rsidR="00EA442B" w:rsidRPr="00D5249D">
          <w:rPr>
            <w:rStyle w:val="Hyperlink"/>
          </w:rPr>
          <w:t>http://www.lgbttobacco.org/files/Final%20Report%20Sexual%20Identity.pdf</w:t>
        </w:r>
      </w:hyperlink>
      <w:r w:rsidR="00EA442B" w:rsidRPr="00D5249D">
        <w:rPr>
          <w:color w:val="1F497D"/>
        </w:rPr>
        <w:t xml:space="preserve"> </w:t>
      </w:r>
      <w:r w:rsidRPr="00D5249D">
        <w:rPr>
          <w:color w:val="1F497D"/>
        </w:rPr>
        <w:t xml:space="preserve">  </w:t>
      </w:r>
    </w:p>
    <w:p w:rsidR="00041FBE" w:rsidRPr="00D5249D" w:rsidRDefault="00041FBE" w:rsidP="00A538E6">
      <w:pPr>
        <w:spacing w:after="120"/>
        <w:ind w:firstLine="0"/>
        <w:rPr>
          <w:color w:val="1F497D"/>
        </w:rPr>
      </w:pPr>
    </w:p>
    <w:p w:rsidR="00041FBE" w:rsidRPr="00D5249D" w:rsidRDefault="00041FBE" w:rsidP="00A538E6">
      <w:pPr>
        <w:ind w:firstLine="0"/>
        <w:rPr>
          <w:b/>
          <w:bCs/>
        </w:rPr>
      </w:pPr>
      <w:r w:rsidRPr="00D5249D">
        <w:rPr>
          <w:b/>
          <w:bCs/>
        </w:rPr>
        <w:lastRenderedPageBreak/>
        <w:t>2</w:t>
      </w:r>
      <w:r>
        <w:rPr>
          <w:b/>
          <w:bCs/>
        </w:rPr>
        <w:t>6) Be Proud! Be Responsible!</w:t>
      </w:r>
      <w:r w:rsidRPr="00D5249D">
        <w:rPr>
          <w:b/>
          <w:bCs/>
        </w:rPr>
        <w:t xml:space="preserve"> </w:t>
      </w:r>
    </w:p>
    <w:p w:rsidR="00041FBE" w:rsidRPr="003C5AA3" w:rsidRDefault="00041FBE" w:rsidP="005D0D90">
      <w:pPr>
        <w:pStyle w:val="NormalSS"/>
        <w:ind w:firstLine="0"/>
      </w:pPr>
      <w:r w:rsidRPr="00041FBE">
        <w:t>This study</w:t>
      </w:r>
      <w:r>
        <w:t xml:space="preserve"> focused on a </w:t>
      </w:r>
      <w:r w:rsidRPr="00041FBE">
        <w:t>5-hour curriculum implemented with a</w:t>
      </w:r>
      <w:r w:rsidR="003C5AA3">
        <w:t xml:space="preserve"> sample of inner-city African-America </w:t>
      </w:r>
      <w:r w:rsidRPr="00041FBE">
        <w:t xml:space="preserve">male </w:t>
      </w:r>
      <w:r w:rsidR="003C5AA3">
        <w:t>adolescents</w:t>
      </w:r>
      <w:r w:rsidRPr="00041FBE">
        <w:t xml:space="preserve"> in a single-day format. The curriculum stressed behavior change for prevention of HIV-AIDS. The behavioral findings indicate that it also reduced the incidence of risky behaviors leading to</w:t>
      </w:r>
      <w:r w:rsidR="003C5AA3">
        <w:t xml:space="preserve"> </w:t>
      </w:r>
      <w:r w:rsidR="003C5AA3" w:rsidRPr="00041FBE">
        <w:t>pregnancy</w:t>
      </w:r>
      <w:r w:rsidR="003C5AA3">
        <w:t>.</w:t>
      </w:r>
      <w:r w:rsidRPr="00041FBE">
        <w:t xml:space="preserve"> </w:t>
      </w:r>
      <w:r w:rsidR="003C5AA3" w:rsidRPr="003C5AA3">
        <w:t>The participants completed questionnaires before, immediately after, and 3 months after the intervention. The measures included HIV risk-associated sexual behavior, intentions to engage in risky sexual behaviors, attitudes toward risky sexual behavi</w:t>
      </w:r>
      <w:r w:rsidR="003C5AA3">
        <w:t>ors, and AIDS and STD knowledge</w:t>
      </w:r>
      <w:r w:rsidRPr="00041FBE">
        <w:t>.</w:t>
      </w:r>
    </w:p>
    <w:p w:rsidR="00A24ADE" w:rsidRDefault="003C5AA3" w:rsidP="00B6089C">
      <w:pPr>
        <w:shd w:val="clear" w:color="auto" w:fill="FFFFFF"/>
        <w:spacing w:line="240" w:lineRule="auto"/>
        <w:ind w:firstLine="0"/>
        <w:rPr>
          <w:color w:val="1F497D"/>
        </w:rPr>
      </w:pPr>
      <w:r w:rsidRPr="003C5AA3">
        <w:rPr>
          <w:color w:val="1F497D"/>
        </w:rPr>
        <w:t xml:space="preserve">Jemmott JB, Jemmott LS, and Fong GT (1992). Reductions in HIV </w:t>
      </w:r>
      <w:r>
        <w:rPr>
          <w:color w:val="1F497D"/>
        </w:rPr>
        <w:t>R</w:t>
      </w:r>
      <w:r w:rsidRPr="003C5AA3">
        <w:rPr>
          <w:color w:val="1F497D"/>
        </w:rPr>
        <w:t>isk-</w:t>
      </w:r>
      <w:r>
        <w:rPr>
          <w:color w:val="1F497D"/>
        </w:rPr>
        <w:t>A</w:t>
      </w:r>
      <w:r w:rsidRPr="003C5AA3">
        <w:rPr>
          <w:color w:val="1F497D"/>
        </w:rPr>
        <w:t xml:space="preserve">ssociated </w:t>
      </w:r>
      <w:r>
        <w:rPr>
          <w:color w:val="1F497D"/>
        </w:rPr>
        <w:t>S</w:t>
      </w:r>
      <w:r w:rsidRPr="003C5AA3">
        <w:rPr>
          <w:color w:val="1F497D"/>
        </w:rPr>
        <w:t xml:space="preserve">exual </w:t>
      </w:r>
      <w:r>
        <w:rPr>
          <w:color w:val="1F497D"/>
        </w:rPr>
        <w:t>B</w:t>
      </w:r>
      <w:r w:rsidRPr="003C5AA3">
        <w:rPr>
          <w:color w:val="1F497D"/>
        </w:rPr>
        <w:t xml:space="preserve">ehaviors </w:t>
      </w:r>
      <w:r>
        <w:rPr>
          <w:color w:val="1F497D"/>
        </w:rPr>
        <w:t>A</w:t>
      </w:r>
      <w:r w:rsidRPr="003C5AA3">
        <w:rPr>
          <w:color w:val="1F497D"/>
        </w:rPr>
        <w:t xml:space="preserve">mong </w:t>
      </w:r>
      <w:r>
        <w:rPr>
          <w:color w:val="1F497D"/>
        </w:rPr>
        <w:t>B</w:t>
      </w:r>
      <w:r w:rsidRPr="003C5AA3">
        <w:rPr>
          <w:color w:val="1F497D"/>
        </w:rPr>
        <w:t xml:space="preserve">lack </w:t>
      </w:r>
      <w:r>
        <w:rPr>
          <w:color w:val="1F497D"/>
        </w:rPr>
        <w:t>M</w:t>
      </w:r>
      <w:r w:rsidRPr="003C5AA3">
        <w:rPr>
          <w:color w:val="1F497D"/>
        </w:rPr>
        <w:t xml:space="preserve">ale </w:t>
      </w:r>
      <w:r>
        <w:rPr>
          <w:color w:val="1F497D"/>
        </w:rPr>
        <w:t>A</w:t>
      </w:r>
      <w:r w:rsidRPr="003C5AA3">
        <w:rPr>
          <w:color w:val="1F497D"/>
        </w:rPr>
        <w:t xml:space="preserve">dolescents: Effects of an AIDS Prevention Intervention. </w:t>
      </w:r>
      <w:r w:rsidRPr="003C5AA3">
        <w:rPr>
          <w:i/>
          <w:iCs/>
          <w:color w:val="1F497D"/>
        </w:rPr>
        <w:t>American Journal of Public Health</w:t>
      </w:r>
      <w:r w:rsidRPr="003C5AA3">
        <w:rPr>
          <w:color w:val="1F497D"/>
        </w:rPr>
        <w:t xml:space="preserve"> 82(3): 372-377.</w:t>
      </w:r>
      <w:r w:rsidR="00172974">
        <w:rPr>
          <w:color w:val="1F497D"/>
        </w:rPr>
        <w:t xml:space="preserve"> </w:t>
      </w:r>
      <w:r w:rsidR="00A24ADE" w:rsidRPr="00D5249D">
        <w:rPr>
          <w:color w:val="1F497D"/>
        </w:rPr>
        <w:t>Information found at</w:t>
      </w:r>
    </w:p>
    <w:p w:rsidR="003C5AA3" w:rsidRDefault="00296C8C" w:rsidP="005D0D90">
      <w:pPr>
        <w:shd w:val="clear" w:color="auto" w:fill="FFFFFF"/>
        <w:spacing w:after="240" w:line="240" w:lineRule="auto"/>
        <w:ind w:firstLine="0"/>
        <w:rPr>
          <w:color w:val="1F497D"/>
        </w:rPr>
      </w:pPr>
      <w:hyperlink r:id="rId31" w:history="1">
        <w:r w:rsidR="00A24ADE" w:rsidRPr="009B3448">
          <w:rPr>
            <w:rStyle w:val="Hyperlink"/>
          </w:rPr>
          <w:t>http://www.blueprintsprograms.com/evaluationAbstracts.php?pid=ff6d1d2c3324408300408b915aa5c531b6db0e48</w:t>
        </w:r>
      </w:hyperlink>
      <w:r w:rsidR="00A24ADE">
        <w:rPr>
          <w:color w:val="1F497D"/>
        </w:rPr>
        <w:t xml:space="preserve"> </w:t>
      </w:r>
      <w:r w:rsidR="003D1A4E">
        <w:rPr>
          <w:color w:val="1F497D"/>
        </w:rPr>
        <w:t xml:space="preserve">; Survey found at </w:t>
      </w:r>
      <w:hyperlink r:id="rId32" w:history="1">
        <w:r w:rsidR="003D1A4E" w:rsidRPr="00377A40">
          <w:rPr>
            <w:rStyle w:val="Hyperlink"/>
          </w:rPr>
          <w:t>https://adobeformscentral.com/?f=lfRwkQZtRk-vQ85UhnDkVg#</w:t>
        </w:r>
      </w:hyperlink>
      <w:r w:rsidR="003D1A4E">
        <w:rPr>
          <w:color w:val="1F497D"/>
        </w:rPr>
        <w:t xml:space="preserve"> </w:t>
      </w:r>
    </w:p>
    <w:p w:rsidR="00207CE1" w:rsidRPr="00D5249D" w:rsidRDefault="00207CE1" w:rsidP="005D0D90">
      <w:pPr>
        <w:spacing w:line="240" w:lineRule="auto"/>
        <w:ind w:firstLine="0"/>
        <w:rPr>
          <w:b/>
          <w:bCs/>
        </w:rPr>
      </w:pPr>
      <w:r w:rsidRPr="00D5249D">
        <w:rPr>
          <w:b/>
          <w:bCs/>
        </w:rPr>
        <w:t>2</w:t>
      </w:r>
      <w:r>
        <w:rPr>
          <w:b/>
          <w:bCs/>
        </w:rPr>
        <w:t xml:space="preserve">7) </w:t>
      </w:r>
      <w:r w:rsidR="005059DC">
        <w:rPr>
          <w:b/>
          <w:bCs/>
        </w:rPr>
        <w:t>Parents and Children Together (</w:t>
      </w:r>
      <w:r>
        <w:rPr>
          <w:b/>
          <w:bCs/>
        </w:rPr>
        <w:t>PACT</w:t>
      </w:r>
      <w:r w:rsidR="005059DC">
        <w:rPr>
          <w:b/>
          <w:bCs/>
        </w:rPr>
        <w:t>)</w:t>
      </w:r>
      <w:r>
        <w:rPr>
          <w:b/>
          <w:bCs/>
        </w:rPr>
        <w:t xml:space="preserve"> </w:t>
      </w:r>
      <w:r w:rsidR="005059DC">
        <w:rPr>
          <w:b/>
          <w:bCs/>
        </w:rPr>
        <w:t xml:space="preserve">Evaluation of Responsible Fatherhood and </w:t>
      </w:r>
      <w:r>
        <w:rPr>
          <w:b/>
          <w:bCs/>
        </w:rPr>
        <w:t>Healthy Marriage</w:t>
      </w:r>
      <w:r w:rsidRPr="00D5249D">
        <w:rPr>
          <w:b/>
          <w:bCs/>
        </w:rPr>
        <w:t xml:space="preserve"> </w:t>
      </w:r>
      <w:r w:rsidR="005059DC">
        <w:rPr>
          <w:b/>
          <w:bCs/>
        </w:rPr>
        <w:t>grant program</w:t>
      </w:r>
    </w:p>
    <w:p w:rsidR="00A8291F" w:rsidRPr="00A8291F" w:rsidRDefault="00A8291F" w:rsidP="00A538E6">
      <w:pPr>
        <w:pStyle w:val="Default"/>
        <w:rPr>
          <w:rFonts w:ascii="Garamond" w:hAnsi="Garamond"/>
          <w:bCs/>
        </w:rPr>
      </w:pPr>
    </w:p>
    <w:p w:rsidR="00A8291F" w:rsidRDefault="00A8291F" w:rsidP="00A538E6">
      <w:pPr>
        <w:pStyle w:val="Default"/>
        <w:rPr>
          <w:rFonts w:ascii="Garamond" w:hAnsi="Garamond"/>
          <w:bCs/>
        </w:rPr>
      </w:pPr>
      <w:r w:rsidRPr="00A8291F">
        <w:rPr>
          <w:rFonts w:ascii="Garamond" w:hAnsi="Garamond"/>
          <w:bCs/>
        </w:rPr>
        <w:t xml:space="preserve"> The (PACT) contract is a formative evaluation project which aims to document and provide initial assessment of selected Responsible Fatherhood and Healthy Marriage grant programs.</w:t>
      </w:r>
      <w:r>
        <w:rPr>
          <w:rFonts w:ascii="Garamond" w:hAnsi="Garamond"/>
          <w:bCs/>
        </w:rPr>
        <w:t xml:space="preserve"> </w:t>
      </w:r>
      <w:r w:rsidRPr="00A8291F">
        <w:rPr>
          <w:rFonts w:ascii="Garamond" w:hAnsi="Garamond"/>
          <w:bCs/>
        </w:rPr>
        <w:t xml:space="preserve">The project employs multiple evaluation </w:t>
      </w:r>
      <w:r>
        <w:rPr>
          <w:rFonts w:ascii="Garamond" w:hAnsi="Garamond"/>
          <w:bCs/>
        </w:rPr>
        <w:t xml:space="preserve">strategies </w:t>
      </w:r>
      <w:r w:rsidRPr="00A8291F">
        <w:rPr>
          <w:rFonts w:ascii="Garamond" w:hAnsi="Garamond"/>
          <w:bCs/>
        </w:rPr>
        <w:t>to describe and evaluate the grant programs. The impact evaluation will utilize a random assignment evaluation design to assess the effectiveness of the selected programs on a range of outcomes, including improving couple relationships, parenting, economic stability,</w:t>
      </w:r>
      <w:r>
        <w:rPr>
          <w:rFonts w:ascii="Garamond" w:hAnsi="Garamond"/>
          <w:bCs/>
        </w:rPr>
        <w:t xml:space="preserve"> and adult and child well-being</w:t>
      </w:r>
      <w:r w:rsidRPr="00A8291F">
        <w:rPr>
          <w:rFonts w:ascii="Garamond" w:hAnsi="Garamond"/>
          <w:bCs/>
        </w:rPr>
        <w:t>.</w:t>
      </w:r>
    </w:p>
    <w:p w:rsidR="00A8291F" w:rsidRDefault="00A8291F" w:rsidP="00A538E6">
      <w:pPr>
        <w:pStyle w:val="Default"/>
        <w:rPr>
          <w:rFonts w:ascii="Garamond" w:hAnsi="Garamond"/>
          <w:bCs/>
        </w:rPr>
      </w:pPr>
    </w:p>
    <w:p w:rsidR="00A8291F" w:rsidRPr="00D5249D" w:rsidRDefault="00A8291F" w:rsidP="00A538E6">
      <w:pPr>
        <w:pStyle w:val="NormalSS"/>
        <w:spacing w:after="0"/>
        <w:ind w:firstLine="0"/>
        <w:rPr>
          <w:color w:val="1F497D"/>
        </w:rPr>
      </w:pPr>
      <w:r w:rsidRPr="00D5249D">
        <w:rPr>
          <w:color w:val="1F497D"/>
        </w:rPr>
        <w:t xml:space="preserve">Copies </w:t>
      </w:r>
      <w:r>
        <w:rPr>
          <w:color w:val="1F497D"/>
        </w:rPr>
        <w:t xml:space="preserve">of the survey </w:t>
      </w:r>
      <w:r w:rsidRPr="00D5249D">
        <w:rPr>
          <w:color w:val="1F497D"/>
        </w:rPr>
        <w:t>are available from Mathematica upon request.</w:t>
      </w:r>
    </w:p>
    <w:p w:rsidR="00A8291F" w:rsidRPr="00A8291F" w:rsidRDefault="00A8291F" w:rsidP="00A538E6">
      <w:pPr>
        <w:pStyle w:val="Default"/>
        <w:rPr>
          <w:rFonts w:ascii="Garamond" w:hAnsi="Garamond"/>
          <w:bCs/>
        </w:rPr>
      </w:pPr>
    </w:p>
    <w:sectPr w:rsidR="00A8291F" w:rsidRPr="00A8291F" w:rsidSect="00477B60">
      <w:footerReference w:type="default" r:id="rId33"/>
      <w:endnotePr>
        <w:numFmt w:val="decimal"/>
      </w:endnotePr>
      <w:pgSz w:w="12240" w:h="15840" w:code="1"/>
      <w:pgMar w:top="1440" w:right="1440" w:bottom="576" w:left="1440" w:header="720" w:footer="576" w:gutter="0"/>
      <w:pgNumType w:start="3"/>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8C" w:rsidRDefault="00296C8C"/>
  </w:endnote>
  <w:endnote w:type="continuationSeparator" w:id="0">
    <w:p w:rsidR="00296C8C" w:rsidRDefault="00296C8C"/>
  </w:endnote>
  <w:endnote w:type="continuationNotice" w:id="1">
    <w:p w:rsidR="00296C8C" w:rsidRDefault="00296C8C"/>
    <w:p w:rsidR="00296C8C" w:rsidRDefault="00296C8C"/>
    <w:p w:rsidR="00296C8C" w:rsidRDefault="00296C8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N:\Shared-NJ1\Secretaries\PREP (06991) lh\OMB (4-13 Draft)\Attachments\Attachment D - Sources Referenced for the Follow-Up.docx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9C" w:rsidRPr="00477B60" w:rsidRDefault="00B6089C" w:rsidP="00B8021C">
    <w:pPr>
      <w:pStyle w:val="Footer"/>
      <w:ind w:firstLine="0"/>
      <w:jc w:val="center"/>
      <w:rPr>
        <w:rStyle w:val="PageNumber"/>
      </w:rPr>
    </w:pPr>
    <w:r>
      <w:t>D.</w:t>
    </w:r>
    <w:r w:rsidR="00497159">
      <w:fldChar w:fldCharType="begin"/>
    </w:r>
    <w:r w:rsidR="00497159">
      <w:instrText xml:space="preserve"> PAGE </w:instrText>
    </w:r>
    <w:r w:rsidR="00497159">
      <w:fldChar w:fldCharType="separate"/>
    </w:r>
    <w:r w:rsidR="0033456D">
      <w:rPr>
        <w:noProof/>
      </w:rPr>
      <w:t>11</w:t>
    </w:r>
    <w:r w:rsidR="0049715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8C" w:rsidRDefault="00296C8C">
      <w:r>
        <w:separator/>
      </w:r>
    </w:p>
  </w:footnote>
  <w:footnote w:type="continuationSeparator" w:id="0">
    <w:p w:rsidR="00296C8C" w:rsidRDefault="00296C8C">
      <w:r>
        <w:separator/>
      </w:r>
    </w:p>
    <w:p w:rsidR="00296C8C" w:rsidRDefault="00296C8C">
      <w:pPr>
        <w:rPr>
          <w:i/>
        </w:rPr>
      </w:pPr>
      <w:r>
        <w:rPr>
          <w:i/>
        </w:rPr>
        <w:t>(continued)</w:t>
      </w:r>
    </w:p>
  </w:footnote>
  <w:footnote w:type="continuationNotice" w:id="1">
    <w:p w:rsidR="00296C8C" w:rsidRDefault="00296C8C">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9F16676"/>
    <w:multiLevelType w:val="multilevel"/>
    <w:tmpl w:val="1EC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10"/>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7A701A"/>
    <w:rsid w:val="000015FB"/>
    <w:rsid w:val="00005F28"/>
    <w:rsid w:val="00006E1F"/>
    <w:rsid w:val="00007CA0"/>
    <w:rsid w:val="0001119F"/>
    <w:rsid w:val="00012372"/>
    <w:rsid w:val="00012863"/>
    <w:rsid w:val="00017DD1"/>
    <w:rsid w:val="00021A62"/>
    <w:rsid w:val="000300AF"/>
    <w:rsid w:val="00037098"/>
    <w:rsid w:val="00041FBE"/>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C773E"/>
    <w:rsid w:val="000D709F"/>
    <w:rsid w:val="000E1D9E"/>
    <w:rsid w:val="000E6D11"/>
    <w:rsid w:val="000F79B9"/>
    <w:rsid w:val="001001FA"/>
    <w:rsid w:val="00105D23"/>
    <w:rsid w:val="001073C9"/>
    <w:rsid w:val="001110F1"/>
    <w:rsid w:val="00113335"/>
    <w:rsid w:val="001139E9"/>
    <w:rsid w:val="0012278C"/>
    <w:rsid w:val="00123553"/>
    <w:rsid w:val="00123EF4"/>
    <w:rsid w:val="00130424"/>
    <w:rsid w:val="0013282C"/>
    <w:rsid w:val="00132E2F"/>
    <w:rsid w:val="001332C0"/>
    <w:rsid w:val="00135AF5"/>
    <w:rsid w:val="00141646"/>
    <w:rsid w:val="00141705"/>
    <w:rsid w:val="00141A0B"/>
    <w:rsid w:val="001425AF"/>
    <w:rsid w:val="00142AE3"/>
    <w:rsid w:val="00144310"/>
    <w:rsid w:val="00144DA7"/>
    <w:rsid w:val="001529B9"/>
    <w:rsid w:val="0015677A"/>
    <w:rsid w:val="00160306"/>
    <w:rsid w:val="00160E09"/>
    <w:rsid w:val="00161B2E"/>
    <w:rsid w:val="00162191"/>
    <w:rsid w:val="00172974"/>
    <w:rsid w:val="00181F53"/>
    <w:rsid w:val="001828CF"/>
    <w:rsid w:val="0018564C"/>
    <w:rsid w:val="001933B1"/>
    <w:rsid w:val="00197382"/>
    <w:rsid w:val="001A07D4"/>
    <w:rsid w:val="001B0CA6"/>
    <w:rsid w:val="001B360E"/>
    <w:rsid w:val="001B7611"/>
    <w:rsid w:val="001C6D08"/>
    <w:rsid w:val="001D11DE"/>
    <w:rsid w:val="001D247C"/>
    <w:rsid w:val="001D3C41"/>
    <w:rsid w:val="001D3E26"/>
    <w:rsid w:val="001D634E"/>
    <w:rsid w:val="001E045B"/>
    <w:rsid w:val="001E0AB2"/>
    <w:rsid w:val="001E466A"/>
    <w:rsid w:val="001F5410"/>
    <w:rsid w:val="00200B10"/>
    <w:rsid w:val="00200CC4"/>
    <w:rsid w:val="002053F3"/>
    <w:rsid w:val="00207CE1"/>
    <w:rsid w:val="00223990"/>
    <w:rsid w:val="0022402B"/>
    <w:rsid w:val="00236122"/>
    <w:rsid w:val="00237F6F"/>
    <w:rsid w:val="00243909"/>
    <w:rsid w:val="00243DEE"/>
    <w:rsid w:val="00244706"/>
    <w:rsid w:val="0025182E"/>
    <w:rsid w:val="00252317"/>
    <w:rsid w:val="002529B7"/>
    <w:rsid w:val="002613D2"/>
    <w:rsid w:val="00264716"/>
    <w:rsid w:val="00267F6C"/>
    <w:rsid w:val="00271B2B"/>
    <w:rsid w:val="002728F8"/>
    <w:rsid w:val="00280AB2"/>
    <w:rsid w:val="002812A2"/>
    <w:rsid w:val="00281C08"/>
    <w:rsid w:val="002829F0"/>
    <w:rsid w:val="00282FD0"/>
    <w:rsid w:val="00284557"/>
    <w:rsid w:val="002849EE"/>
    <w:rsid w:val="00287FD7"/>
    <w:rsid w:val="002921C5"/>
    <w:rsid w:val="002942FB"/>
    <w:rsid w:val="00296C8C"/>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12A6"/>
    <w:rsid w:val="0033456D"/>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6AE2"/>
    <w:rsid w:val="00381A96"/>
    <w:rsid w:val="00381B5C"/>
    <w:rsid w:val="00386508"/>
    <w:rsid w:val="00394752"/>
    <w:rsid w:val="003A1506"/>
    <w:rsid w:val="003A1774"/>
    <w:rsid w:val="003A17E0"/>
    <w:rsid w:val="003A26BB"/>
    <w:rsid w:val="003B0C17"/>
    <w:rsid w:val="003B1FFC"/>
    <w:rsid w:val="003B303A"/>
    <w:rsid w:val="003C0A5F"/>
    <w:rsid w:val="003C27A1"/>
    <w:rsid w:val="003C531E"/>
    <w:rsid w:val="003C57EB"/>
    <w:rsid w:val="003C5AA3"/>
    <w:rsid w:val="003D1A4E"/>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34516"/>
    <w:rsid w:val="0044551C"/>
    <w:rsid w:val="00446472"/>
    <w:rsid w:val="00446CE2"/>
    <w:rsid w:val="00447C62"/>
    <w:rsid w:val="00450873"/>
    <w:rsid w:val="00455C7B"/>
    <w:rsid w:val="00461D0F"/>
    <w:rsid w:val="00463045"/>
    <w:rsid w:val="00474405"/>
    <w:rsid w:val="0047478B"/>
    <w:rsid w:val="00475483"/>
    <w:rsid w:val="00476CB1"/>
    <w:rsid w:val="00477B60"/>
    <w:rsid w:val="00490847"/>
    <w:rsid w:val="00492B73"/>
    <w:rsid w:val="00494DE9"/>
    <w:rsid w:val="004962E1"/>
    <w:rsid w:val="00497159"/>
    <w:rsid w:val="004A0392"/>
    <w:rsid w:val="004A071B"/>
    <w:rsid w:val="004A46CC"/>
    <w:rsid w:val="004B0D54"/>
    <w:rsid w:val="004D62CD"/>
    <w:rsid w:val="004E7D79"/>
    <w:rsid w:val="004F0B74"/>
    <w:rsid w:val="004F493C"/>
    <w:rsid w:val="004F7785"/>
    <w:rsid w:val="005059DC"/>
    <w:rsid w:val="00514703"/>
    <w:rsid w:val="00525772"/>
    <w:rsid w:val="00531424"/>
    <w:rsid w:val="00537F22"/>
    <w:rsid w:val="00542523"/>
    <w:rsid w:val="00557FE1"/>
    <w:rsid w:val="005604DC"/>
    <w:rsid w:val="005637D0"/>
    <w:rsid w:val="0056487B"/>
    <w:rsid w:val="00564E98"/>
    <w:rsid w:val="00567589"/>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A7FD4"/>
    <w:rsid w:val="005B0472"/>
    <w:rsid w:val="005C228F"/>
    <w:rsid w:val="005C272F"/>
    <w:rsid w:val="005D01A8"/>
    <w:rsid w:val="005D0D90"/>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4DEE"/>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1486"/>
    <w:rsid w:val="00702D34"/>
    <w:rsid w:val="00707664"/>
    <w:rsid w:val="00711CA6"/>
    <w:rsid w:val="0071244B"/>
    <w:rsid w:val="00712A21"/>
    <w:rsid w:val="00717B10"/>
    <w:rsid w:val="00720A3E"/>
    <w:rsid w:val="00720F11"/>
    <w:rsid w:val="007214EF"/>
    <w:rsid w:val="00723C00"/>
    <w:rsid w:val="00726DD4"/>
    <w:rsid w:val="00730892"/>
    <w:rsid w:val="00731A4C"/>
    <w:rsid w:val="007348E3"/>
    <w:rsid w:val="00742342"/>
    <w:rsid w:val="00742C8C"/>
    <w:rsid w:val="00744CFB"/>
    <w:rsid w:val="0074653C"/>
    <w:rsid w:val="00747001"/>
    <w:rsid w:val="0074778F"/>
    <w:rsid w:val="00747B99"/>
    <w:rsid w:val="007525FD"/>
    <w:rsid w:val="00754B7D"/>
    <w:rsid w:val="00754E03"/>
    <w:rsid w:val="00763A57"/>
    <w:rsid w:val="0077149C"/>
    <w:rsid w:val="00773734"/>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600"/>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3D9C"/>
    <w:rsid w:val="00806376"/>
    <w:rsid w:val="00813568"/>
    <w:rsid w:val="00815170"/>
    <w:rsid w:val="00815ABB"/>
    <w:rsid w:val="008169DF"/>
    <w:rsid w:val="00816DF1"/>
    <w:rsid w:val="00821DD9"/>
    <w:rsid w:val="00833128"/>
    <w:rsid w:val="00833EDC"/>
    <w:rsid w:val="00840E7C"/>
    <w:rsid w:val="008421A1"/>
    <w:rsid w:val="008432EE"/>
    <w:rsid w:val="00850CF2"/>
    <w:rsid w:val="0085181F"/>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0D3"/>
    <w:rsid w:val="00895A2A"/>
    <w:rsid w:val="008A17BB"/>
    <w:rsid w:val="008A29BA"/>
    <w:rsid w:val="008A3B53"/>
    <w:rsid w:val="008B032B"/>
    <w:rsid w:val="008B1F5A"/>
    <w:rsid w:val="008B3A25"/>
    <w:rsid w:val="008B43D6"/>
    <w:rsid w:val="008C0EA3"/>
    <w:rsid w:val="008C4666"/>
    <w:rsid w:val="008D0DC0"/>
    <w:rsid w:val="008D129A"/>
    <w:rsid w:val="008D5B53"/>
    <w:rsid w:val="008E12AE"/>
    <w:rsid w:val="008E27F1"/>
    <w:rsid w:val="008E602B"/>
    <w:rsid w:val="008E6058"/>
    <w:rsid w:val="008F0865"/>
    <w:rsid w:val="008F312B"/>
    <w:rsid w:val="008F5A8F"/>
    <w:rsid w:val="009009D0"/>
    <w:rsid w:val="00902B68"/>
    <w:rsid w:val="00903CAA"/>
    <w:rsid w:val="0090424C"/>
    <w:rsid w:val="00912344"/>
    <w:rsid w:val="009156D2"/>
    <w:rsid w:val="0092134D"/>
    <w:rsid w:val="00931BDB"/>
    <w:rsid w:val="00936037"/>
    <w:rsid w:val="009431C2"/>
    <w:rsid w:val="00944D67"/>
    <w:rsid w:val="00945642"/>
    <w:rsid w:val="00945D20"/>
    <w:rsid w:val="00952494"/>
    <w:rsid w:val="009527CF"/>
    <w:rsid w:val="00952FE4"/>
    <w:rsid w:val="009538CF"/>
    <w:rsid w:val="00953BB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638"/>
    <w:rsid w:val="009C4947"/>
    <w:rsid w:val="009C67C5"/>
    <w:rsid w:val="009E1111"/>
    <w:rsid w:val="009E7EE8"/>
    <w:rsid w:val="009F0F58"/>
    <w:rsid w:val="009F3745"/>
    <w:rsid w:val="00A01202"/>
    <w:rsid w:val="00A0718C"/>
    <w:rsid w:val="00A10ACD"/>
    <w:rsid w:val="00A129F1"/>
    <w:rsid w:val="00A21FD7"/>
    <w:rsid w:val="00A24ADE"/>
    <w:rsid w:val="00A26CF0"/>
    <w:rsid w:val="00A274D2"/>
    <w:rsid w:val="00A31BC3"/>
    <w:rsid w:val="00A3304F"/>
    <w:rsid w:val="00A34B3B"/>
    <w:rsid w:val="00A356E7"/>
    <w:rsid w:val="00A36752"/>
    <w:rsid w:val="00A37976"/>
    <w:rsid w:val="00A42745"/>
    <w:rsid w:val="00A43B1C"/>
    <w:rsid w:val="00A467CE"/>
    <w:rsid w:val="00A5366E"/>
    <w:rsid w:val="00A538E6"/>
    <w:rsid w:val="00A55276"/>
    <w:rsid w:val="00A553D5"/>
    <w:rsid w:val="00A56BB5"/>
    <w:rsid w:val="00A56C6B"/>
    <w:rsid w:val="00A60FFF"/>
    <w:rsid w:val="00A61A2C"/>
    <w:rsid w:val="00A6306A"/>
    <w:rsid w:val="00A63890"/>
    <w:rsid w:val="00A678FC"/>
    <w:rsid w:val="00A7161C"/>
    <w:rsid w:val="00A71B7A"/>
    <w:rsid w:val="00A72CF0"/>
    <w:rsid w:val="00A80A4F"/>
    <w:rsid w:val="00A82430"/>
    <w:rsid w:val="00A8291F"/>
    <w:rsid w:val="00A9139B"/>
    <w:rsid w:val="00A91891"/>
    <w:rsid w:val="00A9613A"/>
    <w:rsid w:val="00A973B2"/>
    <w:rsid w:val="00AA7A71"/>
    <w:rsid w:val="00AB0F92"/>
    <w:rsid w:val="00AB567E"/>
    <w:rsid w:val="00AC08A8"/>
    <w:rsid w:val="00AC3943"/>
    <w:rsid w:val="00AC4317"/>
    <w:rsid w:val="00AC5EBF"/>
    <w:rsid w:val="00AC6981"/>
    <w:rsid w:val="00AD4163"/>
    <w:rsid w:val="00AE3A26"/>
    <w:rsid w:val="00AF0D14"/>
    <w:rsid w:val="00AF1B2F"/>
    <w:rsid w:val="00B003A0"/>
    <w:rsid w:val="00B13000"/>
    <w:rsid w:val="00B20019"/>
    <w:rsid w:val="00B21550"/>
    <w:rsid w:val="00B24137"/>
    <w:rsid w:val="00B31FEF"/>
    <w:rsid w:val="00B325E1"/>
    <w:rsid w:val="00B3588C"/>
    <w:rsid w:val="00B43736"/>
    <w:rsid w:val="00B528FB"/>
    <w:rsid w:val="00B559AA"/>
    <w:rsid w:val="00B564BC"/>
    <w:rsid w:val="00B6089C"/>
    <w:rsid w:val="00B62E57"/>
    <w:rsid w:val="00B63270"/>
    <w:rsid w:val="00B64400"/>
    <w:rsid w:val="00B65228"/>
    <w:rsid w:val="00B70CD9"/>
    <w:rsid w:val="00B71319"/>
    <w:rsid w:val="00B714B7"/>
    <w:rsid w:val="00B8021C"/>
    <w:rsid w:val="00B82337"/>
    <w:rsid w:val="00B82E71"/>
    <w:rsid w:val="00B83493"/>
    <w:rsid w:val="00B940DD"/>
    <w:rsid w:val="00B95847"/>
    <w:rsid w:val="00B966ED"/>
    <w:rsid w:val="00BA268A"/>
    <w:rsid w:val="00BA3D8F"/>
    <w:rsid w:val="00BA65A5"/>
    <w:rsid w:val="00BB6193"/>
    <w:rsid w:val="00BB6A0B"/>
    <w:rsid w:val="00BB756B"/>
    <w:rsid w:val="00BC15E4"/>
    <w:rsid w:val="00BC4DEB"/>
    <w:rsid w:val="00BD14F1"/>
    <w:rsid w:val="00BD1A05"/>
    <w:rsid w:val="00BD1B80"/>
    <w:rsid w:val="00BD5FBC"/>
    <w:rsid w:val="00BE335A"/>
    <w:rsid w:val="00BF187B"/>
    <w:rsid w:val="00C02961"/>
    <w:rsid w:val="00C02B5E"/>
    <w:rsid w:val="00C053FF"/>
    <w:rsid w:val="00C057EF"/>
    <w:rsid w:val="00C07274"/>
    <w:rsid w:val="00C14296"/>
    <w:rsid w:val="00C16B6E"/>
    <w:rsid w:val="00C2333D"/>
    <w:rsid w:val="00C2452C"/>
    <w:rsid w:val="00C2695D"/>
    <w:rsid w:val="00C32246"/>
    <w:rsid w:val="00C41693"/>
    <w:rsid w:val="00C4260B"/>
    <w:rsid w:val="00C43792"/>
    <w:rsid w:val="00C450AE"/>
    <w:rsid w:val="00C510A3"/>
    <w:rsid w:val="00C52FD3"/>
    <w:rsid w:val="00C53387"/>
    <w:rsid w:val="00C546B7"/>
    <w:rsid w:val="00C56ED2"/>
    <w:rsid w:val="00C6623A"/>
    <w:rsid w:val="00C673E2"/>
    <w:rsid w:val="00C70000"/>
    <w:rsid w:val="00C70B6C"/>
    <w:rsid w:val="00C74089"/>
    <w:rsid w:val="00C758F5"/>
    <w:rsid w:val="00C83146"/>
    <w:rsid w:val="00C86814"/>
    <w:rsid w:val="00C87E81"/>
    <w:rsid w:val="00C90E85"/>
    <w:rsid w:val="00C92E5D"/>
    <w:rsid w:val="00C93509"/>
    <w:rsid w:val="00C9777C"/>
    <w:rsid w:val="00CA0455"/>
    <w:rsid w:val="00CA425D"/>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A64"/>
    <w:rsid w:val="00D2311D"/>
    <w:rsid w:val="00D27605"/>
    <w:rsid w:val="00D33D82"/>
    <w:rsid w:val="00D3638A"/>
    <w:rsid w:val="00D36521"/>
    <w:rsid w:val="00D42C39"/>
    <w:rsid w:val="00D451FE"/>
    <w:rsid w:val="00D50E23"/>
    <w:rsid w:val="00D5249D"/>
    <w:rsid w:val="00D531A3"/>
    <w:rsid w:val="00D61BF4"/>
    <w:rsid w:val="00D627AE"/>
    <w:rsid w:val="00D62AA3"/>
    <w:rsid w:val="00D62DF9"/>
    <w:rsid w:val="00D6710B"/>
    <w:rsid w:val="00D67274"/>
    <w:rsid w:val="00D77566"/>
    <w:rsid w:val="00D90865"/>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51F41"/>
    <w:rsid w:val="00E5691B"/>
    <w:rsid w:val="00E601F3"/>
    <w:rsid w:val="00E61505"/>
    <w:rsid w:val="00E6158B"/>
    <w:rsid w:val="00E63ACD"/>
    <w:rsid w:val="00E64964"/>
    <w:rsid w:val="00E673D2"/>
    <w:rsid w:val="00E701E0"/>
    <w:rsid w:val="00E70F37"/>
    <w:rsid w:val="00E72220"/>
    <w:rsid w:val="00E72E0C"/>
    <w:rsid w:val="00E74213"/>
    <w:rsid w:val="00E76CD9"/>
    <w:rsid w:val="00E80549"/>
    <w:rsid w:val="00E85272"/>
    <w:rsid w:val="00E91E19"/>
    <w:rsid w:val="00E95106"/>
    <w:rsid w:val="00E95F26"/>
    <w:rsid w:val="00EA023E"/>
    <w:rsid w:val="00EA0EBF"/>
    <w:rsid w:val="00EA442B"/>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2374"/>
    <w:rsid w:val="00F142BF"/>
    <w:rsid w:val="00F1508D"/>
    <w:rsid w:val="00F30F6D"/>
    <w:rsid w:val="00F31F97"/>
    <w:rsid w:val="00F336F6"/>
    <w:rsid w:val="00F35860"/>
    <w:rsid w:val="00F36C1D"/>
    <w:rsid w:val="00F40E54"/>
    <w:rsid w:val="00F42C01"/>
    <w:rsid w:val="00F45261"/>
    <w:rsid w:val="00F5243D"/>
    <w:rsid w:val="00F5686A"/>
    <w:rsid w:val="00F570F0"/>
    <w:rsid w:val="00F5755F"/>
    <w:rsid w:val="00F57EB1"/>
    <w:rsid w:val="00F62807"/>
    <w:rsid w:val="00F647CA"/>
    <w:rsid w:val="00F731D3"/>
    <w:rsid w:val="00F84409"/>
    <w:rsid w:val="00F935F3"/>
    <w:rsid w:val="00F94CE1"/>
    <w:rsid w:val="00F96808"/>
    <w:rsid w:val="00F968DD"/>
    <w:rsid w:val="00FA2139"/>
    <w:rsid w:val="00FA63D5"/>
    <w:rsid w:val="00FA7F74"/>
    <w:rsid w:val="00FB0335"/>
    <w:rsid w:val="00FB1369"/>
    <w:rsid w:val="00FB3929"/>
    <w:rsid w:val="00FB5D9F"/>
    <w:rsid w:val="00FB6B35"/>
    <w:rsid w:val="00FB6B9E"/>
    <w:rsid w:val="00FB6F90"/>
    <w:rsid w:val="00FC0EF5"/>
    <w:rsid w:val="00FC5611"/>
    <w:rsid w:val="00FC5F8C"/>
    <w:rsid w:val="00FC7749"/>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76AE2"/>
    <w:pPr>
      <w:tabs>
        <w:tab w:val="left" w:pos="432"/>
      </w:tabs>
      <w:spacing w:line="480" w:lineRule="auto"/>
      <w:ind w:firstLine="432"/>
      <w:jc w:val="both"/>
    </w:pPr>
  </w:style>
  <w:style w:type="paragraph" w:styleId="Heading1">
    <w:name w:val="heading 1"/>
    <w:basedOn w:val="Normal"/>
    <w:next w:val="Normal"/>
    <w:qFormat/>
    <w:rsid w:val="00376AE2"/>
    <w:pPr>
      <w:spacing w:after="840" w:line="240" w:lineRule="auto"/>
      <w:ind w:firstLine="0"/>
      <w:jc w:val="center"/>
      <w:outlineLvl w:val="0"/>
    </w:pPr>
    <w:rPr>
      <w:b/>
      <w:caps/>
    </w:rPr>
  </w:style>
  <w:style w:type="paragraph" w:styleId="Heading2">
    <w:name w:val="heading 2"/>
    <w:basedOn w:val="Normal"/>
    <w:next w:val="Normal"/>
    <w:qFormat/>
    <w:rsid w:val="00376AE2"/>
    <w:pPr>
      <w:keepNext/>
      <w:spacing w:after="240" w:line="240" w:lineRule="auto"/>
      <w:ind w:left="432" w:hanging="432"/>
      <w:outlineLvl w:val="1"/>
    </w:pPr>
    <w:rPr>
      <w:b/>
      <w:caps/>
    </w:rPr>
  </w:style>
  <w:style w:type="paragraph" w:styleId="Heading3">
    <w:name w:val="heading 3"/>
    <w:basedOn w:val="Normal"/>
    <w:next w:val="Normal"/>
    <w:qFormat/>
    <w:rsid w:val="00376AE2"/>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76AE2"/>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76AE2"/>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76AE2"/>
    <w:pPr>
      <w:outlineLvl w:val="5"/>
    </w:pPr>
  </w:style>
  <w:style w:type="paragraph" w:styleId="Heading7">
    <w:name w:val="heading 7"/>
    <w:aliases w:val="Heading 7 (business proposal only)"/>
    <w:basedOn w:val="Normal"/>
    <w:next w:val="Normal"/>
    <w:qFormat/>
    <w:rsid w:val="00376AE2"/>
    <w:pPr>
      <w:outlineLvl w:val="6"/>
    </w:pPr>
  </w:style>
  <w:style w:type="paragraph" w:styleId="Heading8">
    <w:name w:val="heading 8"/>
    <w:aliases w:val="Heading 8 (business proposal only)"/>
    <w:basedOn w:val="Normal"/>
    <w:next w:val="Normal"/>
    <w:qFormat/>
    <w:rsid w:val="00376AE2"/>
    <w:pPr>
      <w:outlineLvl w:val="7"/>
    </w:pPr>
  </w:style>
  <w:style w:type="paragraph" w:styleId="Heading9">
    <w:name w:val="heading 9"/>
    <w:aliases w:val="Heading 9 (business proposal only)"/>
    <w:basedOn w:val="Normal"/>
    <w:next w:val="Normal"/>
    <w:qFormat/>
    <w:rsid w:val="00376A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376AE2"/>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376AE2"/>
    <w:pPr>
      <w:spacing w:after="240" w:line="240" w:lineRule="auto"/>
    </w:pPr>
  </w:style>
  <w:style w:type="paragraph" w:styleId="Footer">
    <w:name w:val="footer"/>
    <w:basedOn w:val="Normal"/>
    <w:link w:val="FooterChar"/>
    <w:qFormat/>
    <w:rsid w:val="00376AE2"/>
    <w:pPr>
      <w:tabs>
        <w:tab w:val="center" w:pos="4320"/>
        <w:tab w:val="right" w:pos="8640"/>
      </w:tabs>
      <w:spacing w:before="360" w:line="240" w:lineRule="auto"/>
    </w:pPr>
  </w:style>
  <w:style w:type="character" w:styleId="PageNumber">
    <w:name w:val="page number"/>
    <w:basedOn w:val="DefaultParagraphFont"/>
    <w:semiHidden/>
    <w:qFormat/>
    <w:rsid w:val="00376AE2"/>
    <w:rPr>
      <w:rFonts w:ascii="Garamond" w:hAnsi="Garamond"/>
      <w:sz w:val="24"/>
    </w:rPr>
  </w:style>
  <w:style w:type="paragraph" w:customStyle="1" w:styleId="Heading1Black">
    <w:name w:val="Heading 1_Black"/>
    <w:basedOn w:val="Normal"/>
    <w:next w:val="Normal"/>
    <w:qFormat/>
    <w:rsid w:val="00376AE2"/>
    <w:pPr>
      <w:spacing w:before="240" w:after="240" w:line="240" w:lineRule="auto"/>
      <w:ind w:firstLine="0"/>
      <w:jc w:val="center"/>
      <w:outlineLvl w:val="0"/>
    </w:pPr>
    <w:rPr>
      <w:rFonts w:ascii="Arial" w:hAnsi="Arial"/>
      <w:b/>
      <w:caps/>
    </w:rPr>
  </w:style>
  <w:style w:type="paragraph" w:styleId="TOC2">
    <w:name w:val="toc 2"/>
    <w:next w:val="Normal"/>
    <w:autoRedefine/>
    <w:qFormat/>
    <w:rsid w:val="00376AE2"/>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376AE2"/>
    <w:pPr>
      <w:tabs>
        <w:tab w:val="left" w:pos="1872"/>
        <w:tab w:val="right" w:leader="dot" w:pos="9360"/>
      </w:tabs>
      <w:ind w:left="1872" w:right="1080" w:hanging="432"/>
    </w:pPr>
    <w:rPr>
      <w:rFonts w:ascii="Arial" w:hAnsi="Arial"/>
    </w:rPr>
  </w:style>
  <w:style w:type="paragraph" w:styleId="TOC4">
    <w:name w:val="toc 4"/>
    <w:next w:val="Normal"/>
    <w:autoRedefine/>
    <w:qFormat/>
    <w:rsid w:val="00376AE2"/>
    <w:pPr>
      <w:tabs>
        <w:tab w:val="left" w:pos="1440"/>
        <w:tab w:val="right" w:leader="dot" w:pos="9360"/>
      </w:tabs>
      <w:ind w:left="2390" w:hanging="475"/>
    </w:pPr>
    <w:rPr>
      <w:rFonts w:ascii="Arial" w:hAnsi="Arial"/>
      <w:noProof/>
    </w:rPr>
  </w:style>
  <w:style w:type="paragraph" w:styleId="FootnoteText">
    <w:name w:val="footnote text"/>
    <w:basedOn w:val="Normal"/>
    <w:rsid w:val="00376AE2"/>
    <w:pPr>
      <w:spacing w:after="120" w:line="240" w:lineRule="auto"/>
    </w:pPr>
    <w:rPr>
      <w:sz w:val="20"/>
    </w:rPr>
  </w:style>
  <w:style w:type="paragraph" w:customStyle="1" w:styleId="Dash">
    <w:name w:val="Dash"/>
    <w:qFormat/>
    <w:rsid w:val="00376AE2"/>
    <w:pPr>
      <w:numPr>
        <w:numId w:val="8"/>
      </w:numPr>
      <w:tabs>
        <w:tab w:val="left" w:pos="1080"/>
      </w:tabs>
      <w:spacing w:after="120"/>
      <w:ind w:left="1080" w:right="720"/>
      <w:jc w:val="both"/>
    </w:pPr>
  </w:style>
  <w:style w:type="paragraph" w:customStyle="1" w:styleId="DashLAST">
    <w:name w:val="Dash (LAST)"/>
    <w:basedOn w:val="Dash"/>
    <w:next w:val="Normal"/>
    <w:qFormat/>
    <w:rsid w:val="00376AE2"/>
    <w:pPr>
      <w:tabs>
        <w:tab w:val="num" w:pos="1080"/>
      </w:tabs>
      <w:spacing w:after="240"/>
    </w:pPr>
  </w:style>
  <w:style w:type="paragraph" w:customStyle="1" w:styleId="NumberedBullet">
    <w:name w:val="Numbered Bullet"/>
    <w:basedOn w:val="Normal"/>
    <w:qFormat/>
    <w:rsid w:val="00376AE2"/>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76AE2"/>
    <w:pPr>
      <w:tabs>
        <w:tab w:val="clear" w:pos="432"/>
      </w:tabs>
      <w:spacing w:after="240" w:line="240" w:lineRule="auto"/>
      <w:ind w:left="720" w:hanging="720"/>
    </w:pPr>
  </w:style>
  <w:style w:type="character" w:styleId="FootnoteReference">
    <w:name w:val="footnote reference"/>
    <w:basedOn w:val="DefaultParagraphFont"/>
    <w:rsid w:val="00376AE2"/>
    <w:rPr>
      <w:spacing w:val="0"/>
      <w:position w:val="0"/>
      <w:u w:color="000080"/>
      <w:effect w:val="none"/>
      <w:vertAlign w:val="superscript"/>
    </w:rPr>
  </w:style>
  <w:style w:type="paragraph" w:styleId="EndnoteText">
    <w:name w:val="endnote text"/>
    <w:basedOn w:val="Normal"/>
    <w:link w:val="EndnoteTextChar"/>
    <w:rsid w:val="00376AE2"/>
    <w:pPr>
      <w:spacing w:after="240" w:line="240" w:lineRule="auto"/>
    </w:pPr>
  </w:style>
  <w:style w:type="character" w:styleId="EndnoteReference">
    <w:name w:val="endnote reference"/>
    <w:basedOn w:val="DefaultParagraphFont"/>
    <w:rsid w:val="00376AE2"/>
    <w:rPr>
      <w:vertAlign w:val="superscript"/>
    </w:rPr>
  </w:style>
  <w:style w:type="paragraph" w:customStyle="1" w:styleId="MarkforTableHeading">
    <w:name w:val="Mark for Table Heading"/>
    <w:basedOn w:val="Normal"/>
    <w:next w:val="Normal"/>
    <w:qFormat/>
    <w:rsid w:val="00376AE2"/>
    <w:pPr>
      <w:keepNext/>
      <w:spacing w:after="60" w:line="240" w:lineRule="auto"/>
      <w:ind w:firstLine="0"/>
    </w:pPr>
    <w:rPr>
      <w:rFonts w:ascii="Arial" w:hAnsi="Arial"/>
      <w:b/>
      <w:sz w:val="18"/>
    </w:rPr>
  </w:style>
  <w:style w:type="paragraph" w:customStyle="1" w:styleId="References">
    <w:name w:val="References"/>
    <w:basedOn w:val="Normal"/>
    <w:qFormat/>
    <w:rsid w:val="00376AE2"/>
    <w:pPr>
      <w:keepLines/>
      <w:spacing w:after="240" w:line="240" w:lineRule="auto"/>
      <w:ind w:left="432" w:hanging="432"/>
    </w:pPr>
  </w:style>
  <w:style w:type="paragraph" w:customStyle="1" w:styleId="MarkforFigureHeading">
    <w:name w:val="Mark for Figure Heading"/>
    <w:basedOn w:val="MarkforTableHeading"/>
    <w:next w:val="Normal"/>
    <w:qFormat/>
    <w:rsid w:val="00376AE2"/>
  </w:style>
  <w:style w:type="paragraph" w:customStyle="1" w:styleId="MarkforExhibitHeading">
    <w:name w:val="Mark for Exhibit Heading"/>
    <w:basedOn w:val="Normal"/>
    <w:next w:val="Normal"/>
    <w:qFormat/>
    <w:rsid w:val="00376AE2"/>
    <w:pPr>
      <w:keepNext/>
      <w:spacing w:after="60" w:line="240" w:lineRule="auto"/>
      <w:ind w:firstLine="0"/>
    </w:pPr>
    <w:rPr>
      <w:rFonts w:ascii="Arial" w:hAnsi="Arial"/>
      <w:b/>
      <w:sz w:val="18"/>
    </w:rPr>
  </w:style>
  <w:style w:type="paragraph" w:styleId="TableofFigures">
    <w:name w:val="table of figures"/>
    <w:basedOn w:val="Normal"/>
    <w:next w:val="Normal"/>
    <w:semiHidden/>
    <w:rsid w:val="00376AE2"/>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76AE2"/>
    <w:rPr>
      <w:vanish/>
      <w:color w:val="FF0000"/>
    </w:rPr>
  </w:style>
  <w:style w:type="paragraph" w:customStyle="1" w:styleId="NumberedBulletLASTSS">
    <w:name w:val="Numbered Bullet (LAST SS)"/>
    <w:basedOn w:val="NumberedBullet"/>
    <w:next w:val="Normal"/>
    <w:qFormat/>
    <w:rsid w:val="00376AE2"/>
    <w:pPr>
      <w:spacing w:after="240"/>
    </w:pPr>
  </w:style>
  <w:style w:type="paragraph" w:styleId="ListParagraph">
    <w:name w:val="List Paragraph"/>
    <w:basedOn w:val="Normal"/>
    <w:uiPriority w:val="34"/>
    <w:semiHidden/>
    <w:rsid w:val="00376AE2"/>
    <w:pPr>
      <w:numPr>
        <w:numId w:val="6"/>
      </w:numPr>
      <w:ind w:left="720" w:hanging="288"/>
      <w:contextualSpacing/>
    </w:pPr>
  </w:style>
  <w:style w:type="paragraph" w:styleId="Header">
    <w:name w:val="header"/>
    <w:basedOn w:val="Normal"/>
    <w:link w:val="HeaderChar"/>
    <w:qFormat/>
    <w:rsid w:val="00376AE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376AE2"/>
    <w:rPr>
      <w:i/>
      <w:sz w:val="22"/>
    </w:rPr>
  </w:style>
  <w:style w:type="paragraph" w:styleId="BalloonText">
    <w:name w:val="Balloon Text"/>
    <w:basedOn w:val="Normal"/>
    <w:link w:val="BalloonTextChar"/>
    <w:uiPriority w:val="99"/>
    <w:semiHidden/>
    <w:unhideWhenUsed/>
    <w:rsid w:val="00376A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AE2"/>
    <w:rPr>
      <w:rFonts w:ascii="Tahoma" w:hAnsi="Tahoma" w:cs="Tahoma"/>
      <w:sz w:val="16"/>
      <w:szCs w:val="16"/>
    </w:rPr>
  </w:style>
  <w:style w:type="paragraph" w:customStyle="1" w:styleId="TableFootnoteCaption">
    <w:name w:val="Table Footnote_Caption"/>
    <w:basedOn w:val="NormalSS"/>
    <w:qFormat/>
    <w:rsid w:val="00376AE2"/>
    <w:pPr>
      <w:spacing w:after="120"/>
      <w:ind w:firstLine="0"/>
    </w:pPr>
    <w:rPr>
      <w:rFonts w:ascii="Arial" w:hAnsi="Arial"/>
      <w:sz w:val="18"/>
    </w:rPr>
  </w:style>
  <w:style w:type="paragraph" w:customStyle="1" w:styleId="TableHeaderCenter">
    <w:name w:val="Table Header Center"/>
    <w:basedOn w:val="NormalSS"/>
    <w:qFormat/>
    <w:rsid w:val="00376AE2"/>
    <w:pPr>
      <w:spacing w:before="120" w:after="60"/>
      <w:ind w:firstLine="0"/>
      <w:jc w:val="center"/>
    </w:pPr>
    <w:rPr>
      <w:rFonts w:ascii="Arial" w:hAnsi="Arial"/>
      <w:sz w:val="18"/>
    </w:rPr>
  </w:style>
  <w:style w:type="paragraph" w:customStyle="1" w:styleId="TableHeaderLeft">
    <w:name w:val="Table Header Left"/>
    <w:basedOn w:val="NormalSS"/>
    <w:qFormat/>
    <w:rsid w:val="00376AE2"/>
    <w:pPr>
      <w:spacing w:before="120" w:after="60"/>
      <w:ind w:firstLine="0"/>
      <w:jc w:val="left"/>
    </w:pPr>
    <w:rPr>
      <w:rFonts w:ascii="Arial" w:hAnsi="Arial"/>
      <w:sz w:val="18"/>
    </w:rPr>
  </w:style>
  <w:style w:type="paragraph" w:customStyle="1" w:styleId="Normalcontinued">
    <w:name w:val="Normal (continued)"/>
    <w:basedOn w:val="Normal"/>
    <w:next w:val="Normal"/>
    <w:qFormat/>
    <w:rsid w:val="00376AE2"/>
    <w:pPr>
      <w:ind w:firstLine="0"/>
    </w:pPr>
  </w:style>
  <w:style w:type="paragraph" w:customStyle="1" w:styleId="NormalSScontinued">
    <w:name w:val="NormalSS (continued)"/>
    <w:basedOn w:val="NormalSS"/>
    <w:next w:val="NormalSS"/>
    <w:qFormat/>
    <w:rsid w:val="00376AE2"/>
    <w:pPr>
      <w:ind w:firstLine="0"/>
    </w:pPr>
  </w:style>
  <w:style w:type="paragraph" w:customStyle="1" w:styleId="TableText">
    <w:name w:val="Table Text"/>
    <w:basedOn w:val="NormalSS"/>
    <w:qFormat/>
    <w:rsid w:val="00376AE2"/>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376AE2"/>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376AE2"/>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376AE2"/>
    <w:rPr>
      <w:color w:val="C00000"/>
    </w:rPr>
  </w:style>
  <w:style w:type="paragraph" w:customStyle="1" w:styleId="AcknowledgmentnoTOCBlue">
    <w:name w:val="Acknowledgment no TOC_Blue"/>
    <w:basedOn w:val="AcknowledgmentnoTOCBlack"/>
    <w:next w:val="Normal"/>
    <w:qFormat/>
    <w:rsid w:val="00376AE2"/>
    <w:rPr>
      <w:color w:val="345294"/>
    </w:rPr>
  </w:style>
  <w:style w:type="paragraph" w:customStyle="1" w:styleId="BulletBlack">
    <w:name w:val="Bullet_Black"/>
    <w:basedOn w:val="Normal"/>
    <w:qFormat/>
    <w:rsid w:val="00376AE2"/>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376AE2"/>
    <w:pPr>
      <w:numPr>
        <w:numId w:val="12"/>
      </w:numPr>
      <w:ind w:left="720" w:hanging="288"/>
    </w:pPr>
  </w:style>
  <w:style w:type="paragraph" w:customStyle="1" w:styleId="BulletBlue">
    <w:name w:val="Bullet_Blue"/>
    <w:basedOn w:val="BulletBlack"/>
    <w:qFormat/>
    <w:rsid w:val="00376AE2"/>
    <w:pPr>
      <w:numPr>
        <w:numId w:val="10"/>
      </w:numPr>
      <w:ind w:left="720" w:hanging="288"/>
    </w:pPr>
  </w:style>
  <w:style w:type="paragraph" w:customStyle="1" w:styleId="BulletBlackLastSS">
    <w:name w:val="Bullet_Black (Last SS)"/>
    <w:basedOn w:val="BulletBlack"/>
    <w:next w:val="NormalSS"/>
    <w:qFormat/>
    <w:rsid w:val="00376AE2"/>
    <w:pPr>
      <w:spacing w:after="240"/>
    </w:pPr>
  </w:style>
  <w:style w:type="paragraph" w:customStyle="1" w:styleId="BulletRedLastSS">
    <w:name w:val="Bullet_Red (Last SS)"/>
    <w:basedOn w:val="BulletBlackLastSS"/>
    <w:next w:val="NormalSS"/>
    <w:qFormat/>
    <w:rsid w:val="00376AE2"/>
    <w:pPr>
      <w:numPr>
        <w:numId w:val="13"/>
      </w:numPr>
      <w:ind w:left="720" w:hanging="288"/>
    </w:pPr>
  </w:style>
  <w:style w:type="paragraph" w:customStyle="1" w:styleId="BulletBlueLastSS">
    <w:name w:val="Bullet_Blue (Last SS)"/>
    <w:basedOn w:val="BulletBlackLastSS"/>
    <w:next w:val="NormalSS"/>
    <w:qFormat/>
    <w:rsid w:val="00376AE2"/>
    <w:pPr>
      <w:numPr>
        <w:numId w:val="11"/>
      </w:numPr>
      <w:ind w:left="720" w:hanging="288"/>
    </w:pPr>
  </w:style>
  <w:style w:type="paragraph" w:customStyle="1" w:styleId="BulletBlackLastDS">
    <w:name w:val="Bullet_Black (Last DS)"/>
    <w:basedOn w:val="BulletBlackLastSS"/>
    <w:next w:val="Normal"/>
    <w:qFormat/>
    <w:rsid w:val="00376AE2"/>
    <w:pPr>
      <w:spacing w:after="320"/>
    </w:pPr>
  </w:style>
  <w:style w:type="paragraph" w:customStyle="1" w:styleId="BulletRedLastDS">
    <w:name w:val="Bullet_Red (Last DS)"/>
    <w:basedOn w:val="BulletRedLastSS"/>
    <w:next w:val="Normal"/>
    <w:qFormat/>
    <w:rsid w:val="00376AE2"/>
    <w:pPr>
      <w:spacing w:after="320"/>
    </w:pPr>
  </w:style>
  <w:style w:type="paragraph" w:customStyle="1" w:styleId="BulletBlueLastDS">
    <w:name w:val="Bullet_Blue (Last DS)"/>
    <w:basedOn w:val="BulletBlackLastDS"/>
    <w:next w:val="Normal"/>
    <w:qFormat/>
    <w:rsid w:val="00376AE2"/>
    <w:pPr>
      <w:numPr>
        <w:numId w:val="14"/>
      </w:numPr>
      <w:ind w:left="720" w:hanging="288"/>
    </w:pPr>
  </w:style>
  <w:style w:type="table" w:styleId="TableGrid">
    <w:name w:val="Table Grid"/>
    <w:basedOn w:val="TableNormal"/>
    <w:uiPriority w:val="59"/>
    <w:rsid w:val="00376A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376AE2"/>
    <w:rPr>
      <w:color w:val="C00000"/>
    </w:rPr>
  </w:style>
  <w:style w:type="paragraph" w:customStyle="1" w:styleId="Heading1Blue">
    <w:name w:val="Heading 1_Blue"/>
    <w:basedOn w:val="Heading1Black"/>
    <w:next w:val="Normal"/>
    <w:qFormat/>
    <w:rsid w:val="00376AE2"/>
    <w:rPr>
      <w:color w:val="345294"/>
    </w:rPr>
  </w:style>
  <w:style w:type="paragraph" w:customStyle="1" w:styleId="Heading2Black">
    <w:name w:val="Heading 2_Black"/>
    <w:basedOn w:val="Normal"/>
    <w:next w:val="Normal"/>
    <w:qFormat/>
    <w:rsid w:val="00376AE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376AE2"/>
    <w:rPr>
      <w:color w:val="C00000"/>
    </w:rPr>
  </w:style>
  <w:style w:type="paragraph" w:customStyle="1" w:styleId="Heading2Blue">
    <w:name w:val="Heading 2_Blue"/>
    <w:basedOn w:val="Heading2Black"/>
    <w:next w:val="Normal"/>
    <w:qFormat/>
    <w:rsid w:val="00376AE2"/>
    <w:rPr>
      <w:color w:val="345294"/>
    </w:rPr>
  </w:style>
  <w:style w:type="paragraph" w:customStyle="1" w:styleId="Heading2BlackNoTOC">
    <w:name w:val="Heading 2_Black No TOC"/>
    <w:basedOn w:val="Heading2Black"/>
    <w:next w:val="Normal"/>
    <w:qFormat/>
    <w:rsid w:val="00376AE2"/>
    <w:pPr>
      <w:outlineLvl w:val="8"/>
    </w:pPr>
  </w:style>
  <w:style w:type="paragraph" w:customStyle="1" w:styleId="Heading2RedNoTOC">
    <w:name w:val="Heading 2_Red No TOC"/>
    <w:basedOn w:val="Heading2Red"/>
    <w:next w:val="Normal"/>
    <w:qFormat/>
    <w:rsid w:val="00376AE2"/>
    <w:pPr>
      <w:outlineLvl w:val="8"/>
    </w:pPr>
  </w:style>
  <w:style w:type="paragraph" w:customStyle="1" w:styleId="Heading2BlueNoTOC">
    <w:name w:val="Heading 2_Blue No TOC"/>
    <w:basedOn w:val="Heading2Blue"/>
    <w:next w:val="Normal"/>
    <w:qFormat/>
    <w:rsid w:val="00376AE2"/>
    <w:pPr>
      <w:outlineLvl w:val="8"/>
    </w:pPr>
  </w:style>
  <w:style w:type="paragraph" w:customStyle="1" w:styleId="MarkforAttachmentHeadingBlack">
    <w:name w:val="Mark for Attachment Heading_Black"/>
    <w:basedOn w:val="Normal"/>
    <w:next w:val="Normal"/>
    <w:qFormat/>
    <w:rsid w:val="00376AE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376AE2"/>
    <w:rPr>
      <w:color w:val="C00000"/>
    </w:rPr>
  </w:style>
  <w:style w:type="paragraph" w:customStyle="1" w:styleId="MarkforAttachmentHeadingBlue">
    <w:name w:val="Mark for Attachment Heading_Blue"/>
    <w:basedOn w:val="MarkforAttachmentHeadingBlack"/>
    <w:next w:val="Normal"/>
    <w:qFormat/>
    <w:rsid w:val="00376AE2"/>
    <w:rPr>
      <w:color w:val="345294"/>
    </w:rPr>
  </w:style>
  <w:style w:type="paragraph" w:customStyle="1" w:styleId="MarkforAppendixHeadingBlack">
    <w:name w:val="Mark for Appendix Heading_Black"/>
    <w:basedOn w:val="Normal"/>
    <w:next w:val="Normal"/>
    <w:qFormat/>
    <w:rsid w:val="00376AE2"/>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376AE2"/>
    <w:rPr>
      <w:color w:val="C00000"/>
    </w:rPr>
  </w:style>
  <w:style w:type="paragraph" w:customStyle="1" w:styleId="MarkforAppendixHeadingBlue">
    <w:name w:val="Mark for Appendix Heading_Blue"/>
    <w:basedOn w:val="MarkforAppendixHeadingBlack"/>
    <w:next w:val="Normal"/>
    <w:qFormat/>
    <w:rsid w:val="00376AE2"/>
    <w:rPr>
      <w:color w:val="345294"/>
    </w:rPr>
  </w:style>
  <w:style w:type="paragraph" w:customStyle="1" w:styleId="NumberedBulletLastDS">
    <w:name w:val="Numbered Bullet (Last DS)"/>
    <w:basedOn w:val="NumberedBulletLASTSS"/>
    <w:next w:val="Normal"/>
    <w:qFormat/>
    <w:rsid w:val="00376AE2"/>
    <w:pPr>
      <w:spacing w:after="320"/>
    </w:pPr>
  </w:style>
  <w:style w:type="paragraph" w:customStyle="1" w:styleId="TableSignificanceCaption">
    <w:name w:val="Table Significance_Caption"/>
    <w:basedOn w:val="TableSourceCaption"/>
    <w:qFormat/>
    <w:rsid w:val="00376AE2"/>
    <w:pPr>
      <w:spacing w:after="0"/>
    </w:pPr>
  </w:style>
  <w:style w:type="paragraph" w:customStyle="1" w:styleId="TitleofDocumentVertical">
    <w:name w:val="Title of Document Vertical"/>
    <w:basedOn w:val="Normal"/>
    <w:qFormat/>
    <w:rsid w:val="00376AE2"/>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376AE2"/>
    <w:pPr>
      <w:spacing w:before="0" w:after="160"/>
    </w:pPr>
  </w:style>
  <w:style w:type="paragraph" w:customStyle="1" w:styleId="TitleofDocumentNoPhoto">
    <w:name w:val="Title of Document No Photo"/>
    <w:basedOn w:val="TitleofDocumentHorizontal"/>
    <w:qFormat/>
    <w:rsid w:val="00376AE2"/>
  </w:style>
  <w:style w:type="paragraph" w:customStyle="1" w:styleId="TableSpace">
    <w:name w:val="TableSpace"/>
    <w:basedOn w:val="TableSourceCaption"/>
    <w:next w:val="TableFootnoteCaption"/>
    <w:semiHidden/>
    <w:qFormat/>
    <w:rsid w:val="00376AE2"/>
    <w:pPr>
      <w:spacing w:after="0"/>
    </w:pPr>
  </w:style>
  <w:style w:type="table" w:customStyle="1" w:styleId="SMPRTableRed">
    <w:name w:val="SMPR_Table_Red"/>
    <w:basedOn w:val="TableNormal"/>
    <w:uiPriority w:val="99"/>
    <w:rsid w:val="00376AE2"/>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76AE2"/>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76AE2"/>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76AE2"/>
    <w:pPr>
      <w:numPr>
        <w:numId w:val="15"/>
      </w:numPr>
    </w:pPr>
  </w:style>
  <w:style w:type="paragraph" w:styleId="TOC5">
    <w:name w:val="toc 5"/>
    <w:basedOn w:val="Normal"/>
    <w:next w:val="Normal"/>
    <w:autoRedefine/>
    <w:uiPriority w:val="39"/>
    <w:semiHidden/>
    <w:unhideWhenUsed/>
    <w:rsid w:val="00376AE2"/>
    <w:pPr>
      <w:tabs>
        <w:tab w:val="clear" w:pos="432"/>
      </w:tabs>
      <w:spacing w:after="100"/>
      <w:ind w:left="960"/>
    </w:pPr>
  </w:style>
  <w:style w:type="paragraph" w:styleId="TOC6">
    <w:name w:val="toc 6"/>
    <w:basedOn w:val="Normal"/>
    <w:next w:val="Normal"/>
    <w:autoRedefine/>
    <w:uiPriority w:val="39"/>
    <w:semiHidden/>
    <w:unhideWhenUsed/>
    <w:rsid w:val="00376AE2"/>
    <w:pPr>
      <w:tabs>
        <w:tab w:val="clear" w:pos="432"/>
      </w:tabs>
      <w:spacing w:after="100"/>
      <w:ind w:left="1200"/>
    </w:pPr>
  </w:style>
  <w:style w:type="paragraph" w:styleId="TOC7">
    <w:name w:val="toc 7"/>
    <w:basedOn w:val="Normal"/>
    <w:next w:val="Normal"/>
    <w:autoRedefine/>
    <w:uiPriority w:val="39"/>
    <w:semiHidden/>
    <w:unhideWhenUsed/>
    <w:rsid w:val="00376AE2"/>
    <w:pPr>
      <w:tabs>
        <w:tab w:val="clear" w:pos="432"/>
      </w:tabs>
      <w:spacing w:after="100"/>
      <w:ind w:left="1440"/>
    </w:pPr>
  </w:style>
  <w:style w:type="paragraph" w:styleId="TOC8">
    <w:name w:val="toc 8"/>
    <w:next w:val="Normal"/>
    <w:autoRedefine/>
    <w:uiPriority w:val="39"/>
    <w:rsid w:val="00376AE2"/>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376AE2"/>
    <w:pPr>
      <w:tabs>
        <w:tab w:val="clear" w:pos="432"/>
      </w:tabs>
      <w:spacing w:after="100"/>
      <w:ind w:left="1920"/>
    </w:pPr>
  </w:style>
  <w:style w:type="paragraph" w:customStyle="1" w:styleId="Heading3NoTOC">
    <w:name w:val="Heading 3_No TOC"/>
    <w:basedOn w:val="Heading3"/>
    <w:next w:val="Normal"/>
    <w:qFormat/>
    <w:rsid w:val="00376AE2"/>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F94CE1"/>
    <w:rPr>
      <w:sz w:val="16"/>
      <w:szCs w:val="16"/>
    </w:rPr>
  </w:style>
  <w:style w:type="paragraph" w:styleId="CommentText">
    <w:name w:val="annotation text"/>
    <w:basedOn w:val="Normal"/>
    <w:link w:val="CommentTextChar"/>
    <w:uiPriority w:val="99"/>
    <w:semiHidden/>
    <w:unhideWhenUsed/>
    <w:rsid w:val="00F94CE1"/>
    <w:rPr>
      <w:sz w:val="20"/>
      <w:szCs w:val="20"/>
    </w:rPr>
  </w:style>
  <w:style w:type="character" w:customStyle="1" w:styleId="CommentTextChar">
    <w:name w:val="Comment Text Char"/>
    <w:basedOn w:val="DefaultParagraphFont"/>
    <w:link w:val="CommentText"/>
    <w:uiPriority w:val="99"/>
    <w:semiHidden/>
    <w:rsid w:val="00F94CE1"/>
    <w:rPr>
      <w:sz w:val="20"/>
      <w:szCs w:val="20"/>
    </w:rPr>
  </w:style>
  <w:style w:type="paragraph" w:styleId="CommentSubject">
    <w:name w:val="annotation subject"/>
    <w:basedOn w:val="CommentText"/>
    <w:next w:val="CommentText"/>
    <w:link w:val="CommentSubjectChar"/>
    <w:uiPriority w:val="99"/>
    <w:semiHidden/>
    <w:unhideWhenUsed/>
    <w:rsid w:val="00F94CE1"/>
    <w:rPr>
      <w:b/>
      <w:bCs/>
    </w:rPr>
  </w:style>
  <w:style w:type="character" w:customStyle="1" w:styleId="CommentSubjectChar">
    <w:name w:val="Comment Subject Char"/>
    <w:basedOn w:val="CommentTextChar"/>
    <w:link w:val="CommentSubject"/>
    <w:uiPriority w:val="99"/>
    <w:semiHidden/>
    <w:rsid w:val="00F94CE1"/>
    <w:rPr>
      <w:b/>
      <w:bCs/>
      <w:sz w:val="20"/>
      <w:szCs w:val="20"/>
    </w:rPr>
  </w:style>
  <w:style w:type="character" w:styleId="Strong">
    <w:name w:val="Strong"/>
    <w:basedOn w:val="DefaultParagraphFont"/>
    <w:uiPriority w:val="22"/>
    <w:qFormat/>
    <w:rsid w:val="00A7161C"/>
    <w:rPr>
      <w:b/>
      <w:bCs/>
    </w:rPr>
  </w:style>
  <w:style w:type="paragraph" w:customStyle="1" w:styleId="Default">
    <w:name w:val="Default"/>
    <w:rsid w:val="007348E3"/>
    <w:pPr>
      <w:autoSpaceDE w:val="0"/>
      <w:autoSpaceDN w:val="0"/>
      <w:adjustRightInd w:val="0"/>
    </w:pPr>
    <w:rPr>
      <w:rFonts w:ascii="Times New Roman" w:hAnsi="Times New Roman"/>
      <w:color w:val="000000"/>
    </w:rPr>
  </w:style>
  <w:style w:type="character" w:styleId="Emphasis">
    <w:name w:val="Emphasis"/>
    <w:basedOn w:val="DefaultParagraphFont"/>
    <w:uiPriority w:val="20"/>
    <w:qFormat/>
    <w:rsid w:val="003C5AA3"/>
    <w:rPr>
      <w:i/>
      <w:iCs/>
    </w:rPr>
  </w:style>
  <w:style w:type="paragraph" w:customStyle="1" w:styleId="Bullet">
    <w:name w:val="Bullet"/>
    <w:qFormat/>
    <w:rsid w:val="0085181F"/>
    <w:pPr>
      <w:numPr>
        <w:numId w:val="7"/>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85181F"/>
    <w:pPr>
      <w:tabs>
        <w:tab w:val="num" w:pos="360"/>
      </w:tabs>
      <w:spacing w:after="480"/>
    </w:pPr>
  </w:style>
  <w:style w:type="paragraph" w:customStyle="1" w:styleId="ParagraphLAST">
    <w:name w:val="Paragraph (LAST)"/>
    <w:basedOn w:val="Normal"/>
    <w:next w:val="Normal"/>
    <w:rsid w:val="0085181F"/>
    <w:pPr>
      <w:spacing w:after="240"/>
    </w:pPr>
  </w:style>
  <w:style w:type="paragraph" w:customStyle="1" w:styleId="Center">
    <w:name w:val="Center"/>
    <w:basedOn w:val="Normal"/>
    <w:rsid w:val="0085181F"/>
    <w:pPr>
      <w:ind w:firstLine="0"/>
      <w:jc w:val="center"/>
    </w:pPr>
  </w:style>
  <w:style w:type="paragraph" w:customStyle="1" w:styleId="ParagraphSSLAST">
    <w:name w:val="ParagraphSS (LAST)"/>
    <w:basedOn w:val="NormalSS"/>
    <w:next w:val="Normal"/>
    <w:qFormat/>
    <w:rsid w:val="0085181F"/>
    <w:pPr>
      <w:spacing w:after="480"/>
    </w:pPr>
  </w:style>
  <w:style w:type="paragraph" w:customStyle="1" w:styleId="MarkforAttachmentHeading">
    <w:name w:val="Mark for Attachment Heading"/>
    <w:basedOn w:val="Normal"/>
    <w:next w:val="Normal"/>
    <w:qFormat/>
    <w:rsid w:val="0085181F"/>
    <w:pPr>
      <w:spacing w:line="240" w:lineRule="auto"/>
      <w:ind w:firstLine="0"/>
      <w:jc w:val="center"/>
    </w:pPr>
    <w:rPr>
      <w:b/>
      <w:caps/>
    </w:rPr>
  </w:style>
  <w:style w:type="paragraph" w:customStyle="1" w:styleId="MarkforAppendixHeading">
    <w:name w:val="Mark for Appendix Heading"/>
    <w:basedOn w:val="Normal"/>
    <w:qFormat/>
    <w:rsid w:val="0085181F"/>
    <w:pPr>
      <w:ind w:firstLine="0"/>
      <w:jc w:val="center"/>
    </w:pPr>
    <w:rPr>
      <w:b/>
      <w:caps/>
    </w:rPr>
  </w:style>
  <w:style w:type="paragraph" w:customStyle="1" w:styleId="NumberedBulletLAST">
    <w:name w:val="Numbered Bullet (LAST)"/>
    <w:basedOn w:val="NumberedBullet"/>
    <w:next w:val="Normal"/>
    <w:qFormat/>
    <w:rsid w:val="0085181F"/>
    <w:pPr>
      <w:spacing w:after="480"/>
    </w:pPr>
  </w:style>
  <w:style w:type="paragraph" w:customStyle="1" w:styleId="NormalSS12">
    <w:name w:val="NormalSS 12"/>
    <w:basedOn w:val="NormalSS"/>
    <w:qFormat/>
    <w:rsid w:val="0085181F"/>
  </w:style>
  <w:style w:type="paragraph" w:customStyle="1" w:styleId="NormalSS12continued">
    <w:name w:val="NormalSS 12 (continued)"/>
    <w:basedOn w:val="NormalSS12"/>
    <w:qFormat/>
    <w:rsid w:val="0085181F"/>
    <w:pPr>
      <w:ind w:firstLine="0"/>
    </w:pPr>
  </w:style>
  <w:style w:type="paragraph" w:customStyle="1" w:styleId="ParagraphLASTcontinued">
    <w:name w:val="Paragraph (LAST_continued)"/>
    <w:basedOn w:val="ParagraphLAST"/>
    <w:next w:val="Normal"/>
    <w:qFormat/>
    <w:rsid w:val="0085181F"/>
    <w:pPr>
      <w:ind w:firstLine="0"/>
    </w:pPr>
  </w:style>
  <w:style w:type="paragraph" w:customStyle="1" w:styleId="ParagraphSSLASTcontinued">
    <w:name w:val="ParagraphSS (LAST_continued)"/>
    <w:basedOn w:val="ParagraphSSLAST"/>
    <w:next w:val="NormalSS"/>
    <w:qFormat/>
    <w:rsid w:val="0085181F"/>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97595">
      <w:bodyDiv w:val="1"/>
      <w:marLeft w:val="0"/>
      <w:marRight w:val="0"/>
      <w:marTop w:val="0"/>
      <w:marBottom w:val="0"/>
      <w:divBdr>
        <w:top w:val="none" w:sz="0" w:space="0" w:color="auto"/>
        <w:left w:val="none" w:sz="0" w:space="0" w:color="auto"/>
        <w:bottom w:val="none" w:sz="0" w:space="0" w:color="auto"/>
        <w:right w:val="none" w:sz="0" w:space="0" w:color="auto"/>
      </w:divBdr>
      <w:divsChild>
        <w:div w:id="1390955843">
          <w:marLeft w:val="272"/>
          <w:marRight w:val="272"/>
          <w:marTop w:val="136"/>
          <w:marBottom w:val="0"/>
          <w:divBdr>
            <w:top w:val="none" w:sz="0" w:space="0" w:color="auto"/>
            <w:left w:val="none" w:sz="0" w:space="0" w:color="auto"/>
            <w:bottom w:val="none" w:sz="0" w:space="0" w:color="auto"/>
            <w:right w:val="none" w:sz="0" w:space="0" w:color="auto"/>
          </w:divBdr>
        </w:div>
      </w:divsChild>
    </w:div>
    <w:div w:id="978729172">
      <w:bodyDiv w:val="1"/>
      <w:marLeft w:val="0"/>
      <w:marRight w:val="0"/>
      <w:marTop w:val="0"/>
      <w:marBottom w:val="0"/>
      <w:divBdr>
        <w:top w:val="none" w:sz="0" w:space="0" w:color="auto"/>
        <w:left w:val="none" w:sz="0" w:space="0" w:color="auto"/>
        <w:bottom w:val="none" w:sz="0" w:space="0" w:color="auto"/>
        <w:right w:val="none" w:sz="0" w:space="0" w:color="auto"/>
      </w:divBdr>
      <w:divsChild>
        <w:div w:id="271860832">
          <w:marLeft w:val="272"/>
          <w:marRight w:val="272"/>
          <w:marTop w:val="136"/>
          <w:marBottom w:val="0"/>
          <w:divBdr>
            <w:top w:val="none" w:sz="0" w:space="0" w:color="auto"/>
            <w:left w:val="none" w:sz="0" w:space="0" w:color="auto"/>
            <w:bottom w:val="none" w:sz="0" w:space="0" w:color="auto"/>
            <w:right w:val="none" w:sz="0" w:space="0" w:color="auto"/>
          </w:divBdr>
        </w:div>
      </w:divsChild>
    </w:div>
    <w:div w:id="1343505509">
      <w:bodyDiv w:val="1"/>
      <w:marLeft w:val="0"/>
      <w:marRight w:val="0"/>
      <w:marTop w:val="0"/>
      <w:marBottom w:val="0"/>
      <w:divBdr>
        <w:top w:val="none" w:sz="0" w:space="0" w:color="auto"/>
        <w:left w:val="none" w:sz="0" w:space="0" w:color="auto"/>
        <w:bottom w:val="none" w:sz="0" w:space="0" w:color="auto"/>
        <w:right w:val="none" w:sz="0" w:space="0" w:color="auto"/>
      </w:divBdr>
    </w:div>
    <w:div w:id="1634872979">
      <w:bodyDiv w:val="1"/>
      <w:marLeft w:val="0"/>
      <w:marRight w:val="0"/>
      <w:marTop w:val="0"/>
      <w:marBottom w:val="0"/>
      <w:divBdr>
        <w:top w:val="none" w:sz="0" w:space="0" w:color="auto"/>
        <w:left w:val="none" w:sz="0" w:space="0" w:color="auto"/>
        <w:bottom w:val="none" w:sz="0" w:space="0" w:color="auto"/>
        <w:right w:val="none" w:sz="0" w:space="0" w:color="auto"/>
      </w:divBdr>
      <w:divsChild>
        <w:div w:id="1989551456">
          <w:marLeft w:val="0"/>
          <w:marRight w:val="0"/>
          <w:marTop w:val="0"/>
          <w:marBottom w:val="0"/>
          <w:divBdr>
            <w:top w:val="none" w:sz="0" w:space="0" w:color="auto"/>
            <w:left w:val="none" w:sz="0" w:space="0" w:color="auto"/>
            <w:bottom w:val="none" w:sz="0" w:space="0" w:color="auto"/>
            <w:right w:val="none" w:sz="0" w:space="0" w:color="auto"/>
          </w:divBdr>
          <w:divsChild>
            <w:div w:id="1492528758">
              <w:marLeft w:val="0"/>
              <w:marRight w:val="0"/>
              <w:marTop w:val="0"/>
              <w:marBottom w:val="0"/>
              <w:divBdr>
                <w:top w:val="none" w:sz="0" w:space="0" w:color="auto"/>
                <w:left w:val="single" w:sz="6" w:space="0" w:color="E2E2E2"/>
                <w:bottom w:val="none" w:sz="0" w:space="0" w:color="auto"/>
                <w:right w:val="single" w:sz="6" w:space="0" w:color="E2E2E2"/>
              </w:divBdr>
              <w:divsChild>
                <w:div w:id="1664239360">
                  <w:marLeft w:val="0"/>
                  <w:marRight w:val="0"/>
                  <w:marTop w:val="0"/>
                  <w:marBottom w:val="0"/>
                  <w:divBdr>
                    <w:top w:val="none" w:sz="0" w:space="0" w:color="auto"/>
                    <w:left w:val="none" w:sz="0" w:space="0" w:color="auto"/>
                    <w:bottom w:val="none" w:sz="0" w:space="0" w:color="auto"/>
                    <w:right w:val="none" w:sz="0" w:space="0" w:color="auto"/>
                  </w:divBdr>
                  <w:divsChild>
                    <w:div w:id="361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36433">
      <w:bodyDiv w:val="1"/>
      <w:marLeft w:val="0"/>
      <w:marRight w:val="0"/>
      <w:marTop w:val="0"/>
      <w:marBottom w:val="0"/>
      <w:divBdr>
        <w:top w:val="none" w:sz="0" w:space="0" w:color="auto"/>
        <w:left w:val="none" w:sz="0" w:space="0" w:color="auto"/>
        <w:bottom w:val="none" w:sz="0" w:space="0" w:color="auto"/>
        <w:right w:val="none" w:sz="0" w:space="0" w:color="auto"/>
      </w:divBdr>
      <w:divsChild>
        <w:div w:id="1600991908">
          <w:marLeft w:val="272"/>
          <w:marRight w:val="272"/>
          <w:marTop w:val="136"/>
          <w:marBottom w:val="0"/>
          <w:divBdr>
            <w:top w:val="none" w:sz="0" w:space="0" w:color="auto"/>
            <w:left w:val="none" w:sz="0" w:space="0" w:color="auto"/>
            <w:bottom w:val="none" w:sz="0" w:space="0" w:color="auto"/>
            <w:right w:val="none" w:sz="0" w:space="0" w:color="auto"/>
          </w:divBdr>
        </w:div>
      </w:divsChild>
    </w:div>
    <w:div w:id="1695575389">
      <w:bodyDiv w:val="1"/>
      <w:marLeft w:val="0"/>
      <w:marRight w:val="0"/>
      <w:marTop w:val="0"/>
      <w:marBottom w:val="0"/>
      <w:divBdr>
        <w:top w:val="none" w:sz="0" w:space="0" w:color="auto"/>
        <w:left w:val="none" w:sz="0" w:space="0" w:color="auto"/>
        <w:bottom w:val="none" w:sz="0" w:space="0" w:color="auto"/>
        <w:right w:val="none" w:sz="0" w:space="0" w:color="auto"/>
      </w:divBdr>
    </w:div>
    <w:div w:id="1790396975">
      <w:bodyDiv w:val="1"/>
      <w:marLeft w:val="0"/>
      <w:marRight w:val="0"/>
      <w:marTop w:val="0"/>
      <w:marBottom w:val="0"/>
      <w:divBdr>
        <w:top w:val="none" w:sz="0" w:space="0" w:color="auto"/>
        <w:left w:val="none" w:sz="0" w:space="0" w:color="auto"/>
        <w:bottom w:val="none" w:sz="0" w:space="0" w:color="auto"/>
        <w:right w:val="none" w:sz="0" w:space="0" w:color="auto"/>
      </w:divBdr>
      <w:divsChild>
        <w:div w:id="246425362">
          <w:marLeft w:val="0"/>
          <w:marRight w:val="0"/>
          <w:marTop w:val="0"/>
          <w:marBottom w:val="0"/>
          <w:divBdr>
            <w:top w:val="none" w:sz="0" w:space="0" w:color="auto"/>
            <w:left w:val="none" w:sz="0" w:space="0" w:color="auto"/>
            <w:bottom w:val="none" w:sz="0" w:space="0" w:color="auto"/>
            <w:right w:val="none" w:sz="0" w:space="0" w:color="auto"/>
          </w:divBdr>
          <w:divsChild>
            <w:div w:id="1364014034">
              <w:marLeft w:val="0"/>
              <w:marRight w:val="0"/>
              <w:marTop w:val="0"/>
              <w:marBottom w:val="0"/>
              <w:divBdr>
                <w:top w:val="none" w:sz="0" w:space="0" w:color="auto"/>
                <w:left w:val="single" w:sz="6" w:space="0" w:color="E2E2E2"/>
                <w:bottom w:val="none" w:sz="0" w:space="0" w:color="auto"/>
                <w:right w:val="single" w:sz="6" w:space="0" w:color="E2E2E2"/>
              </w:divBdr>
              <w:divsChild>
                <w:div w:id="813982535">
                  <w:marLeft w:val="0"/>
                  <w:marRight w:val="0"/>
                  <w:marTop w:val="0"/>
                  <w:marBottom w:val="0"/>
                  <w:divBdr>
                    <w:top w:val="none" w:sz="0" w:space="0" w:color="auto"/>
                    <w:left w:val="none" w:sz="0" w:space="0" w:color="auto"/>
                    <w:bottom w:val="none" w:sz="0" w:space="0" w:color="auto"/>
                    <w:right w:val="none" w:sz="0" w:space="0" w:color="auto"/>
                  </w:divBdr>
                  <w:divsChild>
                    <w:div w:id="1165052337">
                      <w:marLeft w:val="0"/>
                      <w:marRight w:val="0"/>
                      <w:marTop w:val="0"/>
                      <w:marBottom w:val="0"/>
                      <w:divBdr>
                        <w:top w:val="none" w:sz="0" w:space="0" w:color="auto"/>
                        <w:left w:val="none" w:sz="0" w:space="0" w:color="auto"/>
                        <w:bottom w:val="none" w:sz="0" w:space="0" w:color="auto"/>
                        <w:right w:val="none" w:sz="0" w:space="0" w:color="auto"/>
                      </w:divBdr>
                      <w:divsChild>
                        <w:div w:id="728236551">
                          <w:marLeft w:val="0"/>
                          <w:marRight w:val="0"/>
                          <w:marTop w:val="0"/>
                          <w:marBottom w:val="480"/>
                          <w:divBdr>
                            <w:top w:val="single" w:sz="6" w:space="18" w:color="D2D5DA"/>
                            <w:left w:val="single" w:sz="6" w:space="12" w:color="D2D5DA"/>
                            <w:bottom w:val="single" w:sz="6" w:space="6" w:color="D2D5DA"/>
                            <w:right w:val="single" w:sz="6" w:space="12" w:color="D2D5DA"/>
                          </w:divBdr>
                        </w:div>
                      </w:divsChild>
                    </w:div>
                  </w:divsChild>
                </w:div>
              </w:divsChild>
            </w:div>
          </w:divsChild>
        </w:div>
      </w:divsChild>
    </w:div>
    <w:div w:id="2108694954">
      <w:bodyDiv w:val="1"/>
      <w:marLeft w:val="0"/>
      <w:marRight w:val="0"/>
      <w:marTop w:val="0"/>
      <w:marBottom w:val="0"/>
      <w:divBdr>
        <w:top w:val="none" w:sz="0" w:space="0" w:color="auto"/>
        <w:left w:val="none" w:sz="0" w:space="0" w:color="auto"/>
        <w:bottom w:val="none" w:sz="0" w:space="0" w:color="auto"/>
        <w:right w:val="none" w:sz="0" w:space="0" w:color="auto"/>
      </w:divBdr>
      <w:divsChild>
        <w:div w:id="979069399">
          <w:marLeft w:val="300"/>
          <w:marRight w:val="30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pc.unc.edu/projects/addhealth/codebooks" TargetMode="External"/><Relationship Id="rId18" Type="http://schemas.openxmlformats.org/officeDocument/2006/relationships/hyperlink" Target="http://www.nih.gov" TargetMode="External"/><Relationship Id="rId26" Type="http://schemas.openxmlformats.org/officeDocument/2006/relationships/hyperlink" Target="https://nsduhweb.rti.org/RespWeb/homepage2.cfm" TargetMode="External"/><Relationship Id="rId3" Type="http://schemas.openxmlformats.org/officeDocument/2006/relationships/customXml" Target="../customXml/item3.xml"/><Relationship Id="rId21" Type="http://schemas.openxmlformats.org/officeDocument/2006/relationships/hyperlink" Target="http://www.umich.edu"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cdc.gov/nchs/about/major/nsfg/nsfgquestionnaires.htm" TargetMode="External"/><Relationship Id="rId17" Type="http://schemas.openxmlformats.org/officeDocument/2006/relationships/hyperlink" Target="http://www.nida.nih.gov" TargetMode="External"/><Relationship Id="rId25" Type="http://schemas.openxmlformats.org/officeDocument/2006/relationships/hyperlink" Target="https://nsduhweb.rti.org/RespWeb/homepage2.cf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hapinhall.org/research/report/midwest-evaluation-adult-functioning-former-foster-youth" TargetMode="External"/><Relationship Id="rId20" Type="http://schemas.openxmlformats.org/officeDocument/2006/relationships/hyperlink" Target="http://www.isr.umich.edu" TargetMode="External"/><Relationship Id="rId29" Type="http://schemas.openxmlformats.org/officeDocument/2006/relationships/hyperlink" Target="http://lgbthealth.webolutionary.com/sites/default/files/LGBT%20Inclusion%20in%20Surveys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ff.org/youthhivstds/upload/National-Survey-of-Adolescents-and-Young-Adults.pdf" TargetMode="External"/><Relationship Id="rId32" Type="http://schemas.openxmlformats.org/officeDocument/2006/relationships/hyperlink" Target="https://adobeformscentral.com/?f=lfRwkQZtRk-vQ85UhnDkVg" TargetMode="External"/><Relationship Id="rId5" Type="http://schemas.openxmlformats.org/officeDocument/2006/relationships/numbering" Target="numbering.xml"/><Relationship Id="rId15" Type="http://schemas.openxmlformats.org/officeDocument/2006/relationships/hyperlink" Target="http://www.ohio4h.org/workforceprep/documents/RMRWfinalreport.pdf" TargetMode="External"/><Relationship Id="rId23" Type="http://schemas.openxmlformats.org/officeDocument/2006/relationships/hyperlink" Target="http://www.kff.org/youthhivstds/3240-index.cfm" TargetMode="External"/><Relationship Id="rId28" Type="http://schemas.openxmlformats.org/officeDocument/2006/relationships/hyperlink" Target="https://www.ncjrs.gov/pdffiles1/ojjdp/227744.pdf" TargetMode="External"/><Relationship Id="rId10" Type="http://schemas.openxmlformats.org/officeDocument/2006/relationships/footnotes" Target="footnotes.xml"/><Relationship Id="rId19" Type="http://schemas.openxmlformats.org/officeDocument/2006/relationships/hyperlink" Target="http://www.isr.umich.edu/src" TargetMode="External"/><Relationship Id="rId31" Type="http://schemas.openxmlformats.org/officeDocument/2006/relationships/hyperlink" Target="http://www.blueprintsprograms.com/evaluationAbstracts.php?pid=ff6d1d2c3324408300408b915aa5c531b6db0e4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lsinfo.org/web-investigator/docs.php?mychrt=nlsy97_04" TargetMode="External"/><Relationship Id="rId22" Type="http://schemas.openxmlformats.org/officeDocument/2006/relationships/hyperlink" Target="http://monitoringthefuture.org/" TargetMode="External"/><Relationship Id="rId27" Type="http://schemas.openxmlformats.org/officeDocument/2006/relationships/hyperlink" Target="https://nsduhweb.rti.org/" TargetMode="External"/><Relationship Id="rId30" Type="http://schemas.openxmlformats.org/officeDocument/2006/relationships/hyperlink" Target="http://www.lgbttobacco.org/files/Final%20Report%20Sexual%20Identity.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2A4D-1740-4451-9851-036268986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D4748-CA01-4FF4-BFB6-B5D4B0644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4.xml><?xml version="1.0" encoding="utf-8"?>
<ds:datastoreItem xmlns:ds="http://schemas.openxmlformats.org/officeDocument/2006/customXml" ds:itemID="{2A2FC689-F727-4123-B560-C68EDE9B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Attachment D - Sources Referenced for the Follow-Up</vt:lpstr>
    </vt:vector>
  </TitlesOfParts>
  <Company>Mathematica, Inc</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Sources Referenced for the Follow-Up</dc:title>
  <dc:creator>BCollette</dc:creator>
  <cp:lastModifiedBy>Kathleen P McCoy</cp:lastModifiedBy>
  <cp:revision>10</cp:revision>
  <cp:lastPrinted>2013-01-30T22:28:00Z</cp:lastPrinted>
  <dcterms:created xsi:type="dcterms:W3CDTF">2013-05-08T14:56:00Z</dcterms:created>
  <dcterms:modified xsi:type="dcterms:W3CDTF">2013-06-13T01:36:00Z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