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71" w:rsidRPr="004262D6" w:rsidRDefault="00673871" w:rsidP="00673871"/>
    <w:p w:rsidR="00673871" w:rsidRDefault="00673871" w:rsidP="001F5A91">
      <w:pPr>
        <w:rPr>
          <w:b/>
        </w:rPr>
      </w:pPr>
    </w:p>
    <w:p w:rsidR="00673871" w:rsidRDefault="00673871" w:rsidP="001F5A91">
      <w:pPr>
        <w:rPr>
          <w:b/>
        </w:rPr>
      </w:pPr>
    </w:p>
    <w:p w:rsidR="00673871" w:rsidRDefault="00673871" w:rsidP="001F5A91">
      <w:pPr>
        <w:rPr>
          <w:b/>
        </w:rPr>
      </w:pPr>
    </w:p>
    <w:p w:rsidR="00673871" w:rsidRDefault="00673871" w:rsidP="001F5A91">
      <w:pPr>
        <w:rPr>
          <w:b/>
        </w:rPr>
      </w:pPr>
    </w:p>
    <w:p w:rsidR="00673871" w:rsidRDefault="00673871" w:rsidP="001F5A91">
      <w:pPr>
        <w:rPr>
          <w:b/>
        </w:rPr>
      </w:pPr>
    </w:p>
    <w:p w:rsidR="00673871" w:rsidRDefault="00673871" w:rsidP="001F5A91">
      <w:pPr>
        <w:rPr>
          <w:b/>
        </w:rPr>
      </w:pPr>
    </w:p>
    <w:p w:rsidR="00673871" w:rsidRDefault="00673871" w:rsidP="001F5A91">
      <w:pPr>
        <w:rPr>
          <w:b/>
        </w:rPr>
      </w:pPr>
    </w:p>
    <w:p w:rsidR="00673871" w:rsidRDefault="00673871" w:rsidP="001F5A91">
      <w:pPr>
        <w:rPr>
          <w:b/>
        </w:rPr>
      </w:pPr>
    </w:p>
    <w:p w:rsidR="00673871" w:rsidRDefault="00673871" w:rsidP="001F5A91">
      <w:pPr>
        <w:rPr>
          <w:b/>
        </w:rPr>
      </w:pPr>
    </w:p>
    <w:p w:rsidR="00C835F7" w:rsidRDefault="00E24AF2" w:rsidP="00693E78">
      <w:pPr>
        <w:jc w:val="center"/>
        <w:rPr>
          <w:b/>
        </w:rPr>
      </w:pPr>
      <w:r>
        <w:rPr>
          <w:b/>
        </w:rPr>
        <w:t>Appendix</w:t>
      </w:r>
      <w:r w:rsidR="00BF0023">
        <w:rPr>
          <w:b/>
        </w:rPr>
        <w:t>H</w:t>
      </w:r>
      <w:r w:rsidR="00673871">
        <w:rPr>
          <w:b/>
        </w:rPr>
        <w:t>.4: Study Announcement for Flavoring Workers (Spanish)</w:t>
      </w: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  <w:bookmarkStart w:id="0" w:name="_GoBack"/>
      <w:bookmarkEnd w:id="0"/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93E78" w:rsidRDefault="00693E78" w:rsidP="00C835F7">
      <w:pPr>
        <w:rPr>
          <w:b/>
        </w:rPr>
      </w:pPr>
    </w:p>
    <w:p w:rsidR="00673871" w:rsidRDefault="00673871" w:rsidP="00C835F7">
      <w:pPr>
        <w:rPr>
          <w:b/>
        </w:rPr>
      </w:pPr>
    </w:p>
    <w:p w:rsidR="00673871" w:rsidRPr="004262D6" w:rsidRDefault="00673871" w:rsidP="00673871">
      <w:pPr>
        <w:widowControl w:val="0"/>
        <w:tabs>
          <w:tab w:val="left" w:pos="8190"/>
          <w:tab w:val="left" w:pos="8640"/>
        </w:tabs>
        <w:jc w:val="both"/>
        <w:rPr>
          <w:lang w:val="es-ES" w:eastAsia="es-ES" w:bidi="es-ES"/>
        </w:rPr>
      </w:pPr>
      <w:r w:rsidRPr="004262D6">
        <w:rPr>
          <w:noProof/>
        </w:rPr>
        <w:lastRenderedPageBreak/>
        <w:drawing>
          <wp:inline distT="0" distB="0" distL="0" distR="0" wp14:anchorId="3080E4AB" wp14:editId="5BD14352">
            <wp:extent cx="6720840" cy="10175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101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871" w:rsidRPr="004262D6" w:rsidRDefault="00673871" w:rsidP="00673871">
      <w:pPr>
        <w:widowControl w:val="0"/>
        <w:tabs>
          <w:tab w:val="left" w:pos="8190"/>
          <w:tab w:val="left" w:pos="8640"/>
        </w:tabs>
        <w:jc w:val="both"/>
        <w:rPr>
          <w:lang w:val="es-ES" w:eastAsia="es-ES" w:bidi="es-ES"/>
        </w:rPr>
      </w:pPr>
      <w:r w:rsidRPr="004262D6">
        <w:rPr>
          <w:lang w:val="es-ES" w:eastAsia="es-ES" w:bidi="es-ES"/>
        </w:rPr>
        <w:t>Estimado/a ______________: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60" w:lineRule="auto"/>
        <w:rPr>
          <w:lang w:val="es-ES" w:eastAsia="es-ES" w:bidi="es-ES"/>
        </w:rPr>
      </w:pPr>
    </w:p>
    <w:p w:rsidR="00673871" w:rsidRPr="004262D6" w:rsidRDefault="00673871" w:rsidP="00673871">
      <w:pPr>
        <w:tabs>
          <w:tab w:val="left" w:pos="8190"/>
          <w:tab w:val="left" w:pos="8640"/>
        </w:tabs>
        <w:spacing w:line="360" w:lineRule="auto"/>
        <w:rPr>
          <w:lang w:val="es-ES" w:eastAsia="es-ES" w:bidi="es-ES"/>
        </w:rPr>
      </w:pPr>
      <w:r w:rsidRPr="004262D6">
        <w:rPr>
          <w:lang w:val="es-ES" w:eastAsia="es-ES" w:bidi="es-ES"/>
        </w:rPr>
        <w:t xml:space="preserve">Le escribimos para invitarlo a participar en un estudio de investigación que está realizando el Instituto Nacional para la Seguridad y Salud Ocupacional (NIOSH).  El NIOSH es una agencia de salud pública que forma parte de los Centros para el Control y la Prevención de Enfermedades (CDC).  El NIOSH es responsable de realizar investigaciones y hacer recomendaciones para la prevención de enfermedades y lesiones relacionadas con el trabajo.  El NIOSH </w:t>
      </w:r>
      <w:r w:rsidRPr="004262D6">
        <w:rPr>
          <w:b/>
          <w:lang w:val="es-ES" w:eastAsia="es-ES" w:bidi="es-ES"/>
        </w:rPr>
        <w:t xml:space="preserve">no </w:t>
      </w:r>
      <w:r w:rsidRPr="004262D6">
        <w:rPr>
          <w:lang w:val="es-ES" w:eastAsia="es-ES" w:bidi="es-ES"/>
        </w:rPr>
        <w:t xml:space="preserve">forma parte de la Administración de Seguridad y Salud Ocupacional (OSHA) y </w:t>
      </w:r>
      <w:r w:rsidRPr="004262D6">
        <w:rPr>
          <w:b/>
          <w:lang w:val="es-ES" w:eastAsia="es-ES" w:bidi="es-ES"/>
        </w:rPr>
        <w:t xml:space="preserve">no </w:t>
      </w:r>
      <w:r w:rsidRPr="004262D6">
        <w:rPr>
          <w:lang w:val="es-ES" w:eastAsia="es-ES" w:bidi="es-ES"/>
        </w:rPr>
        <w:t xml:space="preserve">hace cumplir las leyes de salud y seguridad en el lugar de trabajo.  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60" w:lineRule="auto"/>
        <w:rPr>
          <w:lang w:val="es-ES" w:eastAsia="es-ES" w:bidi="es-ES"/>
        </w:rPr>
      </w:pPr>
    </w:p>
    <w:p w:rsidR="00673871" w:rsidRPr="004262D6" w:rsidRDefault="00673871" w:rsidP="00673871">
      <w:pPr>
        <w:tabs>
          <w:tab w:val="left" w:pos="8190"/>
          <w:tab w:val="left" w:pos="8640"/>
        </w:tabs>
        <w:spacing w:line="360" w:lineRule="auto"/>
        <w:rPr>
          <w:lang w:val="es-ES" w:eastAsia="es-ES" w:bidi="es-ES"/>
        </w:rPr>
      </w:pPr>
      <w:r w:rsidRPr="004262D6">
        <w:rPr>
          <w:lang w:val="es-ES" w:eastAsia="es-ES" w:bidi="es-ES"/>
        </w:rPr>
        <w:t xml:space="preserve">Anteriormente, el NIOSH realizó una evaluación de riesgos para la salud en </w:t>
      </w:r>
      <w:proofErr w:type="spellStart"/>
      <w:r w:rsidRPr="004262D6">
        <w:rPr>
          <w:lang w:val="es-ES" w:eastAsia="es-ES" w:bidi="es-ES"/>
        </w:rPr>
        <w:t>Sensient</w:t>
      </w:r>
      <w:proofErr w:type="spellEnd"/>
      <w:r w:rsidRPr="004262D6">
        <w:rPr>
          <w:lang w:val="es-ES" w:eastAsia="es-ES" w:bidi="es-ES"/>
        </w:rPr>
        <w:t xml:space="preserve"> </w:t>
      </w:r>
      <w:proofErr w:type="spellStart"/>
      <w:r w:rsidRPr="004262D6">
        <w:rPr>
          <w:lang w:val="es-ES" w:eastAsia="es-ES" w:bidi="es-ES"/>
        </w:rPr>
        <w:t>Flavors</w:t>
      </w:r>
      <w:proofErr w:type="spellEnd"/>
      <w:r w:rsidRPr="004262D6">
        <w:rPr>
          <w:lang w:val="es-ES" w:eastAsia="es-ES" w:bidi="es-ES"/>
        </w:rPr>
        <w:t xml:space="preserve">.  Como parte de la evaluación, el NIOSH revisó pruebas de </w:t>
      </w:r>
      <w:proofErr w:type="spellStart"/>
      <w:r w:rsidRPr="004262D6">
        <w:rPr>
          <w:lang w:val="es-ES" w:eastAsia="es-ES" w:bidi="es-ES"/>
        </w:rPr>
        <w:t>espirometrías</w:t>
      </w:r>
      <w:proofErr w:type="spellEnd"/>
      <w:r w:rsidRPr="004262D6">
        <w:rPr>
          <w:lang w:val="es-ES" w:eastAsia="es-ES" w:bidi="es-ES"/>
        </w:rPr>
        <w:t xml:space="preserve"> (una prueba de capacidad respiratoria) que el proveedor de atención médica de la compañía había realizado a 112 trabajadores.  En estos trabajadores, encontramos un número más alto de lo esperado con una anormalidad denominada restricción en sus pruebas de </w:t>
      </w:r>
      <w:proofErr w:type="spellStart"/>
      <w:r w:rsidRPr="004262D6">
        <w:rPr>
          <w:lang w:val="es-ES" w:eastAsia="es-ES" w:bidi="es-ES"/>
        </w:rPr>
        <w:t>espirometría</w:t>
      </w:r>
      <w:proofErr w:type="spellEnd"/>
      <w:r w:rsidRPr="004262D6">
        <w:rPr>
          <w:lang w:val="es-ES" w:eastAsia="es-ES" w:bidi="es-ES"/>
        </w:rPr>
        <w:t xml:space="preserve">.  Se denomina restricción cuando la cantidad de aire exhalada es inferior a la normal.  Esto no siempre se debe a una enfermedad pulmonar; el sobrepeso y la debilidad muscular pueden contribuir a esto.  También hubo trabajadores con una anormalidad denominada obstrucción en sus pruebas de </w:t>
      </w:r>
      <w:proofErr w:type="spellStart"/>
      <w:r w:rsidRPr="004262D6">
        <w:rPr>
          <w:lang w:val="es-ES" w:eastAsia="es-ES" w:bidi="es-ES"/>
        </w:rPr>
        <w:t>espirometría</w:t>
      </w:r>
      <w:proofErr w:type="spellEnd"/>
      <w:r w:rsidRPr="004262D6">
        <w:rPr>
          <w:lang w:val="es-ES" w:eastAsia="es-ES" w:bidi="es-ES"/>
        </w:rPr>
        <w:t xml:space="preserve">.  Se denomina obstrucción cuando el aire de los pulmones se exhala con más lentitud que lo normal.  En las investigaciones sobre otros trabajadores expuestos a sustancias aromatizantes se encontró tanto restricción como obstrucción.  Algunos trabajadores presentaron una enfermedad pulmonar poco común denominada bronquiolitis obliterante.  Estamos ofreciendo pruebas de </w:t>
      </w:r>
      <w:proofErr w:type="spellStart"/>
      <w:r w:rsidRPr="004262D6">
        <w:rPr>
          <w:lang w:val="es-ES" w:eastAsia="es-ES" w:bidi="es-ES"/>
        </w:rPr>
        <w:t>espirometría</w:t>
      </w:r>
      <w:proofErr w:type="spellEnd"/>
      <w:r w:rsidRPr="004262D6">
        <w:rPr>
          <w:lang w:val="es-ES" w:eastAsia="es-ES" w:bidi="es-ES"/>
        </w:rPr>
        <w:t xml:space="preserve"> y otras pruebas de capacidad respiratoria para comprender mejor el espectro de la enfermedad pulmonar que pudiera estar asociada con la exposición a las sustancias aromatizantes.  El NIOSH no visitará la planta de </w:t>
      </w:r>
      <w:proofErr w:type="spellStart"/>
      <w:r w:rsidRPr="004262D6">
        <w:rPr>
          <w:lang w:val="es-ES" w:eastAsia="es-ES" w:bidi="es-ES"/>
        </w:rPr>
        <w:t>Sensient</w:t>
      </w:r>
      <w:proofErr w:type="spellEnd"/>
      <w:r w:rsidRPr="004262D6">
        <w:rPr>
          <w:lang w:val="es-ES" w:eastAsia="es-ES" w:bidi="es-ES"/>
        </w:rPr>
        <w:t xml:space="preserve"> </w:t>
      </w:r>
      <w:proofErr w:type="spellStart"/>
      <w:r w:rsidRPr="004262D6">
        <w:rPr>
          <w:lang w:val="es-ES" w:eastAsia="es-ES" w:bidi="es-ES"/>
        </w:rPr>
        <w:t>Flavorings</w:t>
      </w:r>
      <w:proofErr w:type="spellEnd"/>
      <w:r w:rsidRPr="004262D6">
        <w:rPr>
          <w:lang w:val="es-ES" w:eastAsia="es-ES" w:bidi="es-ES"/>
        </w:rPr>
        <w:t xml:space="preserve"> durante este estudio.  Su participación es totalmente voluntaria.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60" w:lineRule="auto"/>
        <w:rPr>
          <w:lang w:val="es-ES" w:eastAsia="es-ES" w:bidi="es-ES"/>
        </w:rPr>
      </w:pPr>
    </w:p>
    <w:p w:rsidR="00673871" w:rsidRPr="004262D6" w:rsidRDefault="00673871" w:rsidP="00673871">
      <w:pPr>
        <w:tabs>
          <w:tab w:val="left" w:pos="8190"/>
          <w:tab w:val="left" w:pos="8640"/>
        </w:tabs>
        <w:spacing w:line="360" w:lineRule="auto"/>
        <w:rPr>
          <w:lang w:val="es-ES" w:eastAsia="es-ES" w:bidi="es-ES"/>
        </w:rPr>
      </w:pPr>
      <w:r w:rsidRPr="004262D6">
        <w:rPr>
          <w:lang w:val="es-ES" w:eastAsia="es-ES" w:bidi="es-ES"/>
        </w:rPr>
        <w:t xml:space="preserve">Los </w:t>
      </w:r>
      <w:r w:rsidRPr="004262D6">
        <w:rPr>
          <w:b/>
          <w:lang w:val="es-ES" w:eastAsia="es-ES" w:bidi="es-ES"/>
        </w:rPr>
        <w:t xml:space="preserve">estudios médicos son GRATUITOS </w:t>
      </w:r>
      <w:r w:rsidRPr="004262D6">
        <w:rPr>
          <w:lang w:val="es-ES" w:eastAsia="es-ES" w:bidi="es-ES"/>
        </w:rPr>
        <w:t xml:space="preserve">y se ofrecerán durante la semana de </w:t>
      </w:r>
      <w:r w:rsidRPr="004262D6">
        <w:rPr>
          <w:i/>
          <w:lang w:val="es-ES" w:eastAsia="es-ES" w:bidi="es-ES"/>
        </w:rPr>
        <w:t>FECHAS.</w:t>
      </w:r>
      <w:r w:rsidRPr="004262D6">
        <w:rPr>
          <w:lang w:val="es-ES" w:eastAsia="es-ES" w:bidi="es-ES"/>
        </w:rPr>
        <w:t xml:space="preserve">  La investigación médica incluirá una entrevista privada relacionada con sus antecedentes de salud y trabajo, pruebas de capacidad respiratoria, extracción de sangre y una exploración de tomografía computarizada de alta resolución (HRCT), que es un tipo de radiografía sensible (también conocida como exploración CT o CAT).  También puede decidir participar en cualquiera de las pruebas ofrecidas o en todas ellas.  La entrevista privada y las pruebas de capacidad respiratoria se realizarán en </w:t>
      </w:r>
      <w:r w:rsidRPr="004262D6">
        <w:rPr>
          <w:i/>
          <w:lang w:val="es-ES" w:eastAsia="es-ES" w:bidi="es-ES"/>
        </w:rPr>
        <w:t>LUGAR</w:t>
      </w:r>
      <w:r w:rsidRPr="004262D6">
        <w:rPr>
          <w:lang w:val="es-ES" w:eastAsia="es-ES" w:bidi="es-ES"/>
        </w:rPr>
        <w:t xml:space="preserve">.  La HRCT se realizará en </w:t>
      </w:r>
      <w:r w:rsidRPr="004262D6">
        <w:rPr>
          <w:i/>
          <w:lang w:val="es-ES" w:eastAsia="es-ES" w:bidi="es-ES"/>
        </w:rPr>
        <w:t xml:space="preserve">LUGAR </w:t>
      </w:r>
      <w:r w:rsidRPr="004262D6">
        <w:rPr>
          <w:lang w:val="es-ES" w:eastAsia="es-ES" w:bidi="es-ES"/>
        </w:rPr>
        <w:t xml:space="preserve">y coordinaremos el transporte hacia y desde la clínica de rayos X.  Esperamos que el estudio tome aproximadamente entre 3 y 3.5 horas.  Adjuntamos un folleto informativo y un formulario de consentimiento que describen el estudio.  Si decide participar en las pruebas médicas, lo compensaremos por su tiempo y esfuerzo con una </w:t>
      </w:r>
      <w:r w:rsidRPr="004262D6">
        <w:rPr>
          <w:b/>
          <w:lang w:val="es-ES" w:eastAsia="es-ES" w:bidi="es-ES"/>
        </w:rPr>
        <w:t xml:space="preserve">TARJETA DE REGALO DE $50 </w:t>
      </w:r>
      <w:r w:rsidRPr="004262D6">
        <w:rPr>
          <w:lang w:val="es-ES" w:eastAsia="es-ES" w:bidi="es-ES"/>
        </w:rPr>
        <w:t>para un comercio local.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60" w:lineRule="auto"/>
        <w:rPr>
          <w:lang w:val="es-ES" w:eastAsia="es-ES" w:bidi="es-ES"/>
        </w:rPr>
      </w:pPr>
    </w:p>
    <w:p w:rsidR="00673871" w:rsidRPr="004262D6" w:rsidRDefault="00673871" w:rsidP="00673871">
      <w:pPr>
        <w:tabs>
          <w:tab w:val="left" w:pos="8190"/>
          <w:tab w:val="left" w:pos="8640"/>
        </w:tabs>
        <w:spacing w:line="360" w:lineRule="auto"/>
        <w:rPr>
          <w:lang w:val="es-ES" w:eastAsia="es-ES" w:bidi="es-ES"/>
        </w:rPr>
      </w:pPr>
      <w:r w:rsidRPr="004262D6">
        <w:rPr>
          <w:lang w:val="es-ES" w:eastAsia="es-ES" w:bidi="es-ES"/>
        </w:rPr>
        <w:t xml:space="preserve">Sería de ayuda que lleve a su cita una lista de los medicamentos que consumió en los últimos 12 meses, junto con una lista de los trabajos en los que se ha desempeñado en </w:t>
      </w:r>
      <w:proofErr w:type="spellStart"/>
      <w:r w:rsidRPr="004262D6">
        <w:rPr>
          <w:lang w:val="es-ES" w:eastAsia="es-ES" w:bidi="es-ES"/>
        </w:rPr>
        <w:t>Sensient</w:t>
      </w:r>
      <w:proofErr w:type="spellEnd"/>
      <w:r w:rsidRPr="004262D6">
        <w:rPr>
          <w:lang w:val="es-ES" w:eastAsia="es-ES" w:bidi="es-ES"/>
        </w:rPr>
        <w:t xml:space="preserve"> </w:t>
      </w:r>
      <w:proofErr w:type="spellStart"/>
      <w:r w:rsidRPr="004262D6">
        <w:rPr>
          <w:lang w:val="es-ES" w:eastAsia="es-ES" w:bidi="es-ES"/>
        </w:rPr>
        <w:t>Flavorings</w:t>
      </w:r>
      <w:proofErr w:type="spellEnd"/>
      <w:r w:rsidRPr="004262D6">
        <w:rPr>
          <w:lang w:val="es-ES" w:eastAsia="es-ES" w:bidi="es-ES"/>
        </w:rPr>
        <w:t xml:space="preserve"> y otros lugares.  Es importante que sepa que los resultados de sus pruebas médicas solo estarán a su disposición y, si así lo desea, la de su médico personal.  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60" w:lineRule="auto"/>
        <w:rPr>
          <w:lang w:val="es-ES" w:eastAsia="es-ES" w:bidi="es-ES"/>
        </w:rPr>
      </w:pPr>
    </w:p>
    <w:p w:rsidR="00673871" w:rsidRPr="00805B33" w:rsidRDefault="00673871" w:rsidP="00673871">
      <w:pPr>
        <w:tabs>
          <w:tab w:val="left" w:pos="8190"/>
          <w:tab w:val="left" w:pos="8640"/>
        </w:tabs>
        <w:spacing w:line="360" w:lineRule="auto"/>
        <w:rPr>
          <w:b/>
          <w:lang w:eastAsia="es-ES" w:bidi="es-ES"/>
        </w:rPr>
      </w:pPr>
      <w:r w:rsidRPr="004262D6">
        <w:rPr>
          <w:b/>
          <w:lang w:val="es-ES" w:eastAsia="es-ES" w:bidi="es-ES"/>
        </w:rPr>
        <w:t xml:space="preserve">Si tiene alguna pregunta y/o desea participar, llámenos al 1-800-232-2114 y pregunte por la Dra. Rachel Bailey.  También puede enviar un correo electrónico a la Dra. </w:t>
      </w:r>
      <w:proofErr w:type="gramStart"/>
      <w:r w:rsidRPr="00805B33">
        <w:rPr>
          <w:b/>
          <w:lang w:eastAsia="es-ES" w:bidi="es-ES"/>
        </w:rPr>
        <w:t>Bailey a feu2@cdc.gov.</w:t>
      </w:r>
      <w:proofErr w:type="gramEnd"/>
    </w:p>
    <w:p w:rsidR="00673871" w:rsidRDefault="00673871" w:rsidP="00673871">
      <w:pPr>
        <w:tabs>
          <w:tab w:val="left" w:pos="8190"/>
          <w:tab w:val="left" w:pos="8640"/>
        </w:tabs>
        <w:spacing w:line="360" w:lineRule="auto"/>
        <w:rPr>
          <w:lang w:eastAsia="es-ES" w:bidi="es-ES"/>
        </w:rPr>
      </w:pPr>
    </w:p>
    <w:p w:rsidR="00673871" w:rsidRDefault="00673871" w:rsidP="00673871">
      <w:pPr>
        <w:tabs>
          <w:tab w:val="left" w:pos="8190"/>
          <w:tab w:val="left" w:pos="8640"/>
        </w:tabs>
        <w:spacing w:line="360" w:lineRule="auto"/>
        <w:rPr>
          <w:lang w:eastAsia="es-ES" w:bidi="es-ES"/>
        </w:rPr>
      </w:pPr>
    </w:p>
    <w:p w:rsidR="00673871" w:rsidRDefault="00673871" w:rsidP="00673871">
      <w:pPr>
        <w:tabs>
          <w:tab w:val="left" w:pos="8190"/>
          <w:tab w:val="left" w:pos="8640"/>
        </w:tabs>
        <w:spacing w:line="360" w:lineRule="auto"/>
        <w:rPr>
          <w:lang w:eastAsia="es-ES" w:bidi="es-ES"/>
        </w:rPr>
      </w:pPr>
    </w:p>
    <w:p w:rsidR="00673871" w:rsidRDefault="00673871" w:rsidP="00673871">
      <w:pPr>
        <w:tabs>
          <w:tab w:val="left" w:pos="8190"/>
          <w:tab w:val="left" w:pos="8640"/>
        </w:tabs>
        <w:spacing w:line="360" w:lineRule="auto"/>
        <w:rPr>
          <w:lang w:eastAsia="es-ES" w:bidi="es-ES"/>
        </w:rPr>
      </w:pPr>
    </w:p>
    <w:p w:rsidR="00673871" w:rsidRDefault="00673871" w:rsidP="00673871">
      <w:pPr>
        <w:tabs>
          <w:tab w:val="left" w:pos="8190"/>
          <w:tab w:val="left" w:pos="8640"/>
        </w:tabs>
        <w:spacing w:line="360" w:lineRule="auto"/>
        <w:rPr>
          <w:lang w:eastAsia="es-ES" w:bidi="es-ES"/>
        </w:rPr>
      </w:pPr>
    </w:p>
    <w:p w:rsidR="00673871" w:rsidRDefault="00673871" w:rsidP="00673871">
      <w:pPr>
        <w:tabs>
          <w:tab w:val="left" w:pos="8190"/>
          <w:tab w:val="left" w:pos="8640"/>
        </w:tabs>
        <w:spacing w:line="360" w:lineRule="auto"/>
        <w:rPr>
          <w:lang w:eastAsia="es-ES" w:bidi="es-ES"/>
        </w:rPr>
      </w:pPr>
    </w:p>
    <w:p w:rsidR="00673871" w:rsidRDefault="00673871" w:rsidP="00673871">
      <w:pPr>
        <w:tabs>
          <w:tab w:val="left" w:pos="8190"/>
          <w:tab w:val="left" w:pos="8640"/>
        </w:tabs>
        <w:spacing w:line="360" w:lineRule="auto"/>
        <w:rPr>
          <w:lang w:eastAsia="es-ES" w:bidi="es-ES"/>
        </w:rPr>
      </w:pPr>
    </w:p>
    <w:p w:rsidR="00673871" w:rsidRDefault="00673871" w:rsidP="00673871">
      <w:pPr>
        <w:tabs>
          <w:tab w:val="left" w:pos="8190"/>
          <w:tab w:val="left" w:pos="8640"/>
        </w:tabs>
        <w:spacing w:line="360" w:lineRule="auto"/>
        <w:rPr>
          <w:lang w:eastAsia="es-ES" w:bidi="es-ES"/>
        </w:rPr>
      </w:pPr>
    </w:p>
    <w:p w:rsidR="00673871" w:rsidRPr="00805B33" w:rsidRDefault="00673871" w:rsidP="00673871">
      <w:pPr>
        <w:tabs>
          <w:tab w:val="left" w:pos="8190"/>
          <w:tab w:val="left" w:pos="8640"/>
        </w:tabs>
        <w:spacing w:line="360" w:lineRule="auto"/>
        <w:rPr>
          <w:lang w:eastAsia="es-ES" w:bidi="es-ES"/>
        </w:rPr>
      </w:pPr>
    </w:p>
    <w:p w:rsidR="00673871" w:rsidRPr="00805B33" w:rsidRDefault="00673871" w:rsidP="00673871">
      <w:pPr>
        <w:tabs>
          <w:tab w:val="left" w:pos="8190"/>
          <w:tab w:val="left" w:pos="8640"/>
        </w:tabs>
        <w:spacing w:line="360" w:lineRule="auto"/>
        <w:rPr>
          <w:lang w:eastAsia="es-ES" w:bidi="es-ES"/>
        </w:rPr>
      </w:pPr>
      <w:proofErr w:type="spellStart"/>
      <w:r w:rsidRPr="00805B33">
        <w:rPr>
          <w:lang w:eastAsia="es-ES" w:bidi="es-ES"/>
        </w:rPr>
        <w:t>Atentamente</w:t>
      </w:r>
      <w:proofErr w:type="spellEnd"/>
      <w:r w:rsidRPr="00805B33">
        <w:rPr>
          <w:lang w:eastAsia="es-ES" w:bidi="es-ES"/>
        </w:rPr>
        <w:t>,</w:t>
      </w:r>
    </w:p>
    <w:p w:rsidR="00673871" w:rsidRPr="00805B33" w:rsidRDefault="00673871" w:rsidP="00673871">
      <w:pPr>
        <w:tabs>
          <w:tab w:val="left" w:pos="8190"/>
          <w:tab w:val="left" w:pos="8640"/>
        </w:tabs>
        <w:spacing w:line="360" w:lineRule="auto"/>
        <w:rPr>
          <w:lang w:eastAsia="es-ES" w:bidi="es-ES"/>
        </w:rPr>
      </w:pPr>
    </w:p>
    <w:p w:rsidR="00673871" w:rsidRPr="00805B33" w:rsidRDefault="00673871" w:rsidP="00673871">
      <w:pPr>
        <w:tabs>
          <w:tab w:val="left" w:pos="8190"/>
          <w:tab w:val="left" w:pos="8640"/>
        </w:tabs>
        <w:spacing w:line="320" w:lineRule="exact"/>
        <w:rPr>
          <w:color w:val="0000FF"/>
          <w:u w:val="single"/>
          <w:lang w:eastAsia="es-ES" w:bidi="es-ES"/>
        </w:rPr>
      </w:pPr>
    </w:p>
    <w:p w:rsidR="00673871" w:rsidRPr="00805B33" w:rsidRDefault="00673871" w:rsidP="00673871">
      <w:pPr>
        <w:tabs>
          <w:tab w:val="left" w:pos="8190"/>
          <w:tab w:val="left" w:pos="8640"/>
        </w:tabs>
        <w:spacing w:line="320" w:lineRule="exact"/>
        <w:rPr>
          <w:lang w:eastAsia="es-ES" w:bidi="es-ES"/>
        </w:rPr>
      </w:pPr>
      <w:r w:rsidRPr="00805B33">
        <w:rPr>
          <w:lang w:eastAsia="es-ES" w:bidi="es-ES"/>
        </w:rPr>
        <w:t>Rachel L. Bailey, DO, MPH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20" w:lineRule="exact"/>
        <w:rPr>
          <w:lang w:val="es-ES" w:eastAsia="es-ES" w:bidi="es-ES"/>
        </w:rPr>
      </w:pPr>
      <w:r w:rsidRPr="004262D6">
        <w:rPr>
          <w:lang w:val="es-ES" w:eastAsia="es-ES" w:bidi="es-ES"/>
        </w:rPr>
        <w:t>Proyectos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20" w:lineRule="exact"/>
        <w:rPr>
          <w:lang w:val="es-ES" w:eastAsia="es-ES" w:bidi="es-ES"/>
        </w:rPr>
      </w:pPr>
      <w:r w:rsidRPr="004262D6">
        <w:rPr>
          <w:lang w:val="es-ES" w:eastAsia="es-ES" w:bidi="es-ES"/>
        </w:rPr>
        <w:t>(304) 285-5757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20" w:lineRule="exact"/>
        <w:rPr>
          <w:color w:val="0000FF"/>
          <w:u w:val="single"/>
          <w:lang w:val="es-ES" w:eastAsia="es-ES" w:bidi="es-ES"/>
        </w:rPr>
      </w:pPr>
      <w:r w:rsidRPr="004262D6">
        <w:rPr>
          <w:color w:val="0000FF"/>
          <w:u w:val="single"/>
          <w:lang w:val="es-ES" w:eastAsia="es-ES" w:bidi="es-ES"/>
        </w:rPr>
        <w:t>feu2@cdc.gov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60" w:lineRule="auto"/>
        <w:rPr>
          <w:lang w:val="es-ES" w:eastAsia="es-ES" w:bidi="es-ES"/>
        </w:rPr>
      </w:pPr>
    </w:p>
    <w:p w:rsidR="00673871" w:rsidRPr="004262D6" w:rsidRDefault="00673871" w:rsidP="00673871">
      <w:pPr>
        <w:tabs>
          <w:tab w:val="left" w:pos="8190"/>
          <w:tab w:val="left" w:pos="8640"/>
        </w:tabs>
        <w:spacing w:line="360" w:lineRule="auto"/>
        <w:rPr>
          <w:lang w:val="es-ES" w:eastAsia="es-ES" w:bidi="es-ES"/>
        </w:rPr>
      </w:pPr>
    </w:p>
    <w:p w:rsidR="00673871" w:rsidRPr="004262D6" w:rsidRDefault="00673871" w:rsidP="00673871">
      <w:pPr>
        <w:tabs>
          <w:tab w:val="left" w:pos="8190"/>
          <w:tab w:val="left" w:pos="8640"/>
        </w:tabs>
        <w:spacing w:line="320" w:lineRule="exact"/>
        <w:rPr>
          <w:lang w:val="es-ES" w:eastAsia="es-ES" w:bidi="es-ES"/>
        </w:rPr>
      </w:pPr>
      <w:r w:rsidRPr="004262D6">
        <w:rPr>
          <w:lang w:val="es-ES" w:eastAsia="es-ES" w:bidi="es-ES"/>
        </w:rPr>
        <w:t>Jean Cox-Ganser, PhD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20" w:lineRule="exact"/>
        <w:rPr>
          <w:lang w:val="es-ES" w:eastAsia="es-ES" w:bidi="es-ES"/>
        </w:rPr>
      </w:pPr>
      <w:r w:rsidRPr="004262D6">
        <w:rPr>
          <w:lang w:val="es-ES" w:eastAsia="es-ES" w:bidi="es-ES"/>
        </w:rPr>
        <w:t>Co-Ejecutivo de Proyectos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20" w:lineRule="exact"/>
        <w:rPr>
          <w:lang w:val="es-ES" w:eastAsia="es-ES" w:bidi="es-ES"/>
        </w:rPr>
      </w:pPr>
      <w:r w:rsidRPr="004262D6">
        <w:rPr>
          <w:lang w:val="es-ES" w:eastAsia="es-ES" w:bidi="es-ES"/>
        </w:rPr>
        <w:t>Instituto Nacional para la Seguridad y Salud Ocupacional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20" w:lineRule="exact"/>
        <w:rPr>
          <w:lang w:val="es-ES" w:eastAsia="es-ES" w:bidi="es-ES"/>
        </w:rPr>
      </w:pPr>
      <w:r w:rsidRPr="004262D6">
        <w:rPr>
          <w:lang w:val="es-ES" w:eastAsia="es-ES" w:bidi="es-ES"/>
        </w:rPr>
        <w:t>División de Estudios de Enfermedades Respiratorias</w:t>
      </w:r>
    </w:p>
    <w:p w:rsidR="00673871" w:rsidRPr="004262D6" w:rsidRDefault="00673871" w:rsidP="00673871">
      <w:pPr>
        <w:tabs>
          <w:tab w:val="left" w:pos="8190"/>
          <w:tab w:val="left" w:pos="8640"/>
        </w:tabs>
        <w:spacing w:line="320" w:lineRule="exact"/>
        <w:rPr>
          <w:lang w:val="es-ES" w:eastAsia="es-ES" w:bidi="es-ES"/>
        </w:rPr>
      </w:pPr>
      <w:r w:rsidRPr="004262D6">
        <w:rPr>
          <w:lang w:val="es-ES" w:eastAsia="es-ES" w:bidi="es-ES"/>
        </w:rPr>
        <w:t>(304) 285-5818</w:t>
      </w:r>
    </w:p>
    <w:p w:rsidR="00673871" w:rsidRPr="004262D6" w:rsidRDefault="00BF0023" w:rsidP="00673871">
      <w:pPr>
        <w:tabs>
          <w:tab w:val="left" w:pos="8190"/>
          <w:tab w:val="left" w:pos="8640"/>
        </w:tabs>
        <w:spacing w:line="320" w:lineRule="exact"/>
        <w:rPr>
          <w:lang w:val="es-ES" w:eastAsia="es-ES" w:bidi="es-ES"/>
        </w:rPr>
      </w:pPr>
      <w:hyperlink r:id="rId9">
        <w:r w:rsidR="00673871" w:rsidRPr="004262D6">
          <w:rPr>
            <w:color w:val="0000FF"/>
            <w:u w:val="single"/>
            <w:lang w:val="es-ES" w:eastAsia="es-ES" w:bidi="es-ES"/>
          </w:rPr>
          <w:t>JCoxGanser@cdc.gov</w:t>
        </w:r>
      </w:hyperlink>
    </w:p>
    <w:p w:rsidR="00673871" w:rsidRPr="00673871" w:rsidRDefault="00673871" w:rsidP="00C835F7">
      <w:pPr>
        <w:rPr>
          <w:b/>
        </w:rPr>
      </w:pPr>
    </w:p>
    <w:p w:rsidR="0008156F" w:rsidRDefault="0008156F" w:rsidP="00C835F7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08156F">
      <w:pPr>
        <w:ind w:left="-720"/>
        <w:jc w:val="center"/>
      </w:pPr>
    </w:p>
    <w:p w:rsidR="0008156F" w:rsidRDefault="0008156F" w:rsidP="00693E78"/>
    <w:sectPr w:rsidR="0008156F" w:rsidSect="00D52195">
      <w:footerReference w:type="even" r:id="rId10"/>
      <w:footerReference w:type="default" r:id="rId11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EC" w:rsidRDefault="005920EC">
      <w:r>
        <w:separator/>
      </w:r>
    </w:p>
  </w:endnote>
  <w:endnote w:type="continuationSeparator" w:id="0">
    <w:p w:rsidR="005920EC" w:rsidRDefault="0059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DF3ACA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ACA" w:rsidRDefault="00DF3ACA" w:rsidP="006316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DF3ACA" w:rsidP="006316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EC" w:rsidRDefault="005920EC">
      <w:r>
        <w:separator/>
      </w:r>
    </w:p>
  </w:footnote>
  <w:footnote w:type="continuationSeparator" w:id="0">
    <w:p w:rsidR="005920EC" w:rsidRDefault="0059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0001B"/>
    <w:lvl w:ilvl="0">
      <w:start w:val="1"/>
      <w:numFmt w:val="upperRoman"/>
      <w:suff w:val="nothing"/>
      <w:lvlText w:val="%1."/>
      <w:lvlJc w:val="left"/>
    </w:lvl>
  </w:abstractNum>
  <w:abstractNum w:abstractNumId="1">
    <w:nsid w:val="0000001F"/>
    <w:multiLevelType w:val="singleLevel"/>
    <w:tmpl w:val="0000001F"/>
    <w:lvl w:ilvl="0">
      <w:start w:val="1"/>
      <w:numFmt w:val="none"/>
      <w:suff w:val="nothing"/>
      <w:lvlText w:val="IV"/>
      <w:lvlJc w:val="left"/>
    </w:lvl>
  </w:abstractNum>
  <w:abstractNum w:abstractNumId="2">
    <w:nsid w:val="00000021"/>
    <w:multiLevelType w:val="singleLevel"/>
    <w:tmpl w:val="00000021"/>
    <w:lvl w:ilvl="0">
      <w:start w:val="1"/>
      <w:numFmt w:val="none"/>
      <w:suff w:val="nothing"/>
      <w:lvlText w:val="II"/>
      <w:lvlJc w:val="left"/>
    </w:lvl>
  </w:abstractNum>
  <w:abstractNum w:abstractNumId="3">
    <w:nsid w:val="00000023"/>
    <w:multiLevelType w:val="singleLevel"/>
    <w:tmpl w:val="00000023"/>
    <w:lvl w:ilvl="0">
      <w:start w:val="1"/>
      <w:numFmt w:val="none"/>
      <w:suff w:val="nothing"/>
      <w:lvlText w:val="IV"/>
      <w:lvlJc w:val="left"/>
    </w:lvl>
  </w:abstractNum>
  <w:abstractNum w:abstractNumId="4">
    <w:nsid w:val="00000024"/>
    <w:multiLevelType w:val="singleLevel"/>
    <w:tmpl w:val="00000024"/>
    <w:lvl w:ilvl="0">
      <w:start w:val="1"/>
      <w:numFmt w:val="upperRoman"/>
      <w:suff w:val="nothing"/>
      <w:lvlText w:val="%1."/>
      <w:lvlJc w:val="left"/>
    </w:lvl>
  </w:abstractNum>
  <w:abstractNum w:abstractNumId="5">
    <w:nsid w:val="08C92A72"/>
    <w:multiLevelType w:val="hybridMultilevel"/>
    <w:tmpl w:val="BAEED102"/>
    <w:lvl w:ilvl="0" w:tplc="8AA8E410">
      <w:start w:val="49"/>
      <w:numFmt w:val="bullet"/>
      <w:lvlText w:val=""/>
      <w:lvlJc w:val="left"/>
      <w:pPr>
        <w:tabs>
          <w:tab w:val="num" w:pos="0"/>
        </w:tabs>
        <w:ind w:left="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0F0552E8"/>
    <w:multiLevelType w:val="multilevel"/>
    <w:tmpl w:val="EAF2EABE"/>
    <w:lvl w:ilvl="0">
      <w:start w:val="1"/>
      <w:numFmt w:val="lowerLetter"/>
      <w:pStyle w:val="ProtocolHeading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7F02E5B"/>
    <w:multiLevelType w:val="hybridMultilevel"/>
    <w:tmpl w:val="48929BBC"/>
    <w:lvl w:ilvl="0" w:tplc="0EA87FCE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F658C0"/>
    <w:multiLevelType w:val="hybridMultilevel"/>
    <w:tmpl w:val="E7461906"/>
    <w:lvl w:ilvl="0" w:tplc="1780F99C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1BE0EA1C">
      <w:start w:val="1"/>
      <w:numFmt w:val="upperLetter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FC0291B8">
      <w:start w:val="3"/>
      <w:numFmt w:val="upperRoman"/>
      <w:lvlText w:val="%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AF52A4"/>
    <w:multiLevelType w:val="hybridMultilevel"/>
    <w:tmpl w:val="CCFEB462"/>
    <w:lvl w:ilvl="0" w:tplc="8AC63B8E">
      <w:start w:val="1"/>
      <w:numFmt w:val="upperLetter"/>
      <w:lvlText w:val="%1."/>
      <w:lvlJc w:val="left"/>
      <w:pPr>
        <w:tabs>
          <w:tab w:val="num" w:pos="1176"/>
        </w:tabs>
        <w:ind w:left="1176" w:hanging="456"/>
      </w:pPr>
      <w:rPr>
        <w:rFonts w:hint="default"/>
      </w:rPr>
    </w:lvl>
    <w:lvl w:ilvl="1" w:tplc="AA4218E8">
      <w:start w:val="190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C970AD0"/>
    <w:multiLevelType w:val="hybridMultilevel"/>
    <w:tmpl w:val="AFBE78A4"/>
    <w:lvl w:ilvl="0" w:tplc="0A220B54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BD02A0FE">
      <w:start w:val="1"/>
      <w:numFmt w:val="decimal"/>
      <w:suff w:val="nothing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91237"/>
    <w:multiLevelType w:val="hybridMultilevel"/>
    <w:tmpl w:val="35BE4598"/>
    <w:lvl w:ilvl="0" w:tplc="8C5E92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AA60B34"/>
    <w:multiLevelType w:val="hybridMultilevel"/>
    <w:tmpl w:val="81E6B73E"/>
    <w:lvl w:ilvl="0" w:tplc="B83A100A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A220B54">
      <w:start w:val="1"/>
      <w:numFmt w:val="upperRoman"/>
      <w:lvlText w:val="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 w:tplc="9ACADD98">
      <w:start w:val="1"/>
      <w:numFmt w:val="decimal"/>
      <w:lvlText w:val="%3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3" w:tplc="7A4E871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5A0C2A"/>
    <w:multiLevelType w:val="hybridMultilevel"/>
    <w:tmpl w:val="9214A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AC"/>
    <w:rsid w:val="000066F7"/>
    <w:rsid w:val="00010701"/>
    <w:rsid w:val="00016AA4"/>
    <w:rsid w:val="00044A4A"/>
    <w:rsid w:val="00046939"/>
    <w:rsid w:val="000566EA"/>
    <w:rsid w:val="00063CDB"/>
    <w:rsid w:val="00067CCF"/>
    <w:rsid w:val="000722A5"/>
    <w:rsid w:val="0007396D"/>
    <w:rsid w:val="00073A55"/>
    <w:rsid w:val="0008156F"/>
    <w:rsid w:val="000829F5"/>
    <w:rsid w:val="00083453"/>
    <w:rsid w:val="000902C3"/>
    <w:rsid w:val="00095489"/>
    <w:rsid w:val="0009585B"/>
    <w:rsid w:val="0009741E"/>
    <w:rsid w:val="000A28D0"/>
    <w:rsid w:val="000A39B2"/>
    <w:rsid w:val="000A5F92"/>
    <w:rsid w:val="000C3B66"/>
    <w:rsid w:val="000C44B6"/>
    <w:rsid w:val="000E303A"/>
    <w:rsid w:val="000E670E"/>
    <w:rsid w:val="000E7F32"/>
    <w:rsid w:val="000F4ADC"/>
    <w:rsid w:val="000F4E9E"/>
    <w:rsid w:val="000F5EAB"/>
    <w:rsid w:val="00100B9B"/>
    <w:rsid w:val="00120241"/>
    <w:rsid w:val="00123FAF"/>
    <w:rsid w:val="001248F1"/>
    <w:rsid w:val="001338B2"/>
    <w:rsid w:val="001355BB"/>
    <w:rsid w:val="00142B14"/>
    <w:rsid w:val="00151B02"/>
    <w:rsid w:val="00162816"/>
    <w:rsid w:val="00165850"/>
    <w:rsid w:val="00173F8B"/>
    <w:rsid w:val="001757C1"/>
    <w:rsid w:val="00184AF9"/>
    <w:rsid w:val="001857B1"/>
    <w:rsid w:val="00193F6B"/>
    <w:rsid w:val="00196A67"/>
    <w:rsid w:val="00197E0A"/>
    <w:rsid w:val="001B3C56"/>
    <w:rsid w:val="001C326A"/>
    <w:rsid w:val="001D0318"/>
    <w:rsid w:val="001E3ED0"/>
    <w:rsid w:val="001F1B7B"/>
    <w:rsid w:val="001F5A91"/>
    <w:rsid w:val="001F7FAA"/>
    <w:rsid w:val="002007F7"/>
    <w:rsid w:val="002017ED"/>
    <w:rsid w:val="0020186A"/>
    <w:rsid w:val="002119C9"/>
    <w:rsid w:val="00222EFC"/>
    <w:rsid w:val="002474CF"/>
    <w:rsid w:val="00251FA8"/>
    <w:rsid w:val="00254CA4"/>
    <w:rsid w:val="0025584F"/>
    <w:rsid w:val="00260387"/>
    <w:rsid w:val="00263DFE"/>
    <w:rsid w:val="002640DC"/>
    <w:rsid w:val="00270635"/>
    <w:rsid w:val="00270E2D"/>
    <w:rsid w:val="002719A8"/>
    <w:rsid w:val="0027396F"/>
    <w:rsid w:val="00274DB0"/>
    <w:rsid w:val="002770FC"/>
    <w:rsid w:val="002915E9"/>
    <w:rsid w:val="002926BD"/>
    <w:rsid w:val="002A4A75"/>
    <w:rsid w:val="002A5AAD"/>
    <w:rsid w:val="002A5F84"/>
    <w:rsid w:val="002B1173"/>
    <w:rsid w:val="002B67C4"/>
    <w:rsid w:val="002C06AE"/>
    <w:rsid w:val="002C6C41"/>
    <w:rsid w:val="002D5501"/>
    <w:rsid w:val="002D7368"/>
    <w:rsid w:val="002E4F1E"/>
    <w:rsid w:val="002F18BC"/>
    <w:rsid w:val="002F3B72"/>
    <w:rsid w:val="002F3BCC"/>
    <w:rsid w:val="00314D8A"/>
    <w:rsid w:val="003260E5"/>
    <w:rsid w:val="003304D0"/>
    <w:rsid w:val="00331BA9"/>
    <w:rsid w:val="003379B2"/>
    <w:rsid w:val="00346D0D"/>
    <w:rsid w:val="0035014A"/>
    <w:rsid w:val="0035783B"/>
    <w:rsid w:val="003806D0"/>
    <w:rsid w:val="003A19AB"/>
    <w:rsid w:val="003B2B8B"/>
    <w:rsid w:val="003B2C99"/>
    <w:rsid w:val="003B67F0"/>
    <w:rsid w:val="003D1D05"/>
    <w:rsid w:val="003E3736"/>
    <w:rsid w:val="003F3DCF"/>
    <w:rsid w:val="003F3E15"/>
    <w:rsid w:val="00400255"/>
    <w:rsid w:val="00401B6D"/>
    <w:rsid w:val="00406E56"/>
    <w:rsid w:val="0041226A"/>
    <w:rsid w:val="00420D11"/>
    <w:rsid w:val="00436A78"/>
    <w:rsid w:val="00441CC6"/>
    <w:rsid w:val="004902A3"/>
    <w:rsid w:val="004A1319"/>
    <w:rsid w:val="004A2BC1"/>
    <w:rsid w:val="004A680E"/>
    <w:rsid w:val="004A7B2C"/>
    <w:rsid w:val="004B1ACE"/>
    <w:rsid w:val="004C1C04"/>
    <w:rsid w:val="004C245D"/>
    <w:rsid w:val="004C3A7A"/>
    <w:rsid w:val="004D03B2"/>
    <w:rsid w:val="004D4FAB"/>
    <w:rsid w:val="004D63B7"/>
    <w:rsid w:val="004E2175"/>
    <w:rsid w:val="0051391B"/>
    <w:rsid w:val="00523319"/>
    <w:rsid w:val="00526DA8"/>
    <w:rsid w:val="00527BFF"/>
    <w:rsid w:val="0053166D"/>
    <w:rsid w:val="00535D03"/>
    <w:rsid w:val="00543432"/>
    <w:rsid w:val="00555B1A"/>
    <w:rsid w:val="00561A27"/>
    <w:rsid w:val="0056333A"/>
    <w:rsid w:val="00566EB8"/>
    <w:rsid w:val="00570D89"/>
    <w:rsid w:val="00574B1A"/>
    <w:rsid w:val="005920EC"/>
    <w:rsid w:val="0059447E"/>
    <w:rsid w:val="005978D2"/>
    <w:rsid w:val="005A3360"/>
    <w:rsid w:val="005A3F04"/>
    <w:rsid w:val="005B1140"/>
    <w:rsid w:val="005B47DA"/>
    <w:rsid w:val="005B61BD"/>
    <w:rsid w:val="005C302A"/>
    <w:rsid w:val="005C5E72"/>
    <w:rsid w:val="005D1325"/>
    <w:rsid w:val="005F4901"/>
    <w:rsid w:val="005F5A70"/>
    <w:rsid w:val="005F77A4"/>
    <w:rsid w:val="0060055B"/>
    <w:rsid w:val="006201CB"/>
    <w:rsid w:val="0062164D"/>
    <w:rsid w:val="00626949"/>
    <w:rsid w:val="006316F1"/>
    <w:rsid w:val="00633795"/>
    <w:rsid w:val="0063481C"/>
    <w:rsid w:val="00645B52"/>
    <w:rsid w:val="00646C33"/>
    <w:rsid w:val="00657650"/>
    <w:rsid w:val="00673871"/>
    <w:rsid w:val="00693E78"/>
    <w:rsid w:val="00697747"/>
    <w:rsid w:val="006A08F9"/>
    <w:rsid w:val="006A11BF"/>
    <w:rsid w:val="006A6920"/>
    <w:rsid w:val="006A769F"/>
    <w:rsid w:val="006B1206"/>
    <w:rsid w:val="006F2504"/>
    <w:rsid w:val="00701042"/>
    <w:rsid w:val="00702F79"/>
    <w:rsid w:val="0070300E"/>
    <w:rsid w:val="00732EE4"/>
    <w:rsid w:val="00734FA7"/>
    <w:rsid w:val="00746DB7"/>
    <w:rsid w:val="00752B50"/>
    <w:rsid w:val="00754944"/>
    <w:rsid w:val="00762454"/>
    <w:rsid w:val="0076317F"/>
    <w:rsid w:val="00766A33"/>
    <w:rsid w:val="00772E41"/>
    <w:rsid w:val="00773DCB"/>
    <w:rsid w:val="00777114"/>
    <w:rsid w:val="00780FC2"/>
    <w:rsid w:val="00793017"/>
    <w:rsid w:val="00794455"/>
    <w:rsid w:val="00794F69"/>
    <w:rsid w:val="007954E4"/>
    <w:rsid w:val="00795E0C"/>
    <w:rsid w:val="007B7966"/>
    <w:rsid w:val="007C532D"/>
    <w:rsid w:val="007C648E"/>
    <w:rsid w:val="007C665A"/>
    <w:rsid w:val="007D2E23"/>
    <w:rsid w:val="007D5572"/>
    <w:rsid w:val="007D5ADC"/>
    <w:rsid w:val="007F1CA3"/>
    <w:rsid w:val="007F31CC"/>
    <w:rsid w:val="007F7627"/>
    <w:rsid w:val="008208B0"/>
    <w:rsid w:val="008249C3"/>
    <w:rsid w:val="0083283A"/>
    <w:rsid w:val="00835F09"/>
    <w:rsid w:val="008444AD"/>
    <w:rsid w:val="008451E0"/>
    <w:rsid w:val="008610BE"/>
    <w:rsid w:val="00863D59"/>
    <w:rsid w:val="00871E73"/>
    <w:rsid w:val="00873254"/>
    <w:rsid w:val="0087326F"/>
    <w:rsid w:val="00873DA0"/>
    <w:rsid w:val="008A0509"/>
    <w:rsid w:val="008A3639"/>
    <w:rsid w:val="008A6C23"/>
    <w:rsid w:val="008A751F"/>
    <w:rsid w:val="008B6CF0"/>
    <w:rsid w:val="008C2D86"/>
    <w:rsid w:val="008C4038"/>
    <w:rsid w:val="008D1BBD"/>
    <w:rsid w:val="008D5A60"/>
    <w:rsid w:val="008D7E47"/>
    <w:rsid w:val="008E0A98"/>
    <w:rsid w:val="008E20B5"/>
    <w:rsid w:val="008E2E18"/>
    <w:rsid w:val="008E470D"/>
    <w:rsid w:val="008E5BA1"/>
    <w:rsid w:val="008F0CED"/>
    <w:rsid w:val="009028C5"/>
    <w:rsid w:val="00904011"/>
    <w:rsid w:val="00906A29"/>
    <w:rsid w:val="00916860"/>
    <w:rsid w:val="00924685"/>
    <w:rsid w:val="0092791E"/>
    <w:rsid w:val="00930B47"/>
    <w:rsid w:val="00940E1E"/>
    <w:rsid w:val="00946680"/>
    <w:rsid w:val="00956458"/>
    <w:rsid w:val="00956BC1"/>
    <w:rsid w:val="009578E6"/>
    <w:rsid w:val="00961D13"/>
    <w:rsid w:val="009625C9"/>
    <w:rsid w:val="009722C3"/>
    <w:rsid w:val="00976633"/>
    <w:rsid w:val="0098492E"/>
    <w:rsid w:val="00993B78"/>
    <w:rsid w:val="009A0059"/>
    <w:rsid w:val="009B151C"/>
    <w:rsid w:val="009B4ECD"/>
    <w:rsid w:val="009D183F"/>
    <w:rsid w:val="009D446E"/>
    <w:rsid w:val="009D7A1D"/>
    <w:rsid w:val="009E46FE"/>
    <w:rsid w:val="009F08FF"/>
    <w:rsid w:val="009F39D8"/>
    <w:rsid w:val="009F5A1C"/>
    <w:rsid w:val="009F7ACB"/>
    <w:rsid w:val="009F7D94"/>
    <w:rsid w:val="00A009E2"/>
    <w:rsid w:val="00A0674F"/>
    <w:rsid w:val="00A0695B"/>
    <w:rsid w:val="00A10AE7"/>
    <w:rsid w:val="00A13AE6"/>
    <w:rsid w:val="00A276CF"/>
    <w:rsid w:val="00A315BE"/>
    <w:rsid w:val="00A42921"/>
    <w:rsid w:val="00A553D9"/>
    <w:rsid w:val="00A56229"/>
    <w:rsid w:val="00A606D9"/>
    <w:rsid w:val="00A70F49"/>
    <w:rsid w:val="00A76352"/>
    <w:rsid w:val="00A802AA"/>
    <w:rsid w:val="00A87FB9"/>
    <w:rsid w:val="00A90B75"/>
    <w:rsid w:val="00AC651C"/>
    <w:rsid w:val="00AD4D81"/>
    <w:rsid w:val="00AD788A"/>
    <w:rsid w:val="00AE5EA5"/>
    <w:rsid w:val="00B026CF"/>
    <w:rsid w:val="00B159FC"/>
    <w:rsid w:val="00B1762C"/>
    <w:rsid w:val="00B22261"/>
    <w:rsid w:val="00B32716"/>
    <w:rsid w:val="00B32EA0"/>
    <w:rsid w:val="00B407A1"/>
    <w:rsid w:val="00B41457"/>
    <w:rsid w:val="00B43CB0"/>
    <w:rsid w:val="00B547E0"/>
    <w:rsid w:val="00B55A1A"/>
    <w:rsid w:val="00B617CF"/>
    <w:rsid w:val="00B63FF5"/>
    <w:rsid w:val="00B672B5"/>
    <w:rsid w:val="00B71A27"/>
    <w:rsid w:val="00B731E6"/>
    <w:rsid w:val="00B81F48"/>
    <w:rsid w:val="00B85A5B"/>
    <w:rsid w:val="00B876A9"/>
    <w:rsid w:val="00B91232"/>
    <w:rsid w:val="00B9378B"/>
    <w:rsid w:val="00BA3263"/>
    <w:rsid w:val="00BA3A6D"/>
    <w:rsid w:val="00BB35AB"/>
    <w:rsid w:val="00BB65D6"/>
    <w:rsid w:val="00BC242A"/>
    <w:rsid w:val="00BC24C4"/>
    <w:rsid w:val="00BC2D85"/>
    <w:rsid w:val="00BC46C1"/>
    <w:rsid w:val="00BD0C08"/>
    <w:rsid w:val="00BE07EE"/>
    <w:rsid w:val="00BE1B2A"/>
    <w:rsid w:val="00BE54A7"/>
    <w:rsid w:val="00BF0023"/>
    <w:rsid w:val="00BF01E7"/>
    <w:rsid w:val="00BF4FF7"/>
    <w:rsid w:val="00C05226"/>
    <w:rsid w:val="00C21CF0"/>
    <w:rsid w:val="00C32038"/>
    <w:rsid w:val="00C41234"/>
    <w:rsid w:val="00C46814"/>
    <w:rsid w:val="00C47960"/>
    <w:rsid w:val="00C47C38"/>
    <w:rsid w:val="00C50F37"/>
    <w:rsid w:val="00C61FBC"/>
    <w:rsid w:val="00C6614A"/>
    <w:rsid w:val="00C70CA8"/>
    <w:rsid w:val="00C7236D"/>
    <w:rsid w:val="00C7387C"/>
    <w:rsid w:val="00C835F7"/>
    <w:rsid w:val="00C8460C"/>
    <w:rsid w:val="00C863D7"/>
    <w:rsid w:val="00C91CCC"/>
    <w:rsid w:val="00C93D2E"/>
    <w:rsid w:val="00C96D24"/>
    <w:rsid w:val="00CA344A"/>
    <w:rsid w:val="00CA668C"/>
    <w:rsid w:val="00CB15CD"/>
    <w:rsid w:val="00CC0466"/>
    <w:rsid w:val="00CC2860"/>
    <w:rsid w:val="00CC6FE2"/>
    <w:rsid w:val="00CD66B9"/>
    <w:rsid w:val="00CD73F2"/>
    <w:rsid w:val="00CE635A"/>
    <w:rsid w:val="00CE67A0"/>
    <w:rsid w:val="00CF34F6"/>
    <w:rsid w:val="00CF356C"/>
    <w:rsid w:val="00CF5CDA"/>
    <w:rsid w:val="00D0163F"/>
    <w:rsid w:val="00D077F6"/>
    <w:rsid w:val="00D07B12"/>
    <w:rsid w:val="00D130EB"/>
    <w:rsid w:val="00D22CD1"/>
    <w:rsid w:val="00D326C6"/>
    <w:rsid w:val="00D34752"/>
    <w:rsid w:val="00D4310E"/>
    <w:rsid w:val="00D45F38"/>
    <w:rsid w:val="00D52195"/>
    <w:rsid w:val="00D5281F"/>
    <w:rsid w:val="00D564AC"/>
    <w:rsid w:val="00D63491"/>
    <w:rsid w:val="00D73E8C"/>
    <w:rsid w:val="00D7415B"/>
    <w:rsid w:val="00D74432"/>
    <w:rsid w:val="00D7474C"/>
    <w:rsid w:val="00D759E9"/>
    <w:rsid w:val="00D808FE"/>
    <w:rsid w:val="00D848BD"/>
    <w:rsid w:val="00D87C1F"/>
    <w:rsid w:val="00D92509"/>
    <w:rsid w:val="00D9729D"/>
    <w:rsid w:val="00DA38B4"/>
    <w:rsid w:val="00DA55D5"/>
    <w:rsid w:val="00DB425F"/>
    <w:rsid w:val="00DB668D"/>
    <w:rsid w:val="00DC1B22"/>
    <w:rsid w:val="00DC1DEE"/>
    <w:rsid w:val="00DD006F"/>
    <w:rsid w:val="00DD5136"/>
    <w:rsid w:val="00DD5C2E"/>
    <w:rsid w:val="00DD796C"/>
    <w:rsid w:val="00DE1044"/>
    <w:rsid w:val="00DE1B01"/>
    <w:rsid w:val="00DE70B7"/>
    <w:rsid w:val="00DF3ACA"/>
    <w:rsid w:val="00DF4211"/>
    <w:rsid w:val="00E05B41"/>
    <w:rsid w:val="00E05EA2"/>
    <w:rsid w:val="00E24AF2"/>
    <w:rsid w:val="00E25F75"/>
    <w:rsid w:val="00E32EF2"/>
    <w:rsid w:val="00E41871"/>
    <w:rsid w:val="00E54551"/>
    <w:rsid w:val="00E60D99"/>
    <w:rsid w:val="00E62396"/>
    <w:rsid w:val="00E637B0"/>
    <w:rsid w:val="00E70B37"/>
    <w:rsid w:val="00E719A8"/>
    <w:rsid w:val="00E761FD"/>
    <w:rsid w:val="00E80B22"/>
    <w:rsid w:val="00E95FAA"/>
    <w:rsid w:val="00E9699A"/>
    <w:rsid w:val="00EB49CE"/>
    <w:rsid w:val="00EC0E7F"/>
    <w:rsid w:val="00EC75AC"/>
    <w:rsid w:val="00ED0519"/>
    <w:rsid w:val="00ED2977"/>
    <w:rsid w:val="00EE2659"/>
    <w:rsid w:val="00EE4D4A"/>
    <w:rsid w:val="00EE50D1"/>
    <w:rsid w:val="00EF0075"/>
    <w:rsid w:val="00EF14AB"/>
    <w:rsid w:val="00EF1837"/>
    <w:rsid w:val="00F12ECB"/>
    <w:rsid w:val="00F14A21"/>
    <w:rsid w:val="00F20E0B"/>
    <w:rsid w:val="00F2330C"/>
    <w:rsid w:val="00F32E41"/>
    <w:rsid w:val="00F33431"/>
    <w:rsid w:val="00F33BF9"/>
    <w:rsid w:val="00F3618D"/>
    <w:rsid w:val="00F3671A"/>
    <w:rsid w:val="00F42242"/>
    <w:rsid w:val="00F44FF0"/>
    <w:rsid w:val="00F61FA6"/>
    <w:rsid w:val="00F66AED"/>
    <w:rsid w:val="00F72CC0"/>
    <w:rsid w:val="00F7327B"/>
    <w:rsid w:val="00F940B7"/>
    <w:rsid w:val="00F9795C"/>
    <w:rsid w:val="00FA0C34"/>
    <w:rsid w:val="00FA21C0"/>
    <w:rsid w:val="00FA69A3"/>
    <w:rsid w:val="00FB0DD8"/>
    <w:rsid w:val="00FB4EB8"/>
    <w:rsid w:val="00FC5772"/>
    <w:rsid w:val="00FD7FB1"/>
    <w:rsid w:val="00FE1C7C"/>
    <w:rsid w:val="00FE4F94"/>
    <w:rsid w:val="00FE4FBE"/>
    <w:rsid w:val="00FF0412"/>
    <w:rsid w:val="00FF1271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F14AB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F14AB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CoxGanser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Related Asthma Research in Public Schools (New)</vt:lpstr>
    </vt:vector>
  </TitlesOfParts>
  <Company>ITSO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Related Asthma Research in Public Schools (New)</dc:title>
  <dc:creator>sqg8</dc:creator>
  <cp:lastModifiedBy>CDC User</cp:lastModifiedBy>
  <cp:revision>3</cp:revision>
  <cp:lastPrinted>2007-10-10T14:08:00Z</cp:lastPrinted>
  <dcterms:created xsi:type="dcterms:W3CDTF">2013-04-04T16:11:00Z</dcterms:created>
  <dcterms:modified xsi:type="dcterms:W3CDTF">2013-04-04T20:04:00Z</dcterms:modified>
</cp:coreProperties>
</file>