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4E" w:rsidRDefault="00EB444E" w:rsidP="00EB444E">
      <w:pPr>
        <w:ind w:left="-720"/>
        <w:rPr>
          <w:b/>
        </w:rPr>
      </w:pPr>
    </w:p>
    <w:p w:rsidR="00EB444E" w:rsidRDefault="00EB444E" w:rsidP="00EB444E">
      <w:pPr>
        <w:ind w:left="-720"/>
        <w:rPr>
          <w:b/>
        </w:rPr>
      </w:pPr>
    </w:p>
    <w:p w:rsidR="00EB444E" w:rsidRDefault="00EB444E" w:rsidP="00EB444E">
      <w:pPr>
        <w:ind w:left="-720"/>
        <w:rPr>
          <w:b/>
        </w:rPr>
      </w:pPr>
    </w:p>
    <w:p w:rsidR="00EB444E" w:rsidRDefault="00EB444E" w:rsidP="00EB444E">
      <w:pPr>
        <w:ind w:left="-720"/>
        <w:rPr>
          <w:b/>
        </w:rPr>
      </w:pPr>
    </w:p>
    <w:p w:rsidR="00EB444E" w:rsidRDefault="00EB444E" w:rsidP="00EB444E">
      <w:pPr>
        <w:ind w:left="-720"/>
        <w:rPr>
          <w:b/>
        </w:rPr>
      </w:pPr>
    </w:p>
    <w:p w:rsidR="00EB444E" w:rsidRDefault="00EB444E" w:rsidP="00EB444E">
      <w:pPr>
        <w:ind w:left="-720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9E10B" wp14:editId="01DB2FE0">
                <wp:simplePos x="0" y="0"/>
                <wp:positionH relativeFrom="column">
                  <wp:posOffset>4619625</wp:posOffset>
                </wp:positionH>
                <wp:positionV relativeFrom="paragraph">
                  <wp:posOffset>47625</wp:posOffset>
                </wp:positionV>
                <wp:extent cx="14859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44E" w:rsidRPr="007148FA" w:rsidRDefault="00EB444E" w:rsidP="00EB44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.75pt;margin-top:3.7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" stroked="f">
                <v:textbox>
                  <w:txbxContent>
                    <w:p w:rsidR="00EB444E" w:rsidRPr="007148FA" w:rsidRDefault="00EB444E" w:rsidP="00EB44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Appendix </w:t>
      </w:r>
      <w:r w:rsidR="000F49F3">
        <w:rPr>
          <w:b/>
        </w:rPr>
        <w:t>K</w:t>
      </w:r>
      <w:r>
        <w:rPr>
          <w:b/>
        </w:rPr>
        <w:t>.2: Medication Form (Spanish)</w:t>
      </w: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ind w:left="-720"/>
        <w:jc w:val="center"/>
        <w:rPr>
          <w:b/>
        </w:rPr>
      </w:pPr>
    </w:p>
    <w:p w:rsidR="00EB444E" w:rsidRDefault="00EB444E" w:rsidP="00EB444E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Form Approved</w:t>
      </w:r>
    </w:p>
    <w:p w:rsidR="00EB444E" w:rsidRDefault="00EB444E" w:rsidP="00EB444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OMB No. </w:t>
      </w:r>
      <w:r w:rsidR="00444C23">
        <w:rPr>
          <w:sz w:val="16"/>
          <w:szCs w:val="16"/>
        </w:rPr>
        <w:t>0920-xxxx</w:t>
      </w:r>
    </w:p>
    <w:p w:rsidR="00EB444E" w:rsidRPr="007148FA" w:rsidRDefault="00EB444E" w:rsidP="00EB444E">
      <w:pPr>
        <w:jc w:val="right"/>
        <w:rPr>
          <w:sz w:val="16"/>
          <w:szCs w:val="16"/>
        </w:rPr>
      </w:pPr>
      <w:r>
        <w:rPr>
          <w:sz w:val="16"/>
          <w:szCs w:val="16"/>
        </w:rPr>
        <w:t>Expires</w:t>
      </w:r>
      <w:r w:rsidR="00444C23">
        <w:rPr>
          <w:sz w:val="16"/>
          <w:szCs w:val="16"/>
        </w:rPr>
        <w:t xml:space="preserve"> xx/xx/20xx</w:t>
      </w:r>
      <w:r>
        <w:rPr>
          <w:sz w:val="16"/>
          <w:szCs w:val="16"/>
        </w:rPr>
        <w:t xml:space="preserve"> </w:t>
      </w:r>
    </w:p>
    <w:p w:rsidR="00EB444E" w:rsidRPr="004262D6" w:rsidRDefault="00EB444E" w:rsidP="00EB444E">
      <w:pPr>
        <w:jc w:val="center"/>
        <w:rPr>
          <w:u w:val="single"/>
          <w:lang w:val="es-ES" w:eastAsia="es-ES" w:bidi="es-ES"/>
        </w:rPr>
      </w:pPr>
      <w:r w:rsidRPr="004262D6">
        <w:rPr>
          <w:u w:val="single"/>
          <w:lang w:val="es-ES" w:eastAsia="es-ES" w:bidi="es-ES"/>
        </w:rPr>
        <w:t>Formulario de medicamentos</w:t>
      </w:r>
    </w:p>
    <w:p w:rsidR="00EB444E" w:rsidRPr="004262D6" w:rsidRDefault="00EB444E" w:rsidP="00EB444E">
      <w:pPr>
        <w:rPr>
          <w:lang w:val="es-ES" w:eastAsia="es-ES" w:bidi="es-ES"/>
        </w:rPr>
      </w:pPr>
    </w:p>
    <w:p w:rsidR="00EB444E" w:rsidRPr="004262D6" w:rsidRDefault="00EB444E" w:rsidP="00EB444E">
      <w:pPr>
        <w:rPr>
          <w:lang w:val="es-ES" w:eastAsia="es-ES" w:bidi="es-ES"/>
        </w:rPr>
      </w:pPr>
      <w:r w:rsidRPr="004262D6">
        <w:rPr>
          <w:lang w:val="es-ES" w:eastAsia="es-ES" w:bidi="es-ES"/>
        </w:rPr>
        <w:t xml:space="preserve">En la siguiente tabla, enumere todos los medicamentos de venta con receta y de venta libre que tome regularmente. Complete la siguiente tabla y llévela a su cita. </w:t>
      </w:r>
    </w:p>
    <w:p w:rsidR="00EB444E" w:rsidRPr="004262D6" w:rsidRDefault="00EB444E" w:rsidP="00EB444E">
      <w:pPr>
        <w:rPr>
          <w:lang w:val="es-ES" w:eastAsia="es-ES" w:bidi="es-ES"/>
        </w:rPr>
      </w:pPr>
    </w:p>
    <w:p w:rsidR="00EB444E" w:rsidRPr="004262D6" w:rsidRDefault="00EB444E" w:rsidP="00EB444E">
      <w:pPr>
        <w:rPr>
          <w:lang w:val="es-ES" w:eastAsia="es-ES" w:bidi="es-ES"/>
        </w:rPr>
      </w:pPr>
      <w:r w:rsidRPr="004262D6">
        <w:rPr>
          <w:lang w:val="es-ES" w:eastAsia="es-ES" w:bidi="es-ES"/>
        </w:rPr>
        <w:t>Nombre: ______________________________________</w:t>
      </w:r>
    </w:p>
    <w:p w:rsidR="00EB444E" w:rsidRPr="004262D6" w:rsidRDefault="00EB444E" w:rsidP="00EB444E">
      <w:pPr>
        <w:rPr>
          <w:lang w:val="es-ES" w:eastAsia="es-ES" w:bidi="es-ES"/>
        </w:rPr>
      </w:pPr>
    </w:p>
    <w:p w:rsidR="00EB444E" w:rsidRPr="004262D6" w:rsidRDefault="00EB444E" w:rsidP="00EB444E">
      <w:pPr>
        <w:rPr>
          <w:lang w:val="es-ES" w:eastAsia="es-ES" w:bidi="es-ES"/>
        </w:rPr>
      </w:pPr>
    </w:p>
    <w:tbl>
      <w:tblPr>
        <w:tblpPr w:leftFromText="180" w:rightFromText="180" w:vertAnchor="text" w:horzAnchor="margin" w:tblpXSpec="center" w:tblpY="26"/>
        <w:tblW w:w="10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1854"/>
        <w:gridCol w:w="4860"/>
      </w:tblGrid>
      <w:tr w:rsidR="00EB444E" w:rsidRPr="00021BE2" w:rsidTr="007D177E">
        <w:trPr>
          <w:trHeight w:val="710"/>
        </w:trPr>
        <w:tc>
          <w:tcPr>
            <w:tcW w:w="3348" w:type="dxa"/>
            <w:vAlign w:val="center"/>
          </w:tcPr>
          <w:p w:rsidR="00EB444E" w:rsidRPr="004262D6" w:rsidRDefault="00EB444E" w:rsidP="007D177E">
            <w:pPr>
              <w:ind w:left="720"/>
              <w:contextualSpacing/>
              <w:jc w:val="center"/>
              <w:rPr>
                <w:b/>
                <w:lang w:val="es-ES" w:eastAsia="es-ES" w:bidi="es-ES"/>
              </w:rPr>
            </w:pPr>
            <w:r w:rsidRPr="004262D6">
              <w:rPr>
                <w:b/>
                <w:lang w:val="es-ES" w:eastAsia="es-ES" w:bidi="es-ES"/>
              </w:rPr>
              <w:t>Nombre del medicamento</w:t>
            </w:r>
          </w:p>
        </w:tc>
        <w:tc>
          <w:tcPr>
            <w:tcW w:w="1854" w:type="dxa"/>
            <w:vAlign w:val="center"/>
          </w:tcPr>
          <w:p w:rsidR="00EB444E" w:rsidRPr="004262D6" w:rsidRDefault="00EB444E" w:rsidP="007D177E">
            <w:pPr>
              <w:contextualSpacing/>
              <w:jc w:val="center"/>
              <w:rPr>
                <w:b/>
                <w:lang w:val="es-ES" w:eastAsia="es-ES" w:bidi="es-ES"/>
              </w:rPr>
            </w:pPr>
            <w:r w:rsidRPr="004262D6">
              <w:rPr>
                <w:b/>
                <w:lang w:val="es-ES" w:eastAsia="es-ES" w:bidi="es-ES"/>
              </w:rPr>
              <w:t>Dosis</w:t>
            </w:r>
          </w:p>
        </w:tc>
        <w:tc>
          <w:tcPr>
            <w:tcW w:w="4860" w:type="dxa"/>
            <w:vAlign w:val="center"/>
          </w:tcPr>
          <w:p w:rsidR="00EB444E" w:rsidRPr="004262D6" w:rsidRDefault="00EB444E" w:rsidP="007D177E">
            <w:pPr>
              <w:contextualSpacing/>
              <w:jc w:val="center"/>
              <w:rPr>
                <w:b/>
                <w:lang w:val="es-ES" w:eastAsia="es-ES" w:bidi="es-ES"/>
              </w:rPr>
            </w:pPr>
            <w:r w:rsidRPr="004262D6">
              <w:rPr>
                <w:b/>
                <w:lang w:val="es-ES" w:eastAsia="es-ES" w:bidi="es-ES"/>
              </w:rPr>
              <w:t>Cuándo lo toma</w:t>
            </w:r>
          </w:p>
          <w:p w:rsidR="00EB444E" w:rsidRPr="004262D6" w:rsidRDefault="00EB444E" w:rsidP="007D177E">
            <w:pPr>
              <w:ind w:left="-115" w:right="-115"/>
              <w:contextualSpacing/>
              <w:jc w:val="center"/>
              <w:rPr>
                <w:b/>
                <w:spacing w:val="-6"/>
                <w:lang w:val="es-ES" w:eastAsia="es-ES" w:bidi="es-ES"/>
              </w:rPr>
            </w:pPr>
            <w:r w:rsidRPr="004262D6">
              <w:rPr>
                <w:b/>
                <w:spacing w:val="-6"/>
                <w:lang w:val="es-ES" w:eastAsia="es-ES" w:bidi="es-ES"/>
              </w:rPr>
              <w:t>(una vez al día, dos veces al día, según lo necesite)</w:t>
            </w:r>
          </w:p>
        </w:tc>
      </w:tr>
      <w:tr w:rsidR="00EB444E" w:rsidRPr="00021BE2" w:rsidTr="007D177E"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  <w:tr w:rsidR="00EB444E" w:rsidRPr="00021BE2" w:rsidTr="007D177E">
        <w:trPr>
          <w:trHeight w:val="85"/>
        </w:trPr>
        <w:tc>
          <w:tcPr>
            <w:tcW w:w="3348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1854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  <w:tc>
          <w:tcPr>
            <w:tcW w:w="4860" w:type="dxa"/>
          </w:tcPr>
          <w:p w:rsidR="00EB444E" w:rsidRPr="004262D6" w:rsidRDefault="00EB444E" w:rsidP="007D177E">
            <w:pPr>
              <w:ind w:left="720"/>
              <w:contextualSpacing/>
              <w:rPr>
                <w:lang w:val="es-ES" w:eastAsia="es-ES" w:bidi="es-ES"/>
              </w:rPr>
            </w:pPr>
          </w:p>
        </w:tc>
      </w:tr>
    </w:tbl>
    <w:p w:rsidR="00EB444E" w:rsidRPr="004262D6" w:rsidRDefault="00EB444E" w:rsidP="00EB444E">
      <w:pPr>
        <w:ind w:left="-720"/>
        <w:rPr>
          <w:lang w:val="es-ES" w:eastAsia="es-ES" w:bidi="es-ES"/>
        </w:rPr>
      </w:pPr>
      <w:r w:rsidRPr="004262D6">
        <w:rPr>
          <w:lang w:val="es-ES" w:eastAsia="es-ES" w:bidi="es-ES"/>
        </w:rPr>
        <w:t xml:space="preserve">         </w:t>
      </w:r>
    </w:p>
    <w:p w:rsidR="00EB444E" w:rsidRDefault="00EB444E" w:rsidP="00EB444E">
      <w:pPr>
        <w:ind w:left="-720"/>
        <w:rPr>
          <w:lang w:val="es-ES" w:eastAsia="es-ES" w:bidi="es-ES"/>
        </w:rPr>
      </w:pPr>
      <w:r w:rsidRPr="004262D6">
        <w:rPr>
          <w:lang w:val="es-ES" w:eastAsia="es-ES" w:bidi="es-ES"/>
        </w:rPr>
        <w:t>Haga una lista de todas las alergias a medicamentos: ________________________________________</w:t>
      </w:r>
    </w:p>
    <w:p w:rsidR="00EB444E" w:rsidRPr="00F36DFE" w:rsidRDefault="00EB444E" w:rsidP="00EB444E">
      <w:pPr>
        <w:pBdr>
          <w:bottom w:val="single" w:sz="12" w:space="1" w:color="auto"/>
        </w:pBdr>
        <w:ind w:left="-720"/>
        <w:rPr>
          <w:lang w:val="es-US"/>
        </w:rPr>
      </w:pPr>
    </w:p>
    <w:p w:rsidR="006A7981" w:rsidRPr="00EB444E" w:rsidRDefault="00EB444E" w:rsidP="00EB444E">
      <w:pPr>
        <w:ind w:left="-720"/>
        <w:rPr>
          <w:lang w:val="es-US"/>
        </w:rPr>
      </w:pPr>
      <w:r>
        <w:rPr>
          <w:sz w:val="16"/>
          <w:szCs w:val="16"/>
          <w:lang w:val="es-US"/>
        </w:rPr>
        <w:t>La carga de la colección de información para informar al público se estima en un promedio de</w:t>
      </w:r>
      <w:r w:rsidR="00444C23">
        <w:rPr>
          <w:sz w:val="16"/>
          <w:szCs w:val="16"/>
          <w:lang w:val="es-US"/>
        </w:rPr>
        <w:t>8</w:t>
      </w:r>
      <w:r>
        <w:rPr>
          <w:sz w:val="16"/>
          <w:szCs w:val="16"/>
          <w:lang w:val="es-US"/>
        </w:rPr>
        <w:t xml:space="preserve"> minutos o menos por respuesta, incluyendo el tiempo para revisar instrucciones, buscar fuentes de datos existentes, recopilar y mantener los datos necesarios, y completar y revisar la colección de información.  Una agencia no puede realizar o patrocinar, y una persona no está obligada a responder a una colección de información a menos que muestre un número de control de OMB actualmente válido.  Envíe sus comentarios con respecto a este estimado de la carga o cualquier otro aspecto de la colección de información, incluyendo sugerencias para reducir esta carga, a CDC/ATSDR </w:t>
      </w:r>
      <w:proofErr w:type="spellStart"/>
      <w:r>
        <w:rPr>
          <w:sz w:val="16"/>
          <w:szCs w:val="16"/>
          <w:lang w:val="es-US"/>
        </w:rPr>
        <w:t>Reports</w:t>
      </w:r>
      <w:proofErr w:type="spellEnd"/>
      <w:r>
        <w:rPr>
          <w:sz w:val="16"/>
          <w:szCs w:val="16"/>
          <w:lang w:val="es-US"/>
        </w:rPr>
        <w:t xml:space="preserve"> Clearance Officer, 1600 Clifton Road NE, MS D-74, Atlanta, Georgia 30333; ATTN: PRA (</w:t>
      </w:r>
      <w:r w:rsidR="00444C23">
        <w:rPr>
          <w:sz w:val="16"/>
          <w:szCs w:val="16"/>
          <w:lang w:val="es-US"/>
        </w:rPr>
        <w:t>0920</w:t>
      </w:r>
      <w:bookmarkStart w:id="0" w:name="_GoBack"/>
      <w:bookmarkEnd w:id="0"/>
      <w:r>
        <w:rPr>
          <w:sz w:val="16"/>
          <w:szCs w:val="16"/>
          <w:lang w:val="es-US"/>
        </w:rPr>
        <w:t>-XXXX).</w:t>
      </w:r>
    </w:p>
    <w:sectPr w:rsidR="006A7981" w:rsidRPr="00EB444E" w:rsidSect="00D52195">
      <w:footerReference w:type="even" r:id="rId7"/>
      <w:footerReference w:type="default" r:id="rId8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C9" w:rsidRDefault="000F49F3">
      <w:r>
        <w:separator/>
      </w:r>
    </w:p>
  </w:endnote>
  <w:endnote w:type="continuationSeparator" w:id="0">
    <w:p w:rsidR="00ED41C9" w:rsidRDefault="000F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EB444E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ACA" w:rsidRDefault="00444C23" w:rsidP="006316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EB444E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C23">
      <w:rPr>
        <w:rStyle w:val="PageNumber"/>
        <w:noProof/>
      </w:rPr>
      <w:t>2</w:t>
    </w:r>
    <w:r>
      <w:rPr>
        <w:rStyle w:val="PageNumber"/>
      </w:rPr>
      <w:fldChar w:fldCharType="end"/>
    </w:r>
  </w:p>
  <w:p w:rsidR="00DF3ACA" w:rsidRDefault="00444C23" w:rsidP="006316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C9" w:rsidRDefault="000F49F3">
      <w:r>
        <w:separator/>
      </w:r>
    </w:p>
  </w:footnote>
  <w:footnote w:type="continuationSeparator" w:id="0">
    <w:p w:rsidR="00ED41C9" w:rsidRDefault="000F4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4E"/>
    <w:rsid w:val="000F49F3"/>
    <w:rsid w:val="00444C23"/>
    <w:rsid w:val="006A7981"/>
    <w:rsid w:val="00EB444E"/>
    <w:rsid w:val="00E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B4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444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4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B4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444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2013-04-04T16:29:00Z</dcterms:created>
  <dcterms:modified xsi:type="dcterms:W3CDTF">2013-04-04T21:01:00Z</dcterms:modified>
</cp:coreProperties>
</file>