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64266D" w:rsidRDefault="006358A3">
      <w:pPr>
        <w:jc w:val="center"/>
        <w:rPr>
          <w:b/>
          <w:bCs/>
          <w:sz w:val="24"/>
          <w:szCs w:val="24"/>
        </w:rPr>
      </w:pPr>
      <w:r w:rsidRPr="0064266D">
        <w:rPr>
          <w:b/>
          <w:bCs/>
          <w:sz w:val="24"/>
          <w:szCs w:val="24"/>
        </w:rPr>
        <w:t>SUPPORTING STATEMENT</w:t>
      </w:r>
    </w:p>
    <w:p w:rsidR="005D607F" w:rsidRPr="0064266D" w:rsidRDefault="005D607F">
      <w:pPr>
        <w:jc w:val="center"/>
        <w:rPr>
          <w:b/>
          <w:bCs/>
          <w:sz w:val="24"/>
          <w:szCs w:val="24"/>
        </w:rPr>
      </w:pPr>
    </w:p>
    <w:p w:rsidR="006A31BC" w:rsidRDefault="006358A3" w:rsidP="006A31BC">
      <w:pPr>
        <w:jc w:val="center"/>
        <w:rPr>
          <w:b/>
          <w:bCs/>
          <w:sz w:val="24"/>
        </w:rPr>
      </w:pPr>
      <w:r w:rsidRPr="0064266D">
        <w:rPr>
          <w:b/>
          <w:bCs/>
          <w:sz w:val="24"/>
        </w:rPr>
        <w:t xml:space="preserve">CRAB RATIONALIZATION (CR) PROGRAM:  </w:t>
      </w:r>
    </w:p>
    <w:p w:rsidR="005D607F" w:rsidRDefault="006A31BC" w:rsidP="006A31BC">
      <w:pPr>
        <w:jc w:val="center"/>
        <w:rPr>
          <w:b/>
          <w:bCs/>
          <w:sz w:val="24"/>
        </w:rPr>
      </w:pPr>
      <w:r>
        <w:rPr>
          <w:b/>
          <w:bCs/>
          <w:sz w:val="24"/>
        </w:rPr>
        <w:t xml:space="preserve">CR COOPERATIVE </w:t>
      </w:r>
      <w:r w:rsidR="006358A3" w:rsidRPr="0064266D">
        <w:rPr>
          <w:b/>
          <w:bCs/>
          <w:sz w:val="24"/>
        </w:rPr>
        <w:t>ANNUAL REPORT</w:t>
      </w:r>
    </w:p>
    <w:p w:rsidR="006A31BC" w:rsidRPr="0064266D" w:rsidRDefault="006A31BC" w:rsidP="006A31BC">
      <w:pPr>
        <w:jc w:val="center"/>
        <w:rPr>
          <w:b/>
          <w:bCs/>
          <w:sz w:val="24"/>
        </w:rPr>
      </w:pPr>
    </w:p>
    <w:p w:rsidR="004F26E9" w:rsidRPr="0064266D" w:rsidRDefault="006358A3">
      <w:pPr>
        <w:jc w:val="center"/>
        <w:rPr>
          <w:sz w:val="24"/>
          <w:szCs w:val="24"/>
        </w:rPr>
      </w:pPr>
      <w:proofErr w:type="gramStart"/>
      <w:r w:rsidRPr="0064266D">
        <w:rPr>
          <w:b/>
          <w:bCs/>
          <w:sz w:val="24"/>
          <w:szCs w:val="24"/>
        </w:rPr>
        <w:t>OMB CONTROL NO.</w:t>
      </w:r>
      <w:proofErr w:type="gramEnd"/>
      <w:r w:rsidRPr="0064266D">
        <w:rPr>
          <w:b/>
          <w:bCs/>
          <w:sz w:val="24"/>
          <w:szCs w:val="24"/>
        </w:rPr>
        <w:t xml:space="preserve"> 0648-XXXX</w:t>
      </w:r>
    </w:p>
    <w:p w:rsidR="004F26E9" w:rsidRPr="0064266D" w:rsidRDefault="004F26E9">
      <w:pPr>
        <w:rPr>
          <w:sz w:val="24"/>
          <w:szCs w:val="24"/>
        </w:rPr>
      </w:pPr>
    </w:p>
    <w:p w:rsidR="00721D53" w:rsidRDefault="00721D53">
      <w:pPr>
        <w:rPr>
          <w:sz w:val="24"/>
          <w:szCs w:val="24"/>
        </w:rPr>
      </w:pPr>
    </w:p>
    <w:p w:rsidR="00C02956" w:rsidRPr="00C02956" w:rsidRDefault="00C02956">
      <w:pPr>
        <w:rPr>
          <w:sz w:val="24"/>
          <w:szCs w:val="24"/>
        </w:rPr>
      </w:pPr>
      <w:r w:rsidRPr="00C02956">
        <w:rPr>
          <w:sz w:val="24"/>
          <w:szCs w:val="24"/>
        </w:rPr>
        <w:t xml:space="preserve">This </w:t>
      </w:r>
      <w:r w:rsidR="007C4B26">
        <w:rPr>
          <w:sz w:val="24"/>
          <w:szCs w:val="24"/>
        </w:rPr>
        <w:t xml:space="preserve">request is for a </w:t>
      </w:r>
      <w:r w:rsidRPr="00C02956">
        <w:rPr>
          <w:sz w:val="24"/>
          <w:szCs w:val="24"/>
        </w:rPr>
        <w:t xml:space="preserve">new </w:t>
      </w:r>
      <w:r w:rsidR="007C4B26">
        <w:rPr>
          <w:sz w:val="24"/>
          <w:szCs w:val="24"/>
        </w:rPr>
        <w:t>information collection.</w:t>
      </w:r>
    </w:p>
    <w:p w:rsidR="00C02956" w:rsidRDefault="00C02956">
      <w:pPr>
        <w:rPr>
          <w:b/>
          <w:sz w:val="24"/>
          <w:szCs w:val="24"/>
        </w:rPr>
      </w:pPr>
    </w:p>
    <w:p w:rsidR="00BA5AF6" w:rsidRPr="00A6305E" w:rsidRDefault="006E448F">
      <w:pPr>
        <w:rPr>
          <w:b/>
          <w:sz w:val="24"/>
          <w:szCs w:val="24"/>
        </w:rPr>
      </w:pPr>
      <w:r w:rsidRPr="00A6305E">
        <w:rPr>
          <w:b/>
          <w:sz w:val="24"/>
          <w:szCs w:val="24"/>
        </w:rPr>
        <w:t>INTRODUCTION</w:t>
      </w:r>
    </w:p>
    <w:p w:rsidR="005876FF" w:rsidRPr="00A6305E" w:rsidRDefault="005876FF">
      <w:pPr>
        <w:rPr>
          <w:b/>
          <w:sz w:val="24"/>
          <w:szCs w:val="24"/>
        </w:rPr>
      </w:pPr>
    </w:p>
    <w:p w:rsidR="00A6305E" w:rsidRPr="00A6305E" w:rsidRDefault="00A6305E" w:rsidP="00A6305E">
      <w:pPr>
        <w:rPr>
          <w:sz w:val="24"/>
          <w:szCs w:val="24"/>
        </w:rPr>
      </w:pPr>
      <w:r w:rsidRPr="00A6305E">
        <w:rPr>
          <w:sz w:val="24"/>
          <w:szCs w:val="24"/>
        </w:rPr>
        <w:t>In January 2004, the U.S. Congress amended Section 313(j) of</w:t>
      </w:r>
      <w:r w:rsidR="007C4B26">
        <w:rPr>
          <w:sz w:val="24"/>
          <w:szCs w:val="24"/>
        </w:rPr>
        <w:t xml:space="preserve"> the </w:t>
      </w:r>
      <w:hyperlink r:id="rId8" w:history="1">
        <w:r w:rsidRPr="00A6305E">
          <w:rPr>
            <w:rStyle w:val="Hyperlink"/>
            <w:sz w:val="24"/>
            <w:szCs w:val="24"/>
          </w:rPr>
          <w:t>Magnuson-Stevens Fishery Conservation and Management Act</w:t>
        </w:r>
      </w:hyperlink>
      <w:r w:rsidRPr="00A6305E">
        <w:rPr>
          <w:sz w:val="24"/>
          <w:szCs w:val="24"/>
        </w:rPr>
        <w:t xml:space="preserve"> (Magnuson-Stevens Act) as amended in 2006 to mandate the Secretary of Commerce (Secretary) to implement the Crab Rationalization Program</w:t>
      </w:r>
      <w:r>
        <w:rPr>
          <w:sz w:val="24"/>
          <w:szCs w:val="24"/>
        </w:rPr>
        <w:t xml:space="preserve"> (CR Program)</w:t>
      </w:r>
      <w:r w:rsidRPr="00A6305E">
        <w:rPr>
          <w:sz w:val="24"/>
          <w:szCs w:val="24"/>
        </w:rPr>
        <w:t xml:space="preserve"> for the Bering Sea and Aleutian Islands Management Area (BSAI) crab fisheries.  The CR Program allocates BSAI crab resources among harvesters, processors, and coastal communities.  The North Pacific Fishery Management Council (Council) prepared, and NMFS approved, the Fishery Management Plan for BSAI King and Tanner Crabs (Crab FMP).  The Crab FMP establishes criteria for the management of certain aspects of the BSAI crab fisheries by the State of Alaska Department of Fish and Game (ADF&amp;G) and is implemented by regulations at </w:t>
      </w:r>
      <w:hyperlink r:id="rId9" w:history="1">
        <w:proofErr w:type="gramStart"/>
        <w:r w:rsidRPr="00A6305E">
          <w:rPr>
            <w:rStyle w:val="Hyperlink"/>
            <w:sz w:val="24"/>
            <w:szCs w:val="24"/>
          </w:rPr>
          <w:t>50 CFR part</w:t>
        </w:r>
        <w:proofErr w:type="gramEnd"/>
        <w:r w:rsidRPr="00A6305E">
          <w:rPr>
            <w:rStyle w:val="Hyperlink"/>
            <w:sz w:val="24"/>
            <w:szCs w:val="24"/>
          </w:rPr>
          <w:t xml:space="preserve"> 680</w:t>
        </w:r>
      </w:hyperlink>
      <w:r w:rsidRPr="00A6305E">
        <w:rPr>
          <w:sz w:val="24"/>
          <w:szCs w:val="24"/>
        </w:rPr>
        <w:t>.</w:t>
      </w:r>
    </w:p>
    <w:p w:rsidR="00A6305E" w:rsidRDefault="00A6305E">
      <w:pPr>
        <w:rPr>
          <w:b/>
          <w:sz w:val="24"/>
          <w:szCs w:val="24"/>
        </w:rPr>
      </w:pPr>
    </w:p>
    <w:p w:rsidR="00A6305E" w:rsidRDefault="00A6305E" w:rsidP="005876FF">
      <w:pPr>
        <w:rPr>
          <w:sz w:val="24"/>
          <w:szCs w:val="24"/>
        </w:rPr>
      </w:pPr>
      <w:r w:rsidRPr="00A6305E">
        <w:rPr>
          <w:sz w:val="24"/>
          <w:szCs w:val="24"/>
        </w:rPr>
        <w:t xml:space="preserve">The National Marine Fisheries Service, Alaska Region (NMFS) implemented the </w:t>
      </w:r>
      <w:r w:rsidR="002D5686">
        <w:rPr>
          <w:sz w:val="24"/>
          <w:szCs w:val="24"/>
        </w:rPr>
        <w:t>CR Program</w:t>
      </w:r>
      <w:r w:rsidRPr="00A6305E">
        <w:rPr>
          <w:sz w:val="24"/>
          <w:szCs w:val="24"/>
        </w:rPr>
        <w:t xml:space="preserve"> to both maintain rigorous safeguards on use of fishing privileges for a public resource and to </w:t>
      </w:r>
      <w:proofErr w:type="gramStart"/>
      <w:r w:rsidRPr="00A6305E">
        <w:rPr>
          <w:sz w:val="24"/>
          <w:szCs w:val="24"/>
        </w:rPr>
        <w:t>provide</w:t>
      </w:r>
      <w:proofErr w:type="gramEnd"/>
      <w:r w:rsidRPr="00A6305E">
        <w:rPr>
          <w:sz w:val="24"/>
          <w:szCs w:val="24"/>
        </w:rPr>
        <w:t xml:space="preserve"> safeguards for program constituents.  The CR Program components include quota share (QS) allocation, processor quota share (PQS) allocation, individual fishing quota (IFQ), individual processing quota (IPQ) issuance, quota transfers, use caps, crab harvesting cooperatives, protections for Gulf of Alaska </w:t>
      </w:r>
      <w:proofErr w:type="spellStart"/>
      <w:r w:rsidRPr="00A6305E">
        <w:rPr>
          <w:sz w:val="24"/>
          <w:szCs w:val="24"/>
        </w:rPr>
        <w:t>groundfish</w:t>
      </w:r>
      <w:proofErr w:type="spellEnd"/>
      <w:r w:rsidRPr="00A6305E">
        <w:rPr>
          <w:sz w:val="24"/>
          <w:szCs w:val="24"/>
        </w:rPr>
        <w:t xml:space="preserve"> fisheries, arbitration system, monitoring, economic data collection, and cost recovery fee collection.  </w:t>
      </w:r>
    </w:p>
    <w:p w:rsidR="002D5686" w:rsidRDefault="002D5686" w:rsidP="005876FF">
      <w:pPr>
        <w:rPr>
          <w:sz w:val="24"/>
          <w:szCs w:val="24"/>
        </w:rPr>
      </w:pPr>
    </w:p>
    <w:p w:rsidR="008046A3" w:rsidRPr="005876FF" w:rsidRDefault="008046A3" w:rsidP="008046A3">
      <w:pPr>
        <w:rPr>
          <w:sz w:val="24"/>
          <w:szCs w:val="24"/>
        </w:rPr>
      </w:pPr>
      <w:r w:rsidRPr="008046A3">
        <w:rPr>
          <w:sz w:val="24"/>
          <w:szCs w:val="24"/>
        </w:rPr>
        <w:t>Under the CR Program,</w:t>
      </w:r>
      <w:r>
        <w:rPr>
          <w:sz w:val="24"/>
          <w:szCs w:val="24"/>
        </w:rPr>
        <w:t xml:space="preserve"> </w:t>
      </w:r>
      <w:r w:rsidRPr="008046A3">
        <w:rPr>
          <w:sz w:val="24"/>
          <w:szCs w:val="24"/>
        </w:rPr>
        <w:t>NMFS issued QS to</w:t>
      </w:r>
      <w:r>
        <w:rPr>
          <w:sz w:val="24"/>
          <w:szCs w:val="24"/>
        </w:rPr>
        <w:t xml:space="preserve"> </w:t>
      </w:r>
      <w:r w:rsidRPr="008046A3">
        <w:rPr>
          <w:sz w:val="24"/>
          <w:szCs w:val="24"/>
        </w:rPr>
        <w:t>eligible harvesters based on their</w:t>
      </w:r>
      <w:r>
        <w:rPr>
          <w:sz w:val="24"/>
          <w:szCs w:val="24"/>
        </w:rPr>
        <w:t xml:space="preserve"> </w:t>
      </w:r>
      <w:r w:rsidRPr="008046A3">
        <w:rPr>
          <w:sz w:val="24"/>
          <w:szCs w:val="24"/>
        </w:rPr>
        <w:t>participation during a set of qualifying</w:t>
      </w:r>
      <w:r>
        <w:rPr>
          <w:sz w:val="24"/>
          <w:szCs w:val="24"/>
        </w:rPr>
        <w:t xml:space="preserve"> </w:t>
      </w:r>
      <w:r w:rsidRPr="008046A3">
        <w:rPr>
          <w:sz w:val="24"/>
          <w:szCs w:val="24"/>
        </w:rPr>
        <w:t>years in one or more of the nine CR</w:t>
      </w:r>
      <w:r>
        <w:rPr>
          <w:sz w:val="24"/>
          <w:szCs w:val="24"/>
        </w:rPr>
        <w:t xml:space="preserve"> </w:t>
      </w:r>
      <w:r w:rsidRPr="008046A3">
        <w:rPr>
          <w:sz w:val="24"/>
          <w:szCs w:val="24"/>
        </w:rPr>
        <w:t xml:space="preserve">Program fisheries. QS </w:t>
      </w:r>
      <w:proofErr w:type="gramStart"/>
      <w:r w:rsidRPr="008046A3">
        <w:rPr>
          <w:sz w:val="24"/>
          <w:szCs w:val="24"/>
        </w:rPr>
        <w:t>is</w:t>
      </w:r>
      <w:proofErr w:type="gramEnd"/>
      <w:r w:rsidRPr="008046A3">
        <w:rPr>
          <w:sz w:val="24"/>
          <w:szCs w:val="24"/>
        </w:rPr>
        <w:t xml:space="preserve"> an exclusive,</w:t>
      </w:r>
      <w:r>
        <w:rPr>
          <w:sz w:val="24"/>
          <w:szCs w:val="24"/>
        </w:rPr>
        <w:t xml:space="preserve"> </w:t>
      </w:r>
      <w:r w:rsidRPr="008046A3">
        <w:rPr>
          <w:sz w:val="24"/>
          <w:szCs w:val="24"/>
        </w:rPr>
        <w:t>revocable privilege allowing the holder</w:t>
      </w:r>
      <w:r>
        <w:rPr>
          <w:sz w:val="24"/>
          <w:szCs w:val="24"/>
        </w:rPr>
        <w:t xml:space="preserve"> </w:t>
      </w:r>
      <w:r w:rsidRPr="008046A3">
        <w:rPr>
          <w:sz w:val="24"/>
          <w:szCs w:val="24"/>
        </w:rPr>
        <w:t>to harvest a specific percentage of the</w:t>
      </w:r>
      <w:r>
        <w:rPr>
          <w:sz w:val="24"/>
          <w:szCs w:val="24"/>
        </w:rPr>
        <w:t xml:space="preserve"> </w:t>
      </w:r>
      <w:r w:rsidRPr="008046A3">
        <w:rPr>
          <w:sz w:val="24"/>
          <w:szCs w:val="24"/>
        </w:rPr>
        <w:t>annual total allowable catch (TAC) in a</w:t>
      </w:r>
      <w:r>
        <w:rPr>
          <w:sz w:val="24"/>
          <w:szCs w:val="24"/>
        </w:rPr>
        <w:t xml:space="preserve"> </w:t>
      </w:r>
      <w:r w:rsidRPr="008046A3">
        <w:rPr>
          <w:sz w:val="24"/>
          <w:szCs w:val="24"/>
        </w:rPr>
        <w:t>CR Program fishery.</w:t>
      </w:r>
      <w:r>
        <w:rPr>
          <w:sz w:val="24"/>
          <w:szCs w:val="24"/>
        </w:rPr>
        <w:t xml:space="preserve">  </w:t>
      </w:r>
      <w:r w:rsidRPr="0073737E">
        <w:rPr>
          <w:sz w:val="24"/>
          <w:szCs w:val="24"/>
        </w:rPr>
        <w:t xml:space="preserve">Each year, the </w:t>
      </w:r>
      <w:r>
        <w:rPr>
          <w:sz w:val="24"/>
          <w:szCs w:val="24"/>
        </w:rPr>
        <w:t>QS</w:t>
      </w:r>
      <w:r w:rsidR="00DB27D7">
        <w:rPr>
          <w:sz w:val="24"/>
          <w:szCs w:val="24"/>
        </w:rPr>
        <w:t xml:space="preserve"> </w:t>
      </w:r>
      <w:r w:rsidR="00DB27D7" w:rsidRPr="008046A3">
        <w:rPr>
          <w:sz w:val="24"/>
          <w:szCs w:val="24"/>
        </w:rPr>
        <w:t>holder’s annual allocation,</w:t>
      </w:r>
      <w:r w:rsidR="00DB27D7">
        <w:rPr>
          <w:sz w:val="24"/>
          <w:szCs w:val="24"/>
        </w:rPr>
        <w:t xml:space="preserve"> </w:t>
      </w:r>
      <w:r w:rsidR="00DB27D7" w:rsidRPr="008046A3">
        <w:rPr>
          <w:sz w:val="24"/>
          <w:szCs w:val="24"/>
        </w:rPr>
        <w:t xml:space="preserve">called IFQ, </w:t>
      </w:r>
      <w:r w:rsidR="00A85A28" w:rsidRPr="0073737E">
        <w:rPr>
          <w:sz w:val="24"/>
          <w:szCs w:val="24"/>
        </w:rPr>
        <w:t>provid</w:t>
      </w:r>
      <w:r w:rsidR="00A85A28">
        <w:rPr>
          <w:sz w:val="24"/>
          <w:szCs w:val="24"/>
        </w:rPr>
        <w:t>es</w:t>
      </w:r>
      <w:r w:rsidR="00A85A28" w:rsidRPr="0073737E">
        <w:rPr>
          <w:sz w:val="24"/>
          <w:szCs w:val="24"/>
        </w:rPr>
        <w:t xml:space="preserve"> an exclusive</w:t>
      </w:r>
      <w:r w:rsidR="00A85A28">
        <w:rPr>
          <w:sz w:val="24"/>
          <w:szCs w:val="24"/>
        </w:rPr>
        <w:t xml:space="preserve"> </w:t>
      </w:r>
      <w:r w:rsidR="00A85A28" w:rsidRPr="0073737E">
        <w:rPr>
          <w:sz w:val="24"/>
          <w:szCs w:val="24"/>
        </w:rPr>
        <w:t>harvesting privilege for a specific</w:t>
      </w:r>
      <w:r w:rsidR="00A85A28">
        <w:rPr>
          <w:sz w:val="24"/>
          <w:szCs w:val="24"/>
        </w:rPr>
        <w:t xml:space="preserve"> </w:t>
      </w:r>
      <w:r w:rsidR="00A85A28" w:rsidRPr="0073737E">
        <w:rPr>
          <w:sz w:val="24"/>
          <w:szCs w:val="24"/>
        </w:rPr>
        <w:t>amount of raw crab pounds, in a</w:t>
      </w:r>
      <w:r w:rsidR="00A85A28">
        <w:rPr>
          <w:sz w:val="24"/>
          <w:szCs w:val="24"/>
        </w:rPr>
        <w:t xml:space="preserve"> </w:t>
      </w:r>
      <w:r w:rsidR="00A85A28" w:rsidRPr="0073737E">
        <w:rPr>
          <w:sz w:val="24"/>
          <w:szCs w:val="24"/>
        </w:rPr>
        <w:t>specific crab fishery, in a given season.</w:t>
      </w:r>
      <w:r w:rsidR="00A85A28">
        <w:rPr>
          <w:sz w:val="24"/>
          <w:szCs w:val="24"/>
        </w:rPr>
        <w:t xml:space="preserve">  </w:t>
      </w:r>
      <w:r w:rsidRPr="0073737E">
        <w:rPr>
          <w:sz w:val="24"/>
          <w:szCs w:val="24"/>
        </w:rPr>
        <w:t>The size of each annual IFQ allocation</w:t>
      </w:r>
      <w:r>
        <w:rPr>
          <w:sz w:val="24"/>
          <w:szCs w:val="24"/>
        </w:rPr>
        <w:t xml:space="preserve"> </w:t>
      </w:r>
      <w:r w:rsidRPr="0073737E">
        <w:rPr>
          <w:sz w:val="24"/>
          <w:szCs w:val="24"/>
        </w:rPr>
        <w:t>is based on the amount of QS held by</w:t>
      </w:r>
      <w:r>
        <w:rPr>
          <w:sz w:val="24"/>
          <w:szCs w:val="24"/>
        </w:rPr>
        <w:t xml:space="preserve"> </w:t>
      </w:r>
      <w:r w:rsidRPr="0073737E">
        <w:rPr>
          <w:sz w:val="24"/>
          <w:szCs w:val="24"/>
        </w:rPr>
        <w:t>a person in relation to the total QS in a crab fishery.</w:t>
      </w:r>
    </w:p>
    <w:p w:rsidR="008046A3" w:rsidRDefault="008046A3">
      <w:pPr>
        <w:rPr>
          <w:b/>
          <w:sz w:val="24"/>
          <w:szCs w:val="24"/>
        </w:rPr>
      </w:pPr>
    </w:p>
    <w:p w:rsidR="00125816" w:rsidRDefault="00125816" w:rsidP="00424E6A">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2134E9" w:rsidRDefault="002134E9">
      <w:pPr>
        <w:rPr>
          <w:sz w:val="24"/>
          <w:szCs w:val="24"/>
        </w:rPr>
      </w:pPr>
    </w:p>
    <w:p w:rsidR="002770F0" w:rsidRDefault="007C4B26" w:rsidP="002C337A">
      <w:pPr>
        <w:rPr>
          <w:sz w:val="24"/>
          <w:szCs w:val="24"/>
        </w:rPr>
      </w:pPr>
      <w:r>
        <w:rPr>
          <w:sz w:val="24"/>
          <w:szCs w:val="24"/>
        </w:rPr>
        <w:t>In December 2011,</w:t>
      </w:r>
      <w:r w:rsidR="00F776E8">
        <w:rPr>
          <w:sz w:val="24"/>
          <w:szCs w:val="24"/>
        </w:rPr>
        <w:t xml:space="preserve"> </w:t>
      </w:r>
      <w:r w:rsidR="00F776E8" w:rsidRPr="00424E6A">
        <w:rPr>
          <w:sz w:val="24"/>
          <w:szCs w:val="24"/>
        </w:rPr>
        <w:t xml:space="preserve">NMFS </w:t>
      </w:r>
      <w:r w:rsidR="00F776E8">
        <w:rPr>
          <w:sz w:val="24"/>
          <w:szCs w:val="24"/>
        </w:rPr>
        <w:t>presented a report to the C</w:t>
      </w:r>
      <w:r w:rsidR="00F776E8" w:rsidRPr="00424E6A">
        <w:rPr>
          <w:sz w:val="24"/>
          <w:szCs w:val="24"/>
        </w:rPr>
        <w:t>ouncil</w:t>
      </w:r>
      <w:r w:rsidR="00F776E8">
        <w:rPr>
          <w:sz w:val="24"/>
          <w:szCs w:val="24"/>
        </w:rPr>
        <w:t xml:space="preserve"> detailing the performance </w:t>
      </w:r>
      <w:r w:rsidR="00F776E8" w:rsidRPr="00424E6A">
        <w:rPr>
          <w:sz w:val="24"/>
          <w:szCs w:val="24"/>
        </w:rPr>
        <w:t>of the CR Program during its first 5 years</w:t>
      </w:r>
      <w:r w:rsidR="00F776E8">
        <w:rPr>
          <w:sz w:val="24"/>
          <w:szCs w:val="24"/>
        </w:rPr>
        <w:t xml:space="preserve">.  </w:t>
      </w:r>
      <w:r w:rsidR="00F776E8" w:rsidRPr="00424E6A">
        <w:rPr>
          <w:sz w:val="24"/>
          <w:szCs w:val="24"/>
        </w:rPr>
        <w:t>Based on th</w:t>
      </w:r>
      <w:r w:rsidR="00F776E8">
        <w:rPr>
          <w:sz w:val="24"/>
          <w:szCs w:val="24"/>
        </w:rPr>
        <w:t xml:space="preserve">is 5-year </w:t>
      </w:r>
      <w:r w:rsidR="00F776E8" w:rsidRPr="00424E6A">
        <w:rPr>
          <w:sz w:val="24"/>
          <w:szCs w:val="24"/>
        </w:rPr>
        <w:t xml:space="preserve">report, the Council requested a discussion paper </w:t>
      </w:r>
      <w:r w:rsidR="00F776E8">
        <w:rPr>
          <w:sz w:val="24"/>
          <w:szCs w:val="24"/>
        </w:rPr>
        <w:t xml:space="preserve">detailing </w:t>
      </w:r>
      <w:r w:rsidR="00F776E8" w:rsidRPr="00424E6A">
        <w:rPr>
          <w:sz w:val="24"/>
          <w:szCs w:val="24"/>
        </w:rPr>
        <w:t xml:space="preserve">measures </w:t>
      </w:r>
      <w:r w:rsidR="00F776E8">
        <w:rPr>
          <w:sz w:val="24"/>
          <w:szCs w:val="24"/>
        </w:rPr>
        <w:t xml:space="preserve">that </w:t>
      </w:r>
      <w:r w:rsidR="00F776E8" w:rsidRPr="00424E6A">
        <w:rPr>
          <w:sz w:val="24"/>
          <w:szCs w:val="24"/>
        </w:rPr>
        <w:t xml:space="preserve">CR </w:t>
      </w:r>
      <w:r w:rsidR="00F776E8">
        <w:rPr>
          <w:sz w:val="24"/>
          <w:szCs w:val="24"/>
        </w:rPr>
        <w:t xml:space="preserve">Program </w:t>
      </w:r>
      <w:r w:rsidR="00F776E8" w:rsidRPr="00424E6A">
        <w:rPr>
          <w:sz w:val="24"/>
          <w:szCs w:val="24"/>
        </w:rPr>
        <w:t>cooperatives</w:t>
      </w:r>
      <w:r w:rsidR="00F776E8">
        <w:rPr>
          <w:sz w:val="24"/>
          <w:szCs w:val="24"/>
        </w:rPr>
        <w:t xml:space="preserve"> could do to stimulate </w:t>
      </w:r>
      <w:r w:rsidR="00F776E8" w:rsidRPr="00424E6A">
        <w:rPr>
          <w:sz w:val="24"/>
          <w:szCs w:val="24"/>
        </w:rPr>
        <w:t xml:space="preserve">acquisition of QS </w:t>
      </w:r>
    </w:p>
    <w:p w:rsidR="002770F0" w:rsidRDefault="002770F0">
      <w:pPr>
        <w:widowControl/>
        <w:autoSpaceDE/>
        <w:autoSpaceDN/>
        <w:adjustRightInd/>
        <w:rPr>
          <w:sz w:val="24"/>
          <w:szCs w:val="24"/>
        </w:rPr>
      </w:pPr>
      <w:r>
        <w:rPr>
          <w:sz w:val="24"/>
          <w:szCs w:val="24"/>
        </w:rPr>
        <w:br w:type="page"/>
      </w:r>
    </w:p>
    <w:p w:rsidR="002C337A" w:rsidRDefault="00F776E8" w:rsidP="002C337A">
      <w:pPr>
        <w:rPr>
          <w:sz w:val="24"/>
          <w:szCs w:val="24"/>
        </w:rPr>
      </w:pPr>
      <w:proofErr w:type="gramStart"/>
      <w:r w:rsidRPr="00424E6A">
        <w:rPr>
          <w:sz w:val="24"/>
          <w:szCs w:val="24"/>
        </w:rPr>
        <w:lastRenderedPageBreak/>
        <w:t>by</w:t>
      </w:r>
      <w:proofErr w:type="gramEnd"/>
      <w:r w:rsidRPr="00424E6A">
        <w:rPr>
          <w:sz w:val="24"/>
          <w:szCs w:val="24"/>
        </w:rPr>
        <w:t xml:space="preserve"> crew and other active participants and </w:t>
      </w:r>
      <w:r>
        <w:rPr>
          <w:sz w:val="24"/>
          <w:szCs w:val="24"/>
        </w:rPr>
        <w:t xml:space="preserve">to stimulate </w:t>
      </w:r>
      <w:r w:rsidRPr="00424E6A">
        <w:rPr>
          <w:sz w:val="24"/>
          <w:szCs w:val="24"/>
        </w:rPr>
        <w:t>equitable crew compensation.</w:t>
      </w:r>
      <w:r>
        <w:rPr>
          <w:sz w:val="24"/>
          <w:szCs w:val="24"/>
        </w:rPr>
        <w:t xml:space="preserve">  NMFS presented the discussion </w:t>
      </w:r>
      <w:r w:rsidRPr="00424E6A">
        <w:rPr>
          <w:sz w:val="24"/>
          <w:szCs w:val="24"/>
        </w:rPr>
        <w:t xml:space="preserve">paper to the Council at the February 2013 </w:t>
      </w:r>
      <w:r>
        <w:rPr>
          <w:sz w:val="24"/>
          <w:szCs w:val="24"/>
        </w:rPr>
        <w:t xml:space="preserve">Council </w:t>
      </w:r>
      <w:r w:rsidRPr="00424E6A">
        <w:rPr>
          <w:sz w:val="24"/>
          <w:szCs w:val="24"/>
        </w:rPr>
        <w:t>meeting.</w:t>
      </w:r>
      <w:r>
        <w:rPr>
          <w:sz w:val="24"/>
          <w:szCs w:val="24"/>
        </w:rPr>
        <w:t xml:space="preserve">  </w:t>
      </w:r>
    </w:p>
    <w:p w:rsidR="003258BB" w:rsidRDefault="003258BB">
      <w:pPr>
        <w:rPr>
          <w:b/>
          <w:bCs/>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C5519" w:rsidRDefault="004C5519">
      <w:pPr>
        <w:rPr>
          <w:sz w:val="24"/>
          <w:szCs w:val="24"/>
        </w:rPr>
      </w:pPr>
    </w:p>
    <w:p w:rsidR="006C6D26" w:rsidRDefault="006C6D26" w:rsidP="006C6D26">
      <w:pPr>
        <w:rPr>
          <w:b/>
          <w:iCs/>
          <w:sz w:val="24"/>
        </w:rPr>
      </w:pPr>
      <w:proofErr w:type="gramStart"/>
      <w:r w:rsidRPr="00A53613">
        <w:rPr>
          <w:b/>
          <w:sz w:val="24"/>
          <w:szCs w:val="24"/>
        </w:rPr>
        <w:t xml:space="preserve">a.  </w:t>
      </w:r>
      <w:r w:rsidRPr="00A53613">
        <w:rPr>
          <w:b/>
          <w:iCs/>
          <w:sz w:val="24"/>
        </w:rPr>
        <w:t>CR</w:t>
      </w:r>
      <w:proofErr w:type="gramEnd"/>
      <w:r w:rsidRPr="00A53613">
        <w:rPr>
          <w:b/>
          <w:iCs/>
          <w:sz w:val="24"/>
        </w:rPr>
        <w:t xml:space="preserve"> Cooperative </w:t>
      </w:r>
      <w:r>
        <w:rPr>
          <w:b/>
          <w:iCs/>
          <w:sz w:val="24"/>
        </w:rPr>
        <w:t xml:space="preserve">Annual </w:t>
      </w:r>
      <w:r w:rsidRPr="00A53613">
        <w:rPr>
          <w:b/>
          <w:iCs/>
          <w:sz w:val="24"/>
        </w:rPr>
        <w:t>Report</w:t>
      </w:r>
      <w:r>
        <w:rPr>
          <w:b/>
          <w:iCs/>
          <w:sz w:val="24"/>
        </w:rPr>
        <w:t xml:space="preserve"> </w:t>
      </w:r>
      <w:r w:rsidR="006A31BC">
        <w:rPr>
          <w:b/>
          <w:iCs/>
          <w:sz w:val="24"/>
        </w:rPr>
        <w:t>(</w:t>
      </w:r>
      <w:r>
        <w:rPr>
          <w:b/>
          <w:iCs/>
          <w:sz w:val="24"/>
        </w:rPr>
        <w:t>on Effectiveness of QS Transfer to Active Participants</w:t>
      </w:r>
    </w:p>
    <w:p w:rsidR="006C6D26" w:rsidRDefault="006C6D26" w:rsidP="006C6D26">
      <w:pPr>
        <w:rPr>
          <w:b/>
          <w:iCs/>
          <w:sz w:val="24"/>
        </w:rPr>
      </w:pPr>
      <w:r>
        <w:rPr>
          <w:b/>
          <w:iCs/>
          <w:sz w:val="24"/>
        </w:rPr>
        <w:t xml:space="preserve">     </w:t>
      </w:r>
      <w:proofErr w:type="gramStart"/>
      <w:r>
        <w:rPr>
          <w:b/>
          <w:iCs/>
          <w:sz w:val="24"/>
        </w:rPr>
        <w:t>and</w:t>
      </w:r>
      <w:proofErr w:type="gramEnd"/>
      <w:r>
        <w:rPr>
          <w:b/>
          <w:iCs/>
          <w:sz w:val="24"/>
        </w:rPr>
        <w:t xml:space="preserve"> Crew Members</w:t>
      </w:r>
      <w:r w:rsidR="006A31BC">
        <w:rPr>
          <w:b/>
          <w:iCs/>
          <w:sz w:val="24"/>
        </w:rPr>
        <w:t>)</w:t>
      </w:r>
    </w:p>
    <w:p w:rsidR="006C6D26" w:rsidRDefault="006C6D26" w:rsidP="00F776E8">
      <w:pPr>
        <w:rPr>
          <w:sz w:val="24"/>
          <w:szCs w:val="24"/>
        </w:rPr>
      </w:pPr>
    </w:p>
    <w:p w:rsidR="004C5519" w:rsidRDefault="00F776E8" w:rsidP="004C5519">
      <w:pPr>
        <w:rPr>
          <w:sz w:val="24"/>
          <w:szCs w:val="24"/>
        </w:rPr>
      </w:pPr>
      <w:r>
        <w:rPr>
          <w:sz w:val="24"/>
          <w:szCs w:val="24"/>
        </w:rPr>
        <w:t>Upon receiving</w:t>
      </w:r>
      <w:r w:rsidR="00D056BA">
        <w:rPr>
          <w:sz w:val="24"/>
          <w:szCs w:val="24"/>
        </w:rPr>
        <w:t xml:space="preserve"> and reviewing</w:t>
      </w:r>
      <w:r>
        <w:rPr>
          <w:sz w:val="24"/>
          <w:szCs w:val="24"/>
        </w:rPr>
        <w:t xml:space="preserve"> the discussion paper, t</w:t>
      </w:r>
      <w:r w:rsidRPr="002134E9">
        <w:rPr>
          <w:sz w:val="24"/>
          <w:szCs w:val="24"/>
        </w:rPr>
        <w:t xml:space="preserve">he Council passed a motion </w:t>
      </w:r>
      <w:r w:rsidR="00C43B18">
        <w:rPr>
          <w:sz w:val="24"/>
          <w:szCs w:val="24"/>
        </w:rPr>
        <w:t xml:space="preserve">(purpose statement) </w:t>
      </w:r>
      <w:r w:rsidRPr="002134E9">
        <w:rPr>
          <w:sz w:val="24"/>
          <w:szCs w:val="24"/>
        </w:rPr>
        <w:t>requesti</w:t>
      </w:r>
      <w:r>
        <w:rPr>
          <w:sz w:val="24"/>
          <w:szCs w:val="24"/>
        </w:rPr>
        <w:t xml:space="preserve">ng that each </w:t>
      </w:r>
      <w:r w:rsidRPr="002134E9">
        <w:rPr>
          <w:sz w:val="24"/>
          <w:szCs w:val="24"/>
        </w:rPr>
        <w:t xml:space="preserve">CR </w:t>
      </w:r>
      <w:r>
        <w:rPr>
          <w:sz w:val="24"/>
          <w:szCs w:val="24"/>
        </w:rPr>
        <w:t>P</w:t>
      </w:r>
      <w:r w:rsidRPr="002134E9">
        <w:rPr>
          <w:sz w:val="24"/>
          <w:szCs w:val="24"/>
        </w:rPr>
        <w:t>rogram</w:t>
      </w:r>
      <w:r>
        <w:rPr>
          <w:sz w:val="24"/>
          <w:szCs w:val="24"/>
        </w:rPr>
        <w:t xml:space="preserve"> cooperative</w:t>
      </w:r>
      <w:r w:rsidR="00D056BA">
        <w:rPr>
          <w:sz w:val="24"/>
          <w:szCs w:val="24"/>
        </w:rPr>
        <w:t xml:space="preserve"> </w:t>
      </w:r>
      <w:r>
        <w:rPr>
          <w:sz w:val="24"/>
          <w:szCs w:val="24"/>
        </w:rPr>
        <w:t xml:space="preserve">develop </w:t>
      </w:r>
      <w:r w:rsidR="00EF0BBF">
        <w:rPr>
          <w:sz w:val="24"/>
          <w:szCs w:val="24"/>
        </w:rPr>
        <w:t>and implement</w:t>
      </w:r>
      <w:r w:rsidR="00C43B18">
        <w:rPr>
          <w:sz w:val="24"/>
          <w:szCs w:val="24"/>
        </w:rPr>
        <w:t xml:space="preserve"> procedures to adopt the </w:t>
      </w:r>
      <w:r w:rsidR="00D056BA">
        <w:rPr>
          <w:sz w:val="24"/>
          <w:szCs w:val="24"/>
        </w:rPr>
        <w:t xml:space="preserve">following </w:t>
      </w:r>
      <w:r>
        <w:rPr>
          <w:sz w:val="24"/>
          <w:szCs w:val="24"/>
        </w:rPr>
        <w:t>measures</w:t>
      </w:r>
      <w:r w:rsidR="00C43B18">
        <w:rPr>
          <w:sz w:val="24"/>
          <w:szCs w:val="24"/>
        </w:rPr>
        <w:t xml:space="preserve">.  An </w:t>
      </w:r>
      <w:r w:rsidR="00D056BA">
        <w:rPr>
          <w:sz w:val="24"/>
          <w:szCs w:val="24"/>
        </w:rPr>
        <w:t>annual report</w:t>
      </w:r>
      <w:r>
        <w:rPr>
          <w:sz w:val="24"/>
          <w:szCs w:val="24"/>
        </w:rPr>
        <w:t xml:space="preserve"> </w:t>
      </w:r>
      <w:r w:rsidR="00C43B18">
        <w:rPr>
          <w:sz w:val="24"/>
          <w:szCs w:val="24"/>
        </w:rPr>
        <w:t>is due at th</w:t>
      </w:r>
      <w:r w:rsidR="00936708">
        <w:rPr>
          <w:sz w:val="24"/>
          <w:szCs w:val="24"/>
        </w:rPr>
        <w:t xml:space="preserve">e October 2013 Council meeting </w:t>
      </w:r>
      <w:r w:rsidR="00780108">
        <w:rPr>
          <w:sz w:val="24"/>
          <w:szCs w:val="24"/>
        </w:rPr>
        <w:t xml:space="preserve">to </w:t>
      </w:r>
      <w:r w:rsidR="00C43B18">
        <w:rPr>
          <w:sz w:val="24"/>
          <w:szCs w:val="24"/>
        </w:rPr>
        <w:t>summarize</w:t>
      </w:r>
      <w:r w:rsidR="00D056BA" w:rsidRPr="00D056BA">
        <w:rPr>
          <w:sz w:val="24"/>
          <w:szCs w:val="24"/>
        </w:rPr>
        <w:t xml:space="preserve"> the effectiveness of each measure and the estimated number of participants in each measure</w:t>
      </w:r>
      <w:r w:rsidR="00780108">
        <w:rPr>
          <w:sz w:val="24"/>
          <w:szCs w:val="24"/>
        </w:rPr>
        <w:t xml:space="preserve">.  Documentation to support the summary must </w:t>
      </w:r>
      <w:r w:rsidR="002A16D4">
        <w:rPr>
          <w:sz w:val="24"/>
          <w:szCs w:val="24"/>
        </w:rPr>
        <w:t>also be submitted</w:t>
      </w:r>
      <w:r w:rsidR="00D056BA" w:rsidRPr="00D056BA">
        <w:rPr>
          <w:sz w:val="24"/>
          <w:szCs w:val="24"/>
        </w:rPr>
        <w:t>.</w:t>
      </w:r>
      <w:r w:rsidR="004C5519">
        <w:rPr>
          <w:sz w:val="24"/>
          <w:szCs w:val="24"/>
        </w:rPr>
        <w:t xml:space="preserve">  </w:t>
      </w:r>
    </w:p>
    <w:p w:rsidR="00EF0BBF" w:rsidRDefault="00EF0BBF" w:rsidP="00F776E8">
      <w:pPr>
        <w:rPr>
          <w:sz w:val="24"/>
          <w:szCs w:val="24"/>
        </w:rPr>
      </w:pPr>
    </w:p>
    <w:p w:rsidR="00DC7606" w:rsidRPr="00DC7606" w:rsidRDefault="00EF0BBF" w:rsidP="001C01E0">
      <w:pPr>
        <w:tabs>
          <w:tab w:val="left" w:pos="360"/>
          <w:tab w:val="left" w:pos="720"/>
          <w:tab w:val="left" w:pos="1080"/>
        </w:tabs>
        <w:ind w:left="720" w:hanging="720"/>
        <w:rPr>
          <w:sz w:val="24"/>
          <w:szCs w:val="24"/>
        </w:rPr>
      </w:pPr>
      <w:r>
        <w:rPr>
          <w:sz w:val="24"/>
          <w:szCs w:val="24"/>
        </w:rPr>
        <w:tab/>
      </w:r>
      <w:proofErr w:type="gramStart"/>
      <w:r>
        <w:rPr>
          <w:sz w:val="24"/>
          <w:szCs w:val="24"/>
        </w:rPr>
        <w:t>♦</w:t>
      </w:r>
      <w:r>
        <w:rPr>
          <w:sz w:val="24"/>
          <w:szCs w:val="24"/>
        </w:rPr>
        <w:tab/>
      </w:r>
      <w:r w:rsidRPr="001C01E0">
        <w:rPr>
          <w:sz w:val="24"/>
          <w:szCs w:val="24"/>
          <w:u w:val="single"/>
        </w:rPr>
        <w:t xml:space="preserve">Increase </w:t>
      </w:r>
      <w:r w:rsidR="00BF1292" w:rsidRPr="001C01E0">
        <w:rPr>
          <w:sz w:val="24"/>
          <w:szCs w:val="24"/>
          <w:u w:val="single"/>
        </w:rPr>
        <w:t xml:space="preserve">availability of QS for </w:t>
      </w:r>
      <w:r w:rsidR="00107C81" w:rsidRPr="001C01E0">
        <w:rPr>
          <w:sz w:val="24"/>
          <w:szCs w:val="24"/>
          <w:u w:val="single"/>
        </w:rPr>
        <w:t xml:space="preserve">transfer to </w:t>
      </w:r>
      <w:r w:rsidR="00F776E8" w:rsidRPr="001C01E0">
        <w:rPr>
          <w:sz w:val="24"/>
          <w:szCs w:val="24"/>
          <w:u w:val="single"/>
        </w:rPr>
        <w:t>active part</w:t>
      </w:r>
      <w:r w:rsidRPr="001C01E0">
        <w:rPr>
          <w:sz w:val="24"/>
          <w:szCs w:val="24"/>
          <w:u w:val="single"/>
        </w:rPr>
        <w:t>icipants</w:t>
      </w:r>
      <w:r w:rsidR="00107C81" w:rsidRPr="001C01E0">
        <w:rPr>
          <w:sz w:val="24"/>
          <w:szCs w:val="24"/>
          <w:u w:val="single"/>
        </w:rPr>
        <w:t xml:space="preserve"> and crew members</w:t>
      </w:r>
      <w:r w:rsidR="00EA5627">
        <w:rPr>
          <w:sz w:val="24"/>
          <w:szCs w:val="24"/>
        </w:rPr>
        <w:t>.</w:t>
      </w:r>
      <w:proofErr w:type="gramEnd"/>
      <w:r w:rsidR="0027583A">
        <w:rPr>
          <w:sz w:val="24"/>
          <w:szCs w:val="24"/>
        </w:rPr>
        <w:t xml:space="preserve">  </w:t>
      </w:r>
      <w:r w:rsidR="00DC7606">
        <w:rPr>
          <w:sz w:val="24"/>
          <w:szCs w:val="24"/>
        </w:rPr>
        <w:t>C</w:t>
      </w:r>
      <w:r w:rsidR="00DC7606" w:rsidRPr="00DC7606">
        <w:rPr>
          <w:sz w:val="24"/>
          <w:szCs w:val="24"/>
        </w:rPr>
        <w:t>reat</w:t>
      </w:r>
      <w:r w:rsidR="00DC7606">
        <w:rPr>
          <w:sz w:val="24"/>
          <w:szCs w:val="24"/>
        </w:rPr>
        <w:t>e</w:t>
      </w:r>
      <w:r w:rsidR="00DC7606" w:rsidRPr="00DC7606">
        <w:rPr>
          <w:sz w:val="24"/>
          <w:szCs w:val="24"/>
        </w:rPr>
        <w:t xml:space="preserve"> additional opportunities for persons active in the fisheries to have better access to quota.</w:t>
      </w:r>
    </w:p>
    <w:p w:rsidR="00CD0830" w:rsidRDefault="001C01E0" w:rsidP="001C01E0">
      <w:pPr>
        <w:tabs>
          <w:tab w:val="left" w:pos="360"/>
          <w:tab w:val="left" w:pos="720"/>
          <w:tab w:val="left" w:pos="1080"/>
        </w:tabs>
        <w:ind w:left="720" w:hanging="720"/>
        <w:rPr>
          <w:sz w:val="24"/>
          <w:szCs w:val="24"/>
        </w:rPr>
      </w:pPr>
      <w:r>
        <w:rPr>
          <w:sz w:val="24"/>
          <w:szCs w:val="24"/>
        </w:rPr>
        <w:tab/>
      </w:r>
      <w:r>
        <w:rPr>
          <w:sz w:val="24"/>
          <w:szCs w:val="24"/>
        </w:rPr>
        <w:tab/>
      </w:r>
    </w:p>
    <w:p w:rsidR="00104326" w:rsidRDefault="00CD0830" w:rsidP="001C01E0">
      <w:pPr>
        <w:tabs>
          <w:tab w:val="left" w:pos="360"/>
          <w:tab w:val="left" w:pos="720"/>
          <w:tab w:val="left" w:pos="1080"/>
        </w:tabs>
        <w:ind w:left="720" w:hanging="720"/>
        <w:rPr>
          <w:sz w:val="24"/>
          <w:szCs w:val="24"/>
        </w:rPr>
      </w:pPr>
      <w:r>
        <w:rPr>
          <w:sz w:val="24"/>
          <w:szCs w:val="24"/>
        </w:rPr>
        <w:tab/>
      </w:r>
      <w:r>
        <w:rPr>
          <w:sz w:val="24"/>
          <w:szCs w:val="24"/>
        </w:rPr>
        <w:tab/>
      </w:r>
      <w:r w:rsidR="00104326" w:rsidRPr="00104326">
        <w:rPr>
          <w:sz w:val="24"/>
          <w:szCs w:val="24"/>
        </w:rPr>
        <w:t>Cooperatives could adopt a variety of different measures to promote quota ownership by members who</w:t>
      </w:r>
      <w:r w:rsidR="00104326">
        <w:rPr>
          <w:sz w:val="24"/>
          <w:szCs w:val="24"/>
        </w:rPr>
        <w:t xml:space="preserve"> </w:t>
      </w:r>
      <w:r w:rsidR="00104326" w:rsidRPr="00104326">
        <w:rPr>
          <w:sz w:val="24"/>
          <w:szCs w:val="24"/>
        </w:rPr>
        <w:t>are active</w:t>
      </w:r>
      <w:r>
        <w:rPr>
          <w:sz w:val="24"/>
          <w:szCs w:val="24"/>
        </w:rPr>
        <w:t xml:space="preserve">.  These measures could be </w:t>
      </w:r>
      <w:r w:rsidR="00104326" w:rsidRPr="00104326">
        <w:rPr>
          <w:sz w:val="24"/>
          <w:szCs w:val="24"/>
        </w:rPr>
        <w:t>loan assistance, buyer preferences, or rights of first offer</w:t>
      </w:r>
      <w:r>
        <w:rPr>
          <w:sz w:val="24"/>
          <w:szCs w:val="24"/>
        </w:rPr>
        <w:t xml:space="preserve"> to</w:t>
      </w:r>
      <w:r w:rsidR="00104326">
        <w:rPr>
          <w:sz w:val="24"/>
          <w:szCs w:val="24"/>
        </w:rPr>
        <w:t xml:space="preserve"> </w:t>
      </w:r>
      <w:r w:rsidR="00104326" w:rsidRPr="00104326">
        <w:rPr>
          <w:sz w:val="24"/>
          <w:szCs w:val="24"/>
        </w:rPr>
        <w:t>allow each cooperative the flexibility to address the issue in a way that it perceives to be the most</w:t>
      </w:r>
      <w:r w:rsidR="001C1144">
        <w:rPr>
          <w:sz w:val="24"/>
          <w:szCs w:val="24"/>
        </w:rPr>
        <w:t xml:space="preserve"> </w:t>
      </w:r>
      <w:r w:rsidR="00104326" w:rsidRPr="00104326">
        <w:rPr>
          <w:sz w:val="24"/>
          <w:szCs w:val="24"/>
        </w:rPr>
        <w:t>appropriate for its circumstances. A small</w:t>
      </w:r>
      <w:r w:rsidR="001C1144">
        <w:rPr>
          <w:sz w:val="24"/>
          <w:szCs w:val="24"/>
        </w:rPr>
        <w:t xml:space="preserve"> </w:t>
      </w:r>
      <w:r w:rsidR="00104326" w:rsidRPr="00104326">
        <w:rPr>
          <w:sz w:val="24"/>
          <w:szCs w:val="24"/>
        </w:rPr>
        <w:t>cooperative that has mostly active</w:t>
      </w:r>
      <w:r w:rsidR="001C1144">
        <w:rPr>
          <w:sz w:val="24"/>
          <w:szCs w:val="24"/>
        </w:rPr>
        <w:t xml:space="preserve"> </w:t>
      </w:r>
      <w:proofErr w:type="spellStart"/>
      <w:r w:rsidR="009A224E">
        <w:rPr>
          <w:sz w:val="24"/>
          <w:szCs w:val="24"/>
        </w:rPr>
        <w:t>pa</w:t>
      </w:r>
      <w:r w:rsidR="00104326" w:rsidRPr="00104326">
        <w:rPr>
          <w:sz w:val="24"/>
          <w:szCs w:val="24"/>
        </w:rPr>
        <w:t>ticipants</w:t>
      </w:r>
      <w:proofErr w:type="spellEnd"/>
      <w:r w:rsidR="00104326" w:rsidRPr="00104326">
        <w:rPr>
          <w:sz w:val="24"/>
          <w:szCs w:val="24"/>
        </w:rPr>
        <w:t xml:space="preserve"> may appropriately establish internal financing of crew</w:t>
      </w:r>
      <w:r w:rsidR="001C1144">
        <w:rPr>
          <w:sz w:val="24"/>
          <w:szCs w:val="24"/>
        </w:rPr>
        <w:t xml:space="preserve"> </w:t>
      </w:r>
      <w:r w:rsidR="00104326" w:rsidRPr="00104326">
        <w:rPr>
          <w:sz w:val="24"/>
          <w:szCs w:val="24"/>
        </w:rPr>
        <w:t>quota share purchases. A larger cooperative may better address active participation share acquisitions by</w:t>
      </w:r>
      <w:r w:rsidR="001C1144">
        <w:rPr>
          <w:sz w:val="24"/>
          <w:szCs w:val="24"/>
        </w:rPr>
        <w:t xml:space="preserve"> </w:t>
      </w:r>
      <w:r w:rsidR="00104326" w:rsidRPr="00104326">
        <w:rPr>
          <w:sz w:val="24"/>
          <w:szCs w:val="24"/>
        </w:rPr>
        <w:t>granting a purchase preference to active participants.</w:t>
      </w:r>
    </w:p>
    <w:p w:rsidR="00104326" w:rsidRDefault="00104326" w:rsidP="00104326">
      <w:pPr>
        <w:tabs>
          <w:tab w:val="left" w:pos="360"/>
          <w:tab w:val="left" w:pos="720"/>
          <w:tab w:val="left" w:pos="1080"/>
        </w:tabs>
        <w:rPr>
          <w:sz w:val="24"/>
          <w:szCs w:val="24"/>
        </w:rPr>
      </w:pPr>
    </w:p>
    <w:p w:rsidR="00F776E8" w:rsidRDefault="001C01E0" w:rsidP="001C01E0">
      <w:pPr>
        <w:tabs>
          <w:tab w:val="left" w:pos="360"/>
          <w:tab w:val="left" w:pos="720"/>
          <w:tab w:val="left" w:pos="1080"/>
        </w:tabs>
        <w:ind w:left="720" w:hanging="720"/>
        <w:rPr>
          <w:sz w:val="24"/>
          <w:szCs w:val="24"/>
        </w:rPr>
      </w:pPr>
      <w:r>
        <w:rPr>
          <w:sz w:val="24"/>
          <w:szCs w:val="24"/>
        </w:rPr>
        <w:tab/>
      </w:r>
      <w:r>
        <w:rPr>
          <w:sz w:val="24"/>
          <w:szCs w:val="24"/>
        </w:rPr>
        <w:tab/>
      </w:r>
      <w:r w:rsidR="00CD0830">
        <w:rPr>
          <w:sz w:val="24"/>
          <w:szCs w:val="24"/>
        </w:rPr>
        <w:t xml:space="preserve">A </w:t>
      </w:r>
      <w:r w:rsidR="00CB41C3" w:rsidRPr="00CB41C3">
        <w:rPr>
          <w:sz w:val="24"/>
          <w:szCs w:val="24"/>
        </w:rPr>
        <w:t>cooperative</w:t>
      </w:r>
      <w:r w:rsidR="00CB41C3">
        <w:rPr>
          <w:sz w:val="24"/>
          <w:szCs w:val="24"/>
        </w:rPr>
        <w:t xml:space="preserve"> could </w:t>
      </w:r>
      <w:r w:rsidR="00CB41C3" w:rsidRPr="00CB41C3">
        <w:rPr>
          <w:sz w:val="24"/>
          <w:szCs w:val="24"/>
        </w:rPr>
        <w:t>report</w:t>
      </w:r>
      <w:r w:rsidR="00CB41C3">
        <w:rPr>
          <w:sz w:val="24"/>
          <w:szCs w:val="24"/>
        </w:rPr>
        <w:t xml:space="preserve"> </w:t>
      </w:r>
      <w:r w:rsidR="00CB41C3" w:rsidRPr="00CB41C3">
        <w:rPr>
          <w:sz w:val="24"/>
          <w:szCs w:val="24"/>
        </w:rPr>
        <w:t>on the extent to which its members are active. Such a report could identify the number of</w:t>
      </w:r>
      <w:r w:rsidR="00CB41C3">
        <w:rPr>
          <w:sz w:val="24"/>
          <w:szCs w:val="24"/>
        </w:rPr>
        <w:t xml:space="preserve"> </w:t>
      </w:r>
      <w:r w:rsidR="00CD0830">
        <w:rPr>
          <w:sz w:val="24"/>
          <w:szCs w:val="24"/>
        </w:rPr>
        <w:t>QS</w:t>
      </w:r>
      <w:r w:rsidR="00CB41C3" w:rsidRPr="00CB41C3">
        <w:rPr>
          <w:sz w:val="24"/>
          <w:szCs w:val="24"/>
        </w:rPr>
        <w:t xml:space="preserve"> holders in the cooperative, the amount of IFQ brought to the cooperative by those </w:t>
      </w:r>
      <w:r w:rsidR="00CD0830">
        <w:rPr>
          <w:sz w:val="24"/>
          <w:szCs w:val="24"/>
        </w:rPr>
        <w:t>QS</w:t>
      </w:r>
      <w:r w:rsidR="00CB41C3">
        <w:rPr>
          <w:sz w:val="24"/>
          <w:szCs w:val="24"/>
        </w:rPr>
        <w:t xml:space="preserve"> </w:t>
      </w:r>
      <w:r w:rsidR="00CB41C3" w:rsidRPr="00CB41C3">
        <w:rPr>
          <w:sz w:val="24"/>
          <w:szCs w:val="24"/>
        </w:rPr>
        <w:t xml:space="preserve">holders </w:t>
      </w:r>
      <w:r w:rsidR="00785DF9">
        <w:rPr>
          <w:sz w:val="24"/>
          <w:szCs w:val="24"/>
        </w:rPr>
        <w:t>both</w:t>
      </w:r>
      <w:r w:rsidR="00CB41C3" w:rsidRPr="00CB41C3">
        <w:rPr>
          <w:sz w:val="24"/>
          <w:szCs w:val="24"/>
        </w:rPr>
        <w:t xml:space="preserve"> active and inactive, the changes in the number of </w:t>
      </w:r>
      <w:r w:rsidR="00CD0830">
        <w:rPr>
          <w:sz w:val="24"/>
          <w:szCs w:val="24"/>
        </w:rPr>
        <w:t>QS</w:t>
      </w:r>
      <w:r w:rsidR="00CB41C3" w:rsidRPr="00CB41C3">
        <w:rPr>
          <w:sz w:val="24"/>
          <w:szCs w:val="24"/>
        </w:rPr>
        <w:t xml:space="preserve"> holders</w:t>
      </w:r>
      <w:r w:rsidR="00785DF9">
        <w:rPr>
          <w:sz w:val="24"/>
          <w:szCs w:val="24"/>
        </w:rPr>
        <w:t>,</w:t>
      </w:r>
      <w:r w:rsidR="00CB41C3" w:rsidRPr="00CB41C3">
        <w:rPr>
          <w:sz w:val="24"/>
          <w:szCs w:val="24"/>
        </w:rPr>
        <w:t xml:space="preserve"> and</w:t>
      </w:r>
      <w:r w:rsidR="00CB41C3">
        <w:rPr>
          <w:sz w:val="24"/>
          <w:szCs w:val="24"/>
        </w:rPr>
        <w:t xml:space="preserve"> </w:t>
      </w:r>
      <w:r w:rsidR="00785DF9">
        <w:rPr>
          <w:sz w:val="24"/>
          <w:szCs w:val="24"/>
        </w:rPr>
        <w:t xml:space="preserve">the </w:t>
      </w:r>
      <w:r w:rsidR="00CB41C3" w:rsidRPr="00CB41C3">
        <w:rPr>
          <w:sz w:val="24"/>
          <w:szCs w:val="24"/>
        </w:rPr>
        <w:t>amount of</w:t>
      </w:r>
      <w:r w:rsidR="00CD0830">
        <w:rPr>
          <w:sz w:val="24"/>
          <w:szCs w:val="24"/>
        </w:rPr>
        <w:t xml:space="preserve"> QS</w:t>
      </w:r>
      <w:r w:rsidR="00CB41C3" w:rsidRPr="00CB41C3">
        <w:rPr>
          <w:sz w:val="24"/>
          <w:szCs w:val="24"/>
        </w:rPr>
        <w:t xml:space="preserve"> that </w:t>
      </w:r>
      <w:r w:rsidR="00785DF9">
        <w:rPr>
          <w:sz w:val="24"/>
          <w:szCs w:val="24"/>
        </w:rPr>
        <w:t>is</w:t>
      </w:r>
      <w:r w:rsidR="00785DF9" w:rsidRPr="00CB41C3">
        <w:rPr>
          <w:sz w:val="24"/>
          <w:szCs w:val="24"/>
        </w:rPr>
        <w:t xml:space="preserve"> </w:t>
      </w:r>
      <w:r w:rsidR="00CB41C3" w:rsidRPr="00CB41C3">
        <w:rPr>
          <w:sz w:val="24"/>
          <w:szCs w:val="24"/>
        </w:rPr>
        <w:t>held by persons who are active. The report could also separately identify</w:t>
      </w:r>
      <w:r w:rsidR="00CB41C3">
        <w:rPr>
          <w:sz w:val="24"/>
          <w:szCs w:val="24"/>
        </w:rPr>
        <w:t xml:space="preserve"> </w:t>
      </w:r>
      <w:r w:rsidR="00CB41C3" w:rsidRPr="00CB41C3">
        <w:rPr>
          <w:sz w:val="24"/>
          <w:szCs w:val="24"/>
        </w:rPr>
        <w:t>members who are active as crewmembers, as well as persons meeting a specified vessel ownership</w:t>
      </w:r>
      <w:r w:rsidR="00CB41C3">
        <w:rPr>
          <w:sz w:val="24"/>
          <w:szCs w:val="24"/>
        </w:rPr>
        <w:t xml:space="preserve"> </w:t>
      </w:r>
      <w:r w:rsidR="00CB41C3" w:rsidRPr="00CB41C3">
        <w:rPr>
          <w:sz w:val="24"/>
          <w:szCs w:val="24"/>
        </w:rPr>
        <w:t>interest.</w:t>
      </w:r>
    </w:p>
    <w:p w:rsidR="00CB41C3" w:rsidRDefault="00CB41C3" w:rsidP="00CB41C3">
      <w:pPr>
        <w:tabs>
          <w:tab w:val="left" w:pos="360"/>
          <w:tab w:val="left" w:pos="720"/>
          <w:tab w:val="left" w:pos="1080"/>
        </w:tabs>
        <w:rPr>
          <w:sz w:val="24"/>
          <w:szCs w:val="24"/>
        </w:rPr>
      </w:pPr>
    </w:p>
    <w:p w:rsidR="00082ECB" w:rsidRDefault="00EF0BBF" w:rsidP="00082ECB">
      <w:pPr>
        <w:tabs>
          <w:tab w:val="left" w:pos="360"/>
          <w:tab w:val="left" w:pos="720"/>
          <w:tab w:val="left" w:pos="1080"/>
        </w:tabs>
        <w:ind w:left="720" w:hanging="720"/>
        <w:rPr>
          <w:sz w:val="24"/>
          <w:szCs w:val="24"/>
        </w:rPr>
      </w:pPr>
      <w:r>
        <w:rPr>
          <w:sz w:val="24"/>
          <w:szCs w:val="24"/>
        </w:rPr>
        <w:tab/>
        <w:t>♦</w:t>
      </w:r>
      <w:r>
        <w:rPr>
          <w:sz w:val="24"/>
          <w:szCs w:val="24"/>
        </w:rPr>
        <w:tab/>
      </w:r>
      <w:r w:rsidRPr="001C01E0">
        <w:rPr>
          <w:sz w:val="24"/>
          <w:szCs w:val="24"/>
          <w:u w:val="single"/>
        </w:rPr>
        <w:t xml:space="preserve">Decrease </w:t>
      </w:r>
      <w:r w:rsidR="00F776E8" w:rsidRPr="001C01E0">
        <w:rPr>
          <w:sz w:val="24"/>
          <w:szCs w:val="24"/>
          <w:u w:val="single"/>
        </w:rPr>
        <w:t xml:space="preserve">high </w:t>
      </w:r>
      <w:r w:rsidR="00EA5627" w:rsidRPr="001C01E0">
        <w:rPr>
          <w:sz w:val="24"/>
          <w:szCs w:val="24"/>
          <w:u w:val="single"/>
        </w:rPr>
        <w:t>QS lease rates</w:t>
      </w:r>
      <w:r w:rsidR="00EA5627">
        <w:rPr>
          <w:sz w:val="24"/>
          <w:szCs w:val="24"/>
        </w:rPr>
        <w:t xml:space="preserve">.  </w:t>
      </w:r>
      <w:r w:rsidR="00082ECB" w:rsidRPr="00561400">
        <w:rPr>
          <w:sz w:val="24"/>
          <w:szCs w:val="24"/>
        </w:rPr>
        <w:t>The high lease rates in the fisheries are said to contribute greatly to the decline in revenues to persons</w:t>
      </w:r>
      <w:r w:rsidR="00082ECB">
        <w:rPr>
          <w:sz w:val="24"/>
          <w:szCs w:val="24"/>
        </w:rPr>
        <w:t xml:space="preserve"> </w:t>
      </w:r>
      <w:r w:rsidR="00082ECB" w:rsidRPr="00561400">
        <w:rPr>
          <w:sz w:val="24"/>
          <w:szCs w:val="24"/>
        </w:rPr>
        <w:t xml:space="preserve">who actively participate in the fisheries as vessel owners and crew. </w:t>
      </w:r>
      <w:r w:rsidR="00082ECB">
        <w:rPr>
          <w:sz w:val="24"/>
          <w:szCs w:val="24"/>
        </w:rPr>
        <w:t>Lo</w:t>
      </w:r>
      <w:r w:rsidR="00082ECB" w:rsidRPr="00561400">
        <w:rPr>
          <w:sz w:val="24"/>
          <w:szCs w:val="24"/>
        </w:rPr>
        <w:t>wer lease rates</w:t>
      </w:r>
      <w:r w:rsidR="00082ECB">
        <w:rPr>
          <w:sz w:val="24"/>
          <w:szCs w:val="24"/>
        </w:rPr>
        <w:t xml:space="preserve"> c</w:t>
      </w:r>
      <w:r w:rsidR="00082ECB" w:rsidRPr="00561400">
        <w:rPr>
          <w:sz w:val="24"/>
          <w:szCs w:val="24"/>
        </w:rPr>
        <w:t xml:space="preserve">ould allow for more of the fisheries’ revenues to be realized by vessel owners and crews. </w:t>
      </w:r>
    </w:p>
    <w:p w:rsidR="00561400" w:rsidRDefault="00561400" w:rsidP="00EA5627">
      <w:pPr>
        <w:tabs>
          <w:tab w:val="left" w:pos="360"/>
          <w:tab w:val="left" w:pos="720"/>
          <w:tab w:val="left" w:pos="1080"/>
        </w:tabs>
        <w:ind w:left="720" w:hanging="720"/>
        <w:rPr>
          <w:sz w:val="24"/>
          <w:szCs w:val="24"/>
        </w:rPr>
      </w:pPr>
    </w:p>
    <w:p w:rsidR="00780108" w:rsidRDefault="002C6099" w:rsidP="00666ED7">
      <w:pPr>
        <w:tabs>
          <w:tab w:val="left" w:pos="360"/>
          <w:tab w:val="left" w:pos="720"/>
          <w:tab w:val="left" w:pos="1080"/>
        </w:tabs>
        <w:ind w:left="720" w:hanging="720"/>
        <w:rPr>
          <w:sz w:val="24"/>
          <w:szCs w:val="24"/>
        </w:rPr>
      </w:pPr>
      <w:r>
        <w:rPr>
          <w:sz w:val="24"/>
          <w:szCs w:val="24"/>
        </w:rPr>
        <w:tab/>
      </w:r>
      <w:r>
        <w:rPr>
          <w:sz w:val="24"/>
          <w:szCs w:val="24"/>
        </w:rPr>
        <w:tab/>
      </w:r>
      <w:r w:rsidR="00312627">
        <w:rPr>
          <w:sz w:val="24"/>
          <w:szCs w:val="24"/>
        </w:rPr>
        <w:t xml:space="preserve"> A</w:t>
      </w:r>
      <w:r w:rsidR="00312627" w:rsidRPr="00666ED7">
        <w:rPr>
          <w:sz w:val="24"/>
          <w:szCs w:val="24"/>
        </w:rPr>
        <w:t xml:space="preserve"> </w:t>
      </w:r>
      <w:r w:rsidR="00312627">
        <w:rPr>
          <w:sz w:val="24"/>
          <w:szCs w:val="24"/>
        </w:rPr>
        <w:t xml:space="preserve">cooperative could implement a </w:t>
      </w:r>
      <w:r w:rsidR="00312627" w:rsidRPr="00666ED7">
        <w:rPr>
          <w:sz w:val="24"/>
          <w:szCs w:val="24"/>
        </w:rPr>
        <w:t>lease cap in its cooperative</w:t>
      </w:r>
      <w:r w:rsidR="00312627">
        <w:rPr>
          <w:sz w:val="24"/>
          <w:szCs w:val="24"/>
        </w:rPr>
        <w:t xml:space="preserve"> </w:t>
      </w:r>
      <w:r w:rsidR="00312627" w:rsidRPr="00666ED7">
        <w:rPr>
          <w:sz w:val="24"/>
          <w:szCs w:val="24"/>
        </w:rPr>
        <w:t>agreement</w:t>
      </w:r>
      <w:r w:rsidR="00B47FE4">
        <w:rPr>
          <w:sz w:val="24"/>
          <w:szCs w:val="24"/>
        </w:rPr>
        <w:t xml:space="preserve">.  </w:t>
      </w:r>
      <w:r w:rsidR="00312627" w:rsidRPr="00666ED7">
        <w:rPr>
          <w:sz w:val="24"/>
          <w:szCs w:val="24"/>
        </w:rPr>
        <w:t xml:space="preserve"> </w:t>
      </w:r>
      <w:r w:rsidR="00B47FE4">
        <w:rPr>
          <w:sz w:val="24"/>
          <w:szCs w:val="24"/>
        </w:rPr>
        <w:t xml:space="preserve">  </w:t>
      </w:r>
      <w:r w:rsidR="001C01E0">
        <w:rPr>
          <w:sz w:val="24"/>
          <w:szCs w:val="24"/>
        </w:rPr>
        <w:t xml:space="preserve">If a </w:t>
      </w:r>
      <w:r w:rsidR="00666ED7" w:rsidRPr="00666ED7">
        <w:rPr>
          <w:sz w:val="24"/>
          <w:szCs w:val="24"/>
        </w:rPr>
        <w:t>cooperative</w:t>
      </w:r>
      <w:r w:rsidR="001C01E0">
        <w:rPr>
          <w:sz w:val="24"/>
          <w:szCs w:val="24"/>
        </w:rPr>
        <w:t xml:space="preserve"> were </w:t>
      </w:r>
      <w:r w:rsidR="00666ED7" w:rsidRPr="00666ED7">
        <w:rPr>
          <w:sz w:val="24"/>
          <w:szCs w:val="24"/>
        </w:rPr>
        <w:t>to</w:t>
      </w:r>
      <w:r w:rsidR="00780108">
        <w:rPr>
          <w:sz w:val="24"/>
          <w:szCs w:val="24"/>
        </w:rPr>
        <w:t xml:space="preserve"> oversee</w:t>
      </w:r>
      <w:r w:rsidR="00666ED7" w:rsidRPr="00666ED7">
        <w:rPr>
          <w:sz w:val="24"/>
          <w:szCs w:val="24"/>
        </w:rPr>
        <w:t xml:space="preserve"> all</w:t>
      </w:r>
      <w:r w:rsidR="00666ED7">
        <w:rPr>
          <w:sz w:val="24"/>
          <w:szCs w:val="24"/>
        </w:rPr>
        <w:t xml:space="preserve"> </w:t>
      </w:r>
      <w:r w:rsidR="00666ED7" w:rsidRPr="00666ED7">
        <w:rPr>
          <w:sz w:val="24"/>
          <w:szCs w:val="24"/>
        </w:rPr>
        <w:t>transactions to implement a cap on leases</w:t>
      </w:r>
      <w:r w:rsidR="001C01E0">
        <w:rPr>
          <w:sz w:val="24"/>
          <w:szCs w:val="24"/>
        </w:rPr>
        <w:t xml:space="preserve">, </w:t>
      </w:r>
      <w:r w:rsidR="00666ED7" w:rsidRPr="00666ED7">
        <w:rPr>
          <w:sz w:val="24"/>
          <w:szCs w:val="24"/>
        </w:rPr>
        <w:t>that cooperative</w:t>
      </w:r>
      <w:r w:rsidR="001C01E0">
        <w:rPr>
          <w:sz w:val="24"/>
          <w:szCs w:val="24"/>
        </w:rPr>
        <w:t xml:space="preserve"> would need to </w:t>
      </w:r>
      <w:r w:rsidR="00666ED7" w:rsidRPr="00666ED7">
        <w:rPr>
          <w:sz w:val="24"/>
          <w:szCs w:val="24"/>
        </w:rPr>
        <w:t>monitor</w:t>
      </w:r>
      <w:r w:rsidR="00666ED7">
        <w:rPr>
          <w:sz w:val="24"/>
          <w:szCs w:val="24"/>
        </w:rPr>
        <w:t xml:space="preserve"> </w:t>
      </w:r>
      <w:r w:rsidR="00666ED7" w:rsidRPr="00666ED7">
        <w:rPr>
          <w:sz w:val="24"/>
          <w:szCs w:val="24"/>
        </w:rPr>
        <w:t xml:space="preserve">all transfers of shares to ensure that the cap is not exceeded. </w:t>
      </w:r>
      <w:r w:rsidR="00BA4382">
        <w:rPr>
          <w:sz w:val="24"/>
          <w:szCs w:val="24"/>
        </w:rPr>
        <w:t>T</w:t>
      </w:r>
      <w:r w:rsidR="00666ED7" w:rsidRPr="00666ED7">
        <w:rPr>
          <w:sz w:val="24"/>
          <w:szCs w:val="24"/>
        </w:rPr>
        <w:t>he limitation could be applied to any transfer</w:t>
      </w:r>
      <w:r w:rsidR="00BA4382">
        <w:rPr>
          <w:sz w:val="24"/>
          <w:szCs w:val="24"/>
        </w:rPr>
        <w:t xml:space="preserve"> or lease</w:t>
      </w:r>
      <w:r w:rsidR="00666ED7" w:rsidRPr="00666ED7">
        <w:rPr>
          <w:sz w:val="24"/>
          <w:szCs w:val="24"/>
        </w:rPr>
        <w:t xml:space="preserve"> within a cooperative or </w:t>
      </w:r>
      <w:r w:rsidR="00312627">
        <w:rPr>
          <w:sz w:val="24"/>
          <w:szCs w:val="24"/>
        </w:rPr>
        <w:t xml:space="preserve"> </w:t>
      </w:r>
    </w:p>
    <w:p w:rsidR="000F74DF" w:rsidRDefault="002C6099" w:rsidP="00666ED7">
      <w:pPr>
        <w:tabs>
          <w:tab w:val="left" w:pos="360"/>
          <w:tab w:val="left" w:pos="720"/>
          <w:tab w:val="left" w:pos="1080"/>
        </w:tabs>
        <w:ind w:left="720" w:hanging="720"/>
        <w:rPr>
          <w:sz w:val="24"/>
          <w:szCs w:val="24"/>
        </w:rPr>
      </w:pPr>
      <w:r>
        <w:rPr>
          <w:sz w:val="24"/>
          <w:szCs w:val="24"/>
        </w:rPr>
        <w:tab/>
      </w:r>
      <w:r>
        <w:rPr>
          <w:sz w:val="24"/>
          <w:szCs w:val="24"/>
        </w:rPr>
        <w:tab/>
      </w:r>
      <w:proofErr w:type="gramStart"/>
      <w:r w:rsidR="00666ED7" w:rsidRPr="00666ED7">
        <w:rPr>
          <w:sz w:val="24"/>
          <w:szCs w:val="24"/>
        </w:rPr>
        <w:t>between</w:t>
      </w:r>
      <w:proofErr w:type="gramEnd"/>
      <w:r w:rsidR="00666ED7" w:rsidRPr="00666ED7">
        <w:rPr>
          <w:sz w:val="24"/>
          <w:szCs w:val="24"/>
        </w:rPr>
        <w:t xml:space="preserve"> the cooperative and any other cooperative, verifying</w:t>
      </w:r>
      <w:r w:rsidR="00082ECB">
        <w:rPr>
          <w:sz w:val="24"/>
          <w:szCs w:val="24"/>
        </w:rPr>
        <w:t xml:space="preserve"> </w:t>
      </w:r>
      <w:r w:rsidR="00666ED7" w:rsidRPr="00666ED7">
        <w:rPr>
          <w:sz w:val="24"/>
          <w:szCs w:val="24"/>
        </w:rPr>
        <w:t>simply that no lease rate exceeded the specified cap. The cooperative could use a system of affirmations</w:t>
      </w:r>
      <w:r w:rsidR="00082ECB">
        <w:rPr>
          <w:sz w:val="24"/>
          <w:szCs w:val="24"/>
        </w:rPr>
        <w:t xml:space="preserve"> </w:t>
      </w:r>
      <w:r w:rsidR="00666ED7" w:rsidRPr="00666ED7">
        <w:rPr>
          <w:sz w:val="24"/>
          <w:szCs w:val="24"/>
        </w:rPr>
        <w:t xml:space="preserve">from its members to support its report. </w:t>
      </w:r>
      <w:r w:rsidR="00957CE4">
        <w:rPr>
          <w:sz w:val="24"/>
          <w:szCs w:val="24"/>
        </w:rPr>
        <w:t xml:space="preserve"> </w:t>
      </w:r>
    </w:p>
    <w:p w:rsidR="000F74DF" w:rsidRDefault="000F74DF" w:rsidP="00666ED7">
      <w:pPr>
        <w:tabs>
          <w:tab w:val="left" w:pos="360"/>
          <w:tab w:val="left" w:pos="720"/>
          <w:tab w:val="left" w:pos="1080"/>
        </w:tabs>
        <w:ind w:left="720" w:hanging="720"/>
        <w:rPr>
          <w:sz w:val="24"/>
          <w:szCs w:val="24"/>
        </w:rPr>
      </w:pPr>
    </w:p>
    <w:p w:rsidR="00666ED7" w:rsidRDefault="00F7396C" w:rsidP="00F7396C">
      <w:pPr>
        <w:tabs>
          <w:tab w:val="left" w:pos="360"/>
          <w:tab w:val="left" w:pos="720"/>
          <w:tab w:val="left" w:pos="1080"/>
        </w:tabs>
        <w:ind w:left="720" w:hanging="720"/>
        <w:rPr>
          <w:sz w:val="24"/>
          <w:szCs w:val="24"/>
        </w:rPr>
      </w:pPr>
      <w:r>
        <w:rPr>
          <w:sz w:val="24"/>
          <w:szCs w:val="24"/>
        </w:rPr>
        <w:lastRenderedPageBreak/>
        <w:tab/>
      </w:r>
      <w:r>
        <w:rPr>
          <w:sz w:val="24"/>
          <w:szCs w:val="24"/>
        </w:rPr>
        <w:tab/>
      </w:r>
      <w:r w:rsidR="00957CE4">
        <w:rPr>
          <w:sz w:val="24"/>
          <w:szCs w:val="24"/>
        </w:rPr>
        <w:t>T</w:t>
      </w:r>
      <w:r w:rsidR="00666ED7" w:rsidRPr="00666ED7">
        <w:rPr>
          <w:sz w:val="24"/>
          <w:szCs w:val="24"/>
        </w:rPr>
        <w:t xml:space="preserve">he </w:t>
      </w:r>
      <w:r w:rsidR="000F74DF">
        <w:rPr>
          <w:sz w:val="24"/>
          <w:szCs w:val="24"/>
        </w:rPr>
        <w:t xml:space="preserve">annual </w:t>
      </w:r>
      <w:r w:rsidR="00666ED7" w:rsidRPr="00666ED7">
        <w:rPr>
          <w:sz w:val="24"/>
          <w:szCs w:val="24"/>
        </w:rPr>
        <w:t>report (and supporting affirmations)</w:t>
      </w:r>
      <w:r w:rsidR="00082ECB">
        <w:rPr>
          <w:sz w:val="24"/>
          <w:szCs w:val="24"/>
        </w:rPr>
        <w:t xml:space="preserve"> </w:t>
      </w:r>
      <w:r w:rsidR="000F74DF">
        <w:rPr>
          <w:sz w:val="24"/>
          <w:szCs w:val="24"/>
        </w:rPr>
        <w:t xml:space="preserve">to the Council </w:t>
      </w:r>
      <w:r w:rsidR="00666ED7" w:rsidRPr="00666ED7">
        <w:rPr>
          <w:sz w:val="24"/>
          <w:szCs w:val="24"/>
        </w:rPr>
        <w:t xml:space="preserve">would not specify any lease rates, but </w:t>
      </w:r>
      <w:r w:rsidR="000F74DF">
        <w:rPr>
          <w:sz w:val="24"/>
          <w:szCs w:val="24"/>
        </w:rPr>
        <w:t xml:space="preserve">would state </w:t>
      </w:r>
      <w:r w:rsidR="00666ED7" w:rsidRPr="00666ED7">
        <w:rPr>
          <w:sz w:val="24"/>
          <w:szCs w:val="24"/>
        </w:rPr>
        <w:t>that lease rates</w:t>
      </w:r>
      <w:r w:rsidR="000233CF">
        <w:rPr>
          <w:sz w:val="24"/>
          <w:szCs w:val="24"/>
        </w:rPr>
        <w:t xml:space="preserve"> were not in excess of the cap.</w:t>
      </w:r>
    </w:p>
    <w:p w:rsidR="00EF0BBF" w:rsidRDefault="00EF0BBF" w:rsidP="00EF0BBF">
      <w:pPr>
        <w:tabs>
          <w:tab w:val="left" w:pos="360"/>
          <w:tab w:val="left" w:pos="720"/>
        </w:tabs>
        <w:rPr>
          <w:sz w:val="24"/>
          <w:szCs w:val="24"/>
        </w:rPr>
      </w:pPr>
    </w:p>
    <w:p w:rsidR="00C45F2E" w:rsidRDefault="00EF0BBF" w:rsidP="00EA5627">
      <w:pPr>
        <w:tabs>
          <w:tab w:val="left" w:pos="360"/>
          <w:tab w:val="left" w:pos="720"/>
          <w:tab w:val="left" w:pos="1080"/>
        </w:tabs>
        <w:ind w:left="720" w:hanging="720"/>
        <w:rPr>
          <w:sz w:val="24"/>
          <w:szCs w:val="24"/>
        </w:rPr>
      </w:pPr>
      <w:r>
        <w:rPr>
          <w:sz w:val="24"/>
          <w:szCs w:val="24"/>
        </w:rPr>
        <w:tab/>
      </w:r>
      <w:proofErr w:type="gramStart"/>
      <w:r>
        <w:rPr>
          <w:sz w:val="24"/>
          <w:szCs w:val="24"/>
        </w:rPr>
        <w:t>♦</w:t>
      </w:r>
      <w:r>
        <w:rPr>
          <w:sz w:val="24"/>
          <w:szCs w:val="24"/>
        </w:rPr>
        <w:tab/>
      </w:r>
      <w:r w:rsidR="00BF1292" w:rsidRPr="000233CF">
        <w:rPr>
          <w:sz w:val="24"/>
          <w:szCs w:val="24"/>
          <w:u w:val="single"/>
        </w:rPr>
        <w:t xml:space="preserve">Improve low </w:t>
      </w:r>
      <w:r w:rsidR="00F776E8" w:rsidRPr="000233CF">
        <w:rPr>
          <w:sz w:val="24"/>
          <w:szCs w:val="24"/>
          <w:u w:val="single"/>
        </w:rPr>
        <w:t>crew compensation</w:t>
      </w:r>
      <w:r w:rsidR="00F776E8" w:rsidRPr="00D224D3">
        <w:rPr>
          <w:sz w:val="24"/>
          <w:szCs w:val="24"/>
        </w:rPr>
        <w:t>.</w:t>
      </w:r>
      <w:proofErr w:type="gramEnd"/>
      <w:r w:rsidR="00EA5627">
        <w:rPr>
          <w:sz w:val="24"/>
          <w:szCs w:val="24"/>
        </w:rPr>
        <w:t xml:space="preserve">  </w:t>
      </w:r>
      <w:r w:rsidR="00EA5627" w:rsidRPr="00424E6A">
        <w:rPr>
          <w:sz w:val="24"/>
          <w:szCs w:val="24"/>
        </w:rPr>
        <w:t>To limit</w:t>
      </w:r>
      <w:r w:rsidR="00EA5627">
        <w:rPr>
          <w:sz w:val="24"/>
          <w:szCs w:val="24"/>
        </w:rPr>
        <w:t xml:space="preserve"> </w:t>
      </w:r>
      <w:r w:rsidR="00EA5627" w:rsidRPr="00424E6A">
        <w:rPr>
          <w:sz w:val="24"/>
          <w:szCs w:val="24"/>
        </w:rPr>
        <w:t>the effects of the leasing market and to protect crews from the financial impacts of high lease rates, the amount of any lease payment charged to crews could be limited or capped.</w:t>
      </w:r>
    </w:p>
    <w:p w:rsidR="00C45F2E" w:rsidRDefault="00C45F2E" w:rsidP="00EA5627">
      <w:pPr>
        <w:tabs>
          <w:tab w:val="left" w:pos="360"/>
          <w:tab w:val="left" w:pos="720"/>
          <w:tab w:val="left" w:pos="1080"/>
        </w:tabs>
        <w:ind w:left="720" w:hanging="720"/>
        <w:rPr>
          <w:sz w:val="24"/>
          <w:szCs w:val="24"/>
        </w:rPr>
      </w:pPr>
    </w:p>
    <w:p w:rsidR="00C45F2E" w:rsidRDefault="00C45F2E" w:rsidP="00C45F2E">
      <w:pPr>
        <w:tabs>
          <w:tab w:val="left" w:pos="360"/>
          <w:tab w:val="left" w:pos="720"/>
          <w:tab w:val="left" w:pos="1080"/>
        </w:tabs>
        <w:ind w:left="720" w:hanging="720"/>
        <w:rPr>
          <w:sz w:val="24"/>
          <w:szCs w:val="24"/>
        </w:rPr>
      </w:pPr>
      <w:r>
        <w:rPr>
          <w:sz w:val="24"/>
          <w:szCs w:val="24"/>
        </w:rPr>
        <w:tab/>
      </w:r>
      <w:r>
        <w:rPr>
          <w:sz w:val="24"/>
          <w:szCs w:val="24"/>
        </w:rPr>
        <w:tab/>
      </w:r>
      <w:r w:rsidR="008D1CFB">
        <w:rPr>
          <w:sz w:val="24"/>
          <w:szCs w:val="24"/>
        </w:rPr>
        <w:t>A cooperat</w:t>
      </w:r>
      <w:r w:rsidR="000F74DF">
        <w:rPr>
          <w:sz w:val="24"/>
          <w:szCs w:val="24"/>
        </w:rPr>
        <w:t>iv</w:t>
      </w:r>
      <w:r w:rsidR="008D1CFB">
        <w:rPr>
          <w:sz w:val="24"/>
          <w:szCs w:val="24"/>
        </w:rPr>
        <w:t xml:space="preserve">e could </w:t>
      </w:r>
      <w:r w:rsidRPr="00C45F2E">
        <w:rPr>
          <w:sz w:val="24"/>
          <w:szCs w:val="24"/>
        </w:rPr>
        <w:t>establish minimum</w:t>
      </w:r>
      <w:r>
        <w:rPr>
          <w:sz w:val="24"/>
          <w:szCs w:val="24"/>
        </w:rPr>
        <w:t xml:space="preserve"> </w:t>
      </w:r>
      <w:r w:rsidRPr="00C45F2E">
        <w:rPr>
          <w:sz w:val="24"/>
          <w:szCs w:val="24"/>
        </w:rPr>
        <w:t>crew pay standards</w:t>
      </w:r>
      <w:r w:rsidR="008D1CFB">
        <w:rPr>
          <w:sz w:val="24"/>
          <w:szCs w:val="24"/>
        </w:rPr>
        <w:t xml:space="preserve"> which</w:t>
      </w:r>
      <w:r w:rsidRPr="00C45F2E">
        <w:rPr>
          <w:sz w:val="24"/>
          <w:szCs w:val="24"/>
        </w:rPr>
        <w:t xml:space="preserve"> could define the minimum percentage of gross ex vessel revenues</w:t>
      </w:r>
      <w:r>
        <w:rPr>
          <w:sz w:val="24"/>
          <w:szCs w:val="24"/>
        </w:rPr>
        <w:t xml:space="preserve"> </w:t>
      </w:r>
      <w:r w:rsidRPr="00C45F2E">
        <w:rPr>
          <w:sz w:val="24"/>
          <w:szCs w:val="24"/>
        </w:rPr>
        <w:t>that a vessel may pay to its crewmembers. Such a limit could serve a purpose similar to a minimum wage</w:t>
      </w:r>
      <w:r>
        <w:rPr>
          <w:sz w:val="24"/>
          <w:szCs w:val="24"/>
        </w:rPr>
        <w:t xml:space="preserve"> </w:t>
      </w:r>
      <w:r w:rsidRPr="00C45F2E">
        <w:rPr>
          <w:sz w:val="24"/>
          <w:szCs w:val="24"/>
        </w:rPr>
        <w:t>law. Such a measure would be intended to more directly and comprehensively protect crew from further</w:t>
      </w:r>
      <w:r>
        <w:rPr>
          <w:sz w:val="24"/>
          <w:szCs w:val="24"/>
        </w:rPr>
        <w:t xml:space="preserve"> </w:t>
      </w:r>
      <w:r w:rsidRPr="00C45F2E">
        <w:rPr>
          <w:sz w:val="24"/>
          <w:szCs w:val="24"/>
        </w:rPr>
        <w:t xml:space="preserve">declines in the share of vessel revenues paid to crew that has occurred under the </w:t>
      </w:r>
      <w:r>
        <w:rPr>
          <w:sz w:val="24"/>
          <w:szCs w:val="24"/>
        </w:rPr>
        <w:t>CR P</w:t>
      </w:r>
      <w:r w:rsidRPr="00C45F2E">
        <w:rPr>
          <w:sz w:val="24"/>
          <w:szCs w:val="24"/>
        </w:rPr>
        <w:t>rogram.</w:t>
      </w:r>
      <w:r>
        <w:rPr>
          <w:sz w:val="24"/>
          <w:szCs w:val="24"/>
        </w:rPr>
        <w:t xml:space="preserve">  </w:t>
      </w:r>
    </w:p>
    <w:p w:rsidR="00C45F2E" w:rsidRDefault="00C45F2E" w:rsidP="00C45F2E">
      <w:pPr>
        <w:tabs>
          <w:tab w:val="left" w:pos="360"/>
          <w:tab w:val="left" w:pos="720"/>
          <w:tab w:val="left" w:pos="1080"/>
        </w:tabs>
        <w:ind w:left="720" w:hanging="720"/>
        <w:rPr>
          <w:sz w:val="24"/>
          <w:szCs w:val="24"/>
        </w:rPr>
      </w:pPr>
    </w:p>
    <w:p w:rsidR="00BB2AC2" w:rsidRDefault="00C45F2E" w:rsidP="00C45F2E">
      <w:pPr>
        <w:tabs>
          <w:tab w:val="left" w:pos="360"/>
          <w:tab w:val="left" w:pos="720"/>
          <w:tab w:val="left" w:pos="1080"/>
        </w:tabs>
        <w:ind w:left="720" w:hanging="720"/>
        <w:rPr>
          <w:sz w:val="24"/>
          <w:szCs w:val="24"/>
        </w:rPr>
      </w:pPr>
      <w:r>
        <w:rPr>
          <w:sz w:val="24"/>
          <w:szCs w:val="24"/>
        </w:rPr>
        <w:tab/>
      </w:r>
      <w:r>
        <w:rPr>
          <w:sz w:val="24"/>
          <w:szCs w:val="24"/>
        </w:rPr>
        <w:tab/>
      </w:r>
      <w:r w:rsidRPr="00C45F2E">
        <w:rPr>
          <w:sz w:val="24"/>
          <w:szCs w:val="24"/>
        </w:rPr>
        <w:t>The more general goal of these measures may be to achieve equity and economic stability in the harvest</w:t>
      </w:r>
      <w:r>
        <w:rPr>
          <w:sz w:val="24"/>
          <w:szCs w:val="24"/>
        </w:rPr>
        <w:t xml:space="preserve"> </w:t>
      </w:r>
      <w:r w:rsidRPr="00C45F2E">
        <w:rPr>
          <w:sz w:val="24"/>
          <w:szCs w:val="24"/>
        </w:rPr>
        <w:t>sector.</w:t>
      </w:r>
      <w:r>
        <w:rPr>
          <w:sz w:val="24"/>
          <w:szCs w:val="24"/>
        </w:rPr>
        <w:t xml:space="preserve">  C</w:t>
      </w:r>
      <w:r w:rsidRPr="00C45F2E">
        <w:rPr>
          <w:sz w:val="24"/>
          <w:szCs w:val="24"/>
        </w:rPr>
        <w:t>ooperative implementation could be accomplished through</w:t>
      </w:r>
      <w:r>
        <w:rPr>
          <w:sz w:val="24"/>
          <w:szCs w:val="24"/>
        </w:rPr>
        <w:t xml:space="preserve"> </w:t>
      </w:r>
      <w:r w:rsidRPr="00C45F2E">
        <w:rPr>
          <w:sz w:val="24"/>
          <w:szCs w:val="24"/>
        </w:rPr>
        <w:t xml:space="preserve">requirements that a cooperative: </w:t>
      </w:r>
    </w:p>
    <w:p w:rsidR="00BB2AC2" w:rsidRDefault="00BB2AC2" w:rsidP="00C45F2E">
      <w:pPr>
        <w:tabs>
          <w:tab w:val="left" w:pos="360"/>
          <w:tab w:val="left" w:pos="720"/>
          <w:tab w:val="left" w:pos="1080"/>
        </w:tabs>
        <w:ind w:left="720" w:hanging="720"/>
        <w:rPr>
          <w:sz w:val="24"/>
          <w:szCs w:val="24"/>
        </w:rPr>
      </w:pPr>
    </w:p>
    <w:p w:rsidR="00BB2AC2" w:rsidRDefault="00BB2AC2" w:rsidP="00F7396C">
      <w:pPr>
        <w:tabs>
          <w:tab w:val="left" w:pos="360"/>
          <w:tab w:val="left" w:pos="720"/>
          <w:tab w:val="left" w:pos="1080"/>
        </w:tabs>
        <w:ind w:left="1080" w:hanging="1080"/>
        <w:rPr>
          <w:sz w:val="24"/>
          <w:szCs w:val="24"/>
        </w:rPr>
      </w:pPr>
      <w:r>
        <w:rPr>
          <w:sz w:val="24"/>
          <w:szCs w:val="24"/>
        </w:rPr>
        <w:tab/>
      </w:r>
      <w:r>
        <w:rPr>
          <w:sz w:val="24"/>
          <w:szCs w:val="24"/>
        </w:rPr>
        <w:tab/>
      </w:r>
      <w:r>
        <w:rPr>
          <w:sz w:val="24"/>
          <w:szCs w:val="24"/>
        </w:rPr>
        <w:tab/>
      </w:r>
      <w:r w:rsidR="00C45F2E" w:rsidRPr="00C45F2E">
        <w:rPr>
          <w:sz w:val="24"/>
          <w:szCs w:val="24"/>
        </w:rPr>
        <w:t xml:space="preserve">1) </w:t>
      </w:r>
      <w:proofErr w:type="gramStart"/>
      <w:r w:rsidR="00C45F2E" w:rsidRPr="00C45F2E">
        <w:rPr>
          <w:sz w:val="24"/>
          <w:szCs w:val="24"/>
        </w:rPr>
        <w:t>include</w:t>
      </w:r>
      <w:proofErr w:type="gramEnd"/>
      <w:r w:rsidR="00C45F2E" w:rsidRPr="00C45F2E">
        <w:rPr>
          <w:sz w:val="24"/>
          <w:szCs w:val="24"/>
        </w:rPr>
        <w:t xml:space="preserve"> in its cooperative agreement a provision that requires all</w:t>
      </w:r>
      <w:r w:rsidR="00C45F2E">
        <w:rPr>
          <w:sz w:val="24"/>
          <w:szCs w:val="24"/>
        </w:rPr>
        <w:t xml:space="preserve"> </w:t>
      </w:r>
      <w:r w:rsidR="00C45F2E" w:rsidRPr="00C45F2E">
        <w:rPr>
          <w:sz w:val="24"/>
          <w:szCs w:val="24"/>
        </w:rPr>
        <w:t xml:space="preserve">vessels to </w:t>
      </w:r>
      <w:r w:rsidR="00F7396C">
        <w:rPr>
          <w:sz w:val="24"/>
          <w:szCs w:val="24"/>
        </w:rPr>
        <w:t>c</w:t>
      </w:r>
      <w:r w:rsidR="00C45F2E" w:rsidRPr="00C45F2E">
        <w:rPr>
          <w:sz w:val="24"/>
          <w:szCs w:val="24"/>
        </w:rPr>
        <w:t xml:space="preserve">ompensate crews in excess of a specified percentage of the vessel’s gross revenues, </w:t>
      </w:r>
    </w:p>
    <w:p w:rsidR="00BB2AC2" w:rsidRDefault="00BB2AC2" w:rsidP="00C45F2E">
      <w:pPr>
        <w:tabs>
          <w:tab w:val="left" w:pos="360"/>
          <w:tab w:val="left" w:pos="720"/>
          <w:tab w:val="left" w:pos="1080"/>
        </w:tabs>
        <w:ind w:left="720" w:hanging="720"/>
        <w:rPr>
          <w:sz w:val="24"/>
          <w:szCs w:val="24"/>
        </w:rPr>
      </w:pPr>
    </w:p>
    <w:p w:rsidR="00BB2AC2" w:rsidRDefault="00BB2AC2" w:rsidP="00F7396C">
      <w:pPr>
        <w:tabs>
          <w:tab w:val="left" w:pos="360"/>
          <w:tab w:val="left" w:pos="720"/>
          <w:tab w:val="left" w:pos="1080"/>
        </w:tabs>
        <w:ind w:left="1080" w:hanging="1080"/>
        <w:rPr>
          <w:sz w:val="24"/>
          <w:szCs w:val="24"/>
        </w:rPr>
      </w:pPr>
      <w:r>
        <w:rPr>
          <w:sz w:val="24"/>
          <w:szCs w:val="24"/>
        </w:rPr>
        <w:tab/>
      </w:r>
      <w:r>
        <w:rPr>
          <w:sz w:val="24"/>
          <w:szCs w:val="24"/>
        </w:rPr>
        <w:tab/>
      </w:r>
      <w:r>
        <w:rPr>
          <w:sz w:val="24"/>
          <w:szCs w:val="24"/>
        </w:rPr>
        <w:tab/>
      </w:r>
      <w:r w:rsidR="00C45F2E" w:rsidRPr="00C45F2E">
        <w:rPr>
          <w:sz w:val="24"/>
          <w:szCs w:val="24"/>
        </w:rPr>
        <w:t xml:space="preserve">2) </w:t>
      </w:r>
      <w:proofErr w:type="gramStart"/>
      <w:r w:rsidR="000E7E85">
        <w:rPr>
          <w:sz w:val="24"/>
          <w:szCs w:val="24"/>
        </w:rPr>
        <w:t>verify</w:t>
      </w:r>
      <w:proofErr w:type="gramEnd"/>
      <w:r w:rsidR="000E7E85">
        <w:rPr>
          <w:sz w:val="24"/>
          <w:szCs w:val="24"/>
        </w:rPr>
        <w:t xml:space="preserve"> compliance by review of </w:t>
      </w:r>
      <w:r w:rsidR="00C45F2E" w:rsidRPr="00C45F2E">
        <w:rPr>
          <w:sz w:val="24"/>
          <w:szCs w:val="24"/>
        </w:rPr>
        <w:t xml:space="preserve">each </w:t>
      </w:r>
      <w:r w:rsidR="000E7E85">
        <w:rPr>
          <w:sz w:val="24"/>
          <w:szCs w:val="24"/>
        </w:rPr>
        <w:t xml:space="preserve"> member vessel’s</w:t>
      </w:r>
      <w:r w:rsidR="00C45F2E" w:rsidRPr="00C45F2E">
        <w:rPr>
          <w:sz w:val="24"/>
          <w:szCs w:val="24"/>
        </w:rPr>
        <w:t xml:space="preserve"> gross revenues and total crew compensation </w:t>
      </w:r>
    </w:p>
    <w:p w:rsidR="00BB2AC2" w:rsidRDefault="00BB2AC2" w:rsidP="00C45F2E">
      <w:pPr>
        <w:tabs>
          <w:tab w:val="left" w:pos="360"/>
          <w:tab w:val="left" w:pos="720"/>
          <w:tab w:val="left" w:pos="1080"/>
        </w:tabs>
        <w:ind w:left="720" w:hanging="720"/>
        <w:rPr>
          <w:sz w:val="24"/>
          <w:szCs w:val="24"/>
        </w:rPr>
      </w:pPr>
    </w:p>
    <w:p w:rsidR="0057130A" w:rsidRDefault="00BB2AC2" w:rsidP="00C45F2E">
      <w:pPr>
        <w:tabs>
          <w:tab w:val="left" w:pos="360"/>
          <w:tab w:val="left" w:pos="720"/>
          <w:tab w:val="left" w:pos="1080"/>
        </w:tabs>
        <w:ind w:left="720" w:hanging="720"/>
        <w:rPr>
          <w:sz w:val="24"/>
          <w:szCs w:val="24"/>
        </w:rPr>
      </w:pPr>
      <w:r>
        <w:rPr>
          <w:sz w:val="24"/>
          <w:szCs w:val="24"/>
        </w:rPr>
        <w:tab/>
      </w:r>
      <w:r>
        <w:rPr>
          <w:sz w:val="24"/>
          <w:szCs w:val="24"/>
        </w:rPr>
        <w:tab/>
      </w:r>
      <w:r w:rsidR="000F74DF">
        <w:rPr>
          <w:sz w:val="24"/>
          <w:szCs w:val="24"/>
        </w:rPr>
        <w:t xml:space="preserve">The annual report </w:t>
      </w:r>
      <w:r w:rsidR="008D7F26">
        <w:rPr>
          <w:sz w:val="24"/>
          <w:szCs w:val="24"/>
        </w:rPr>
        <w:t xml:space="preserve">to </w:t>
      </w:r>
      <w:r w:rsidR="00C45F2E" w:rsidRPr="00C45F2E">
        <w:rPr>
          <w:sz w:val="24"/>
          <w:szCs w:val="24"/>
        </w:rPr>
        <w:t xml:space="preserve">the Council </w:t>
      </w:r>
      <w:r w:rsidR="008D7F26">
        <w:rPr>
          <w:sz w:val="24"/>
          <w:szCs w:val="24"/>
        </w:rPr>
        <w:t xml:space="preserve">would </w:t>
      </w:r>
      <w:r w:rsidR="00C45F2E" w:rsidRPr="00C45F2E">
        <w:rPr>
          <w:sz w:val="24"/>
          <w:szCs w:val="24"/>
        </w:rPr>
        <w:t xml:space="preserve">not </w:t>
      </w:r>
      <w:r w:rsidR="008D7F26">
        <w:rPr>
          <w:sz w:val="24"/>
          <w:szCs w:val="24"/>
        </w:rPr>
        <w:t xml:space="preserve">specify </w:t>
      </w:r>
      <w:r w:rsidR="00C45F2E" w:rsidRPr="00C45F2E">
        <w:rPr>
          <w:sz w:val="24"/>
          <w:szCs w:val="24"/>
        </w:rPr>
        <w:t>crew compensation amounts (due to</w:t>
      </w:r>
      <w:r w:rsidR="00C45F2E">
        <w:rPr>
          <w:sz w:val="24"/>
          <w:szCs w:val="24"/>
        </w:rPr>
        <w:t xml:space="preserve"> </w:t>
      </w:r>
      <w:r w:rsidR="00C45F2E" w:rsidRPr="00C45F2E">
        <w:rPr>
          <w:sz w:val="24"/>
          <w:szCs w:val="24"/>
        </w:rPr>
        <w:t xml:space="preserve">confidentiality limitations), but </w:t>
      </w:r>
      <w:proofErr w:type="gramStart"/>
      <w:r w:rsidR="00C45F2E" w:rsidRPr="00C45F2E">
        <w:rPr>
          <w:sz w:val="24"/>
          <w:szCs w:val="24"/>
        </w:rPr>
        <w:t xml:space="preserve">would </w:t>
      </w:r>
      <w:r w:rsidR="008D7F26">
        <w:rPr>
          <w:sz w:val="24"/>
          <w:szCs w:val="24"/>
        </w:rPr>
        <w:t xml:space="preserve"> affirm</w:t>
      </w:r>
      <w:proofErr w:type="gramEnd"/>
      <w:r w:rsidR="008D7F26">
        <w:rPr>
          <w:sz w:val="24"/>
          <w:szCs w:val="24"/>
        </w:rPr>
        <w:t xml:space="preserve"> </w:t>
      </w:r>
      <w:r w:rsidR="00C45F2E" w:rsidRPr="00C45F2E">
        <w:rPr>
          <w:sz w:val="24"/>
          <w:szCs w:val="24"/>
        </w:rPr>
        <w:t xml:space="preserve"> that </w:t>
      </w:r>
      <w:r w:rsidR="008D7F26">
        <w:rPr>
          <w:sz w:val="24"/>
          <w:szCs w:val="24"/>
        </w:rPr>
        <w:t xml:space="preserve">all </w:t>
      </w:r>
      <w:r w:rsidR="00C45F2E" w:rsidRPr="00C45F2E">
        <w:rPr>
          <w:sz w:val="24"/>
          <w:szCs w:val="24"/>
        </w:rPr>
        <w:t>the cooperative’s vessels</w:t>
      </w:r>
      <w:r w:rsidR="00F7396C">
        <w:rPr>
          <w:sz w:val="24"/>
          <w:szCs w:val="24"/>
        </w:rPr>
        <w:t xml:space="preserve"> </w:t>
      </w:r>
      <w:r w:rsidR="00C45F2E" w:rsidRPr="00C45F2E">
        <w:rPr>
          <w:sz w:val="24"/>
          <w:szCs w:val="24"/>
        </w:rPr>
        <w:t>met the</w:t>
      </w:r>
      <w:r w:rsidR="00C45F2E">
        <w:rPr>
          <w:sz w:val="24"/>
          <w:szCs w:val="24"/>
        </w:rPr>
        <w:t xml:space="preserve"> </w:t>
      </w:r>
      <w:r w:rsidR="00C45F2E" w:rsidRPr="00C45F2E">
        <w:rPr>
          <w:sz w:val="24"/>
          <w:szCs w:val="24"/>
        </w:rPr>
        <w:t xml:space="preserve">standard. </w:t>
      </w:r>
    </w:p>
    <w:p w:rsidR="00203B9F" w:rsidRDefault="00203B9F" w:rsidP="00C45F2E">
      <w:pPr>
        <w:tabs>
          <w:tab w:val="left" w:pos="360"/>
          <w:tab w:val="left" w:pos="720"/>
          <w:tab w:val="left" w:pos="1080"/>
        </w:tabs>
        <w:ind w:left="720" w:hanging="720"/>
        <w:rPr>
          <w:sz w:val="24"/>
          <w:szCs w:val="24"/>
        </w:rPr>
      </w:pPr>
    </w:p>
    <w:p w:rsidR="00417B8A" w:rsidRDefault="0057130A" w:rsidP="0057130A">
      <w:pPr>
        <w:tabs>
          <w:tab w:val="left" w:pos="360"/>
          <w:tab w:val="left" w:pos="720"/>
          <w:tab w:val="left" w:pos="1080"/>
        </w:tabs>
        <w:ind w:left="720" w:hanging="720"/>
        <w:rPr>
          <w:sz w:val="24"/>
          <w:szCs w:val="24"/>
        </w:rPr>
      </w:pPr>
      <w:r>
        <w:rPr>
          <w:sz w:val="24"/>
          <w:szCs w:val="24"/>
        </w:rPr>
        <w:tab/>
      </w:r>
      <w:r>
        <w:rPr>
          <w:sz w:val="24"/>
          <w:szCs w:val="24"/>
        </w:rPr>
        <w:tab/>
      </w:r>
      <w:r w:rsidRPr="0057130A">
        <w:rPr>
          <w:sz w:val="24"/>
          <w:szCs w:val="24"/>
        </w:rPr>
        <w:t>Since</w:t>
      </w:r>
      <w:r>
        <w:rPr>
          <w:sz w:val="24"/>
          <w:szCs w:val="24"/>
        </w:rPr>
        <w:t xml:space="preserve"> </w:t>
      </w:r>
      <w:r w:rsidRPr="0057130A">
        <w:rPr>
          <w:sz w:val="24"/>
          <w:szCs w:val="24"/>
        </w:rPr>
        <w:t>implementation of the program, crew compensation as a percentage of gross revenues has varied with the</w:t>
      </w:r>
      <w:r>
        <w:rPr>
          <w:sz w:val="24"/>
          <w:szCs w:val="24"/>
        </w:rPr>
        <w:t xml:space="preserve"> </w:t>
      </w:r>
      <w:r w:rsidRPr="0057130A">
        <w:rPr>
          <w:sz w:val="24"/>
          <w:szCs w:val="24"/>
        </w:rPr>
        <w:t>amount of harvests. Some participating crews have suggested that the consolidation of quota provides a</w:t>
      </w:r>
      <w:r>
        <w:rPr>
          <w:sz w:val="24"/>
          <w:szCs w:val="24"/>
        </w:rPr>
        <w:t xml:space="preserve"> </w:t>
      </w:r>
      <w:r w:rsidRPr="0057130A">
        <w:rPr>
          <w:sz w:val="24"/>
          <w:szCs w:val="24"/>
        </w:rPr>
        <w:t>benefit, even if payments for harvest of that added quota are at a lower percentage due to charges for lease</w:t>
      </w:r>
      <w:r>
        <w:rPr>
          <w:sz w:val="24"/>
          <w:szCs w:val="24"/>
        </w:rPr>
        <w:t xml:space="preserve"> </w:t>
      </w:r>
      <w:r w:rsidRPr="0057130A">
        <w:rPr>
          <w:sz w:val="24"/>
          <w:szCs w:val="24"/>
        </w:rPr>
        <w:t>payments. In other words, some crew may believe that the acceptable minimum share of vessel revenues</w:t>
      </w:r>
      <w:r>
        <w:rPr>
          <w:sz w:val="24"/>
          <w:szCs w:val="24"/>
        </w:rPr>
        <w:t xml:space="preserve"> </w:t>
      </w:r>
      <w:r w:rsidRPr="0057130A">
        <w:rPr>
          <w:sz w:val="24"/>
          <w:szCs w:val="24"/>
        </w:rPr>
        <w:t xml:space="preserve">paid to the crew should differ with the amount of harvests. </w:t>
      </w:r>
    </w:p>
    <w:p w:rsidR="004B709E" w:rsidRDefault="004B709E" w:rsidP="00F7396C">
      <w:pPr>
        <w:tabs>
          <w:tab w:val="left" w:pos="360"/>
          <w:tab w:val="left" w:pos="720"/>
          <w:tab w:val="left" w:pos="1080"/>
        </w:tabs>
        <w:rPr>
          <w:sz w:val="24"/>
          <w:szCs w:val="24"/>
        </w:rPr>
      </w:pPr>
    </w:p>
    <w:p w:rsidR="00417B8A" w:rsidRDefault="00F7396C" w:rsidP="00F7396C">
      <w:pPr>
        <w:tabs>
          <w:tab w:val="left" w:pos="360"/>
          <w:tab w:val="left" w:pos="720"/>
          <w:tab w:val="left" w:pos="1080"/>
        </w:tabs>
        <w:ind w:left="720" w:hanging="720"/>
        <w:rPr>
          <w:sz w:val="24"/>
          <w:szCs w:val="24"/>
        </w:rPr>
      </w:pPr>
      <w:r>
        <w:rPr>
          <w:sz w:val="24"/>
          <w:szCs w:val="24"/>
        </w:rPr>
        <w:tab/>
      </w:r>
      <w:r>
        <w:rPr>
          <w:sz w:val="24"/>
          <w:szCs w:val="24"/>
        </w:rPr>
        <w:tab/>
      </w:r>
      <w:r w:rsidR="00417B8A" w:rsidRPr="00417B8A">
        <w:rPr>
          <w:sz w:val="24"/>
          <w:szCs w:val="24"/>
        </w:rPr>
        <w:t>Reasonable compensation may differ across fisheries due to a variety of factors (such as crab prices, catch</w:t>
      </w:r>
      <w:r w:rsidR="00417B8A">
        <w:rPr>
          <w:sz w:val="24"/>
          <w:szCs w:val="24"/>
        </w:rPr>
        <w:t xml:space="preserve"> </w:t>
      </w:r>
      <w:r w:rsidR="00417B8A" w:rsidRPr="00417B8A">
        <w:rPr>
          <w:sz w:val="24"/>
          <w:szCs w:val="24"/>
        </w:rPr>
        <w:t>rates, working conditions, and risk). These differences are suggested by historical data from the fisheries.</w:t>
      </w:r>
      <w:r w:rsidR="00417B8A">
        <w:rPr>
          <w:sz w:val="24"/>
          <w:szCs w:val="24"/>
        </w:rPr>
        <w:t xml:space="preserve">  </w:t>
      </w:r>
      <w:r w:rsidR="00417B8A" w:rsidRPr="00417B8A">
        <w:rPr>
          <w:sz w:val="24"/>
          <w:szCs w:val="24"/>
        </w:rPr>
        <w:t>For example, the percentage of vessel gross revenues paid to crew in the Bristol Bay red king crab fishery</w:t>
      </w:r>
      <w:r w:rsidR="00417B8A">
        <w:rPr>
          <w:sz w:val="24"/>
          <w:szCs w:val="24"/>
        </w:rPr>
        <w:t xml:space="preserve"> </w:t>
      </w:r>
      <w:r w:rsidR="00417B8A" w:rsidRPr="00417B8A">
        <w:rPr>
          <w:sz w:val="24"/>
          <w:szCs w:val="24"/>
        </w:rPr>
        <w:t xml:space="preserve">has been lower than that percentage in the Bering Sea </w:t>
      </w:r>
      <w:r w:rsidR="00417B8A" w:rsidRPr="005418AE">
        <w:rPr>
          <w:i/>
          <w:sz w:val="24"/>
          <w:szCs w:val="24"/>
        </w:rPr>
        <w:t xml:space="preserve">C. </w:t>
      </w:r>
      <w:proofErr w:type="spellStart"/>
      <w:r w:rsidR="00417B8A" w:rsidRPr="005418AE">
        <w:rPr>
          <w:i/>
          <w:sz w:val="24"/>
          <w:szCs w:val="24"/>
        </w:rPr>
        <w:t>opilio</w:t>
      </w:r>
      <w:proofErr w:type="spellEnd"/>
      <w:r w:rsidR="00417B8A" w:rsidRPr="00417B8A">
        <w:rPr>
          <w:sz w:val="24"/>
          <w:szCs w:val="24"/>
        </w:rPr>
        <w:t xml:space="preserve"> fishery; however, daily pay in the red king</w:t>
      </w:r>
      <w:r w:rsidR="00417B8A">
        <w:rPr>
          <w:sz w:val="24"/>
          <w:szCs w:val="24"/>
        </w:rPr>
        <w:t xml:space="preserve"> </w:t>
      </w:r>
      <w:r w:rsidR="00417B8A" w:rsidRPr="00417B8A">
        <w:rPr>
          <w:sz w:val="24"/>
          <w:szCs w:val="24"/>
        </w:rPr>
        <w:t>crab fishery has</w:t>
      </w:r>
      <w:r w:rsidR="00417B8A">
        <w:rPr>
          <w:sz w:val="24"/>
          <w:szCs w:val="24"/>
        </w:rPr>
        <w:t xml:space="preserve"> </w:t>
      </w:r>
      <w:r w:rsidR="00417B8A" w:rsidRPr="00417B8A">
        <w:rPr>
          <w:sz w:val="24"/>
          <w:szCs w:val="24"/>
        </w:rPr>
        <w:t xml:space="preserve">exceeded daily pay in the </w:t>
      </w:r>
      <w:r w:rsidR="00417B8A" w:rsidRPr="005418AE">
        <w:rPr>
          <w:i/>
          <w:sz w:val="24"/>
          <w:szCs w:val="24"/>
        </w:rPr>
        <w:t xml:space="preserve">C. </w:t>
      </w:r>
      <w:proofErr w:type="spellStart"/>
      <w:r w:rsidR="00417B8A" w:rsidRPr="005418AE">
        <w:rPr>
          <w:i/>
          <w:sz w:val="24"/>
          <w:szCs w:val="24"/>
        </w:rPr>
        <w:t>opilio</w:t>
      </w:r>
      <w:proofErr w:type="spellEnd"/>
      <w:r w:rsidR="00417B8A" w:rsidRPr="00417B8A">
        <w:rPr>
          <w:sz w:val="24"/>
          <w:szCs w:val="24"/>
        </w:rPr>
        <w:t xml:space="preserve"> fishery. Any percentages should consider whether</w:t>
      </w:r>
      <w:r w:rsidR="00417B8A">
        <w:rPr>
          <w:sz w:val="24"/>
          <w:szCs w:val="24"/>
        </w:rPr>
        <w:t xml:space="preserve"> </w:t>
      </w:r>
      <w:r w:rsidR="00417B8A" w:rsidRPr="00417B8A">
        <w:rPr>
          <w:sz w:val="24"/>
          <w:szCs w:val="24"/>
        </w:rPr>
        <w:t>different percentages are appropriate for different fisheries. In addition, to the extent that</w:t>
      </w:r>
      <w:r w:rsidR="004B709E">
        <w:rPr>
          <w:sz w:val="24"/>
          <w:szCs w:val="24"/>
        </w:rPr>
        <w:t xml:space="preserve"> </w:t>
      </w:r>
      <w:r w:rsidR="00417B8A" w:rsidRPr="00417B8A">
        <w:rPr>
          <w:sz w:val="24"/>
          <w:szCs w:val="24"/>
        </w:rPr>
        <w:t>harvests overlap</w:t>
      </w:r>
      <w:r w:rsidR="00D03995">
        <w:rPr>
          <w:sz w:val="24"/>
          <w:szCs w:val="24"/>
        </w:rPr>
        <w:t xml:space="preserve"> </w:t>
      </w:r>
      <w:r w:rsidR="00417B8A" w:rsidRPr="00417B8A">
        <w:rPr>
          <w:sz w:val="24"/>
          <w:szCs w:val="24"/>
        </w:rPr>
        <w:t xml:space="preserve">across fisheries (such as </w:t>
      </w:r>
      <w:r w:rsidR="00417B8A" w:rsidRPr="004B709E">
        <w:rPr>
          <w:i/>
          <w:sz w:val="24"/>
          <w:szCs w:val="24"/>
        </w:rPr>
        <w:t xml:space="preserve">C. </w:t>
      </w:r>
      <w:proofErr w:type="spellStart"/>
      <w:r w:rsidR="00417B8A" w:rsidRPr="004B709E">
        <w:rPr>
          <w:i/>
          <w:sz w:val="24"/>
          <w:szCs w:val="24"/>
        </w:rPr>
        <w:t>bairdi</w:t>
      </w:r>
      <w:proofErr w:type="spellEnd"/>
      <w:r w:rsidR="00417B8A" w:rsidRPr="00417B8A">
        <w:rPr>
          <w:sz w:val="24"/>
          <w:szCs w:val="24"/>
        </w:rPr>
        <w:t xml:space="preserve"> harvests made in the Bristol Bay red king crab and Bering Sea </w:t>
      </w:r>
      <w:r w:rsidR="00417B8A" w:rsidRPr="004B709E">
        <w:rPr>
          <w:i/>
          <w:sz w:val="24"/>
          <w:szCs w:val="24"/>
        </w:rPr>
        <w:t xml:space="preserve">C. </w:t>
      </w:r>
      <w:proofErr w:type="spellStart"/>
      <w:r w:rsidR="00417B8A" w:rsidRPr="004B709E">
        <w:rPr>
          <w:i/>
          <w:sz w:val="24"/>
          <w:szCs w:val="24"/>
        </w:rPr>
        <w:t>opilio</w:t>
      </w:r>
      <w:proofErr w:type="spellEnd"/>
      <w:r w:rsidR="00D03995">
        <w:rPr>
          <w:sz w:val="24"/>
          <w:szCs w:val="24"/>
        </w:rPr>
        <w:t xml:space="preserve"> </w:t>
      </w:r>
      <w:r w:rsidR="00417B8A" w:rsidRPr="00417B8A">
        <w:rPr>
          <w:sz w:val="24"/>
          <w:szCs w:val="24"/>
        </w:rPr>
        <w:t>fisheries), it may be difficult (or inappropriate) to attempt to separate payments by fishery.</w:t>
      </w:r>
    </w:p>
    <w:p w:rsidR="00D03995" w:rsidRDefault="00D03995" w:rsidP="00417B8A">
      <w:pPr>
        <w:tabs>
          <w:tab w:val="left" w:pos="360"/>
          <w:tab w:val="left" w:pos="720"/>
          <w:tab w:val="left" w:pos="1080"/>
        </w:tabs>
        <w:ind w:left="720" w:hanging="720"/>
        <w:rPr>
          <w:sz w:val="24"/>
          <w:szCs w:val="24"/>
        </w:rPr>
      </w:pPr>
    </w:p>
    <w:p w:rsidR="00D03995" w:rsidRDefault="005830AA" w:rsidP="005830AA">
      <w:pPr>
        <w:tabs>
          <w:tab w:val="left" w:pos="360"/>
          <w:tab w:val="left" w:pos="1080"/>
        </w:tabs>
        <w:rPr>
          <w:sz w:val="24"/>
          <w:szCs w:val="24"/>
        </w:rPr>
      </w:pPr>
      <w:r>
        <w:rPr>
          <w:sz w:val="24"/>
          <w:szCs w:val="24"/>
        </w:rPr>
        <w:t xml:space="preserve">The voluntary annual report from each cooperative is to be provided </w:t>
      </w:r>
      <w:r w:rsidRPr="002134E9">
        <w:rPr>
          <w:sz w:val="24"/>
          <w:szCs w:val="24"/>
        </w:rPr>
        <w:t xml:space="preserve">to the Council at its October </w:t>
      </w:r>
      <w:r>
        <w:rPr>
          <w:sz w:val="24"/>
          <w:szCs w:val="24"/>
        </w:rPr>
        <w:t xml:space="preserve">2013 </w:t>
      </w:r>
      <w:r w:rsidRPr="002134E9">
        <w:rPr>
          <w:sz w:val="24"/>
          <w:szCs w:val="24"/>
        </w:rPr>
        <w:t>meeting.</w:t>
      </w:r>
    </w:p>
    <w:p w:rsidR="00C4524A" w:rsidRDefault="00C4524A" w:rsidP="005830AA">
      <w:pPr>
        <w:tabs>
          <w:tab w:val="left" w:pos="360"/>
          <w:tab w:val="left" w:pos="1080"/>
        </w:tabs>
        <w:rPr>
          <w:sz w:val="24"/>
          <w:szCs w:val="24"/>
        </w:rPr>
      </w:pPr>
      <w:r>
        <w:rPr>
          <w:sz w:val="24"/>
          <w:szCs w:val="24"/>
        </w:rPr>
        <w:lastRenderedPageBreak/>
        <w:t>The estimated time for report completion, including gathering and compiling information is based on discussion among Alaska Region staff, and an averaging of several different types of annual cooperative reports required under other Alaska programs, resulting in 30 hours:</w:t>
      </w:r>
    </w:p>
    <w:p w:rsidR="00C4524A" w:rsidRPr="00C4524A" w:rsidRDefault="00C4524A" w:rsidP="00C4524A">
      <w:pPr>
        <w:widowControl/>
        <w:shd w:val="clear" w:color="auto" w:fill="FFFFFF"/>
        <w:autoSpaceDE/>
        <w:autoSpaceDN/>
        <w:adjustRightInd/>
        <w:rPr>
          <w:color w:val="000000" w:themeColor="text1"/>
          <w:sz w:val="24"/>
          <w:szCs w:val="24"/>
        </w:rPr>
      </w:pPr>
      <w:r>
        <w:rPr>
          <w:rFonts w:ascii="Arial" w:hAnsi="Arial" w:cs="Arial"/>
          <w:color w:val="500050"/>
        </w:rPr>
        <w:t> </w:t>
      </w:r>
    </w:p>
    <w:p w:rsidR="00C4524A" w:rsidRPr="00C4524A" w:rsidRDefault="00C4524A" w:rsidP="00C4524A">
      <w:pPr>
        <w:pStyle w:val="ListParagraph"/>
        <w:widowControl/>
        <w:numPr>
          <w:ilvl w:val="0"/>
          <w:numId w:val="1"/>
        </w:numPr>
        <w:shd w:val="clear" w:color="auto" w:fill="FFFFFF"/>
        <w:autoSpaceDE/>
        <w:autoSpaceDN/>
        <w:adjustRightInd/>
        <w:rPr>
          <w:color w:val="000000" w:themeColor="text1"/>
          <w:sz w:val="24"/>
          <w:szCs w:val="24"/>
        </w:rPr>
      </w:pPr>
      <w:r w:rsidRPr="00C4524A">
        <w:rPr>
          <w:color w:val="000000" w:themeColor="text1"/>
          <w:sz w:val="24"/>
          <w:szCs w:val="24"/>
        </w:rPr>
        <w:t xml:space="preserve">Rockfish cooperative report = 40 </w:t>
      </w:r>
      <w:proofErr w:type="spellStart"/>
      <w:r w:rsidRPr="00C4524A">
        <w:rPr>
          <w:color w:val="000000" w:themeColor="text1"/>
          <w:sz w:val="24"/>
          <w:szCs w:val="24"/>
        </w:rPr>
        <w:t>hr</w:t>
      </w:r>
      <w:proofErr w:type="spellEnd"/>
    </w:p>
    <w:p w:rsidR="00C4524A" w:rsidRPr="00C4524A" w:rsidRDefault="00C4524A" w:rsidP="00C4524A">
      <w:pPr>
        <w:pStyle w:val="ListParagraph"/>
        <w:widowControl/>
        <w:numPr>
          <w:ilvl w:val="0"/>
          <w:numId w:val="2"/>
        </w:numPr>
        <w:shd w:val="clear" w:color="auto" w:fill="FFFFFF"/>
        <w:autoSpaceDE/>
        <w:autoSpaceDN/>
        <w:adjustRightInd/>
        <w:rPr>
          <w:color w:val="000000" w:themeColor="text1"/>
          <w:sz w:val="24"/>
          <w:szCs w:val="24"/>
        </w:rPr>
      </w:pPr>
      <w:r w:rsidRPr="00C4524A">
        <w:rPr>
          <w:color w:val="000000" w:themeColor="text1"/>
          <w:sz w:val="24"/>
          <w:szCs w:val="24"/>
        </w:rPr>
        <w:t xml:space="preserve">American Fishing Act cooperative report = 12 </w:t>
      </w:r>
      <w:proofErr w:type="spellStart"/>
      <w:r w:rsidRPr="00C4524A">
        <w:rPr>
          <w:color w:val="000000" w:themeColor="text1"/>
          <w:sz w:val="24"/>
          <w:szCs w:val="24"/>
        </w:rPr>
        <w:t>hr</w:t>
      </w:r>
      <w:proofErr w:type="spellEnd"/>
      <w:r w:rsidRPr="00C4524A">
        <w:rPr>
          <w:color w:val="000000" w:themeColor="text1"/>
          <w:sz w:val="24"/>
          <w:szCs w:val="24"/>
        </w:rPr>
        <w:t xml:space="preserve"> </w:t>
      </w:r>
    </w:p>
    <w:p w:rsidR="00C4524A" w:rsidRPr="00C4524A" w:rsidRDefault="00C4524A" w:rsidP="00C4524A">
      <w:pPr>
        <w:pStyle w:val="ListParagraph"/>
        <w:widowControl/>
        <w:numPr>
          <w:ilvl w:val="0"/>
          <w:numId w:val="2"/>
        </w:numPr>
        <w:shd w:val="clear" w:color="auto" w:fill="FFFFFF"/>
        <w:autoSpaceDE/>
        <w:autoSpaceDN/>
        <w:adjustRightInd/>
        <w:rPr>
          <w:color w:val="000000" w:themeColor="text1"/>
          <w:sz w:val="24"/>
          <w:szCs w:val="24"/>
        </w:rPr>
      </w:pPr>
      <w:r w:rsidRPr="00C4524A">
        <w:rPr>
          <w:color w:val="000000" w:themeColor="text1"/>
          <w:sz w:val="24"/>
          <w:szCs w:val="24"/>
        </w:rPr>
        <w:t xml:space="preserve">Amendment 80 cooperative report = 25 </w:t>
      </w:r>
      <w:proofErr w:type="spellStart"/>
      <w:r w:rsidRPr="00C4524A">
        <w:rPr>
          <w:color w:val="000000" w:themeColor="text1"/>
          <w:sz w:val="24"/>
          <w:szCs w:val="24"/>
        </w:rPr>
        <w:t>hr</w:t>
      </w:r>
      <w:proofErr w:type="spellEnd"/>
    </w:p>
    <w:p w:rsidR="00C4524A" w:rsidRPr="00C4524A" w:rsidRDefault="00C4524A" w:rsidP="00C4524A">
      <w:pPr>
        <w:pStyle w:val="ListParagraph"/>
        <w:widowControl/>
        <w:numPr>
          <w:ilvl w:val="0"/>
          <w:numId w:val="2"/>
        </w:numPr>
        <w:shd w:val="clear" w:color="auto" w:fill="FFFFFF"/>
        <w:autoSpaceDE/>
        <w:autoSpaceDN/>
        <w:adjustRightInd/>
        <w:rPr>
          <w:color w:val="000000" w:themeColor="text1"/>
          <w:sz w:val="24"/>
          <w:szCs w:val="24"/>
        </w:rPr>
      </w:pPr>
      <w:r w:rsidRPr="00C4524A">
        <w:rPr>
          <w:color w:val="000000" w:themeColor="text1"/>
          <w:sz w:val="24"/>
          <w:szCs w:val="24"/>
        </w:rPr>
        <w:t xml:space="preserve">Community Quota Entity annual report = 40 </w:t>
      </w:r>
      <w:proofErr w:type="spellStart"/>
      <w:r w:rsidRPr="00C4524A">
        <w:rPr>
          <w:color w:val="000000" w:themeColor="text1"/>
          <w:sz w:val="24"/>
          <w:szCs w:val="24"/>
        </w:rPr>
        <w:t>hr</w:t>
      </w:r>
      <w:proofErr w:type="spellEnd"/>
    </w:p>
    <w:p w:rsidR="00C4524A" w:rsidRPr="00C4524A" w:rsidRDefault="00C4524A" w:rsidP="005830AA">
      <w:pPr>
        <w:tabs>
          <w:tab w:val="left" w:pos="360"/>
          <w:tab w:val="left" w:pos="1080"/>
        </w:tabs>
        <w:rPr>
          <w:color w:val="000000" w:themeColor="text1"/>
          <w:sz w:val="24"/>
          <w:szCs w:val="24"/>
        </w:rPr>
      </w:pPr>
    </w:p>
    <w:p w:rsidR="00EF0BBF" w:rsidRDefault="00EF0BBF" w:rsidP="00F776E8">
      <w:pPr>
        <w:rPr>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ED2CD4" w:rsidRPr="000C1DD0" w:rsidTr="00ED2CD4">
        <w:trPr>
          <w:jc w:val="center"/>
        </w:trPr>
        <w:tc>
          <w:tcPr>
            <w:tcW w:w="6030" w:type="dxa"/>
            <w:gridSpan w:val="2"/>
            <w:shd w:val="clear" w:color="auto" w:fill="auto"/>
          </w:tcPr>
          <w:p w:rsidR="00ED2CD4" w:rsidRPr="000C1DD0" w:rsidRDefault="006A31BC"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 xml:space="preserve">CR Coop </w:t>
            </w:r>
            <w:r w:rsidR="00ED2CD4">
              <w:rPr>
                <w:b/>
                <w:bCs/>
              </w:rPr>
              <w:t>Annual Report,</w:t>
            </w:r>
            <w:r w:rsidR="00ED2CD4" w:rsidRPr="000C1DD0">
              <w:rPr>
                <w:b/>
                <w:bCs/>
              </w:rPr>
              <w:t xml:space="preserve"> Respondent</w:t>
            </w:r>
          </w:p>
        </w:tc>
      </w:tr>
      <w:tr w:rsidR="00ED2CD4" w:rsidRPr="000C1DD0" w:rsidTr="00ED2CD4">
        <w:trPr>
          <w:jc w:val="center"/>
        </w:trPr>
        <w:tc>
          <w:tcPr>
            <w:tcW w:w="4836" w:type="dxa"/>
            <w:shd w:val="clear" w:color="auto" w:fill="auto"/>
          </w:tcPr>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rsidR="006B231B">
              <w:t xml:space="preserve">10 </w:t>
            </w:r>
            <w:proofErr w:type="spellStart"/>
            <w:r w:rsidR="006B231B">
              <w:t>hr</w:t>
            </w:r>
            <w:proofErr w:type="spellEnd"/>
          </w:p>
          <w:p w:rsidR="00ED2CD4" w:rsidRPr="006D4AC4" w:rsidRDefault="00ED2CD4"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($25/</w:t>
            </w:r>
            <w:proofErr w:type="spellStart"/>
            <w:r w:rsidRPr="006D4AC4">
              <w:t>hr</w:t>
            </w:r>
            <w:proofErr w:type="spellEnd"/>
            <w:r w:rsidRPr="006D4AC4">
              <w:t>)</w:t>
            </w:r>
          </w:p>
          <w:p w:rsidR="00FC698A" w:rsidRDefault="00ED2CD4" w:rsidP="00FC698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miscellaneous cost </w:t>
            </w:r>
            <w:r w:rsidR="00FC698A">
              <w:t xml:space="preserve"> (</w:t>
            </w:r>
            <w:r w:rsidR="00A435B1">
              <w:t>39.75</w:t>
            </w:r>
            <w:r w:rsidR="00FC698A">
              <w:t>)</w:t>
            </w:r>
          </w:p>
          <w:p w:rsidR="00FC698A" w:rsidRDefault="00FC698A" w:rsidP="00FC698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Postage cost (1.35 x </w:t>
            </w:r>
            <w:r w:rsidR="00A435B1">
              <w:t>5</w:t>
            </w:r>
            <w:r>
              <w:t xml:space="preserve"> = </w:t>
            </w:r>
            <w:r w:rsidR="00A435B1">
              <w:t>6.75</w:t>
            </w:r>
            <w:r>
              <w:t>)</w:t>
            </w:r>
          </w:p>
          <w:p w:rsidR="00A435B1" w:rsidRDefault="00A435B1" w:rsidP="00FC698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Fax ($6 x 5 = 30)</w:t>
            </w:r>
          </w:p>
          <w:p w:rsidR="00FC698A" w:rsidRPr="002A4025" w:rsidRDefault="00FC698A" w:rsidP="00FC698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Photocopy cost  (10 x 6 </w:t>
            </w:r>
            <w:proofErr w:type="spellStart"/>
            <w:r>
              <w:t>pp</w:t>
            </w:r>
            <w:proofErr w:type="spellEnd"/>
            <w:r>
              <w:t xml:space="preserve"> x 0.05 = 3.00)</w:t>
            </w:r>
          </w:p>
        </w:tc>
        <w:tc>
          <w:tcPr>
            <w:tcW w:w="1194" w:type="dxa"/>
            <w:shd w:val="clear" w:color="auto" w:fill="auto"/>
          </w:tcPr>
          <w:p w:rsidR="00ED2CD4"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10</w:t>
            </w:r>
          </w:p>
          <w:p w:rsidR="006B231B"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10</w:t>
            </w:r>
          </w:p>
          <w:p w:rsidR="006B231B"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6B231B" w:rsidRDefault="00C4524A"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3</w:t>
            </w:r>
            <w:r w:rsidR="006B231B">
              <w:rPr>
                <w:b/>
              </w:rPr>
              <w:t xml:space="preserve">00 </w:t>
            </w:r>
            <w:proofErr w:type="spellStart"/>
            <w:r w:rsidR="006B231B">
              <w:rPr>
                <w:b/>
              </w:rPr>
              <w:t>hr</w:t>
            </w:r>
            <w:proofErr w:type="spellEnd"/>
          </w:p>
          <w:p w:rsidR="006B231B"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6B231B" w:rsidRDefault="006B231B" w:rsidP="00ED2CD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C4524A">
              <w:rPr>
                <w:b/>
              </w:rPr>
              <w:t>7</w:t>
            </w:r>
            <w:r>
              <w:rPr>
                <w:b/>
              </w:rPr>
              <w:t>,500</w:t>
            </w:r>
          </w:p>
          <w:p w:rsidR="006B231B" w:rsidRPr="006D4AC4" w:rsidRDefault="00A435B1" w:rsidP="00A435B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$40</w:t>
            </w:r>
          </w:p>
        </w:tc>
      </w:tr>
    </w:tbl>
    <w:p w:rsidR="00ED2CD4" w:rsidRDefault="00ED2CD4" w:rsidP="00ED2CD4"/>
    <w:tbl>
      <w:tblPr>
        <w:tblW w:w="0" w:type="auto"/>
        <w:jc w:val="center"/>
        <w:tblInd w:w="572" w:type="dxa"/>
        <w:tblCellMar>
          <w:left w:w="100" w:type="dxa"/>
          <w:right w:w="100" w:type="dxa"/>
        </w:tblCellMar>
        <w:tblLook w:val="0000" w:firstRow="0" w:lastRow="0" w:firstColumn="0" w:lastColumn="0" w:noHBand="0" w:noVBand="0"/>
      </w:tblPr>
      <w:tblGrid>
        <w:gridCol w:w="4831"/>
        <w:gridCol w:w="1252"/>
      </w:tblGrid>
      <w:tr w:rsidR="00ED2CD4" w:rsidRPr="000C1DD0" w:rsidTr="00ED2CD4">
        <w:trPr>
          <w:cantSplit/>
          <w:trHeight w:val="281"/>
          <w:jc w:val="center"/>
        </w:trPr>
        <w:tc>
          <w:tcPr>
            <w:tcW w:w="6083" w:type="dxa"/>
            <w:gridSpan w:val="2"/>
            <w:tcBorders>
              <w:top w:val="single" w:sz="6" w:space="0" w:color="000000"/>
              <w:left w:val="single" w:sz="6" w:space="0" w:color="000000"/>
              <w:right w:val="single" w:sz="6" w:space="0" w:color="000000"/>
            </w:tcBorders>
          </w:tcPr>
          <w:p w:rsidR="00ED2CD4" w:rsidRPr="000C1DD0" w:rsidRDefault="006A31BC" w:rsidP="00ED2CD4">
            <w:r>
              <w:rPr>
                <w:b/>
              </w:rPr>
              <w:t xml:space="preserve">CR Coop </w:t>
            </w:r>
            <w:r w:rsidR="00ED2CD4">
              <w:rPr>
                <w:b/>
              </w:rPr>
              <w:t>Annual report</w:t>
            </w:r>
            <w:r w:rsidR="00ED2CD4" w:rsidRPr="00252054">
              <w:rPr>
                <w:b/>
              </w:rPr>
              <w:t>,</w:t>
            </w:r>
            <w:r w:rsidR="00ED2CD4">
              <w:t xml:space="preserve"> </w:t>
            </w:r>
            <w:r w:rsidR="00ED2CD4" w:rsidRPr="000C1DD0">
              <w:rPr>
                <w:b/>
                <w:bCs/>
              </w:rPr>
              <w:t>Federal Government</w:t>
            </w:r>
          </w:p>
        </w:tc>
      </w:tr>
      <w:tr w:rsidR="00ED2CD4" w:rsidRPr="0027583A" w:rsidTr="0027583A">
        <w:trPr>
          <w:cantSplit/>
          <w:trHeight w:val="939"/>
          <w:jc w:val="center"/>
        </w:trPr>
        <w:tc>
          <w:tcPr>
            <w:tcW w:w="4831" w:type="dxa"/>
            <w:tcBorders>
              <w:top w:val="single" w:sz="6" w:space="0" w:color="000000"/>
              <w:left w:val="single" w:sz="6" w:space="0" w:color="000000"/>
              <w:bottom w:val="single" w:sz="6" w:space="0" w:color="000000"/>
            </w:tcBorders>
          </w:tcPr>
          <w:p w:rsidR="00ED2CD4" w:rsidRPr="000C1DD0" w:rsidRDefault="00ED2CD4" w:rsidP="00ED2CD4">
            <w:pPr>
              <w:rPr>
                <w:b/>
              </w:rPr>
            </w:pPr>
            <w:r w:rsidRPr="000C1DD0">
              <w:rPr>
                <w:b/>
              </w:rPr>
              <w:t>Total annual responses</w:t>
            </w:r>
          </w:p>
          <w:p w:rsidR="00ED2CD4" w:rsidRDefault="00ED2CD4" w:rsidP="00ED2CD4">
            <w:pPr>
              <w:rPr>
                <w:bCs/>
              </w:rPr>
            </w:pPr>
            <w:r w:rsidRPr="000C1DD0">
              <w:rPr>
                <w:b/>
                <w:bCs/>
              </w:rPr>
              <w:t>Total burden hours</w:t>
            </w:r>
            <w:r>
              <w:rPr>
                <w:b/>
                <w:bCs/>
              </w:rPr>
              <w:t xml:space="preserve"> </w:t>
            </w:r>
          </w:p>
          <w:p w:rsidR="0027583A" w:rsidRDefault="00ED2CD4" w:rsidP="0027583A">
            <w:r w:rsidRPr="000C1DD0">
              <w:rPr>
                <w:b/>
              </w:rPr>
              <w:t>Total personnel cost</w:t>
            </w:r>
            <w:r>
              <w:t xml:space="preserve"> </w:t>
            </w:r>
          </w:p>
          <w:p w:rsidR="00ED2CD4" w:rsidRPr="000C1DD0" w:rsidRDefault="00ED2CD4" w:rsidP="0027583A">
            <w:r w:rsidRPr="000C1DD0">
              <w:rPr>
                <w:b/>
                <w:bCs/>
              </w:rPr>
              <w:t>Total miscellaneous cost</w:t>
            </w:r>
          </w:p>
        </w:tc>
        <w:tc>
          <w:tcPr>
            <w:tcW w:w="1252" w:type="dxa"/>
            <w:tcBorders>
              <w:top w:val="single" w:sz="6" w:space="0" w:color="000000"/>
              <w:left w:val="single" w:sz="6" w:space="0" w:color="000000"/>
              <w:bottom w:val="single" w:sz="6" w:space="0" w:color="000000"/>
              <w:right w:val="single" w:sz="6" w:space="0" w:color="000000"/>
            </w:tcBorders>
          </w:tcPr>
          <w:p w:rsidR="00ED2CD4" w:rsidRPr="0027583A" w:rsidRDefault="0027583A" w:rsidP="00ED2CD4">
            <w:pPr>
              <w:jc w:val="right"/>
              <w:rPr>
                <w:b/>
              </w:rPr>
            </w:pPr>
            <w:r w:rsidRPr="0027583A">
              <w:rPr>
                <w:b/>
              </w:rPr>
              <w:t>0</w:t>
            </w:r>
          </w:p>
          <w:p w:rsidR="0027583A" w:rsidRPr="0027583A" w:rsidRDefault="0027583A" w:rsidP="00ED2CD4">
            <w:pPr>
              <w:jc w:val="right"/>
              <w:rPr>
                <w:b/>
              </w:rPr>
            </w:pPr>
            <w:r w:rsidRPr="0027583A">
              <w:rPr>
                <w:b/>
              </w:rPr>
              <w:t>0</w:t>
            </w:r>
          </w:p>
          <w:p w:rsidR="0027583A" w:rsidRPr="0027583A" w:rsidRDefault="0027583A" w:rsidP="00ED2CD4">
            <w:pPr>
              <w:jc w:val="right"/>
              <w:rPr>
                <w:b/>
              </w:rPr>
            </w:pPr>
            <w:r w:rsidRPr="0027583A">
              <w:rPr>
                <w:b/>
              </w:rPr>
              <w:t>0</w:t>
            </w:r>
          </w:p>
          <w:p w:rsidR="0027583A" w:rsidRPr="0027583A" w:rsidRDefault="0027583A" w:rsidP="00ED2CD4">
            <w:pPr>
              <w:jc w:val="right"/>
              <w:rPr>
                <w:b/>
              </w:rPr>
            </w:pPr>
            <w:r w:rsidRPr="0027583A">
              <w:rPr>
                <w:b/>
              </w:rPr>
              <w:t>0</w:t>
            </w:r>
          </w:p>
        </w:tc>
      </w:tr>
    </w:tbl>
    <w:p w:rsidR="00ED2CD4" w:rsidRPr="0064266D" w:rsidRDefault="00ED2CD4" w:rsidP="00ED2CD4"/>
    <w:p w:rsidR="00ED2CD4" w:rsidRPr="0064266D" w:rsidRDefault="00ED2CD4" w:rsidP="00ED2CD4"/>
    <w:p w:rsidR="00424E6A" w:rsidRPr="0064266D" w:rsidRDefault="006B231B" w:rsidP="00A53613">
      <w:pPr>
        <w:rPr>
          <w:iCs/>
          <w:sz w:val="24"/>
        </w:rPr>
      </w:pPr>
      <w:r w:rsidRPr="0064266D">
        <w:rPr>
          <w:iCs/>
          <w:sz w:val="24"/>
        </w:rPr>
        <w:t xml:space="preserve">It is anticipated that the information collected will be disseminated to the public or used to support publicly disseminated information.  </w:t>
      </w:r>
      <w:r w:rsidR="005830AA">
        <w:rPr>
          <w:iCs/>
          <w:sz w:val="24"/>
        </w:rPr>
        <w:t xml:space="preserve">The Council </w:t>
      </w:r>
      <w:r w:rsidRPr="0064266D">
        <w:rPr>
          <w:iCs/>
          <w:sz w:val="24"/>
        </w:rPr>
        <w:t>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6A31BC">
      <w:pPr>
        <w:rPr>
          <w:sz w:val="24"/>
          <w:szCs w:val="24"/>
        </w:rPr>
      </w:pPr>
      <w:r w:rsidRPr="006A31BC">
        <w:rPr>
          <w:sz w:val="24"/>
          <w:szCs w:val="24"/>
        </w:rPr>
        <w:t xml:space="preserve">The </w:t>
      </w:r>
      <w:r>
        <w:rPr>
          <w:sz w:val="24"/>
          <w:szCs w:val="24"/>
        </w:rPr>
        <w:t xml:space="preserve">CR Cooperative Annual Report </w:t>
      </w:r>
      <w:r w:rsidRPr="006A31BC">
        <w:rPr>
          <w:sz w:val="24"/>
          <w:szCs w:val="24"/>
        </w:rPr>
        <w:t>may be submitted</w:t>
      </w:r>
      <w:r>
        <w:rPr>
          <w:sz w:val="24"/>
          <w:szCs w:val="24"/>
        </w:rPr>
        <w:t xml:space="preserve"> to the Council by courier, mail, </w:t>
      </w:r>
      <w:r w:rsidR="005B32A0">
        <w:rPr>
          <w:sz w:val="24"/>
          <w:szCs w:val="24"/>
        </w:rPr>
        <w:t xml:space="preserve">or </w:t>
      </w:r>
      <w:r>
        <w:rPr>
          <w:sz w:val="24"/>
          <w:szCs w:val="24"/>
        </w:rPr>
        <w:t>fa</w:t>
      </w:r>
      <w:r w:rsidR="005B32A0">
        <w:rPr>
          <w:sz w:val="24"/>
          <w:szCs w:val="24"/>
        </w:rPr>
        <w:t>x</w:t>
      </w:r>
      <w:r w:rsidRPr="006A31BC">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4F26E9" w:rsidRDefault="0052005C">
      <w:pPr>
        <w:rPr>
          <w:sz w:val="24"/>
          <w:szCs w:val="24"/>
        </w:rPr>
      </w:pPr>
      <w:r w:rsidRPr="0052005C">
        <w:rPr>
          <w:sz w:val="24"/>
          <w:szCs w:val="24"/>
        </w:rPr>
        <w:t>This information collection is part of a specialized and technical program that is not like any other.</w:t>
      </w:r>
    </w:p>
    <w:p w:rsidR="004F26E9" w:rsidRDefault="004F26E9">
      <w:pPr>
        <w:rPr>
          <w:sz w:val="24"/>
          <w:szCs w:val="24"/>
        </w:rPr>
      </w:pPr>
    </w:p>
    <w:p w:rsidR="004F26E9" w:rsidRDefault="004F26E9">
      <w:pPr>
        <w:rPr>
          <w:sz w:val="24"/>
          <w:szCs w:val="24"/>
        </w:rPr>
      </w:pPr>
      <w:r>
        <w:rPr>
          <w:b/>
          <w:bCs/>
          <w:sz w:val="24"/>
          <w:szCs w:val="24"/>
        </w:rPr>
        <w:lastRenderedPageBreak/>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4F26E9" w:rsidRDefault="0052005C">
      <w:pPr>
        <w:rPr>
          <w:sz w:val="24"/>
          <w:szCs w:val="24"/>
        </w:rPr>
      </w:pPr>
      <w:r>
        <w:rPr>
          <w:sz w:val="24"/>
          <w:szCs w:val="24"/>
        </w:rPr>
        <w:t>Cooperatives are not small businesses or small entities; thus this information collection does not impose a significant impact on small entities.</w:t>
      </w:r>
    </w:p>
    <w:p w:rsidR="005418AE" w:rsidRDefault="005418AE">
      <w:pPr>
        <w:widowControl/>
        <w:autoSpaceDE/>
        <w:autoSpaceDN/>
        <w:adjustRightInd/>
        <w:rPr>
          <w:b/>
          <w:bCs/>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3258BB" w:rsidRDefault="0052005C">
      <w:pPr>
        <w:rPr>
          <w:sz w:val="24"/>
          <w:szCs w:val="24"/>
        </w:rPr>
      </w:pPr>
      <w:r w:rsidRPr="0052005C">
        <w:rPr>
          <w:sz w:val="24"/>
          <w:szCs w:val="24"/>
        </w:rPr>
        <w:t xml:space="preserve">If the collection were not conducted or conducted less frequently, the </w:t>
      </w:r>
      <w:r w:rsidR="003258BB">
        <w:rPr>
          <w:sz w:val="24"/>
          <w:szCs w:val="24"/>
        </w:rPr>
        <w:t xml:space="preserve">information needed by the  </w:t>
      </w:r>
    </w:p>
    <w:p w:rsidR="003258BB" w:rsidRDefault="003258BB">
      <w:pPr>
        <w:rPr>
          <w:sz w:val="24"/>
          <w:szCs w:val="24"/>
        </w:rPr>
      </w:pPr>
      <w:r w:rsidRPr="003258BB">
        <w:rPr>
          <w:sz w:val="24"/>
          <w:szCs w:val="24"/>
        </w:rPr>
        <w:t xml:space="preserve">Council detailing measures that CR Program cooperatives could </w:t>
      </w:r>
      <w:r w:rsidR="007C4B26">
        <w:rPr>
          <w:sz w:val="24"/>
          <w:szCs w:val="24"/>
        </w:rPr>
        <w:t>implement</w:t>
      </w:r>
      <w:r w:rsidRPr="003258BB">
        <w:rPr>
          <w:sz w:val="24"/>
          <w:szCs w:val="24"/>
        </w:rPr>
        <w:t xml:space="preserve"> to stimulate acquisition of QS by crew and other active participants and to stimulate equitable crew compensation</w:t>
      </w:r>
      <w:r>
        <w:rPr>
          <w:sz w:val="24"/>
          <w:szCs w:val="24"/>
        </w:rPr>
        <w:t xml:space="preserve"> would not be available and the problems of acquisition and compensation would not be solved.</w:t>
      </w:r>
    </w:p>
    <w:p w:rsidR="003258BB" w:rsidRDefault="003258BB">
      <w:pPr>
        <w:rPr>
          <w:sz w:val="24"/>
          <w:szCs w:val="24"/>
        </w:rPr>
      </w:pPr>
      <w:r>
        <w:rPr>
          <w:sz w:val="24"/>
          <w:szCs w:val="24"/>
        </w:rPr>
        <w:t xml:space="preserve"> </w:t>
      </w:r>
    </w:p>
    <w:p w:rsidR="004F26E9" w:rsidRDefault="004F26E9">
      <w:pPr>
        <w:rPr>
          <w:sz w:val="24"/>
          <w:szCs w:val="24"/>
        </w:rPr>
      </w:pPr>
      <w:r w:rsidRPr="003258BB">
        <w:rPr>
          <w:bCs/>
          <w:sz w:val="24"/>
          <w:szCs w:val="24"/>
        </w:rPr>
        <w:t xml:space="preserve">7. </w:t>
      </w:r>
      <w:r>
        <w:rPr>
          <w:b/>
          <w:bCs/>
          <w:sz w:val="24"/>
          <w:szCs w:val="24"/>
        </w:rPr>
        <w:t xml:space="preserve">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00048A">
      <w:pPr>
        <w:rPr>
          <w:sz w:val="24"/>
          <w:szCs w:val="24"/>
        </w:rPr>
      </w:pPr>
      <w:r w:rsidRPr="0000048A">
        <w:rPr>
          <w:sz w:val="24"/>
          <w:szCs w:val="24"/>
        </w:rPr>
        <w:t>No special circumstances exist.</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4F26E9" w:rsidRDefault="001E6F72">
      <w:pPr>
        <w:rPr>
          <w:sz w:val="24"/>
          <w:szCs w:val="24"/>
        </w:rPr>
      </w:pPr>
      <w:r>
        <w:rPr>
          <w:sz w:val="24"/>
          <w:szCs w:val="24"/>
        </w:rPr>
        <w:t xml:space="preserve">A </w:t>
      </w:r>
      <w:r w:rsidRPr="007C4B26">
        <w:rPr>
          <w:sz w:val="24"/>
          <w:szCs w:val="24"/>
          <w:u w:val="single"/>
        </w:rPr>
        <w:t>Federal Register</w:t>
      </w:r>
      <w:r>
        <w:rPr>
          <w:sz w:val="24"/>
          <w:szCs w:val="24"/>
        </w:rPr>
        <w:t xml:space="preserve"> Notice published on </w:t>
      </w:r>
      <w:r w:rsidR="0064266D">
        <w:rPr>
          <w:sz w:val="24"/>
          <w:szCs w:val="24"/>
        </w:rPr>
        <w:t>April 12</w:t>
      </w:r>
      <w:r>
        <w:rPr>
          <w:sz w:val="24"/>
          <w:szCs w:val="24"/>
        </w:rPr>
        <w:t>, 20</w:t>
      </w:r>
      <w:r w:rsidR="0064266D">
        <w:rPr>
          <w:sz w:val="24"/>
          <w:szCs w:val="24"/>
        </w:rPr>
        <w:t>13</w:t>
      </w:r>
      <w:r>
        <w:rPr>
          <w:sz w:val="24"/>
          <w:szCs w:val="24"/>
        </w:rPr>
        <w:t xml:space="preserve"> (7</w:t>
      </w:r>
      <w:r w:rsidR="0064266D">
        <w:rPr>
          <w:sz w:val="24"/>
          <w:szCs w:val="24"/>
        </w:rPr>
        <w:t>8</w:t>
      </w:r>
      <w:r>
        <w:rPr>
          <w:sz w:val="24"/>
          <w:szCs w:val="24"/>
        </w:rPr>
        <w:t xml:space="preserve"> FR </w:t>
      </w:r>
      <w:r w:rsidR="0064266D">
        <w:rPr>
          <w:sz w:val="24"/>
          <w:szCs w:val="24"/>
        </w:rPr>
        <w:t>21912</w:t>
      </w:r>
      <w:r>
        <w:rPr>
          <w:sz w:val="24"/>
          <w:szCs w:val="24"/>
        </w:rPr>
        <w:t>) solicited public comments. No comments were received.</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00048A" w:rsidRPr="00A65D74" w:rsidRDefault="0000048A" w:rsidP="0000048A">
      <w:pPr>
        <w:rPr>
          <w:sz w:val="24"/>
          <w:szCs w:val="24"/>
        </w:rPr>
      </w:pPr>
      <w:r w:rsidRPr="00F333EE">
        <w:rPr>
          <w:sz w:val="24"/>
          <w:szCs w:val="24"/>
        </w:rPr>
        <w:t>No payment or gift is provided under this program.</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B549FF" w:rsidRPr="00A65D74" w:rsidRDefault="0000048A" w:rsidP="00B549FF">
      <w:pPr>
        <w:rPr>
          <w:sz w:val="24"/>
          <w:szCs w:val="24"/>
        </w:rPr>
      </w:pPr>
      <w:r>
        <w:rPr>
          <w:sz w:val="24"/>
          <w:szCs w:val="24"/>
        </w:rPr>
        <w:t>T</w:t>
      </w:r>
      <w:r w:rsidRPr="0000048A">
        <w:rPr>
          <w:sz w:val="24"/>
          <w:szCs w:val="24"/>
        </w:rPr>
        <w:t xml:space="preserve">his information is </w:t>
      </w:r>
      <w:r w:rsidR="005418AE" w:rsidRPr="002A16D4">
        <w:rPr>
          <w:sz w:val="24"/>
          <w:szCs w:val="24"/>
        </w:rPr>
        <w:t>voluntary</w:t>
      </w:r>
      <w:r w:rsidR="002A16D4">
        <w:rPr>
          <w:sz w:val="24"/>
          <w:szCs w:val="24"/>
        </w:rPr>
        <w:t xml:space="preserve">, but in support of </w:t>
      </w:r>
      <w:r w:rsidRPr="0000048A">
        <w:rPr>
          <w:sz w:val="24"/>
          <w:szCs w:val="24"/>
        </w:rPr>
        <w:t>manage</w:t>
      </w:r>
      <w:r w:rsidR="002A16D4">
        <w:rPr>
          <w:sz w:val="24"/>
          <w:szCs w:val="24"/>
        </w:rPr>
        <w:t>ment of</w:t>
      </w:r>
      <w:r w:rsidRPr="0000048A">
        <w:rPr>
          <w:sz w:val="24"/>
          <w:szCs w:val="24"/>
        </w:rPr>
        <w:t xml:space="preserve"> commercial fishing efforts under 50 CFR part 680, under section 402(a) of the Magnuson-Stevens Act (16 U.S.C. 1801, et seq.) and under 16 U.S.C. 1862(j</w:t>
      </w:r>
      <w:r w:rsidR="00B549FF">
        <w:rPr>
          <w:sz w:val="24"/>
          <w:szCs w:val="24"/>
        </w:rPr>
        <w:t xml:space="preserve">).  </w:t>
      </w:r>
      <w:r w:rsidR="00B549FF" w:rsidRPr="00956FA2">
        <w:rPr>
          <w:sz w:val="24"/>
          <w:szCs w:val="24"/>
        </w:rPr>
        <w:t>Responses to this information request are confidential under section 402(b) of the Magnuson-Stevens Act. They are also confidential under NOAA Administrative Order 216-100, which sets forth procedures to protect confidentiality of fishery statistics.</w:t>
      </w:r>
    </w:p>
    <w:p w:rsidR="004F26E9" w:rsidRDefault="004F26E9">
      <w:pPr>
        <w:rPr>
          <w:sz w:val="24"/>
          <w:szCs w:val="24"/>
        </w:rPr>
      </w:pPr>
    </w:p>
    <w:p w:rsidR="00DC4F20" w:rsidRDefault="00DC4F20">
      <w:pPr>
        <w:rPr>
          <w:b/>
          <w:bCs/>
          <w:sz w:val="24"/>
          <w:szCs w:val="24"/>
        </w:rPr>
      </w:pPr>
    </w:p>
    <w:p w:rsidR="00DC4F20" w:rsidRDefault="00DC4F20">
      <w:pPr>
        <w:rPr>
          <w:b/>
          <w:bCs/>
          <w:sz w:val="24"/>
          <w:szCs w:val="24"/>
        </w:rPr>
      </w:pPr>
    </w:p>
    <w:p w:rsidR="004F26E9" w:rsidRDefault="004F26E9">
      <w:pPr>
        <w:rPr>
          <w:sz w:val="24"/>
          <w:szCs w:val="24"/>
        </w:rPr>
      </w:pPr>
      <w:r>
        <w:rPr>
          <w:b/>
          <w:bCs/>
          <w:sz w:val="24"/>
          <w:szCs w:val="24"/>
        </w:rPr>
        <w:lastRenderedPageBreak/>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B549FF" w:rsidRPr="002D2E09" w:rsidRDefault="00B549FF" w:rsidP="00B549FF">
      <w:pPr>
        <w:rPr>
          <w:sz w:val="24"/>
          <w:szCs w:val="24"/>
        </w:rPr>
      </w:pPr>
      <w:r w:rsidRPr="002D2E09">
        <w:rPr>
          <w:sz w:val="24"/>
          <w:szCs w:val="24"/>
        </w:rPr>
        <w:t>This information collection does not involve information of a sensitive nature.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B549FF" w:rsidRDefault="00B549FF" w:rsidP="00B549FF">
      <w:pPr>
        <w:rPr>
          <w:sz w:val="24"/>
          <w:szCs w:val="24"/>
        </w:rPr>
      </w:pPr>
      <w:r w:rsidRPr="002D2E09">
        <w:rPr>
          <w:sz w:val="24"/>
          <w:szCs w:val="24"/>
        </w:rPr>
        <w:t xml:space="preserve">Estimated total </w:t>
      </w:r>
      <w:r w:rsidRPr="00542642">
        <w:rPr>
          <w:sz w:val="24"/>
          <w:szCs w:val="24"/>
        </w:rPr>
        <w:t>respondents: 1</w:t>
      </w:r>
      <w:r w:rsidR="00746CBC">
        <w:rPr>
          <w:sz w:val="24"/>
          <w:szCs w:val="24"/>
        </w:rPr>
        <w:t>0</w:t>
      </w:r>
      <w:r w:rsidRPr="002D2E09">
        <w:rPr>
          <w:sz w:val="24"/>
          <w:szCs w:val="24"/>
        </w:rPr>
        <w:t xml:space="preserve">.  Estimated total responses: </w:t>
      </w:r>
      <w:r w:rsidR="00746CBC">
        <w:rPr>
          <w:sz w:val="24"/>
          <w:szCs w:val="24"/>
        </w:rPr>
        <w:t>10</w:t>
      </w:r>
      <w:r w:rsidRPr="002D2E09">
        <w:rPr>
          <w:sz w:val="24"/>
          <w:szCs w:val="24"/>
        </w:rPr>
        <w:t xml:space="preserve">.  Estimated total burden:  </w:t>
      </w:r>
      <w:r w:rsidR="00DC4F20">
        <w:rPr>
          <w:sz w:val="24"/>
          <w:szCs w:val="24"/>
        </w:rPr>
        <w:t>3</w:t>
      </w:r>
      <w:r w:rsidR="00746CBC">
        <w:rPr>
          <w:sz w:val="24"/>
          <w:szCs w:val="24"/>
        </w:rPr>
        <w:t>00 hr</w:t>
      </w:r>
      <w:r w:rsidRPr="002D2E09">
        <w:rPr>
          <w:sz w:val="24"/>
          <w:szCs w:val="24"/>
        </w:rPr>
        <w:t>.  Es</w:t>
      </w:r>
      <w:r>
        <w:rPr>
          <w:sz w:val="24"/>
          <w:szCs w:val="24"/>
        </w:rPr>
        <w:t xml:space="preserve">timated total personnel costs: </w:t>
      </w:r>
      <w:r w:rsidRPr="002D2E09">
        <w:rPr>
          <w:sz w:val="24"/>
          <w:szCs w:val="24"/>
        </w:rPr>
        <w:t>$</w:t>
      </w:r>
      <w:r w:rsidR="00DC4F20">
        <w:rPr>
          <w:sz w:val="24"/>
          <w:szCs w:val="24"/>
        </w:rPr>
        <w:t>7</w:t>
      </w:r>
      <w:r w:rsidR="00746CBC">
        <w:rPr>
          <w:sz w:val="24"/>
          <w:szCs w:val="24"/>
        </w:rPr>
        <w:t>,500</w:t>
      </w:r>
      <w:r w:rsidRPr="002D2E09">
        <w:rPr>
          <w:sz w:val="24"/>
          <w:szCs w:val="24"/>
        </w:rPr>
        <w:t>.</w:t>
      </w:r>
    </w:p>
    <w:p w:rsidR="007C4B26" w:rsidRPr="00A65D74" w:rsidRDefault="007C4B26" w:rsidP="00B549FF">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4F26E9" w:rsidRDefault="007C4B26">
      <w:pPr>
        <w:rPr>
          <w:sz w:val="24"/>
          <w:szCs w:val="24"/>
        </w:rPr>
      </w:pPr>
      <w:r>
        <w:rPr>
          <w:sz w:val="24"/>
          <w:szCs w:val="24"/>
        </w:rPr>
        <w:t xml:space="preserve">Estimated total miscellaneous </w:t>
      </w:r>
      <w:r w:rsidR="00DC4F20">
        <w:rPr>
          <w:sz w:val="24"/>
          <w:szCs w:val="24"/>
        </w:rPr>
        <w:t xml:space="preserve">costs: </w:t>
      </w:r>
      <w:bookmarkStart w:id="0" w:name="_GoBack"/>
      <w:bookmarkEnd w:id="0"/>
      <w:r w:rsidR="00746CBC">
        <w:rPr>
          <w:sz w:val="24"/>
          <w:szCs w:val="24"/>
        </w:rPr>
        <w:t>$</w:t>
      </w:r>
      <w:r w:rsidR="00935602">
        <w:rPr>
          <w:sz w:val="24"/>
          <w:szCs w:val="24"/>
        </w:rPr>
        <w:t>40</w:t>
      </w:r>
      <w:r w:rsidR="00746CBC">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746CBC">
      <w:pPr>
        <w:rPr>
          <w:sz w:val="24"/>
          <w:szCs w:val="24"/>
        </w:rPr>
      </w:pPr>
      <w:r>
        <w:rPr>
          <w:sz w:val="24"/>
          <w:szCs w:val="24"/>
        </w:rPr>
        <w:t>No costs or burden will occur to the Federal government.</w:t>
      </w: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746CBC" w:rsidRDefault="00746CBC">
      <w:pPr>
        <w:rPr>
          <w:sz w:val="24"/>
          <w:szCs w:val="24"/>
        </w:rPr>
      </w:pPr>
      <w:r>
        <w:rPr>
          <w:sz w:val="24"/>
          <w:szCs w:val="24"/>
        </w:rPr>
        <w:t>This is a new program.</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4F26E9" w:rsidRDefault="009D4F32">
      <w:pPr>
        <w:rPr>
          <w:sz w:val="24"/>
          <w:szCs w:val="24"/>
        </w:rPr>
      </w:pPr>
      <w:r>
        <w:rPr>
          <w:sz w:val="24"/>
          <w:szCs w:val="24"/>
        </w:rPr>
        <w:t>NMFS will not publish any results from this program.</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7C4B26">
      <w:pPr>
        <w:rPr>
          <w:sz w:val="24"/>
          <w:szCs w:val="24"/>
        </w:rPr>
      </w:pPr>
      <w:r>
        <w:rPr>
          <w:sz w:val="24"/>
          <w:szCs w:val="24"/>
        </w:rPr>
        <w:t>N</w:t>
      </w:r>
      <w:r w:rsidR="00935602">
        <w:rPr>
          <w:sz w:val="24"/>
          <w:szCs w:val="24"/>
        </w:rPr>
        <w:t xml:space="preserve">ot </w:t>
      </w:r>
      <w:r>
        <w:rPr>
          <w:sz w:val="24"/>
          <w:szCs w:val="24"/>
        </w:rPr>
        <w:t>A</w:t>
      </w:r>
      <w:r w:rsidR="00935602">
        <w:rPr>
          <w:sz w:val="24"/>
          <w:szCs w:val="24"/>
        </w:rPr>
        <w:t>pplicable</w:t>
      </w:r>
      <w:r>
        <w:rPr>
          <w:sz w:val="24"/>
          <w:szCs w:val="24"/>
        </w:rPr>
        <w:t>.</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4F26E9" w:rsidRDefault="007C4B26">
      <w:pPr>
        <w:rPr>
          <w:sz w:val="24"/>
          <w:szCs w:val="24"/>
        </w:rPr>
      </w:pPr>
      <w:r>
        <w:rPr>
          <w:sz w:val="24"/>
          <w:szCs w:val="24"/>
        </w:rPr>
        <w:t>N</w:t>
      </w:r>
      <w:r w:rsidR="00935602">
        <w:rPr>
          <w:sz w:val="24"/>
          <w:szCs w:val="24"/>
        </w:rPr>
        <w:t xml:space="preserve">ot </w:t>
      </w:r>
      <w:r>
        <w:rPr>
          <w:sz w:val="24"/>
          <w:szCs w:val="24"/>
        </w:rPr>
        <w:t>A</w:t>
      </w:r>
      <w:r w:rsidR="00935602">
        <w:rPr>
          <w:sz w:val="24"/>
          <w:szCs w:val="24"/>
        </w:rPr>
        <w:t>pplicable</w:t>
      </w:r>
      <w:r>
        <w:rPr>
          <w:sz w:val="24"/>
          <w:szCs w:val="24"/>
        </w:rPr>
        <w:t>.</w:t>
      </w:r>
    </w:p>
    <w:p w:rsidR="0064266D" w:rsidRDefault="0064266D">
      <w:pPr>
        <w:widowControl/>
        <w:autoSpaceDE/>
        <w:autoSpaceDN/>
        <w:adjustRightInd/>
        <w:rPr>
          <w:b/>
          <w:bCs/>
          <w:sz w:val="24"/>
          <w:szCs w:val="24"/>
        </w:rPr>
      </w:pPr>
    </w:p>
    <w:p w:rsidR="009D4F32" w:rsidRDefault="009D4F32">
      <w:pPr>
        <w:rPr>
          <w:b/>
          <w:bCs/>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4F26E9" w:rsidRPr="0064266D" w:rsidRDefault="0064266D" w:rsidP="0064266D">
      <w:pPr>
        <w:rPr>
          <w:sz w:val="24"/>
          <w:szCs w:val="24"/>
        </w:rPr>
      </w:pPr>
      <w:r w:rsidRPr="0064266D">
        <w:rPr>
          <w:iCs/>
          <w:sz w:val="24"/>
          <w:szCs w:val="24"/>
        </w:rPr>
        <w:t xml:space="preserve">This </w:t>
      </w:r>
      <w:r w:rsidR="004F26E9" w:rsidRPr="0064266D">
        <w:rPr>
          <w:iCs/>
          <w:sz w:val="24"/>
          <w:szCs w:val="24"/>
        </w:rPr>
        <w:t>collection does not employ statistical methods</w:t>
      </w:r>
      <w:r w:rsidRPr="0064266D">
        <w:rPr>
          <w:iCs/>
          <w:sz w:val="24"/>
          <w:szCs w:val="24"/>
        </w:rPr>
        <w:t xml:space="preserve">.  </w:t>
      </w:r>
    </w:p>
    <w:p w:rsidR="004F26E9" w:rsidRDefault="004F26E9">
      <w:pPr>
        <w:rPr>
          <w:sz w:val="24"/>
          <w:szCs w:val="24"/>
        </w:rPr>
      </w:pPr>
    </w:p>
    <w:sectPr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08D" w:rsidRDefault="0012408D">
      <w:r>
        <w:separator/>
      </w:r>
    </w:p>
  </w:endnote>
  <w:endnote w:type="continuationSeparator" w:id="0">
    <w:p w:rsidR="0012408D" w:rsidRDefault="0012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05" w:rsidRDefault="008F6705">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C4F20">
      <w:rPr>
        <w:rStyle w:val="PageNumber"/>
        <w:noProof/>
        <w:sz w:val="24"/>
        <w:szCs w:val="24"/>
      </w:rPr>
      <w:t>6</w:t>
    </w:r>
    <w:r>
      <w:rPr>
        <w:rStyle w:val="PageNumber"/>
        <w:sz w:val="24"/>
        <w:szCs w:val="24"/>
      </w:rPr>
      <w:fldChar w:fldCharType="end"/>
    </w:r>
  </w:p>
  <w:p w:rsidR="008F6705" w:rsidRDefault="008F6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08D" w:rsidRDefault="0012408D">
      <w:r>
        <w:separator/>
      </w:r>
    </w:p>
  </w:footnote>
  <w:footnote w:type="continuationSeparator" w:id="0">
    <w:p w:rsidR="0012408D" w:rsidRDefault="00124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76204"/>
    <w:multiLevelType w:val="hybridMultilevel"/>
    <w:tmpl w:val="A41EC02C"/>
    <w:lvl w:ilvl="0" w:tplc="F006B11A">
      <w:numFmt w:val="bullet"/>
      <w:lvlText w:val=""/>
      <w:lvlJc w:val="left"/>
      <w:pPr>
        <w:ind w:left="465" w:hanging="360"/>
      </w:pPr>
      <w:rPr>
        <w:rFonts w:ascii="Symbol" w:eastAsia="Times New Roman" w:hAnsi="Symbo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nsid w:val="617F1FFB"/>
    <w:multiLevelType w:val="hybridMultilevel"/>
    <w:tmpl w:val="116CBAC2"/>
    <w:lvl w:ilvl="0" w:tplc="F006B11A">
      <w:numFmt w:val="bullet"/>
      <w:lvlText w:val=""/>
      <w:lvlJc w:val="left"/>
      <w:pPr>
        <w:ind w:left="465"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48A"/>
    <w:rsid w:val="000233CF"/>
    <w:rsid w:val="00044D83"/>
    <w:rsid w:val="00073895"/>
    <w:rsid w:val="00082ECB"/>
    <w:rsid w:val="000E7E85"/>
    <w:rsid w:val="000F74DF"/>
    <w:rsid w:val="00100DAE"/>
    <w:rsid w:val="00104326"/>
    <w:rsid w:val="00107C81"/>
    <w:rsid w:val="00107F5D"/>
    <w:rsid w:val="0012408D"/>
    <w:rsid w:val="00125816"/>
    <w:rsid w:val="001A68BE"/>
    <w:rsid w:val="001B1D6A"/>
    <w:rsid w:val="001C01E0"/>
    <w:rsid w:val="001C1144"/>
    <w:rsid w:val="001E0487"/>
    <w:rsid w:val="001E6F72"/>
    <w:rsid w:val="00203B9F"/>
    <w:rsid w:val="00203D77"/>
    <w:rsid w:val="002134E9"/>
    <w:rsid w:val="002671A1"/>
    <w:rsid w:val="0027583A"/>
    <w:rsid w:val="002770F0"/>
    <w:rsid w:val="002A16D4"/>
    <w:rsid w:val="002B523B"/>
    <w:rsid w:val="002C337A"/>
    <w:rsid w:val="002C6099"/>
    <w:rsid w:val="002D5686"/>
    <w:rsid w:val="00312627"/>
    <w:rsid w:val="003258BB"/>
    <w:rsid w:val="003C2599"/>
    <w:rsid w:val="003C2C1C"/>
    <w:rsid w:val="00417B8A"/>
    <w:rsid w:val="00424E6A"/>
    <w:rsid w:val="00467CC3"/>
    <w:rsid w:val="004B709E"/>
    <w:rsid w:val="004C5519"/>
    <w:rsid w:val="004F26E9"/>
    <w:rsid w:val="004F5A84"/>
    <w:rsid w:val="00501D7B"/>
    <w:rsid w:val="0052005C"/>
    <w:rsid w:val="00532DD5"/>
    <w:rsid w:val="005418AE"/>
    <w:rsid w:val="005465B0"/>
    <w:rsid w:val="00546652"/>
    <w:rsid w:val="00561400"/>
    <w:rsid w:val="00566934"/>
    <w:rsid w:val="0057130A"/>
    <w:rsid w:val="00577B7C"/>
    <w:rsid w:val="005830AA"/>
    <w:rsid w:val="005844D1"/>
    <w:rsid w:val="005876FF"/>
    <w:rsid w:val="005B32A0"/>
    <w:rsid w:val="005C0545"/>
    <w:rsid w:val="005D607F"/>
    <w:rsid w:val="006301C7"/>
    <w:rsid w:val="006358A3"/>
    <w:rsid w:val="0064266D"/>
    <w:rsid w:val="00666ED7"/>
    <w:rsid w:val="006A31BC"/>
    <w:rsid w:val="006B231B"/>
    <w:rsid w:val="006C6D26"/>
    <w:rsid w:val="006E448F"/>
    <w:rsid w:val="00721D53"/>
    <w:rsid w:val="00725C5C"/>
    <w:rsid w:val="0073737E"/>
    <w:rsid w:val="00746CBC"/>
    <w:rsid w:val="00761015"/>
    <w:rsid w:val="00771D55"/>
    <w:rsid w:val="00780108"/>
    <w:rsid w:val="00785DF9"/>
    <w:rsid w:val="007977D3"/>
    <w:rsid w:val="007C4B26"/>
    <w:rsid w:val="008046A3"/>
    <w:rsid w:val="008674A5"/>
    <w:rsid w:val="008722B2"/>
    <w:rsid w:val="008D1CFB"/>
    <w:rsid w:val="008D7F26"/>
    <w:rsid w:val="008F6705"/>
    <w:rsid w:val="00922C1F"/>
    <w:rsid w:val="00935602"/>
    <w:rsid w:val="00936708"/>
    <w:rsid w:val="0095479F"/>
    <w:rsid w:val="00954ABB"/>
    <w:rsid w:val="00957CE4"/>
    <w:rsid w:val="00975398"/>
    <w:rsid w:val="009A224E"/>
    <w:rsid w:val="009D266E"/>
    <w:rsid w:val="009D4F32"/>
    <w:rsid w:val="00A272C2"/>
    <w:rsid w:val="00A435B1"/>
    <w:rsid w:val="00A52249"/>
    <w:rsid w:val="00A53613"/>
    <w:rsid w:val="00A6305E"/>
    <w:rsid w:val="00A654E2"/>
    <w:rsid w:val="00A85A28"/>
    <w:rsid w:val="00A93D9C"/>
    <w:rsid w:val="00A96AAD"/>
    <w:rsid w:val="00B33056"/>
    <w:rsid w:val="00B47FE4"/>
    <w:rsid w:val="00B549FF"/>
    <w:rsid w:val="00BA195B"/>
    <w:rsid w:val="00BA4382"/>
    <w:rsid w:val="00BA5AF6"/>
    <w:rsid w:val="00BB2AC2"/>
    <w:rsid w:val="00BD4F39"/>
    <w:rsid w:val="00BE77D4"/>
    <w:rsid w:val="00BF1292"/>
    <w:rsid w:val="00BF4435"/>
    <w:rsid w:val="00C02956"/>
    <w:rsid w:val="00C05AB8"/>
    <w:rsid w:val="00C43B18"/>
    <w:rsid w:val="00C4524A"/>
    <w:rsid w:val="00C45F2E"/>
    <w:rsid w:val="00C65125"/>
    <w:rsid w:val="00C743DD"/>
    <w:rsid w:val="00CB41C3"/>
    <w:rsid w:val="00CD0830"/>
    <w:rsid w:val="00CE1E61"/>
    <w:rsid w:val="00D03995"/>
    <w:rsid w:val="00D056BA"/>
    <w:rsid w:val="00D224D3"/>
    <w:rsid w:val="00D31AFC"/>
    <w:rsid w:val="00DB27D7"/>
    <w:rsid w:val="00DC4F20"/>
    <w:rsid w:val="00DC7606"/>
    <w:rsid w:val="00DD7DE3"/>
    <w:rsid w:val="00E166E6"/>
    <w:rsid w:val="00EA5627"/>
    <w:rsid w:val="00ED2CD4"/>
    <w:rsid w:val="00EF0BBF"/>
    <w:rsid w:val="00EF55EC"/>
    <w:rsid w:val="00EF7A4E"/>
    <w:rsid w:val="00F16BFA"/>
    <w:rsid w:val="00F3595C"/>
    <w:rsid w:val="00F7396C"/>
    <w:rsid w:val="00F776E8"/>
    <w:rsid w:val="00F8614B"/>
    <w:rsid w:val="00FA58B7"/>
    <w:rsid w:val="00FB197A"/>
    <w:rsid w:val="00FC698A"/>
    <w:rsid w:val="00FF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ED2CD4"/>
    <w:rPr>
      <w:sz w:val="16"/>
      <w:szCs w:val="16"/>
    </w:rPr>
  </w:style>
  <w:style w:type="paragraph" w:styleId="CommentText">
    <w:name w:val="annotation text"/>
    <w:basedOn w:val="Normal"/>
    <w:link w:val="CommentTextChar"/>
    <w:rsid w:val="00ED2CD4"/>
  </w:style>
  <w:style w:type="character" w:customStyle="1" w:styleId="CommentTextChar">
    <w:name w:val="Comment Text Char"/>
    <w:basedOn w:val="DefaultParagraphFont"/>
    <w:link w:val="CommentText"/>
    <w:rsid w:val="00ED2CD4"/>
  </w:style>
  <w:style w:type="paragraph" w:styleId="BalloonText">
    <w:name w:val="Balloon Text"/>
    <w:basedOn w:val="Normal"/>
    <w:link w:val="BalloonTextChar"/>
    <w:rsid w:val="00ED2CD4"/>
    <w:rPr>
      <w:rFonts w:ascii="Tahoma" w:hAnsi="Tahoma" w:cs="Tahoma"/>
      <w:sz w:val="16"/>
      <w:szCs w:val="16"/>
    </w:rPr>
  </w:style>
  <w:style w:type="character" w:customStyle="1" w:styleId="BalloonTextChar">
    <w:name w:val="Balloon Text Char"/>
    <w:basedOn w:val="DefaultParagraphFont"/>
    <w:link w:val="BalloonText"/>
    <w:rsid w:val="00ED2CD4"/>
    <w:rPr>
      <w:rFonts w:ascii="Tahoma" w:hAnsi="Tahoma" w:cs="Tahoma"/>
      <w:sz w:val="16"/>
      <w:szCs w:val="16"/>
    </w:rPr>
  </w:style>
  <w:style w:type="character" w:styleId="Hyperlink">
    <w:name w:val="Hyperlink"/>
    <w:rsid w:val="00A6305E"/>
    <w:rPr>
      <w:color w:val="0000FF"/>
      <w:u w:val="single"/>
    </w:rPr>
  </w:style>
  <w:style w:type="paragraph" w:styleId="CommentSubject">
    <w:name w:val="annotation subject"/>
    <w:basedOn w:val="CommentText"/>
    <w:next w:val="CommentText"/>
    <w:link w:val="CommentSubjectChar"/>
    <w:rsid w:val="007C4B26"/>
    <w:rPr>
      <w:b/>
      <w:bCs/>
    </w:rPr>
  </w:style>
  <w:style w:type="character" w:customStyle="1" w:styleId="CommentSubjectChar">
    <w:name w:val="Comment Subject Char"/>
    <w:basedOn w:val="CommentTextChar"/>
    <w:link w:val="CommentSubject"/>
    <w:rsid w:val="007C4B26"/>
    <w:rPr>
      <w:b/>
      <w:bCs/>
    </w:rPr>
  </w:style>
  <w:style w:type="paragraph" w:styleId="ListParagraph">
    <w:name w:val="List Paragraph"/>
    <w:basedOn w:val="Normal"/>
    <w:uiPriority w:val="34"/>
    <w:qFormat/>
    <w:rsid w:val="00C45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ED2CD4"/>
    <w:rPr>
      <w:sz w:val="16"/>
      <w:szCs w:val="16"/>
    </w:rPr>
  </w:style>
  <w:style w:type="paragraph" w:styleId="CommentText">
    <w:name w:val="annotation text"/>
    <w:basedOn w:val="Normal"/>
    <w:link w:val="CommentTextChar"/>
    <w:rsid w:val="00ED2CD4"/>
  </w:style>
  <w:style w:type="character" w:customStyle="1" w:styleId="CommentTextChar">
    <w:name w:val="Comment Text Char"/>
    <w:basedOn w:val="DefaultParagraphFont"/>
    <w:link w:val="CommentText"/>
    <w:rsid w:val="00ED2CD4"/>
  </w:style>
  <w:style w:type="paragraph" w:styleId="BalloonText">
    <w:name w:val="Balloon Text"/>
    <w:basedOn w:val="Normal"/>
    <w:link w:val="BalloonTextChar"/>
    <w:rsid w:val="00ED2CD4"/>
    <w:rPr>
      <w:rFonts w:ascii="Tahoma" w:hAnsi="Tahoma" w:cs="Tahoma"/>
      <w:sz w:val="16"/>
      <w:szCs w:val="16"/>
    </w:rPr>
  </w:style>
  <w:style w:type="character" w:customStyle="1" w:styleId="BalloonTextChar">
    <w:name w:val="Balloon Text Char"/>
    <w:basedOn w:val="DefaultParagraphFont"/>
    <w:link w:val="BalloonText"/>
    <w:rsid w:val="00ED2CD4"/>
    <w:rPr>
      <w:rFonts w:ascii="Tahoma" w:hAnsi="Tahoma" w:cs="Tahoma"/>
      <w:sz w:val="16"/>
      <w:szCs w:val="16"/>
    </w:rPr>
  </w:style>
  <w:style w:type="character" w:styleId="Hyperlink">
    <w:name w:val="Hyperlink"/>
    <w:rsid w:val="00A6305E"/>
    <w:rPr>
      <w:color w:val="0000FF"/>
      <w:u w:val="single"/>
    </w:rPr>
  </w:style>
  <w:style w:type="paragraph" w:styleId="CommentSubject">
    <w:name w:val="annotation subject"/>
    <w:basedOn w:val="CommentText"/>
    <w:next w:val="CommentText"/>
    <w:link w:val="CommentSubjectChar"/>
    <w:rsid w:val="007C4B26"/>
    <w:rPr>
      <w:b/>
      <w:bCs/>
    </w:rPr>
  </w:style>
  <w:style w:type="character" w:customStyle="1" w:styleId="CommentSubjectChar">
    <w:name w:val="Comment Subject Char"/>
    <w:basedOn w:val="CommentTextChar"/>
    <w:link w:val="CommentSubject"/>
    <w:rsid w:val="007C4B26"/>
    <w:rPr>
      <w:b/>
      <w:bCs/>
    </w:rPr>
  </w:style>
  <w:style w:type="paragraph" w:styleId="ListParagraph">
    <w:name w:val="List Paragraph"/>
    <w:basedOn w:val="Normal"/>
    <w:uiPriority w:val="34"/>
    <w:qFormat/>
    <w:rsid w:val="00C45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83971">
      <w:bodyDiv w:val="1"/>
      <w:marLeft w:val="0"/>
      <w:marRight w:val="0"/>
      <w:marTop w:val="0"/>
      <w:marBottom w:val="0"/>
      <w:divBdr>
        <w:top w:val="none" w:sz="0" w:space="0" w:color="auto"/>
        <w:left w:val="none" w:sz="0" w:space="0" w:color="auto"/>
        <w:bottom w:val="none" w:sz="0" w:space="0" w:color="auto"/>
        <w:right w:val="none" w:sz="0" w:space="0" w:color="auto"/>
      </w:divBdr>
      <w:divsChild>
        <w:div w:id="1623537610">
          <w:marLeft w:val="0"/>
          <w:marRight w:val="0"/>
          <w:marTop w:val="0"/>
          <w:marBottom w:val="0"/>
          <w:divBdr>
            <w:top w:val="none" w:sz="0" w:space="0" w:color="auto"/>
            <w:left w:val="none" w:sz="0" w:space="0" w:color="auto"/>
            <w:bottom w:val="none" w:sz="0" w:space="0" w:color="auto"/>
            <w:right w:val="none" w:sz="0" w:space="0" w:color="auto"/>
          </w:divBdr>
        </w:div>
        <w:div w:id="1236743642">
          <w:marLeft w:val="0"/>
          <w:marRight w:val="0"/>
          <w:marTop w:val="0"/>
          <w:marBottom w:val="0"/>
          <w:divBdr>
            <w:top w:val="none" w:sz="0" w:space="0" w:color="auto"/>
            <w:left w:val="none" w:sz="0" w:space="0" w:color="auto"/>
            <w:bottom w:val="none" w:sz="0" w:space="0" w:color="auto"/>
            <w:right w:val="none" w:sz="0" w:space="0" w:color="auto"/>
          </w:divBdr>
        </w:div>
        <w:div w:id="2023580427">
          <w:marLeft w:val="0"/>
          <w:marRight w:val="0"/>
          <w:marTop w:val="0"/>
          <w:marBottom w:val="0"/>
          <w:divBdr>
            <w:top w:val="none" w:sz="0" w:space="0" w:color="auto"/>
            <w:left w:val="none" w:sz="0" w:space="0" w:color="auto"/>
            <w:bottom w:val="none" w:sz="0" w:space="0" w:color="auto"/>
            <w:right w:val="none" w:sz="0" w:space="0" w:color="auto"/>
          </w:divBdr>
        </w:div>
        <w:div w:id="842861876">
          <w:marLeft w:val="0"/>
          <w:marRight w:val="0"/>
          <w:marTop w:val="0"/>
          <w:marBottom w:val="0"/>
          <w:divBdr>
            <w:top w:val="none" w:sz="0" w:space="0" w:color="auto"/>
            <w:left w:val="none" w:sz="0" w:space="0" w:color="auto"/>
            <w:bottom w:val="none" w:sz="0" w:space="0" w:color="auto"/>
            <w:right w:val="none" w:sz="0" w:space="0" w:color="auto"/>
          </w:divBdr>
        </w:div>
        <w:div w:id="389498822">
          <w:marLeft w:val="0"/>
          <w:marRight w:val="0"/>
          <w:marTop w:val="0"/>
          <w:marBottom w:val="0"/>
          <w:divBdr>
            <w:top w:val="none" w:sz="0" w:space="0" w:color="auto"/>
            <w:left w:val="none" w:sz="0" w:space="0" w:color="auto"/>
            <w:bottom w:val="none" w:sz="0" w:space="0" w:color="auto"/>
            <w:right w:val="none" w:sz="0" w:space="0" w:color="auto"/>
          </w:divBdr>
        </w:div>
        <w:div w:id="136533238">
          <w:marLeft w:val="0"/>
          <w:marRight w:val="0"/>
          <w:marTop w:val="0"/>
          <w:marBottom w:val="0"/>
          <w:divBdr>
            <w:top w:val="none" w:sz="0" w:space="0" w:color="auto"/>
            <w:left w:val="none" w:sz="0" w:space="0" w:color="auto"/>
            <w:bottom w:val="none" w:sz="0" w:space="0" w:color="auto"/>
            <w:right w:val="none" w:sz="0" w:space="0" w:color="auto"/>
          </w:divBdr>
        </w:div>
        <w:div w:id="209211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fr.gov/cgi-bin/text-idx?c=ecfr&amp;SID=564dca20e0dfcbcf7064c842ea76f5cc&amp;rgn=div5&amp;view=text&amp;node=50:13.0.1.1.4&amp;idno=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13</cp:revision>
  <cp:lastPrinted>2001-03-13T16:05:00Z</cp:lastPrinted>
  <dcterms:created xsi:type="dcterms:W3CDTF">2013-06-22T00:03:00Z</dcterms:created>
  <dcterms:modified xsi:type="dcterms:W3CDTF">2013-08-21T19:43:00Z</dcterms:modified>
</cp:coreProperties>
</file>