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A8D" w:rsidRPr="00BD0034" w:rsidRDefault="007A6A8D" w:rsidP="007A6A8D">
      <w:pPr>
        <w:pStyle w:val="Title"/>
        <w:rPr>
          <w:rFonts w:ascii="Arial" w:hAnsi="Arial" w:cs="Arial"/>
        </w:rPr>
      </w:pPr>
      <w:bookmarkStart w:id="0" w:name="_GoBack"/>
      <w:bookmarkEnd w:id="0"/>
    </w:p>
    <w:p w:rsidR="007A6A8D" w:rsidRPr="00BD0034" w:rsidRDefault="007A6A8D" w:rsidP="007A6A8D">
      <w:pPr>
        <w:pStyle w:val="Title"/>
        <w:rPr>
          <w:rFonts w:ascii="Arial" w:hAnsi="Arial" w:cs="Arial"/>
        </w:rPr>
      </w:pPr>
    </w:p>
    <w:p w:rsidR="007A6A8D" w:rsidRPr="00BD0034" w:rsidRDefault="007A6A8D" w:rsidP="009C6EF5">
      <w:pPr>
        <w:pStyle w:val="Title"/>
      </w:pPr>
    </w:p>
    <w:p w:rsidR="000715C3" w:rsidRDefault="00F47597" w:rsidP="009C6EF5">
      <w:pPr>
        <w:pStyle w:val="Title"/>
      </w:pPr>
      <w:r>
        <w:t>Cognitive Interviewing</w:t>
      </w:r>
      <w:r w:rsidR="00E46D87" w:rsidRPr="000715C3">
        <w:t xml:space="preserve"> </w:t>
      </w:r>
      <w:r w:rsidR="00096E81" w:rsidRPr="000715C3">
        <w:t xml:space="preserve">for </w:t>
      </w:r>
      <w:r w:rsidR="00FE408C">
        <w:t xml:space="preserve">Q Tax, </w:t>
      </w:r>
      <w:r w:rsidR="00096E81" w:rsidRPr="000715C3">
        <w:t xml:space="preserve">the </w:t>
      </w:r>
      <w:r w:rsidR="008F67A4">
        <w:t>Quarterly Survey of Local Government Taxes</w:t>
      </w:r>
      <w:r w:rsidR="00FE408C">
        <w:t xml:space="preserve"> (F-70)</w:t>
      </w:r>
      <w:r w:rsidR="008F67A4">
        <w:t xml:space="preserve">, Round </w:t>
      </w:r>
      <w:r w:rsidR="006F125F">
        <w:t>3</w:t>
      </w:r>
    </w:p>
    <w:p w:rsidR="00985233" w:rsidRDefault="00985233" w:rsidP="009C6EF5"/>
    <w:p w:rsidR="007A6A8D" w:rsidRPr="009B6D7C" w:rsidRDefault="007A6A8D" w:rsidP="009C6EF5">
      <w:r w:rsidRPr="009B6D7C">
        <w:t>Prepared for:</w:t>
      </w:r>
    </w:p>
    <w:p w:rsidR="007A6A8D" w:rsidRPr="009B6D7C" w:rsidRDefault="00E46D87" w:rsidP="009C6EF5">
      <w:proofErr w:type="spellStart"/>
      <w:r>
        <w:t>Carma</w:t>
      </w:r>
      <w:proofErr w:type="spellEnd"/>
      <w:r>
        <w:t xml:space="preserve"> Ray Hogue, GOVS</w:t>
      </w:r>
    </w:p>
    <w:p w:rsidR="00F47597" w:rsidRDefault="00F47597" w:rsidP="009C6EF5">
      <w:r>
        <w:t xml:space="preserve">Brian </w:t>
      </w:r>
      <w:proofErr w:type="spellStart"/>
      <w:r>
        <w:t>Zamperini</w:t>
      </w:r>
      <w:proofErr w:type="spellEnd"/>
      <w:r>
        <w:t>, GOVS</w:t>
      </w:r>
    </w:p>
    <w:p w:rsidR="007A6A8D" w:rsidRDefault="00F47597" w:rsidP="009C6EF5">
      <w:r>
        <w:t>Cheryl Lee</w:t>
      </w:r>
      <w:r w:rsidR="00E46D87">
        <w:t>, GOVS</w:t>
      </w:r>
    </w:p>
    <w:p w:rsidR="00AA4903" w:rsidRPr="009B6D7C" w:rsidRDefault="00AA4903" w:rsidP="009C6EF5"/>
    <w:p w:rsidR="007A6A8D" w:rsidRPr="009B6D7C" w:rsidRDefault="007A6A8D" w:rsidP="009C6EF5">
      <w:r w:rsidRPr="009B6D7C">
        <w:t>Prepared by</w:t>
      </w:r>
      <w:r w:rsidR="00350A0D" w:rsidRPr="009B6D7C">
        <w:t>:</w:t>
      </w:r>
    </w:p>
    <w:p w:rsidR="00210989" w:rsidRDefault="00F47597" w:rsidP="00813994">
      <w:r>
        <w:t xml:space="preserve">Kristin </w:t>
      </w:r>
      <w:proofErr w:type="spellStart"/>
      <w:r>
        <w:t>Stettler</w:t>
      </w:r>
      <w:proofErr w:type="spellEnd"/>
      <w:r w:rsidR="00210989">
        <w:t>, RIRS</w:t>
      </w:r>
    </w:p>
    <w:p w:rsidR="00813994" w:rsidRPr="009B6D7C" w:rsidRDefault="00813994" w:rsidP="009C6EF5"/>
    <w:p w:rsidR="00813994" w:rsidRDefault="00813994" w:rsidP="009C6EF5">
      <w:r>
        <w:t>Office of Economic Planning &amp; Innovation</w:t>
      </w:r>
      <w:r w:rsidR="003154FD">
        <w:t xml:space="preserve"> </w:t>
      </w:r>
    </w:p>
    <w:p w:rsidR="007A6A8D" w:rsidRDefault="00813994" w:rsidP="009C6EF5">
      <w:r>
        <w:t>Economic Programs Directorate</w:t>
      </w:r>
    </w:p>
    <w:p w:rsidR="00813994" w:rsidRPr="009B6D7C" w:rsidRDefault="00813994" w:rsidP="009C6EF5">
      <w:r>
        <w:t>U.S. Census Bureau</w:t>
      </w:r>
    </w:p>
    <w:p w:rsidR="007A6A8D" w:rsidRPr="009B6D7C" w:rsidRDefault="007A6A8D" w:rsidP="009C6EF5"/>
    <w:p w:rsidR="00F3311A" w:rsidRPr="009B6D7C" w:rsidRDefault="00125897" w:rsidP="009C6EF5">
      <w:pPr>
        <w:sectPr w:rsidR="00F3311A" w:rsidRPr="009B6D7C" w:rsidSect="002C03C0">
          <w:headerReference w:type="default" r:id="rId9"/>
          <w:footerReference w:type="default" r:id="rId10"/>
          <w:pgSz w:w="12240" w:h="15840"/>
          <w:pgMar w:top="1440" w:right="1440" w:bottom="1440" w:left="1440" w:header="720" w:footer="720" w:gutter="0"/>
          <w:cols w:space="720"/>
          <w:docGrid w:linePitch="360"/>
        </w:sectPr>
      </w:pPr>
      <w:r>
        <w:t>January 30, 2013 draft</w:t>
      </w:r>
    </w:p>
    <w:p w:rsidR="001C0EE4" w:rsidRDefault="001C0EE4">
      <w:pPr>
        <w:pStyle w:val="TOCHeading"/>
        <w:rPr>
          <w:rFonts w:ascii="Arial" w:hAnsi="Arial" w:cs="Arial"/>
        </w:rPr>
      </w:pPr>
      <w:r w:rsidRPr="00BD0034">
        <w:rPr>
          <w:rFonts w:ascii="Arial" w:hAnsi="Arial" w:cs="Arial"/>
        </w:rPr>
        <w:lastRenderedPageBreak/>
        <w:t>Table of Contents</w:t>
      </w:r>
    </w:p>
    <w:p w:rsidR="008A2AAC" w:rsidRPr="008A2AAC" w:rsidRDefault="008A2AAC" w:rsidP="008A2AAC"/>
    <w:p w:rsidR="003900E4" w:rsidRPr="003F19B5" w:rsidRDefault="00A838F0">
      <w:pPr>
        <w:pStyle w:val="TOC1"/>
        <w:tabs>
          <w:tab w:val="right" w:leader="dot" w:pos="9350"/>
        </w:tabs>
        <w:rPr>
          <w:rFonts w:eastAsia="Times New Roman"/>
          <w:noProof/>
        </w:rPr>
      </w:pPr>
      <w:r w:rsidRPr="00BD0034">
        <w:rPr>
          <w:rFonts w:ascii="Arial" w:hAnsi="Arial" w:cs="Arial"/>
        </w:rPr>
        <w:fldChar w:fldCharType="begin"/>
      </w:r>
      <w:r w:rsidR="001C0EE4" w:rsidRPr="00BD0034">
        <w:rPr>
          <w:rFonts w:ascii="Arial" w:hAnsi="Arial" w:cs="Arial"/>
        </w:rPr>
        <w:instrText xml:space="preserve"> TOC \o "1-3" \h \z \u </w:instrText>
      </w:r>
      <w:r w:rsidRPr="00BD0034">
        <w:rPr>
          <w:rFonts w:ascii="Arial" w:hAnsi="Arial" w:cs="Arial"/>
        </w:rPr>
        <w:fldChar w:fldCharType="separate"/>
      </w:r>
      <w:hyperlink w:anchor="_Toc274643516" w:history="1">
        <w:r w:rsidR="003900E4" w:rsidRPr="002C6CB7">
          <w:rPr>
            <w:rStyle w:val="Hyperlink"/>
            <w:noProof/>
          </w:rPr>
          <w:t>Executive Summary</w:t>
        </w:r>
        <w:r w:rsidR="003900E4">
          <w:rPr>
            <w:noProof/>
            <w:webHidden/>
          </w:rPr>
          <w:tab/>
        </w:r>
        <w:r>
          <w:rPr>
            <w:noProof/>
            <w:webHidden/>
          </w:rPr>
          <w:fldChar w:fldCharType="begin"/>
        </w:r>
        <w:r w:rsidR="003900E4">
          <w:rPr>
            <w:noProof/>
            <w:webHidden/>
          </w:rPr>
          <w:instrText xml:space="preserve"> PAGEREF _Toc274643516 \h </w:instrText>
        </w:r>
        <w:r>
          <w:rPr>
            <w:noProof/>
            <w:webHidden/>
          </w:rPr>
        </w:r>
        <w:r>
          <w:rPr>
            <w:noProof/>
            <w:webHidden/>
          </w:rPr>
          <w:fldChar w:fldCharType="separate"/>
        </w:r>
        <w:r w:rsidR="00DB5B80">
          <w:rPr>
            <w:noProof/>
            <w:webHidden/>
          </w:rPr>
          <w:t>3</w:t>
        </w:r>
        <w:r>
          <w:rPr>
            <w:noProof/>
            <w:webHidden/>
          </w:rPr>
          <w:fldChar w:fldCharType="end"/>
        </w:r>
      </w:hyperlink>
    </w:p>
    <w:p w:rsidR="003900E4" w:rsidRPr="003F19B5" w:rsidRDefault="005F7D19">
      <w:pPr>
        <w:pStyle w:val="TOC1"/>
        <w:tabs>
          <w:tab w:val="right" w:leader="dot" w:pos="9350"/>
        </w:tabs>
        <w:rPr>
          <w:rFonts w:eastAsia="Times New Roman"/>
          <w:noProof/>
        </w:rPr>
      </w:pPr>
      <w:hyperlink w:anchor="_Toc274643517" w:history="1">
        <w:r w:rsidR="003900E4" w:rsidRPr="002C6CB7">
          <w:rPr>
            <w:rStyle w:val="Hyperlink"/>
            <w:noProof/>
          </w:rPr>
          <w:t>Research Objectives</w:t>
        </w:r>
        <w:r w:rsidR="003900E4">
          <w:rPr>
            <w:noProof/>
            <w:webHidden/>
          </w:rPr>
          <w:tab/>
        </w:r>
        <w:r w:rsidR="00A838F0">
          <w:rPr>
            <w:noProof/>
            <w:webHidden/>
          </w:rPr>
          <w:fldChar w:fldCharType="begin"/>
        </w:r>
        <w:r w:rsidR="003900E4">
          <w:rPr>
            <w:noProof/>
            <w:webHidden/>
          </w:rPr>
          <w:instrText xml:space="preserve"> PAGEREF _Toc274643517 \h </w:instrText>
        </w:r>
        <w:r w:rsidR="00A838F0">
          <w:rPr>
            <w:noProof/>
            <w:webHidden/>
          </w:rPr>
        </w:r>
        <w:r w:rsidR="00A838F0">
          <w:rPr>
            <w:noProof/>
            <w:webHidden/>
          </w:rPr>
          <w:fldChar w:fldCharType="separate"/>
        </w:r>
        <w:r w:rsidR="00DB5B80">
          <w:rPr>
            <w:noProof/>
            <w:webHidden/>
          </w:rPr>
          <w:t>3</w:t>
        </w:r>
        <w:r w:rsidR="00A838F0">
          <w:rPr>
            <w:noProof/>
            <w:webHidden/>
          </w:rPr>
          <w:fldChar w:fldCharType="end"/>
        </w:r>
      </w:hyperlink>
    </w:p>
    <w:p w:rsidR="003900E4" w:rsidRPr="003F19B5" w:rsidRDefault="005F7D19">
      <w:pPr>
        <w:pStyle w:val="TOC1"/>
        <w:tabs>
          <w:tab w:val="right" w:leader="dot" w:pos="9350"/>
        </w:tabs>
        <w:rPr>
          <w:rFonts w:eastAsia="Times New Roman"/>
          <w:noProof/>
        </w:rPr>
      </w:pPr>
      <w:hyperlink w:anchor="_Toc274643518" w:history="1">
        <w:r w:rsidR="003900E4" w:rsidRPr="002C6CB7">
          <w:rPr>
            <w:rStyle w:val="Hyperlink"/>
            <w:noProof/>
          </w:rPr>
          <w:t>Research Methodology</w:t>
        </w:r>
        <w:r w:rsidR="003900E4">
          <w:rPr>
            <w:noProof/>
            <w:webHidden/>
          </w:rPr>
          <w:tab/>
        </w:r>
        <w:r w:rsidR="00A838F0">
          <w:rPr>
            <w:noProof/>
            <w:webHidden/>
          </w:rPr>
          <w:fldChar w:fldCharType="begin"/>
        </w:r>
        <w:r w:rsidR="003900E4">
          <w:rPr>
            <w:noProof/>
            <w:webHidden/>
          </w:rPr>
          <w:instrText xml:space="preserve"> PAGEREF _Toc274643518 \h </w:instrText>
        </w:r>
        <w:r w:rsidR="00A838F0">
          <w:rPr>
            <w:noProof/>
            <w:webHidden/>
          </w:rPr>
        </w:r>
        <w:r w:rsidR="00A838F0">
          <w:rPr>
            <w:noProof/>
            <w:webHidden/>
          </w:rPr>
          <w:fldChar w:fldCharType="separate"/>
        </w:r>
        <w:r w:rsidR="00DB5B80">
          <w:rPr>
            <w:noProof/>
            <w:webHidden/>
          </w:rPr>
          <w:t>5</w:t>
        </w:r>
        <w:r w:rsidR="00A838F0">
          <w:rPr>
            <w:noProof/>
            <w:webHidden/>
          </w:rPr>
          <w:fldChar w:fldCharType="end"/>
        </w:r>
      </w:hyperlink>
    </w:p>
    <w:p w:rsidR="003900E4" w:rsidRPr="003F19B5" w:rsidRDefault="005F7D19">
      <w:pPr>
        <w:pStyle w:val="TOC1"/>
        <w:tabs>
          <w:tab w:val="right" w:leader="dot" w:pos="9350"/>
        </w:tabs>
        <w:rPr>
          <w:rFonts w:eastAsia="Times New Roman"/>
          <w:noProof/>
        </w:rPr>
      </w:pPr>
      <w:hyperlink w:anchor="_Toc274643519" w:history="1">
        <w:r w:rsidR="003900E4" w:rsidRPr="002C6CB7">
          <w:rPr>
            <w:rStyle w:val="Hyperlink"/>
            <w:noProof/>
          </w:rPr>
          <w:t>Findings and Recommendations</w:t>
        </w:r>
        <w:r w:rsidR="003900E4">
          <w:rPr>
            <w:noProof/>
            <w:webHidden/>
          </w:rPr>
          <w:tab/>
        </w:r>
        <w:r w:rsidR="00DB121D">
          <w:rPr>
            <w:noProof/>
            <w:webHidden/>
          </w:rPr>
          <w:t>6</w:t>
        </w:r>
      </w:hyperlink>
    </w:p>
    <w:p w:rsidR="003900E4" w:rsidRPr="003F19B5" w:rsidRDefault="005F7D19">
      <w:pPr>
        <w:pStyle w:val="TOC1"/>
        <w:tabs>
          <w:tab w:val="right" w:leader="dot" w:pos="9350"/>
        </w:tabs>
        <w:rPr>
          <w:rFonts w:eastAsia="Times New Roman"/>
          <w:noProof/>
        </w:rPr>
      </w:pPr>
      <w:hyperlink w:anchor="_Toc274643566" w:history="1">
        <w:r w:rsidR="003900E4" w:rsidRPr="002C6CB7">
          <w:rPr>
            <w:rStyle w:val="Hyperlink"/>
            <w:noProof/>
          </w:rPr>
          <w:t>Proposed Next Steps</w:t>
        </w:r>
        <w:r w:rsidR="003900E4">
          <w:rPr>
            <w:noProof/>
            <w:webHidden/>
          </w:rPr>
          <w:tab/>
        </w:r>
        <w:r w:rsidR="00A838F0">
          <w:rPr>
            <w:noProof/>
            <w:webHidden/>
          </w:rPr>
          <w:fldChar w:fldCharType="begin"/>
        </w:r>
        <w:r w:rsidR="003900E4">
          <w:rPr>
            <w:noProof/>
            <w:webHidden/>
          </w:rPr>
          <w:instrText xml:space="preserve"> PAGEREF _Toc274643566 \h </w:instrText>
        </w:r>
        <w:r w:rsidR="00A838F0">
          <w:rPr>
            <w:noProof/>
            <w:webHidden/>
          </w:rPr>
        </w:r>
        <w:r w:rsidR="00A838F0">
          <w:rPr>
            <w:noProof/>
            <w:webHidden/>
          </w:rPr>
          <w:fldChar w:fldCharType="separate"/>
        </w:r>
        <w:r w:rsidR="00DB5B80">
          <w:rPr>
            <w:noProof/>
            <w:webHidden/>
          </w:rPr>
          <w:t>11</w:t>
        </w:r>
        <w:r w:rsidR="00A838F0">
          <w:rPr>
            <w:noProof/>
            <w:webHidden/>
          </w:rPr>
          <w:fldChar w:fldCharType="end"/>
        </w:r>
      </w:hyperlink>
      <w:r w:rsidR="00911337">
        <w:rPr>
          <w:noProof/>
        </w:rPr>
        <w:t>2</w:t>
      </w:r>
    </w:p>
    <w:p w:rsidR="003900E4" w:rsidRPr="003F19B5" w:rsidRDefault="005F7D19">
      <w:pPr>
        <w:pStyle w:val="TOC1"/>
        <w:tabs>
          <w:tab w:val="right" w:leader="dot" w:pos="9350"/>
        </w:tabs>
        <w:rPr>
          <w:rFonts w:eastAsia="Times New Roman"/>
          <w:noProof/>
        </w:rPr>
      </w:pPr>
      <w:hyperlink w:anchor="_Toc274643567" w:history="1">
        <w:r w:rsidR="003900E4" w:rsidRPr="002C6CB7">
          <w:rPr>
            <w:rStyle w:val="Hyperlink"/>
            <w:noProof/>
          </w:rPr>
          <w:t>About the Response Improvement Research Staff (RIRS)</w:t>
        </w:r>
        <w:r w:rsidR="003900E4">
          <w:rPr>
            <w:noProof/>
            <w:webHidden/>
          </w:rPr>
          <w:tab/>
        </w:r>
        <w:r w:rsidR="00A838F0">
          <w:rPr>
            <w:noProof/>
            <w:webHidden/>
          </w:rPr>
          <w:fldChar w:fldCharType="begin"/>
        </w:r>
        <w:r w:rsidR="003900E4">
          <w:rPr>
            <w:noProof/>
            <w:webHidden/>
          </w:rPr>
          <w:instrText xml:space="preserve"> PAGEREF _Toc274643567 \h </w:instrText>
        </w:r>
        <w:r w:rsidR="00A838F0">
          <w:rPr>
            <w:noProof/>
            <w:webHidden/>
          </w:rPr>
        </w:r>
        <w:r w:rsidR="00A838F0">
          <w:rPr>
            <w:noProof/>
            <w:webHidden/>
          </w:rPr>
          <w:fldChar w:fldCharType="separate"/>
        </w:r>
        <w:r w:rsidR="00DB5B80">
          <w:rPr>
            <w:noProof/>
            <w:webHidden/>
          </w:rPr>
          <w:t>13</w:t>
        </w:r>
        <w:r w:rsidR="00A838F0">
          <w:rPr>
            <w:noProof/>
            <w:webHidden/>
          </w:rPr>
          <w:fldChar w:fldCharType="end"/>
        </w:r>
      </w:hyperlink>
      <w:r w:rsidR="00911337">
        <w:rPr>
          <w:noProof/>
        </w:rPr>
        <w:t>3</w:t>
      </w:r>
    </w:p>
    <w:p w:rsidR="003900E4" w:rsidRPr="003F19B5" w:rsidRDefault="005F7D19">
      <w:pPr>
        <w:pStyle w:val="TOC1"/>
        <w:tabs>
          <w:tab w:val="right" w:leader="dot" w:pos="9350"/>
        </w:tabs>
        <w:rPr>
          <w:rFonts w:eastAsia="Times New Roman"/>
          <w:noProof/>
        </w:rPr>
      </w:pPr>
      <w:hyperlink w:anchor="_Toc274643568" w:history="1">
        <w:r w:rsidR="003900E4" w:rsidRPr="002C6CB7">
          <w:rPr>
            <w:rStyle w:val="Hyperlink"/>
            <w:noProof/>
          </w:rPr>
          <w:t xml:space="preserve">Appendix A: </w:t>
        </w:r>
        <w:r w:rsidR="0035168B">
          <w:rPr>
            <w:rStyle w:val="Hyperlink"/>
            <w:noProof/>
          </w:rPr>
          <w:t xml:space="preserve">Round 3 </w:t>
        </w:r>
        <w:r w:rsidR="00963EEB">
          <w:rPr>
            <w:rStyle w:val="Hyperlink"/>
            <w:noProof/>
          </w:rPr>
          <w:t>F-70</w:t>
        </w:r>
        <w:r w:rsidR="003900E4" w:rsidRPr="002C6CB7">
          <w:rPr>
            <w:rStyle w:val="Hyperlink"/>
            <w:noProof/>
          </w:rPr>
          <w:t xml:space="preserve"> Protocol</w:t>
        </w:r>
        <w:r w:rsidR="003900E4">
          <w:rPr>
            <w:noProof/>
            <w:webHidden/>
          </w:rPr>
          <w:tab/>
        </w:r>
        <w:r w:rsidR="00A838F0">
          <w:rPr>
            <w:noProof/>
            <w:webHidden/>
          </w:rPr>
          <w:fldChar w:fldCharType="begin"/>
        </w:r>
        <w:r w:rsidR="003900E4">
          <w:rPr>
            <w:noProof/>
            <w:webHidden/>
          </w:rPr>
          <w:instrText xml:space="preserve"> PAGEREF _Toc274643568 \h </w:instrText>
        </w:r>
        <w:r w:rsidR="00A838F0">
          <w:rPr>
            <w:noProof/>
            <w:webHidden/>
          </w:rPr>
        </w:r>
        <w:r w:rsidR="00A838F0">
          <w:rPr>
            <w:noProof/>
            <w:webHidden/>
          </w:rPr>
          <w:fldChar w:fldCharType="separate"/>
        </w:r>
        <w:r w:rsidR="00DB5B80">
          <w:rPr>
            <w:noProof/>
            <w:webHidden/>
          </w:rPr>
          <w:t>14</w:t>
        </w:r>
        <w:r w:rsidR="00A838F0">
          <w:rPr>
            <w:noProof/>
            <w:webHidden/>
          </w:rPr>
          <w:fldChar w:fldCharType="end"/>
        </w:r>
      </w:hyperlink>
      <w:r w:rsidR="00911337">
        <w:rPr>
          <w:noProof/>
        </w:rPr>
        <w:t>4</w:t>
      </w:r>
    </w:p>
    <w:p w:rsidR="00C76575" w:rsidRPr="003F19B5" w:rsidRDefault="005F7D19" w:rsidP="00C76575">
      <w:pPr>
        <w:pStyle w:val="TOC1"/>
        <w:tabs>
          <w:tab w:val="right" w:leader="dot" w:pos="9350"/>
        </w:tabs>
        <w:rPr>
          <w:rFonts w:eastAsia="Times New Roman"/>
          <w:noProof/>
        </w:rPr>
      </w:pPr>
      <w:hyperlink w:anchor="_Toc274643568" w:history="1">
        <w:r w:rsidR="00C76575" w:rsidRPr="002C6CB7">
          <w:rPr>
            <w:rStyle w:val="Hyperlink"/>
            <w:noProof/>
          </w:rPr>
          <w:t xml:space="preserve">Appendix A: </w:t>
        </w:r>
        <w:r w:rsidR="00C76575">
          <w:rPr>
            <w:rStyle w:val="Hyperlink"/>
            <w:noProof/>
          </w:rPr>
          <w:t>Round 3 F-70</w:t>
        </w:r>
        <w:r w:rsidR="00C76575" w:rsidRPr="002C6CB7">
          <w:rPr>
            <w:rStyle w:val="Hyperlink"/>
            <w:noProof/>
          </w:rPr>
          <w:t xml:space="preserve"> </w:t>
        </w:r>
        <w:r w:rsidR="00C76575">
          <w:rPr>
            <w:rStyle w:val="Hyperlink"/>
            <w:noProof/>
          </w:rPr>
          <w:t>Draft From</w:t>
        </w:r>
        <w:r w:rsidR="00C76575">
          <w:rPr>
            <w:noProof/>
            <w:webHidden/>
          </w:rPr>
          <w:tab/>
          <w:t xml:space="preserve">20 </w:t>
        </w:r>
      </w:hyperlink>
    </w:p>
    <w:p w:rsidR="00C76575" w:rsidRPr="003F19B5" w:rsidRDefault="00C76575" w:rsidP="00C76575">
      <w:pPr>
        <w:pStyle w:val="TOC1"/>
        <w:tabs>
          <w:tab w:val="right" w:leader="dot" w:pos="9350"/>
        </w:tabs>
        <w:rPr>
          <w:rFonts w:eastAsia="Times New Roman"/>
          <w:noProof/>
        </w:rPr>
      </w:pPr>
    </w:p>
    <w:p w:rsidR="003900E4" w:rsidRPr="003F19B5" w:rsidRDefault="003900E4">
      <w:pPr>
        <w:pStyle w:val="TOC1"/>
        <w:tabs>
          <w:tab w:val="right" w:leader="dot" w:pos="9350"/>
        </w:tabs>
        <w:rPr>
          <w:rFonts w:eastAsia="Times New Roman"/>
          <w:noProof/>
        </w:rPr>
      </w:pPr>
    </w:p>
    <w:p w:rsidR="001C0EE4" w:rsidRPr="00BD0034" w:rsidRDefault="00A838F0">
      <w:pPr>
        <w:rPr>
          <w:rFonts w:ascii="Arial" w:hAnsi="Arial" w:cs="Arial"/>
        </w:rPr>
      </w:pPr>
      <w:r w:rsidRPr="00BD0034">
        <w:rPr>
          <w:rFonts w:ascii="Arial" w:hAnsi="Arial" w:cs="Arial"/>
        </w:rPr>
        <w:fldChar w:fldCharType="end"/>
      </w:r>
    </w:p>
    <w:p w:rsidR="003154FD" w:rsidRDefault="001C0EE4" w:rsidP="0099257E">
      <w:pPr>
        <w:pStyle w:val="Heading1"/>
      </w:pPr>
      <w:r w:rsidRPr="00BD0034">
        <w:br w:type="page"/>
      </w:r>
      <w:r w:rsidR="00C76575" w:rsidRPr="00C76575">
        <w:lastRenderedPageBreak/>
        <w:t>Appendix B: Round 3 F-70 Draft Form</w:t>
      </w:r>
    </w:p>
    <w:p w:rsidR="006F027A" w:rsidRDefault="006F027A" w:rsidP="0099257E">
      <w:pPr>
        <w:pStyle w:val="Heading1"/>
        <w:rPr>
          <w:color w:val="auto"/>
          <w:sz w:val="22"/>
          <w:szCs w:val="22"/>
        </w:rPr>
      </w:pPr>
      <w:bookmarkStart w:id="1" w:name="_Toc274643516"/>
      <w:r>
        <w:t>Executive Summary</w:t>
      </w:r>
      <w:bookmarkEnd w:id="1"/>
    </w:p>
    <w:p w:rsidR="00140A77" w:rsidRDefault="00140A77" w:rsidP="00140A77"/>
    <w:p w:rsidR="00E36DFE" w:rsidRDefault="00E36DFE" w:rsidP="00E36D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bookmarkStart w:id="2" w:name="_Toc274643517"/>
      <w:r>
        <w:t xml:space="preserve">Three rounds of cognitive interviewing </w:t>
      </w:r>
      <w:proofErr w:type="gramStart"/>
      <w:r>
        <w:t>were conducted</w:t>
      </w:r>
      <w:proofErr w:type="gramEnd"/>
      <w:r>
        <w:t xml:space="preserve"> in July-November, 2012 to assess whether the two quarterly surveys of property and non-property tax collections could be combined into one form (to reduce respondent burden and collection costs).  In all three rounds, we found </w:t>
      </w:r>
      <w:r w:rsidR="000E6523">
        <w:t xml:space="preserve">indications of </w:t>
      </w:r>
      <w:r>
        <w:t>significant data quality issues, particularly with regard to the concept of “</w:t>
      </w:r>
      <w:r w:rsidR="000E6523">
        <w:t xml:space="preserve">taxes </w:t>
      </w:r>
      <w:r>
        <w:t>imposed</w:t>
      </w:r>
      <w:r w:rsidR="000E6523">
        <w:t xml:space="preserve"> by your government</w:t>
      </w:r>
      <w:r>
        <w:t>”</w:t>
      </w:r>
      <w:r w:rsidR="000E6523">
        <w:t xml:space="preserve">.   Many respondents were including taxes that were NOT imposed by their government -- some because they did not understand the concept, some because they were not able to distinguish those taxes imposed by their government from other taxes, and some because they </w:t>
      </w:r>
      <w:proofErr w:type="gramStart"/>
      <w:r w:rsidR="000E6523">
        <w:t>didn’t</w:t>
      </w:r>
      <w:proofErr w:type="gramEnd"/>
      <w:r w:rsidR="000E6523">
        <w:t xml:space="preserve"> want to exclude them because they felt the data wouldn’t be representative of their government.  From the opposite side, in several cases, we found that governments were not reporting taxes they collected on behalf of other governments (and that the instructions did not clarify whether they should be including those).  We recommend that this issue </w:t>
      </w:r>
      <w:proofErr w:type="gramStart"/>
      <w:r w:rsidR="000E6523">
        <w:t>should be</w:t>
      </w:r>
      <w:r w:rsidR="00125897">
        <w:t xml:space="preserve"> </w:t>
      </w:r>
      <w:r w:rsidR="000E6523">
        <w:t>studied</w:t>
      </w:r>
      <w:proofErr w:type="gramEnd"/>
      <w:r w:rsidR="000E6523">
        <w:t xml:space="preserve"> further and that the base concept of the survey should be reconsidered, to ask for tax revenues that accrue to or benefit the government, regardless of who imposed the tax. This would better match both how respondents think about their tax collections, and what data they have easily available.</w:t>
      </w:r>
    </w:p>
    <w:p w:rsidR="00BA1962" w:rsidRDefault="00BA1962" w:rsidP="001258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On a positive note, it did seem that the vast majority of respondents we met with would have been easily able to report property tax collections as well as non-property tax collections.  (In a few cases, if the form did not get to the appropriate respondent, then those respondents would have left the property tax item blank.)  In general, respondents were happy with the shorter form (particularly the 5-item form tested in Rounds 1 and 2), though some respondents did prefer the longer</w:t>
      </w:r>
      <w:r w:rsidR="00A46D6F">
        <w:t>, current</w:t>
      </w:r>
      <w:r>
        <w:t xml:space="preserve"> form as it seemed to better represent their government’s tax collections.</w:t>
      </w:r>
    </w:p>
    <w:p w:rsidR="00BA1962" w:rsidRDefault="00BA1962" w:rsidP="00BA19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More specific findings and recommendations </w:t>
      </w:r>
      <w:proofErr w:type="gramStart"/>
      <w:r>
        <w:t>are detailed</w:t>
      </w:r>
      <w:proofErr w:type="gramEnd"/>
      <w:r>
        <w:t xml:space="preserve"> below.</w:t>
      </w:r>
    </w:p>
    <w:p w:rsidR="00140A77" w:rsidRDefault="00140A77">
      <w:pPr>
        <w:spacing w:after="0" w:line="240" w:lineRule="auto"/>
        <w:rPr>
          <w:rFonts w:ascii="Cambria" w:eastAsia="Times New Roman" w:hAnsi="Cambria"/>
          <w:b/>
          <w:bCs/>
          <w:color w:val="365F91"/>
          <w:sz w:val="28"/>
          <w:szCs w:val="28"/>
        </w:rPr>
      </w:pPr>
      <w:r>
        <w:br w:type="page"/>
      </w:r>
    </w:p>
    <w:p w:rsidR="007A6A8D" w:rsidRPr="0099257E" w:rsidRDefault="00B32BB3" w:rsidP="0099257E">
      <w:pPr>
        <w:pStyle w:val="Heading1"/>
      </w:pPr>
      <w:r>
        <w:lastRenderedPageBreak/>
        <w:t>Research Objectives</w:t>
      </w:r>
      <w:bookmarkEnd w:id="2"/>
    </w:p>
    <w:p w:rsidR="00992936" w:rsidRDefault="00992936" w:rsidP="00B32BB3">
      <w:pPr>
        <w:rPr>
          <w:rFonts w:ascii="Times New Roman" w:eastAsia="Times New Roman" w:hAnsi="Times New Roman"/>
          <w:spacing w:val="-4"/>
        </w:rPr>
      </w:pPr>
    </w:p>
    <w:p w:rsidR="00A7199E" w:rsidRDefault="00A7199E" w:rsidP="00A719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Currently data on quarterly taxes by governments </w:t>
      </w:r>
      <w:proofErr w:type="gramStart"/>
      <w:r>
        <w:t>are collected</w:t>
      </w:r>
      <w:proofErr w:type="gramEnd"/>
      <w:r>
        <w:t xml:space="preserve"> on two separate forms. The Quarterly Survey of Property Tax Collections has one data item (property taxes). The Quarterly Survey of Non-Property Taxes asks for eleven data items, including sales taxes, license and permit fees, and income taxes.  The </w:t>
      </w:r>
      <w:r w:rsidR="000D67BF">
        <w:t xml:space="preserve">Governments </w:t>
      </w:r>
      <w:r>
        <w:t xml:space="preserve">division proposed combining the two surveys into one shorter survey.  The move to a single questionnaire and the collection of fewer taxes will reduce respondent burden and costs of collection. If it </w:t>
      </w:r>
      <w:proofErr w:type="gramStart"/>
      <w:r>
        <w:t>is</w:t>
      </w:r>
      <w:proofErr w:type="gramEnd"/>
      <w:r>
        <w:t xml:space="preserve"> possible to combine these collections, a single sample would significantly decrease the sample size</w:t>
      </w:r>
      <w:r w:rsidRPr="003A16D8">
        <w:t xml:space="preserve">. A smaller sample size would allow analysts more time to focus on the sample units, </w:t>
      </w:r>
      <w:r>
        <w:t xml:space="preserve">thus </w:t>
      </w:r>
      <w:r w:rsidRPr="003A16D8">
        <w:t xml:space="preserve">leading to better quality data that </w:t>
      </w:r>
      <w:proofErr w:type="gramStart"/>
      <w:r>
        <w:t>can be released</w:t>
      </w:r>
      <w:proofErr w:type="gramEnd"/>
      <w:r>
        <w:t xml:space="preserve"> earlier. </w:t>
      </w:r>
    </w:p>
    <w:p w:rsidR="00A7199E" w:rsidRDefault="00A7199E" w:rsidP="00A719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r>
        <w:rPr>
          <w:szCs w:val="24"/>
        </w:rPr>
        <w:t xml:space="preserve">Cognitive testing </w:t>
      </w:r>
      <w:proofErr w:type="gramStart"/>
      <w:r>
        <w:rPr>
          <w:szCs w:val="24"/>
        </w:rPr>
        <w:t>was proposed</w:t>
      </w:r>
      <w:proofErr w:type="gramEnd"/>
      <w:r>
        <w:rPr>
          <w:szCs w:val="24"/>
        </w:rPr>
        <w:t xml:space="preserve"> to gauge </w:t>
      </w:r>
      <w:r w:rsidRPr="00C74C25">
        <w:rPr>
          <w:szCs w:val="24"/>
        </w:rPr>
        <w:t xml:space="preserve">respondents’ reactions to </w:t>
      </w:r>
      <w:r>
        <w:rPr>
          <w:szCs w:val="24"/>
        </w:rPr>
        <w:t xml:space="preserve">combining the two surveys into one form. </w:t>
      </w:r>
      <w:r w:rsidRPr="00A01824">
        <w:rPr>
          <w:szCs w:val="24"/>
        </w:rPr>
        <w:t xml:space="preserve">The new survey form is going to those who have previously completed the Non-Property Tax form, so we </w:t>
      </w:r>
      <w:r w:rsidR="001A1835">
        <w:rPr>
          <w:szCs w:val="24"/>
        </w:rPr>
        <w:t>were</w:t>
      </w:r>
      <w:r w:rsidRPr="00A01824">
        <w:rPr>
          <w:szCs w:val="24"/>
        </w:rPr>
        <w:t xml:space="preserve"> looking for their reaction to the addition of the Property Tax question and the reduced length. </w:t>
      </w:r>
      <w:r w:rsidRPr="00C74C25">
        <w:rPr>
          <w:szCs w:val="24"/>
        </w:rPr>
        <w:t xml:space="preserve"> </w:t>
      </w:r>
      <w:r w:rsidR="001A1835">
        <w:rPr>
          <w:szCs w:val="24"/>
        </w:rPr>
        <w:t>Additionally, we tried to learn about how respondents interpreted the questions, what records they used to answer the questions, how burdensome the form was and who the best respondent is.</w:t>
      </w:r>
    </w:p>
    <w:p w:rsidR="00500002" w:rsidRDefault="00500002" w:rsidP="00A719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r>
        <w:rPr>
          <w:szCs w:val="24"/>
        </w:rPr>
        <w:t xml:space="preserve">In Round 1, we tested a </w:t>
      </w:r>
      <w:r w:rsidR="00C93060">
        <w:rPr>
          <w:szCs w:val="24"/>
        </w:rPr>
        <w:t xml:space="preserve">short </w:t>
      </w:r>
      <w:r>
        <w:rPr>
          <w:szCs w:val="24"/>
        </w:rPr>
        <w:t xml:space="preserve">draft form </w:t>
      </w:r>
      <w:r w:rsidR="00C93060">
        <w:rPr>
          <w:szCs w:val="24"/>
        </w:rPr>
        <w:t xml:space="preserve">(5 data items) </w:t>
      </w:r>
      <w:r>
        <w:rPr>
          <w:szCs w:val="24"/>
        </w:rPr>
        <w:t xml:space="preserve">with </w:t>
      </w:r>
      <w:proofErr w:type="gramStart"/>
      <w:r>
        <w:rPr>
          <w:szCs w:val="24"/>
        </w:rPr>
        <w:t>9</w:t>
      </w:r>
      <w:proofErr w:type="gramEnd"/>
      <w:r>
        <w:rPr>
          <w:szCs w:val="24"/>
        </w:rPr>
        <w:t xml:space="preserve"> respondents in the Kansas City metropolitan area.  Based on findings from that round, we conducted 17 cognitive interviews in </w:t>
      </w:r>
      <w:proofErr w:type="gramStart"/>
      <w:r>
        <w:rPr>
          <w:szCs w:val="24"/>
        </w:rPr>
        <w:t xml:space="preserve">Round </w:t>
      </w:r>
      <w:r w:rsidR="00C93060">
        <w:rPr>
          <w:szCs w:val="24"/>
        </w:rPr>
        <w:t xml:space="preserve"> </w:t>
      </w:r>
      <w:r>
        <w:rPr>
          <w:szCs w:val="24"/>
        </w:rPr>
        <w:t>2</w:t>
      </w:r>
      <w:proofErr w:type="gramEnd"/>
      <w:r w:rsidR="00C93060">
        <w:rPr>
          <w:szCs w:val="24"/>
        </w:rPr>
        <w:t xml:space="preserve"> with a slightly revised short form</w:t>
      </w:r>
      <w:r>
        <w:rPr>
          <w:szCs w:val="24"/>
        </w:rPr>
        <w:t>.</w:t>
      </w:r>
      <w:r w:rsidR="00C93060">
        <w:rPr>
          <w:szCs w:val="24"/>
        </w:rPr>
        <w:t xml:space="preserve">  In Round 3, several additional items from the Non-Property form were added back to the draft form tested, for </w:t>
      </w:r>
      <w:proofErr w:type="gramStart"/>
      <w:r w:rsidR="00C93060">
        <w:rPr>
          <w:szCs w:val="24"/>
        </w:rPr>
        <w:t xml:space="preserve">a total of </w:t>
      </w:r>
      <w:r w:rsidR="0035168B">
        <w:rPr>
          <w:szCs w:val="24"/>
        </w:rPr>
        <w:t>8</w:t>
      </w:r>
      <w:proofErr w:type="gramEnd"/>
      <w:r w:rsidR="0035168B">
        <w:rPr>
          <w:szCs w:val="24"/>
        </w:rPr>
        <w:t xml:space="preserve"> data items.</w:t>
      </w:r>
    </w:p>
    <w:p w:rsidR="00A7199E" w:rsidRDefault="00A7199E" w:rsidP="00A719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p>
    <w:p w:rsidR="00A7199E" w:rsidRDefault="00A7199E" w:rsidP="00A719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CF3670" w:rsidRDefault="00CF3670">
      <w:pPr>
        <w:spacing w:after="0" w:line="240" w:lineRule="auto"/>
        <w:rPr>
          <w:rFonts w:ascii="Cambria" w:eastAsia="Times New Roman" w:hAnsi="Cambria"/>
          <w:b/>
          <w:bCs/>
          <w:color w:val="365F91"/>
          <w:sz w:val="28"/>
          <w:szCs w:val="28"/>
        </w:rPr>
      </w:pPr>
      <w:r>
        <w:br w:type="page"/>
      </w:r>
    </w:p>
    <w:p w:rsidR="00B32BB3" w:rsidRDefault="00B32BB3" w:rsidP="00B32BB3">
      <w:pPr>
        <w:pStyle w:val="Heading1"/>
      </w:pPr>
      <w:bookmarkStart w:id="3" w:name="_Toc274643518"/>
      <w:r>
        <w:lastRenderedPageBreak/>
        <w:t>Research Methodology</w:t>
      </w:r>
      <w:bookmarkEnd w:id="3"/>
    </w:p>
    <w:p w:rsidR="00992936" w:rsidRDefault="00992936" w:rsidP="00D23B0F"/>
    <w:p w:rsidR="00977C66" w:rsidRDefault="00C3788E" w:rsidP="00D23B0F">
      <w:r>
        <w:t xml:space="preserve">In Round </w:t>
      </w:r>
      <w:r w:rsidR="00C93060">
        <w:t>3</w:t>
      </w:r>
      <w:r w:rsidR="00E235CC">
        <w:t>,</w:t>
      </w:r>
      <w:r w:rsidR="000C23FC">
        <w:t xml:space="preserve"> RIRS conducted </w:t>
      </w:r>
      <w:proofErr w:type="gramStart"/>
      <w:r w:rsidR="00C93060">
        <w:t>9</w:t>
      </w:r>
      <w:proofErr w:type="gramEnd"/>
      <w:r w:rsidR="003D7752">
        <w:t xml:space="preserve"> </w:t>
      </w:r>
      <w:r>
        <w:t>cognitive inter</w:t>
      </w:r>
      <w:r w:rsidR="000C23FC">
        <w:t>views</w:t>
      </w:r>
      <w:r w:rsidR="00500002">
        <w:t xml:space="preserve"> from </w:t>
      </w:r>
      <w:r w:rsidR="00C93060">
        <w:t>Nov</w:t>
      </w:r>
      <w:r w:rsidR="00500002">
        <w:t>ember 1</w:t>
      </w:r>
      <w:r w:rsidR="00C93060">
        <w:t>3</w:t>
      </w:r>
      <w:r w:rsidR="00500002">
        <w:t>-1</w:t>
      </w:r>
      <w:r w:rsidR="00C93060">
        <w:t>6</w:t>
      </w:r>
      <w:r w:rsidR="00500002">
        <w:t>, 2012</w:t>
      </w:r>
      <w:r w:rsidR="00C93060">
        <w:t>, in the Atlanta, GA and Montgomery,</w:t>
      </w:r>
      <w:r w:rsidR="00280797">
        <w:t xml:space="preserve"> </w:t>
      </w:r>
      <w:r w:rsidR="00C93060">
        <w:t>AL areas</w:t>
      </w:r>
      <w:r w:rsidR="000C23FC">
        <w:t xml:space="preserve">.  </w:t>
      </w:r>
      <w:r w:rsidR="001A1835">
        <w:t>(</w:t>
      </w:r>
      <w:r w:rsidR="003D7752">
        <w:t xml:space="preserve">Several </w:t>
      </w:r>
      <w:r w:rsidR="001A1835">
        <w:t xml:space="preserve">non-response follow-up (NRFU) cases were also completed.) </w:t>
      </w:r>
      <w:r w:rsidR="00623728">
        <w:t xml:space="preserve">Interviews were in-person and typically lasted about one hour.  </w:t>
      </w:r>
      <w:r w:rsidR="00815097">
        <w:t>Interviews included the respondent</w:t>
      </w:r>
      <w:r w:rsidR="00280797">
        <w:t>(s)</w:t>
      </w:r>
      <w:r w:rsidR="00815097">
        <w:t xml:space="preserve">, the interviewer from Census (RIRS) and an observer from Census (GOVS).  </w:t>
      </w:r>
      <w:r w:rsidR="00623728">
        <w:t>All</w:t>
      </w:r>
      <w:r>
        <w:t xml:space="preserve"> </w:t>
      </w:r>
      <w:r w:rsidR="00623728">
        <w:t>of the interviews were audio-recorded</w:t>
      </w:r>
      <w:r w:rsidR="00453D19">
        <w:t xml:space="preserve"> with permission</w:t>
      </w:r>
      <w:r w:rsidR="00623728">
        <w:t xml:space="preserve">. </w:t>
      </w:r>
      <w:r w:rsidR="00977C66">
        <w:t xml:space="preserve">Cases </w:t>
      </w:r>
      <w:proofErr w:type="gramStart"/>
      <w:r w:rsidR="00977C66">
        <w:t>were selected</w:t>
      </w:r>
      <w:proofErr w:type="gramEnd"/>
      <w:r w:rsidR="00977C66">
        <w:t xml:space="preserve"> purposively, primarily with regard to </w:t>
      </w:r>
      <w:r>
        <w:t>size</w:t>
      </w:r>
      <w:r w:rsidR="00C93060">
        <w:t xml:space="preserve"> and type</w:t>
      </w:r>
      <w:r>
        <w:t xml:space="preserve"> of the government</w:t>
      </w:r>
      <w:r w:rsidR="00977C66">
        <w:t>.</w:t>
      </w:r>
      <w:r>
        <w:t xml:space="preserve">  </w:t>
      </w:r>
    </w:p>
    <w:p w:rsidR="00E455DA" w:rsidRDefault="00E455DA" w:rsidP="0052703E">
      <w:pPr>
        <w:jc w:val="center"/>
        <w:rPr>
          <w:b/>
        </w:rPr>
      </w:pPr>
    </w:p>
    <w:p w:rsidR="00977C66" w:rsidRPr="004B25C8" w:rsidRDefault="00977C66" w:rsidP="0052703E">
      <w:pPr>
        <w:jc w:val="center"/>
        <w:rPr>
          <w:b/>
        </w:rPr>
      </w:pPr>
      <w:r w:rsidRPr="004B25C8">
        <w:rPr>
          <w:b/>
        </w:rPr>
        <w:t xml:space="preserve">Table 1: </w:t>
      </w:r>
      <w:r w:rsidR="00FF4CE4" w:rsidRPr="004B25C8">
        <w:rPr>
          <w:b/>
        </w:rPr>
        <w:t>Characteristics</w:t>
      </w:r>
      <w:r w:rsidR="005B5D23" w:rsidRPr="004B25C8">
        <w:rPr>
          <w:b/>
        </w:rPr>
        <w:t xml:space="preserve"> of Governments Visited</w:t>
      </w:r>
    </w:p>
    <w:tbl>
      <w:tblPr>
        <w:tblW w:w="9375" w:type="dxa"/>
        <w:tblInd w:w="93" w:type="dxa"/>
        <w:tblLook w:val="04A0" w:firstRow="1" w:lastRow="0" w:firstColumn="1" w:lastColumn="0" w:noHBand="0" w:noVBand="1"/>
      </w:tblPr>
      <w:tblGrid>
        <w:gridCol w:w="2128"/>
        <w:gridCol w:w="1614"/>
        <w:gridCol w:w="1261"/>
        <w:gridCol w:w="2212"/>
        <w:gridCol w:w="2160"/>
      </w:tblGrid>
      <w:tr w:rsidR="00977C66" w:rsidRPr="00CC2D87" w:rsidTr="00696104">
        <w:trPr>
          <w:trHeight w:val="270"/>
        </w:trPr>
        <w:tc>
          <w:tcPr>
            <w:tcW w:w="5003" w:type="dxa"/>
            <w:gridSpan w:val="3"/>
            <w:tcBorders>
              <w:top w:val="nil"/>
              <w:left w:val="nil"/>
              <w:bottom w:val="single" w:sz="8" w:space="0" w:color="auto"/>
              <w:right w:val="nil"/>
            </w:tcBorders>
            <w:shd w:val="clear" w:color="auto" w:fill="auto"/>
            <w:noWrap/>
            <w:vAlign w:val="bottom"/>
            <w:hideMark/>
          </w:tcPr>
          <w:p w:rsidR="00977C66" w:rsidRPr="00CC2D87" w:rsidRDefault="00FF4CE4" w:rsidP="00BB6BDD">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Type of Government</w:t>
            </w:r>
          </w:p>
        </w:tc>
        <w:tc>
          <w:tcPr>
            <w:tcW w:w="4372" w:type="dxa"/>
            <w:gridSpan w:val="2"/>
            <w:tcBorders>
              <w:top w:val="nil"/>
              <w:left w:val="nil"/>
              <w:bottom w:val="single" w:sz="8" w:space="0" w:color="auto"/>
              <w:right w:val="nil"/>
            </w:tcBorders>
            <w:shd w:val="clear" w:color="auto" w:fill="auto"/>
            <w:noWrap/>
            <w:vAlign w:val="bottom"/>
            <w:hideMark/>
          </w:tcPr>
          <w:p w:rsidR="00977C66" w:rsidRPr="00CC2D87" w:rsidRDefault="00977C66" w:rsidP="00BB6BDD">
            <w:pPr>
              <w:spacing w:after="0" w:line="240" w:lineRule="auto"/>
              <w:jc w:val="center"/>
              <w:rPr>
                <w:rFonts w:ascii="Arial" w:eastAsia="Times New Roman" w:hAnsi="Arial" w:cs="Arial"/>
                <w:b/>
                <w:bCs/>
                <w:color w:val="000000"/>
                <w:sz w:val="20"/>
                <w:szCs w:val="20"/>
              </w:rPr>
            </w:pPr>
          </w:p>
        </w:tc>
      </w:tr>
      <w:tr w:rsidR="00A75C0E" w:rsidRPr="00CC2D87" w:rsidTr="00963EEB">
        <w:trPr>
          <w:trHeight w:val="255"/>
        </w:trPr>
        <w:tc>
          <w:tcPr>
            <w:tcW w:w="2128" w:type="dxa"/>
            <w:tcBorders>
              <w:top w:val="nil"/>
              <w:left w:val="nil"/>
              <w:bottom w:val="nil"/>
              <w:right w:val="nil"/>
            </w:tcBorders>
            <w:shd w:val="clear" w:color="auto" w:fill="auto"/>
            <w:noWrap/>
            <w:vAlign w:val="bottom"/>
            <w:hideMark/>
          </w:tcPr>
          <w:p w:rsidR="00A75C0E" w:rsidRPr="00CC2D87" w:rsidRDefault="00C3788E" w:rsidP="00BB6BDD">
            <w:pPr>
              <w:spacing w:after="0" w:line="240" w:lineRule="auto"/>
              <w:jc w:val="center"/>
              <w:rPr>
                <w:rFonts w:ascii="Arial" w:eastAsia="Times New Roman" w:hAnsi="Arial" w:cs="Arial"/>
                <w:color w:val="000000"/>
                <w:sz w:val="20"/>
                <w:szCs w:val="20"/>
                <w:u w:val="single"/>
              </w:rPr>
            </w:pPr>
            <w:r>
              <w:rPr>
                <w:rFonts w:ascii="Arial" w:eastAsia="Times New Roman" w:hAnsi="Arial" w:cs="Arial"/>
                <w:color w:val="000000"/>
                <w:sz w:val="20"/>
                <w:szCs w:val="20"/>
                <w:u w:val="single"/>
              </w:rPr>
              <w:t>County</w:t>
            </w:r>
          </w:p>
        </w:tc>
        <w:tc>
          <w:tcPr>
            <w:tcW w:w="1614" w:type="dxa"/>
            <w:tcBorders>
              <w:top w:val="nil"/>
              <w:left w:val="nil"/>
              <w:bottom w:val="nil"/>
              <w:right w:val="nil"/>
            </w:tcBorders>
            <w:shd w:val="clear" w:color="auto" w:fill="auto"/>
            <w:noWrap/>
            <w:vAlign w:val="bottom"/>
            <w:hideMark/>
          </w:tcPr>
          <w:p w:rsidR="00A75C0E" w:rsidRPr="00CC2D87" w:rsidRDefault="00963EEB" w:rsidP="00BB6BDD">
            <w:pPr>
              <w:spacing w:after="0" w:line="240" w:lineRule="auto"/>
              <w:jc w:val="center"/>
              <w:rPr>
                <w:rFonts w:ascii="Arial" w:eastAsia="Times New Roman" w:hAnsi="Arial" w:cs="Arial"/>
                <w:color w:val="000000"/>
                <w:sz w:val="20"/>
                <w:szCs w:val="20"/>
                <w:u w:val="single"/>
              </w:rPr>
            </w:pPr>
            <w:r>
              <w:rPr>
                <w:rFonts w:ascii="Arial" w:eastAsia="Times New Roman" w:hAnsi="Arial" w:cs="Arial"/>
                <w:color w:val="000000"/>
                <w:sz w:val="20"/>
                <w:szCs w:val="20"/>
                <w:u w:val="single"/>
              </w:rPr>
              <w:t>City/Town</w:t>
            </w:r>
          </w:p>
        </w:tc>
        <w:tc>
          <w:tcPr>
            <w:tcW w:w="1261" w:type="dxa"/>
            <w:tcBorders>
              <w:top w:val="nil"/>
              <w:left w:val="nil"/>
              <w:bottom w:val="nil"/>
              <w:right w:val="nil"/>
            </w:tcBorders>
            <w:shd w:val="clear" w:color="auto" w:fill="auto"/>
            <w:noWrap/>
            <w:vAlign w:val="bottom"/>
          </w:tcPr>
          <w:p w:rsidR="00A75C0E" w:rsidRPr="00CC2D87" w:rsidRDefault="00A75C0E" w:rsidP="00BB6BDD">
            <w:pPr>
              <w:spacing w:after="0" w:line="240" w:lineRule="auto"/>
              <w:jc w:val="center"/>
              <w:rPr>
                <w:rFonts w:ascii="Arial" w:eastAsia="Times New Roman" w:hAnsi="Arial" w:cs="Arial"/>
                <w:color w:val="000000"/>
                <w:sz w:val="20"/>
                <w:szCs w:val="20"/>
                <w:u w:val="single"/>
              </w:rPr>
            </w:pPr>
          </w:p>
        </w:tc>
        <w:tc>
          <w:tcPr>
            <w:tcW w:w="2212" w:type="dxa"/>
            <w:tcBorders>
              <w:top w:val="nil"/>
              <w:left w:val="nil"/>
              <w:bottom w:val="nil"/>
              <w:right w:val="nil"/>
            </w:tcBorders>
            <w:shd w:val="clear" w:color="auto" w:fill="auto"/>
            <w:noWrap/>
            <w:vAlign w:val="bottom"/>
          </w:tcPr>
          <w:p w:rsidR="00A75C0E" w:rsidRPr="00CC2D87" w:rsidRDefault="00A75C0E" w:rsidP="00BB6BDD">
            <w:pPr>
              <w:spacing w:after="0" w:line="240" w:lineRule="auto"/>
              <w:jc w:val="center"/>
              <w:rPr>
                <w:rFonts w:ascii="Arial" w:eastAsia="Times New Roman" w:hAnsi="Arial" w:cs="Arial"/>
                <w:color w:val="000000"/>
                <w:sz w:val="20"/>
                <w:szCs w:val="20"/>
                <w:u w:val="single"/>
              </w:rPr>
            </w:pPr>
          </w:p>
        </w:tc>
        <w:tc>
          <w:tcPr>
            <w:tcW w:w="2160" w:type="dxa"/>
            <w:tcBorders>
              <w:top w:val="nil"/>
              <w:left w:val="nil"/>
              <w:bottom w:val="nil"/>
              <w:right w:val="nil"/>
            </w:tcBorders>
            <w:shd w:val="clear" w:color="auto" w:fill="auto"/>
            <w:noWrap/>
            <w:vAlign w:val="bottom"/>
          </w:tcPr>
          <w:p w:rsidR="00A75C0E" w:rsidRPr="00CC2D87" w:rsidRDefault="00A75C0E" w:rsidP="00A75C0E">
            <w:pPr>
              <w:spacing w:after="0" w:line="240" w:lineRule="auto"/>
              <w:ind w:right="-173"/>
              <w:jc w:val="center"/>
              <w:rPr>
                <w:rFonts w:ascii="Arial" w:eastAsia="Times New Roman" w:hAnsi="Arial" w:cs="Arial"/>
                <w:color w:val="000000"/>
                <w:sz w:val="20"/>
                <w:szCs w:val="20"/>
                <w:u w:val="single"/>
              </w:rPr>
            </w:pPr>
          </w:p>
        </w:tc>
      </w:tr>
      <w:tr w:rsidR="00A75C0E" w:rsidRPr="00CC2D87" w:rsidTr="00963EEB">
        <w:trPr>
          <w:trHeight w:val="255"/>
        </w:trPr>
        <w:tc>
          <w:tcPr>
            <w:tcW w:w="2128" w:type="dxa"/>
            <w:tcBorders>
              <w:top w:val="nil"/>
              <w:left w:val="nil"/>
              <w:bottom w:val="nil"/>
              <w:right w:val="nil"/>
            </w:tcBorders>
            <w:shd w:val="clear" w:color="auto" w:fill="auto"/>
            <w:noWrap/>
            <w:vAlign w:val="bottom"/>
            <w:hideMark/>
          </w:tcPr>
          <w:p w:rsidR="00A75C0E" w:rsidRPr="00CC2D87" w:rsidRDefault="00C93060" w:rsidP="00BB6BDD">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4</w:t>
            </w:r>
          </w:p>
        </w:tc>
        <w:tc>
          <w:tcPr>
            <w:tcW w:w="1614" w:type="dxa"/>
            <w:tcBorders>
              <w:top w:val="nil"/>
              <w:left w:val="nil"/>
              <w:bottom w:val="nil"/>
              <w:right w:val="nil"/>
            </w:tcBorders>
            <w:shd w:val="clear" w:color="auto" w:fill="auto"/>
            <w:noWrap/>
            <w:vAlign w:val="bottom"/>
            <w:hideMark/>
          </w:tcPr>
          <w:p w:rsidR="00A75C0E" w:rsidRPr="00CC2D87" w:rsidRDefault="00C93060" w:rsidP="006A50DC">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5</w:t>
            </w:r>
          </w:p>
        </w:tc>
        <w:tc>
          <w:tcPr>
            <w:tcW w:w="1261" w:type="dxa"/>
            <w:tcBorders>
              <w:top w:val="nil"/>
              <w:left w:val="nil"/>
              <w:bottom w:val="nil"/>
              <w:right w:val="nil"/>
            </w:tcBorders>
            <w:shd w:val="clear" w:color="auto" w:fill="auto"/>
            <w:noWrap/>
            <w:vAlign w:val="bottom"/>
            <w:hideMark/>
          </w:tcPr>
          <w:p w:rsidR="00A75C0E" w:rsidRPr="00CC2D87" w:rsidRDefault="00A75C0E" w:rsidP="00BB6BDD">
            <w:pPr>
              <w:spacing w:after="0" w:line="240" w:lineRule="auto"/>
              <w:jc w:val="center"/>
              <w:rPr>
                <w:rFonts w:ascii="Arial" w:eastAsia="Times New Roman" w:hAnsi="Arial" w:cs="Arial"/>
                <w:color w:val="000000"/>
                <w:sz w:val="20"/>
                <w:szCs w:val="20"/>
              </w:rPr>
            </w:pPr>
          </w:p>
        </w:tc>
        <w:tc>
          <w:tcPr>
            <w:tcW w:w="2212" w:type="dxa"/>
            <w:tcBorders>
              <w:top w:val="nil"/>
              <w:left w:val="nil"/>
              <w:bottom w:val="nil"/>
              <w:right w:val="nil"/>
            </w:tcBorders>
            <w:shd w:val="clear" w:color="auto" w:fill="auto"/>
            <w:noWrap/>
            <w:vAlign w:val="bottom"/>
          </w:tcPr>
          <w:p w:rsidR="00A75C0E" w:rsidRPr="00CC2D87" w:rsidRDefault="00A75C0E" w:rsidP="00BB6BDD">
            <w:pPr>
              <w:spacing w:after="0" w:line="240" w:lineRule="auto"/>
              <w:jc w:val="center"/>
              <w:rPr>
                <w:rFonts w:ascii="Arial" w:eastAsia="Times New Roman" w:hAnsi="Arial" w:cs="Arial"/>
                <w:color w:val="000000"/>
                <w:sz w:val="20"/>
                <w:szCs w:val="20"/>
              </w:rPr>
            </w:pPr>
          </w:p>
        </w:tc>
        <w:tc>
          <w:tcPr>
            <w:tcW w:w="2160" w:type="dxa"/>
            <w:tcBorders>
              <w:top w:val="nil"/>
              <w:left w:val="nil"/>
              <w:bottom w:val="nil"/>
              <w:right w:val="nil"/>
            </w:tcBorders>
            <w:shd w:val="clear" w:color="auto" w:fill="auto"/>
            <w:noWrap/>
            <w:vAlign w:val="bottom"/>
          </w:tcPr>
          <w:p w:rsidR="00A75C0E" w:rsidRPr="00CC2D87" w:rsidRDefault="00A75C0E" w:rsidP="00BB6BDD">
            <w:pPr>
              <w:spacing w:after="0" w:line="240" w:lineRule="auto"/>
              <w:jc w:val="center"/>
              <w:rPr>
                <w:rFonts w:ascii="Arial" w:eastAsia="Times New Roman" w:hAnsi="Arial" w:cs="Arial"/>
                <w:color w:val="000000"/>
                <w:sz w:val="20"/>
                <w:szCs w:val="20"/>
              </w:rPr>
            </w:pPr>
          </w:p>
        </w:tc>
      </w:tr>
    </w:tbl>
    <w:p w:rsidR="000B668D" w:rsidRDefault="000B668D" w:rsidP="0099257E">
      <w:pPr>
        <w:pStyle w:val="Heading1"/>
      </w:pPr>
      <w:bookmarkStart w:id="4" w:name="_Toc274643519"/>
    </w:p>
    <w:p w:rsidR="000B668D" w:rsidRDefault="000B668D" w:rsidP="000B668D">
      <w:pPr>
        <w:rPr>
          <w:rFonts w:ascii="Cambria" w:eastAsia="Times New Roman" w:hAnsi="Cambria"/>
          <w:color w:val="365F91"/>
          <w:sz w:val="28"/>
          <w:szCs w:val="28"/>
        </w:rPr>
      </w:pPr>
      <w:r>
        <w:br w:type="page"/>
      </w:r>
    </w:p>
    <w:p w:rsidR="00C81CEB" w:rsidRPr="0099257E" w:rsidRDefault="003E1762" w:rsidP="0099257E">
      <w:pPr>
        <w:pStyle w:val="Heading1"/>
      </w:pPr>
      <w:r>
        <w:lastRenderedPageBreak/>
        <w:t xml:space="preserve">Findings and Recommendations </w:t>
      </w:r>
      <w:bookmarkEnd w:id="4"/>
    </w:p>
    <w:p w:rsidR="00EB5D34" w:rsidRDefault="003E1762" w:rsidP="00EB5D34">
      <w:pPr>
        <w:pStyle w:val="Heading3"/>
      </w:pPr>
      <w:bookmarkStart w:id="5" w:name="_Toc271879468"/>
      <w:bookmarkStart w:id="6" w:name="_Toc271897278"/>
      <w:bookmarkStart w:id="7" w:name="_Toc271897499"/>
      <w:bookmarkStart w:id="8" w:name="_Toc274148745"/>
      <w:bookmarkStart w:id="9" w:name="_Toc274149119"/>
      <w:bookmarkStart w:id="10" w:name="_Toc274218767"/>
      <w:bookmarkStart w:id="11" w:name="_Toc274223600"/>
      <w:bookmarkStart w:id="12" w:name="_Toc274231282"/>
      <w:bookmarkStart w:id="13" w:name="_Toc274643521"/>
      <w:bookmarkStart w:id="14" w:name="_Toc268599507"/>
      <w:bookmarkStart w:id="15" w:name="_Toc268599967"/>
      <w:bookmarkStart w:id="16" w:name="_Toc268617086"/>
      <w:r>
        <w:t>Finding</w:t>
      </w:r>
      <w:r w:rsidR="00EB5D34" w:rsidRPr="0099257E">
        <w:t xml:space="preserve"> #1: </w:t>
      </w:r>
      <w:bookmarkEnd w:id="5"/>
      <w:bookmarkEnd w:id="6"/>
      <w:bookmarkEnd w:id="7"/>
      <w:bookmarkEnd w:id="8"/>
      <w:bookmarkEnd w:id="9"/>
      <w:bookmarkEnd w:id="10"/>
      <w:bookmarkEnd w:id="11"/>
      <w:bookmarkEnd w:id="12"/>
      <w:bookmarkEnd w:id="13"/>
      <w:r w:rsidR="0035168B">
        <w:t>Data Quality</w:t>
      </w:r>
    </w:p>
    <w:p w:rsidR="0001187B" w:rsidRDefault="0035168B" w:rsidP="006F125F">
      <w:pPr>
        <w:pStyle w:val="NoSpacing"/>
      </w:pPr>
      <w:r>
        <w:t>In all three rounds of testing, there have been indications that respondents are not consistently interpreting the data items, and thus are not reporting consistently.</w:t>
      </w:r>
      <w:r w:rsidR="00A60A64">
        <w:t xml:space="preserve">  The biggest issue is how respondents interpret “imposed”.  Although most respondents are able to give reasonable definitions for “imposed”, many of them </w:t>
      </w:r>
      <w:proofErr w:type="gramStart"/>
      <w:r w:rsidR="00A60A64">
        <w:t>later</w:t>
      </w:r>
      <w:proofErr w:type="gramEnd"/>
      <w:r w:rsidR="00A60A64">
        <w:t xml:space="preserve"> indicate that they are including taxes that are NOT imposed by their government.  Some respondents are not able to distinguish whether </w:t>
      </w:r>
      <w:proofErr w:type="gramStart"/>
      <w:r w:rsidR="00A60A64">
        <w:t>certain of their taxes are imposed by their government</w:t>
      </w:r>
      <w:proofErr w:type="gramEnd"/>
      <w:r w:rsidR="00A60A64">
        <w:t xml:space="preserve"> or not.  One respondent indicated she would need to call at least two other people to determine which taxes were imposed by their government.  Many respondents felt that even though the form </w:t>
      </w:r>
      <w:proofErr w:type="gramStart"/>
      <w:r w:rsidR="00A60A64">
        <w:t>said</w:t>
      </w:r>
      <w:proofErr w:type="gramEnd"/>
      <w:r w:rsidR="00A60A64">
        <w:t xml:space="preserve"> “imposed,” that we couldn’t possibly mean that, since it would exclude a number of their larger taxes, in terms of revenue.  Others thought it was odd, but were willing to exclude those taxes</w:t>
      </w:r>
      <w:r w:rsidR="00BD2F69">
        <w:t xml:space="preserve"> not specifically collected on the form</w:t>
      </w:r>
      <w:r w:rsidR="00A60A64">
        <w:t>.  Thus, we get inconsistent reporting.</w:t>
      </w:r>
      <w:r w:rsidR="0055762D">
        <w:t xml:space="preserve"> </w:t>
      </w:r>
      <w:r w:rsidR="00BD2F69">
        <w:t xml:space="preserve"> </w:t>
      </w:r>
      <w:proofErr w:type="gramStart"/>
      <w:r w:rsidR="0055762D">
        <w:t>Also</w:t>
      </w:r>
      <w:proofErr w:type="gramEnd"/>
      <w:r w:rsidR="0055762D">
        <w:t>, in no case was a government reporting taxes they collected on behalf of another government, that they passed onto them.</w:t>
      </w:r>
    </w:p>
    <w:p w:rsidR="002F3D18" w:rsidRDefault="002F3D18" w:rsidP="006F125F">
      <w:pPr>
        <w:pStyle w:val="NoSpacing"/>
      </w:pPr>
    </w:p>
    <w:p w:rsidR="00EB5D34" w:rsidRDefault="00B86BC1" w:rsidP="008228E7">
      <w:pPr>
        <w:ind w:left="720"/>
      </w:pPr>
      <w:r>
        <w:t xml:space="preserve">Recommendation: </w:t>
      </w:r>
      <w:r w:rsidR="00F430ED">
        <w:t xml:space="preserve">Consider </w:t>
      </w:r>
      <w:r w:rsidR="00A60A64">
        <w:t xml:space="preserve">re-thinking the base concept of the survey, to ask for tax revenues that </w:t>
      </w:r>
      <w:r w:rsidR="000B668D">
        <w:t xml:space="preserve">accrue to or </w:t>
      </w:r>
      <w:r w:rsidR="00A60A64">
        <w:t>benefit the government, regardless of who imposed the tax.</w:t>
      </w:r>
      <w:r w:rsidR="00DB5B80">
        <w:t xml:space="preserve">  Alternatively, consider whether the core data items </w:t>
      </w:r>
      <w:proofErr w:type="gramStart"/>
      <w:r w:rsidR="00DB5B80">
        <w:t>could be collected</w:t>
      </w:r>
      <w:proofErr w:type="gramEnd"/>
      <w:r w:rsidR="00DB5B80">
        <w:t xml:space="preserve"> from the state, perhaps as part of the current F-72 data collection.</w:t>
      </w:r>
    </w:p>
    <w:p w:rsidR="0035168B" w:rsidRDefault="0035168B" w:rsidP="0035168B">
      <w:pPr>
        <w:pStyle w:val="Heading3"/>
      </w:pPr>
      <w:bookmarkStart w:id="17" w:name="_Toc274643522"/>
      <w:bookmarkStart w:id="18" w:name="_Toc274223601"/>
      <w:bookmarkStart w:id="19" w:name="_Toc274231283"/>
      <w:r>
        <w:t>Finding</w:t>
      </w:r>
      <w:r w:rsidRPr="0099257E">
        <w:t xml:space="preserve"> #</w:t>
      </w:r>
      <w:r>
        <w:t>2</w:t>
      </w:r>
      <w:r w:rsidRPr="0099257E">
        <w:t xml:space="preserve">: </w:t>
      </w:r>
      <w:r>
        <w:t xml:space="preserve">Cover </w:t>
      </w:r>
      <w:r w:rsidR="00A60A64">
        <w:t>Page</w:t>
      </w:r>
    </w:p>
    <w:p w:rsidR="0035168B" w:rsidRDefault="00A60A64" w:rsidP="0035168B">
      <w:pPr>
        <w:pStyle w:val="NoSpacing"/>
      </w:pPr>
      <w:r>
        <w:t xml:space="preserve">Most respondents felt the cover page was what they expected.  Most scanned it quickly and then moved to page </w:t>
      </w:r>
      <w:proofErr w:type="gramStart"/>
      <w:r>
        <w:t>2</w:t>
      </w:r>
      <w:proofErr w:type="gramEnd"/>
      <w:r>
        <w:t xml:space="preserve">.  Several did read it in detail.  Again, several respondents </w:t>
      </w:r>
      <w:proofErr w:type="gramStart"/>
      <w:r>
        <w:t>didn’t</w:t>
      </w:r>
      <w:proofErr w:type="gramEnd"/>
      <w:r>
        <w:t xml:space="preserve"> see the information they needed to report online.  A couple noticed the Census website address listed on the top left under Visit.  Others saw the Report Online paragraph, but missed the website address.  </w:t>
      </w:r>
    </w:p>
    <w:p w:rsidR="0035168B" w:rsidRDefault="0035168B" w:rsidP="0035168B">
      <w:pPr>
        <w:pStyle w:val="NoSpacing"/>
      </w:pPr>
    </w:p>
    <w:p w:rsidR="0035168B" w:rsidRDefault="0035168B" w:rsidP="0035168B">
      <w:pPr>
        <w:ind w:left="720"/>
      </w:pPr>
      <w:r>
        <w:t>Recommendation:</w:t>
      </w:r>
      <w:r w:rsidR="008D6EB4">
        <w:t xml:space="preserve"> Consider moving the website address to above the </w:t>
      </w:r>
      <w:proofErr w:type="spellStart"/>
      <w:r w:rsidR="008D6EB4">
        <w:t>UserID</w:t>
      </w:r>
      <w:proofErr w:type="spellEnd"/>
      <w:r w:rsidR="008D6EB4">
        <w:t xml:space="preserve"> and Password boxes.  </w:t>
      </w:r>
      <w:r>
        <w:t xml:space="preserve"> Consider indenting the REPORT ONLINE section (could make the arrow shorter), maybe adding a computer icon in front, and adding space above and below if possible.   Also, add “www” or “http:// in front of the website address.</w:t>
      </w:r>
    </w:p>
    <w:p w:rsidR="00A02107" w:rsidRDefault="00A02107" w:rsidP="00A02107">
      <w:pPr>
        <w:pStyle w:val="Heading3"/>
      </w:pPr>
      <w:r>
        <w:t>Finding</w:t>
      </w:r>
      <w:r w:rsidRPr="0099257E">
        <w:t xml:space="preserve"> #</w:t>
      </w:r>
      <w:r w:rsidR="008D6EB4">
        <w:t>3</w:t>
      </w:r>
      <w:r w:rsidRPr="0099257E">
        <w:t xml:space="preserve">: </w:t>
      </w:r>
      <w:r>
        <w:t xml:space="preserve">Item 2 (Question </w:t>
      </w:r>
      <w:r w:rsidR="00C70572">
        <w:t>s</w:t>
      </w:r>
      <w:r>
        <w:t xml:space="preserve">tem) </w:t>
      </w:r>
    </w:p>
    <w:p w:rsidR="0001187B" w:rsidRDefault="00A02107" w:rsidP="0001187B">
      <w:r>
        <w:t xml:space="preserve">Generally, respondents </w:t>
      </w:r>
      <w:r w:rsidR="008D6EB4">
        <w:t>understood</w:t>
      </w:r>
      <w:r>
        <w:t xml:space="preserve"> the question</w:t>
      </w:r>
      <w:r w:rsidR="00B16868">
        <w:t>, though</w:t>
      </w:r>
      <w:r w:rsidR="008D6EB4">
        <w:t xml:space="preserve"> several were not sure what selected taxes we wanted.  </w:t>
      </w:r>
      <w:r w:rsidR="0055762D">
        <w:t xml:space="preserve">Often, respondents thought we wanted “what taxes we collect.”  </w:t>
      </w:r>
      <w:r w:rsidR="008D6EB4">
        <w:t xml:space="preserve">One suggested we add “the following” to before “selected taxes”.  Respondents did like the phrase “selected taxes” since it made it clearer to them that not all their tax revenues would be asked for.  </w:t>
      </w:r>
      <w:r w:rsidR="00B16868">
        <w:t xml:space="preserve"> </w:t>
      </w:r>
      <w:r w:rsidR="000B668D">
        <w:t>(They also liked “Selected” in the title of the form.)</w:t>
      </w:r>
    </w:p>
    <w:p w:rsidR="00A02107" w:rsidRDefault="008D6EB4" w:rsidP="00A02107">
      <w:r>
        <w:t>As mentioned in Finding #1, w</w:t>
      </w:r>
      <w:r w:rsidR="00A02107">
        <w:t>hen asked what “</w:t>
      </w:r>
      <w:proofErr w:type="gramStart"/>
      <w:r w:rsidR="00A02107">
        <w:t>imposed</w:t>
      </w:r>
      <w:proofErr w:type="gramEnd"/>
      <w:r w:rsidR="00A02107">
        <w:t xml:space="preserve">” meant, </w:t>
      </w:r>
      <w:r w:rsidR="00500002">
        <w:t xml:space="preserve">respondents </w:t>
      </w:r>
      <w:r w:rsidR="00A02107">
        <w:t>provided reasonable definitions</w:t>
      </w:r>
      <w:r w:rsidR="00035C9D">
        <w:t>, usually relating to levies their government has authority to collect</w:t>
      </w:r>
      <w:r>
        <w:t xml:space="preserve">.  </w:t>
      </w:r>
      <w:r w:rsidR="00A61989">
        <w:t xml:space="preserve">However, that does not mean that all respondents were </w:t>
      </w:r>
      <w:proofErr w:type="gramStart"/>
      <w:r w:rsidR="00A61989">
        <w:t>willing/able</w:t>
      </w:r>
      <w:proofErr w:type="gramEnd"/>
      <w:r w:rsidR="00A61989">
        <w:t xml:space="preserve"> to exclude those taxes that did not meet that definition.  </w:t>
      </w:r>
      <w:r w:rsidR="00F430ED">
        <w:t xml:space="preserve">Most respondents thought the instruction to “Report zero. . . </w:t>
      </w:r>
      <w:proofErr w:type="gramStart"/>
      <w:r w:rsidR="00F430ED">
        <w:t>“ was</w:t>
      </w:r>
      <w:proofErr w:type="gramEnd"/>
      <w:r w:rsidR="00F430ED">
        <w:t xml:space="preserve"> adequate, though some had either </w:t>
      </w:r>
      <w:r w:rsidR="00F430ED">
        <w:lastRenderedPageBreak/>
        <w:t>not noticed it or forgotten it by the time they were entering their data.</w:t>
      </w:r>
      <w:r w:rsidR="00C9715C">
        <w:t xml:space="preserve">  One respondent also noted that he thought the grammar of “Mark the NA box” was odd.</w:t>
      </w:r>
    </w:p>
    <w:p w:rsidR="00A02107" w:rsidRDefault="00A02107" w:rsidP="00A02107">
      <w:pPr>
        <w:ind w:left="720"/>
      </w:pPr>
      <w:r>
        <w:t xml:space="preserve">Recommendation: </w:t>
      </w:r>
      <w:r w:rsidR="008D6EB4">
        <w:t>Add “the following” to before “selected taxes”</w:t>
      </w:r>
      <w:r>
        <w:t xml:space="preserve">.  </w:t>
      </w:r>
    </w:p>
    <w:p w:rsidR="00E45A98" w:rsidRDefault="00E45A98" w:rsidP="00E45A98">
      <w:pPr>
        <w:pStyle w:val="Heading3"/>
      </w:pPr>
      <w:r>
        <w:t>Finding</w:t>
      </w:r>
      <w:r w:rsidRPr="0099257E">
        <w:t xml:space="preserve"> #</w:t>
      </w:r>
      <w:r w:rsidR="008D6EB4">
        <w:t>4</w:t>
      </w:r>
      <w:r w:rsidRPr="0099257E">
        <w:t xml:space="preserve">: </w:t>
      </w:r>
      <w:r w:rsidR="007B0EDF">
        <w:t xml:space="preserve">Item 2 </w:t>
      </w:r>
      <w:r>
        <w:t xml:space="preserve">Includes/Excludes </w:t>
      </w:r>
    </w:p>
    <w:p w:rsidR="00E45A98" w:rsidRDefault="00B16868" w:rsidP="006F125F">
      <w:pPr>
        <w:spacing w:after="0"/>
      </w:pPr>
      <w:r>
        <w:t xml:space="preserve">Respondents seemed to understand that </w:t>
      </w:r>
      <w:proofErr w:type="gramStart"/>
      <w:r>
        <w:t>these</w:t>
      </w:r>
      <w:proofErr w:type="gramEnd"/>
      <w:r w:rsidR="00A61989">
        <w:t xml:space="preserve"> Includes/E</w:t>
      </w:r>
      <w:r>
        <w:t xml:space="preserve">xcludes applied to all of the questions.  The </w:t>
      </w:r>
      <w:r w:rsidR="00A61989">
        <w:t>I</w:t>
      </w:r>
      <w:r>
        <w:t xml:space="preserve">ncludes made sense to respondents. </w:t>
      </w:r>
      <w:r w:rsidR="00C9715C">
        <w:t xml:space="preserve">(One respondent noted that for the current form, F-73, they had only been including their General Fund, since the form did not specify to report for all funds.) </w:t>
      </w:r>
      <w:r>
        <w:t xml:space="preserve"> The second </w:t>
      </w:r>
      <w:r w:rsidR="00A61989">
        <w:t>E</w:t>
      </w:r>
      <w:r>
        <w:t>xclude, “</w:t>
      </w:r>
      <w:r w:rsidR="00280797">
        <w:t>Shares of taxes imposed by another government</w:t>
      </w:r>
      <w:r w:rsidR="00CE5D39">
        <w:t>,</w:t>
      </w:r>
      <w:r w:rsidR="00280797">
        <w:t xml:space="preserve">” was not clear to all respondents.  Some could not imagine what those </w:t>
      </w:r>
      <w:r w:rsidR="005402F9">
        <w:t>taxes</w:t>
      </w:r>
      <w:r w:rsidR="00125897">
        <w:t xml:space="preserve"> </w:t>
      </w:r>
      <w:r w:rsidR="00280797">
        <w:t xml:space="preserve">might be.  Others understood what </w:t>
      </w:r>
      <w:r w:rsidR="005402F9">
        <w:t>it</w:t>
      </w:r>
      <w:r w:rsidR="00280797">
        <w:t xml:space="preserve"> might mean, but as mentioned above, </w:t>
      </w:r>
      <w:proofErr w:type="gramStart"/>
      <w:r w:rsidR="00280797">
        <w:t>weren’t</w:t>
      </w:r>
      <w:proofErr w:type="gramEnd"/>
      <w:r w:rsidR="00280797">
        <w:t xml:space="preserve"> willing to exclude those taxes.</w:t>
      </w:r>
    </w:p>
    <w:p w:rsidR="004A7263" w:rsidRDefault="004A7263" w:rsidP="004A7263">
      <w:pPr>
        <w:pStyle w:val="ListParagraph"/>
        <w:spacing w:after="0"/>
      </w:pPr>
    </w:p>
    <w:p w:rsidR="00A02107" w:rsidRDefault="00E45A98" w:rsidP="00A02107">
      <w:pPr>
        <w:ind w:left="720"/>
      </w:pPr>
      <w:r>
        <w:t xml:space="preserve">Recommendation: </w:t>
      </w:r>
      <w:r w:rsidR="00280797">
        <w:t xml:space="preserve">No recommendation </w:t>
      </w:r>
      <w:r w:rsidR="002D7BF0">
        <w:t>needed</w:t>
      </w:r>
      <w:r w:rsidR="00A52768">
        <w:t>.</w:t>
      </w:r>
    </w:p>
    <w:p w:rsidR="006D32DA" w:rsidRDefault="006D32DA" w:rsidP="006D32DA">
      <w:pPr>
        <w:pStyle w:val="Heading3"/>
      </w:pPr>
      <w:r>
        <w:t>Finding</w:t>
      </w:r>
      <w:r w:rsidRPr="0099257E">
        <w:t xml:space="preserve"> #</w:t>
      </w:r>
      <w:r w:rsidR="008D6EB4">
        <w:t>5</w:t>
      </w:r>
      <w:r w:rsidRPr="0099257E">
        <w:t xml:space="preserve">: </w:t>
      </w:r>
      <w:bookmarkEnd w:id="17"/>
      <w:r w:rsidR="002F3D18">
        <w:t xml:space="preserve">Item 2A (Property </w:t>
      </w:r>
      <w:r w:rsidR="00C70572">
        <w:t>t</w:t>
      </w:r>
      <w:r w:rsidR="002F3D18">
        <w:t>axes)</w:t>
      </w:r>
      <w:r>
        <w:t xml:space="preserve"> </w:t>
      </w:r>
    </w:p>
    <w:p w:rsidR="002C3B59" w:rsidRDefault="000B668D" w:rsidP="002C3B59">
      <w:r>
        <w:t>Generally, r</w:t>
      </w:r>
      <w:r w:rsidR="00D53917">
        <w:t>espondents underst</w:t>
      </w:r>
      <w:r>
        <w:t>ood and were able to</w:t>
      </w:r>
      <w:r w:rsidR="00D53917">
        <w:t xml:space="preserve"> report </w:t>
      </w:r>
      <w:r>
        <w:t>this item</w:t>
      </w:r>
      <w:r w:rsidR="00D53917">
        <w:t xml:space="preserve">.  Most knew exactly where to pull the figures from their books, and estimated it would take </w:t>
      </w:r>
      <w:r w:rsidR="0015050A">
        <w:t>5-</w:t>
      </w:r>
      <w:r w:rsidR="00086E21">
        <w:t>10</w:t>
      </w:r>
      <w:r w:rsidR="00D53917">
        <w:t xml:space="preserve"> minutes or less, on average.</w:t>
      </w:r>
      <w:r w:rsidR="002C3B59">
        <w:t xml:space="preserve"> </w:t>
      </w:r>
      <w:r w:rsidR="00CE5D39">
        <w:t xml:space="preserve"> The I</w:t>
      </w:r>
      <w:r w:rsidR="00280797">
        <w:t>nclude</w:t>
      </w:r>
      <w:r w:rsidR="00CE5D39">
        <w:t xml:space="preserve">, “Special property taxes,” </w:t>
      </w:r>
      <w:proofErr w:type="gramStart"/>
      <w:r w:rsidR="00280797">
        <w:t>was generally thought</w:t>
      </w:r>
      <w:proofErr w:type="gramEnd"/>
      <w:r w:rsidR="00280797">
        <w:t xml:space="preserve"> to be helpful, as it reminded respondents that they should include motor vehicle ad valor</w:t>
      </w:r>
      <w:r w:rsidR="00CE5D39">
        <w:t>e</w:t>
      </w:r>
      <w:r w:rsidR="00280797">
        <w:t xml:space="preserve">m taxes here.  However, one respondent did note that the term “automobiles” </w:t>
      </w:r>
      <w:proofErr w:type="gramStart"/>
      <w:r w:rsidR="00280797">
        <w:t>was dated</w:t>
      </w:r>
      <w:proofErr w:type="gramEnd"/>
      <w:r w:rsidR="00280797">
        <w:t xml:space="preserve"> and we should consider replacing it wit</w:t>
      </w:r>
      <w:r w:rsidR="00A61989">
        <w:t>h “motor vehicles”.  The first E</w:t>
      </w:r>
      <w:r w:rsidR="00280797">
        <w:t>xclude</w:t>
      </w:r>
      <w:r w:rsidR="00CE5D39">
        <w:t>, “Payments in lieu of taxes,”</w:t>
      </w:r>
      <w:r w:rsidR="00280797">
        <w:t xml:space="preserve"> was not often relevant for this population, but they did seem to underst</w:t>
      </w:r>
      <w:r w:rsidR="00A61989">
        <w:t>and what it meant.  The second Ex</w:t>
      </w:r>
      <w:r w:rsidR="00280797">
        <w:t>clude</w:t>
      </w:r>
      <w:r w:rsidR="00CE5D39">
        <w:t>, “Special assessments based on area or footage,”</w:t>
      </w:r>
      <w:r w:rsidR="00280797">
        <w:t xml:space="preserve"> </w:t>
      </w:r>
      <w:r w:rsidR="00993D6D">
        <w:t xml:space="preserve">was less clear to many respondents. </w:t>
      </w:r>
      <w:r w:rsidR="00FC2402">
        <w:t xml:space="preserve"> One respondent noted that it would be helpful to have more vertical space between A and B, because the answer space for A is so close to the label for B and it was confusing.</w:t>
      </w:r>
      <w:r w:rsidR="00993D6D">
        <w:t xml:space="preserve"> </w:t>
      </w:r>
      <w:r w:rsidR="00C9715C">
        <w:t xml:space="preserve">  Another respondent noted that “real or personal” should be “real and personal”.</w:t>
      </w:r>
    </w:p>
    <w:p w:rsidR="003A055E" w:rsidRDefault="00993D6D" w:rsidP="00993D6D">
      <w:pPr>
        <w:ind w:left="864"/>
      </w:pPr>
      <w:r>
        <w:t>R</w:t>
      </w:r>
      <w:r w:rsidR="003A055E">
        <w:t>ecommendation:</w:t>
      </w:r>
      <w:r w:rsidR="00280797">
        <w:t xml:space="preserve"> Replace “automobiles” with “motor vehicles”</w:t>
      </w:r>
      <w:r w:rsidR="00A62BD5">
        <w:t>.</w:t>
      </w:r>
      <w:r>
        <w:t xml:space="preserve">  Consider whether the second </w:t>
      </w:r>
      <w:r w:rsidR="00A61989">
        <w:t>E</w:t>
      </w:r>
      <w:r>
        <w:t>xclude is necessary (or could be clarified).</w:t>
      </w:r>
      <w:r w:rsidR="00FC2402">
        <w:t xml:space="preserve">  Add more vertical space between </w:t>
      </w:r>
      <w:proofErr w:type="gramStart"/>
      <w:r w:rsidR="00FC2402">
        <w:t>A  and</w:t>
      </w:r>
      <w:proofErr w:type="gramEnd"/>
      <w:r w:rsidR="00FC2402">
        <w:t xml:space="preserve"> B.</w:t>
      </w:r>
      <w:r w:rsidR="00C9715C">
        <w:t xml:space="preserve"> Change “real or personal” to “real and personal”.</w:t>
      </w:r>
    </w:p>
    <w:p w:rsidR="00B347DB" w:rsidRDefault="00B347DB" w:rsidP="00B347DB">
      <w:pPr>
        <w:pStyle w:val="Heading3"/>
      </w:pPr>
      <w:bookmarkStart w:id="20" w:name="_Toc274643523"/>
      <w:r>
        <w:t>Finding</w:t>
      </w:r>
      <w:r w:rsidRPr="0099257E">
        <w:t xml:space="preserve"> #</w:t>
      </w:r>
      <w:r w:rsidR="008D6EB4">
        <w:t>6</w:t>
      </w:r>
      <w:r w:rsidRPr="0099257E">
        <w:t xml:space="preserve">: </w:t>
      </w:r>
      <w:bookmarkEnd w:id="18"/>
      <w:bookmarkEnd w:id="19"/>
      <w:bookmarkEnd w:id="20"/>
      <w:r w:rsidR="002F3D18">
        <w:t>Item 2B</w:t>
      </w:r>
      <w:r w:rsidR="00993D6D">
        <w:t xml:space="preserve"> Includes/Excludes</w:t>
      </w:r>
      <w:r w:rsidR="002F3D18">
        <w:t xml:space="preserve"> (</w:t>
      </w:r>
      <w:r w:rsidR="00280797">
        <w:t>Local sales</w:t>
      </w:r>
      <w:r w:rsidR="002F3D18">
        <w:t xml:space="preserve"> </w:t>
      </w:r>
      <w:r w:rsidR="00C70572">
        <w:t>t</w:t>
      </w:r>
      <w:r w:rsidR="002F3D18">
        <w:t>axes)</w:t>
      </w:r>
    </w:p>
    <w:p w:rsidR="009F6CE7" w:rsidRDefault="00A7475A" w:rsidP="006F125F">
      <w:r>
        <w:t>In general, respondents thought the</w:t>
      </w:r>
      <w:r w:rsidR="00A61989">
        <w:t xml:space="preserve"> I</w:t>
      </w:r>
      <w:r>
        <w:t xml:space="preserve">nclude and </w:t>
      </w:r>
      <w:r w:rsidR="00A61989">
        <w:t>E</w:t>
      </w:r>
      <w:r>
        <w:t xml:space="preserve">xclude statements were clear.  When asked about whether they would include the items mentioned in the </w:t>
      </w:r>
      <w:r w:rsidR="00A61989">
        <w:t>first</w:t>
      </w:r>
      <w:r w:rsidR="00CE5D39">
        <w:t xml:space="preserve"> Exclude (hotel/</w:t>
      </w:r>
      <w:r>
        <w:t>motel, car rental, amusement</w:t>
      </w:r>
      <w:r w:rsidR="00CE5D39">
        <w:t>s, etc</w:t>
      </w:r>
      <w:r w:rsidR="00125897">
        <w:t>.</w:t>
      </w:r>
      <w:r>
        <w:t xml:space="preserve">) they generally said they would not.  </w:t>
      </w:r>
      <w:r w:rsidR="00993D6D">
        <w:t>Although most res</w:t>
      </w:r>
      <w:r w:rsidR="00CE5D39">
        <w:t>pondents understood the second E</w:t>
      </w:r>
      <w:r w:rsidR="00993D6D">
        <w:t>xclude, many did not seem like they were willing to exclude those shares.</w:t>
      </w:r>
    </w:p>
    <w:p w:rsidR="00B347DB" w:rsidRDefault="00B347DB">
      <w:pPr>
        <w:ind w:left="720"/>
      </w:pPr>
      <w:r>
        <w:t>Recommendation:</w:t>
      </w:r>
      <w:r w:rsidR="00BA7EE1">
        <w:t xml:space="preserve"> </w:t>
      </w:r>
      <w:r w:rsidR="00F55D2F">
        <w:t xml:space="preserve">  </w:t>
      </w:r>
      <w:r w:rsidR="00993D6D">
        <w:t xml:space="preserve">Add “the” before “State” in the second </w:t>
      </w:r>
      <w:r w:rsidR="0023378F">
        <w:t>E</w:t>
      </w:r>
      <w:r w:rsidR="00993D6D">
        <w:t>xclude</w:t>
      </w:r>
      <w:r w:rsidR="00F55D2F">
        <w:t>.</w:t>
      </w:r>
    </w:p>
    <w:p w:rsidR="00993D6D" w:rsidRDefault="00993D6D" w:rsidP="00993D6D">
      <w:pPr>
        <w:pStyle w:val="Heading3"/>
      </w:pPr>
      <w:bookmarkStart w:id="21" w:name="_Toc274223602"/>
      <w:bookmarkStart w:id="22" w:name="_Toc274231284"/>
      <w:bookmarkStart w:id="23" w:name="_Toc274643524"/>
      <w:r>
        <w:t>Finding</w:t>
      </w:r>
      <w:r w:rsidRPr="0099257E">
        <w:t xml:space="preserve"> #</w:t>
      </w:r>
      <w:r>
        <w:t>7: Item 2B1 (General sales and gross receipts taxes)</w:t>
      </w:r>
    </w:p>
    <w:p w:rsidR="00993D6D" w:rsidRDefault="0023378F" w:rsidP="00993D6D">
      <w:proofErr w:type="gramStart"/>
      <w:r>
        <w:t>Respondents  generally</w:t>
      </w:r>
      <w:proofErr w:type="gramEnd"/>
      <w:r>
        <w:t xml:space="preserve"> understood what this item was asking for, and were able to report it easily</w:t>
      </w:r>
      <w:r w:rsidR="00993D6D">
        <w:t>.</w:t>
      </w:r>
      <w:r>
        <w:t xml:space="preserve">  However, </w:t>
      </w:r>
      <w:proofErr w:type="gramStart"/>
      <w:r>
        <w:t>quite a number of respondents were confused by the second Include statement</w:t>
      </w:r>
      <w:r w:rsidR="00CE5D39">
        <w:t>, “Taxes applicable with only specified exceptions (e.g., food and prescribed medicines)”</w:t>
      </w:r>
      <w:proofErr w:type="gramEnd"/>
      <w:r>
        <w:t xml:space="preserve">.  The word “exceptions” </w:t>
      </w:r>
      <w:r>
        <w:lastRenderedPageBreak/>
        <w:t xml:space="preserve">made them think they were to back out food and prescribed medicines.  This </w:t>
      </w:r>
      <w:proofErr w:type="gramStart"/>
      <w:r>
        <w:t>didn’t</w:t>
      </w:r>
      <w:proofErr w:type="gramEnd"/>
      <w:r>
        <w:t xml:space="preserve"> make any sense to them, and they were hesitant to do it, but at least a couple would have gone to the trouble of backing these out.  Even respondents who </w:t>
      </w:r>
      <w:proofErr w:type="gramStart"/>
      <w:r>
        <w:t>wouldn’t</w:t>
      </w:r>
      <w:proofErr w:type="gramEnd"/>
      <w:r>
        <w:t xml:space="preserve"> have backed out those items were confused by the Include.  Again, some respondents seemed to have forgotten the instruction to exclude shares of taxes imposed by another government by the time they got here.</w:t>
      </w:r>
      <w:r w:rsidR="002A5409">
        <w:t xml:space="preserve">  One respondent noted he would make the assumption Census wanted sales tax data, “even though we didn’t impose”.</w:t>
      </w:r>
      <w:r w:rsidR="00BD2F69">
        <w:t xml:space="preserve">  Another respondent </w:t>
      </w:r>
      <w:proofErr w:type="gramStart"/>
      <w:r w:rsidR="00BD2F69">
        <w:t>wasn’t</w:t>
      </w:r>
      <w:proofErr w:type="gramEnd"/>
      <w:r w:rsidR="00BD2F69">
        <w:t xml:space="preserve"> certain whether she should include a tax on people who do business in the county, since the Include says taxes on good and SERVICES.</w:t>
      </w:r>
    </w:p>
    <w:p w:rsidR="00993D6D" w:rsidRDefault="00993D6D" w:rsidP="00993D6D">
      <w:pPr>
        <w:ind w:left="720"/>
      </w:pPr>
      <w:r>
        <w:t xml:space="preserve">Recommendation: </w:t>
      </w:r>
      <w:r w:rsidR="0023378F">
        <w:t>Delete the second Include</w:t>
      </w:r>
      <w:r>
        <w:t>.</w:t>
      </w:r>
      <w:r w:rsidR="0023378F">
        <w:t xml:space="preserve">  Add an Exclude “Shares of taxes imposed by another government.”</w:t>
      </w:r>
    </w:p>
    <w:p w:rsidR="00993D6D" w:rsidRDefault="00993D6D" w:rsidP="00993D6D">
      <w:pPr>
        <w:pStyle w:val="Heading3"/>
      </w:pPr>
      <w:r>
        <w:t>Finding</w:t>
      </w:r>
      <w:r w:rsidRPr="0099257E">
        <w:t xml:space="preserve"> #</w:t>
      </w:r>
      <w:r>
        <w:t>8: Item 2</w:t>
      </w:r>
      <w:r w:rsidR="0023378F">
        <w:t>B</w:t>
      </w:r>
      <w:r>
        <w:t>2 (Alcoholic beverages sales tax)</w:t>
      </w:r>
    </w:p>
    <w:p w:rsidR="00993D6D" w:rsidRDefault="00F128CD" w:rsidP="00993D6D">
      <w:r>
        <w:t>It seemed like respondents were interpreting this differently</w:t>
      </w:r>
      <w:r w:rsidR="00993D6D">
        <w:t xml:space="preserve">. </w:t>
      </w:r>
      <w:r w:rsidR="0023378F">
        <w:t xml:space="preserve">  </w:t>
      </w:r>
      <w:r>
        <w:t>Some seemed to think only of specific taxes on alcohol</w:t>
      </w:r>
      <w:r w:rsidR="00A61989">
        <w:t xml:space="preserve"> sales at state-run stores, </w:t>
      </w:r>
      <w:r w:rsidR="008D5791">
        <w:t xml:space="preserve">some only at private stores, </w:t>
      </w:r>
      <w:r w:rsidR="00A61989">
        <w:t>some only on beer sales, some only of per-drink taxes</w:t>
      </w:r>
      <w:r w:rsidR="002D7BF0">
        <w:t>, some on all or some of those</w:t>
      </w:r>
      <w:r>
        <w:t>.</w:t>
      </w:r>
      <w:r w:rsidR="0055762D">
        <w:t xml:space="preserve">  Some respondents thought they would need to break this amount out from what </w:t>
      </w:r>
      <w:proofErr w:type="gramStart"/>
      <w:r w:rsidR="0055762D">
        <w:t>was already reported</w:t>
      </w:r>
      <w:proofErr w:type="gramEnd"/>
      <w:r w:rsidR="0055762D">
        <w:t xml:space="preserve"> in Item 2B1.  </w:t>
      </w:r>
      <w:proofErr w:type="gramStart"/>
      <w:r w:rsidR="002D7BF0">
        <w:t>Also</w:t>
      </w:r>
      <w:proofErr w:type="gramEnd"/>
      <w:r w:rsidR="002D7BF0">
        <w:t xml:space="preserve">, it wasn’t clear if all of the taxes mentioned were “imposed” by the government.  </w:t>
      </w:r>
      <w:r>
        <w:t xml:space="preserve"> </w:t>
      </w:r>
      <w:r w:rsidR="0023378F">
        <w:t>Again, some respondents seemed to have forgotten the instruction to exclude shares of taxes imposed by another government by the time they got here.</w:t>
      </w:r>
    </w:p>
    <w:p w:rsidR="00993D6D" w:rsidRDefault="00993D6D" w:rsidP="00993D6D">
      <w:pPr>
        <w:ind w:left="720"/>
      </w:pPr>
      <w:r>
        <w:t xml:space="preserve">Recommendation: </w:t>
      </w:r>
      <w:r w:rsidR="00F128CD">
        <w:t xml:space="preserve"> Add an Exclude “Shares of taxes imposed by another government.”</w:t>
      </w:r>
    </w:p>
    <w:p w:rsidR="00993D6D" w:rsidRDefault="00993D6D" w:rsidP="00993D6D">
      <w:pPr>
        <w:pStyle w:val="Heading3"/>
      </w:pPr>
      <w:r>
        <w:t>Finding</w:t>
      </w:r>
      <w:r w:rsidRPr="0099257E">
        <w:t xml:space="preserve"> #</w:t>
      </w:r>
      <w:r>
        <w:t>9: Item 2</w:t>
      </w:r>
      <w:r w:rsidR="0023378F">
        <w:t>B3</w:t>
      </w:r>
      <w:r>
        <w:t xml:space="preserve"> (</w:t>
      </w:r>
      <w:r w:rsidR="0023378F">
        <w:t>Motor fuels sales tax</w:t>
      </w:r>
      <w:r>
        <w:t>)</w:t>
      </w:r>
    </w:p>
    <w:p w:rsidR="009E05E9" w:rsidRPr="00BD2F69" w:rsidRDefault="00F128CD" w:rsidP="00BD2F69">
      <w:pPr>
        <w:pStyle w:val="NoSpacing"/>
        <w:rPr>
          <w:rFonts w:ascii="Arial" w:hAnsi="Arial" w:cs="Arial"/>
          <w:sz w:val="24"/>
          <w:szCs w:val="24"/>
        </w:rPr>
      </w:pPr>
      <w:r>
        <w:t>When applicable, respondents seemed to understand, and were able to report, this item</w:t>
      </w:r>
      <w:r w:rsidR="00993D6D">
        <w:t>.</w:t>
      </w:r>
      <w:r w:rsidR="005F2626">
        <w:t xml:space="preserve">  Again, some respondents seemed to have forgotten the instruction to exclude shares of taxes imposed by another government by the time they got here.</w:t>
      </w:r>
      <w:r w:rsidR="009E05E9">
        <w:t xml:space="preserve">  One respondent did note that although they have a 4% per gallon business license fee (“gasoline tax”, which they call an excise tax), he </w:t>
      </w:r>
      <w:proofErr w:type="gramStart"/>
      <w:r w:rsidR="009E05E9">
        <w:t>wouldn’t</w:t>
      </w:r>
      <w:proofErr w:type="gramEnd"/>
      <w:r w:rsidR="009E05E9">
        <w:t xml:space="preserve"> include it here.</w:t>
      </w:r>
      <w:r w:rsidR="00BD2F69">
        <w:t xml:space="preserve">  Another respondent mentioned that they have a county-run airport and do collect a commission on fuel, but that he </w:t>
      </w:r>
      <w:proofErr w:type="gramStart"/>
      <w:r w:rsidR="00BD2F69">
        <w:t>doesn’t</w:t>
      </w:r>
      <w:proofErr w:type="gramEnd"/>
      <w:r w:rsidR="00BD2F69">
        <w:t xml:space="preserve"> think of that as a sales tax, so wouldn’t include.</w:t>
      </w:r>
    </w:p>
    <w:p w:rsidR="00BD2F69" w:rsidRPr="00BD2F69" w:rsidRDefault="00BD2F69" w:rsidP="00BD2F69">
      <w:pPr>
        <w:pStyle w:val="NoSpacing"/>
        <w:ind w:left="720"/>
        <w:rPr>
          <w:rFonts w:ascii="Arial" w:hAnsi="Arial" w:cs="Arial"/>
          <w:sz w:val="24"/>
          <w:szCs w:val="24"/>
        </w:rPr>
      </w:pPr>
    </w:p>
    <w:p w:rsidR="00993D6D" w:rsidRDefault="00993D6D" w:rsidP="00993D6D">
      <w:pPr>
        <w:ind w:left="720"/>
      </w:pPr>
      <w:r>
        <w:t xml:space="preserve">Recommendation: </w:t>
      </w:r>
      <w:r w:rsidR="00F128CD">
        <w:t xml:space="preserve"> Add an Exclude “Shares of taxes imposed by another government.”</w:t>
      </w:r>
    </w:p>
    <w:p w:rsidR="00993D6D" w:rsidRDefault="00993D6D" w:rsidP="00993D6D">
      <w:pPr>
        <w:pStyle w:val="Heading3"/>
      </w:pPr>
      <w:r>
        <w:t>Finding</w:t>
      </w:r>
      <w:r w:rsidRPr="0099257E">
        <w:t xml:space="preserve"> #</w:t>
      </w:r>
      <w:r w:rsidR="0023378F">
        <w:t>10</w:t>
      </w:r>
      <w:r>
        <w:t>: Item 2</w:t>
      </w:r>
      <w:r w:rsidR="0023378F">
        <w:t>B5</w:t>
      </w:r>
      <w:r>
        <w:t xml:space="preserve"> (</w:t>
      </w:r>
      <w:r w:rsidR="0023378F">
        <w:t>Tobacco products sales tax</w:t>
      </w:r>
      <w:r>
        <w:t>)</w:t>
      </w:r>
    </w:p>
    <w:p w:rsidR="00993D6D" w:rsidRDefault="005F2626" w:rsidP="00993D6D">
      <w:r>
        <w:t xml:space="preserve">When applicable, respondents seemed to understand this item.  For some respondents, this was a difficult item to get the data </w:t>
      </w:r>
      <w:proofErr w:type="gramStart"/>
      <w:r>
        <w:t>for</w:t>
      </w:r>
      <w:proofErr w:type="gramEnd"/>
      <w:r w:rsidR="00993D6D">
        <w:t xml:space="preserve">. </w:t>
      </w:r>
      <w:r>
        <w:t xml:space="preserve">  </w:t>
      </w:r>
      <w:proofErr w:type="gramStart"/>
      <w:r w:rsidR="00BD2F69">
        <w:t>Also</w:t>
      </w:r>
      <w:proofErr w:type="gramEnd"/>
      <w:r w:rsidR="00BD2F69">
        <w:t xml:space="preserve">, some respondents noted that this was already included in Item 2B1.  </w:t>
      </w:r>
      <w:r>
        <w:t>Again, some respondents seemed to have forgotten the instruction to exclude shares of taxes imposed by another government by the time they got here.</w:t>
      </w:r>
    </w:p>
    <w:p w:rsidR="00993D6D" w:rsidRDefault="00993D6D" w:rsidP="00993D6D">
      <w:pPr>
        <w:ind w:left="720"/>
      </w:pPr>
      <w:r>
        <w:t xml:space="preserve">Recommendation: </w:t>
      </w:r>
      <w:r w:rsidR="00F128CD">
        <w:t xml:space="preserve"> Add an Exclude “Shares of taxes imposed by another government.”</w:t>
      </w:r>
    </w:p>
    <w:p w:rsidR="00F128CD" w:rsidRDefault="00F128CD" w:rsidP="00F128CD">
      <w:pPr>
        <w:pStyle w:val="Heading3"/>
      </w:pPr>
      <w:r>
        <w:t>Finding</w:t>
      </w:r>
      <w:r w:rsidRPr="0099257E">
        <w:t xml:space="preserve"> #</w:t>
      </w:r>
      <w:r>
        <w:t>11: Item 2C (Motor vehicles licensing and permit taxes)</w:t>
      </w:r>
    </w:p>
    <w:p w:rsidR="00F128CD" w:rsidRDefault="00F128CD" w:rsidP="00F128CD">
      <w:r>
        <w:t xml:space="preserve">This </w:t>
      </w:r>
      <w:r w:rsidR="005F2626">
        <w:t>seemed to be quite a difficult item for many respondents</w:t>
      </w:r>
      <w:r>
        <w:t>.</w:t>
      </w:r>
      <w:r w:rsidR="005F2626">
        <w:t xml:space="preserve">  Some respondents were not sure how this item differed from what they reported in 2A. </w:t>
      </w:r>
      <w:r w:rsidR="008D5791">
        <w:t xml:space="preserve"> (One respondent had been reporting their “motor </w:t>
      </w:r>
      <w:r w:rsidR="008D5791">
        <w:lastRenderedPageBreak/>
        <w:t>vehicle ad valor</w:t>
      </w:r>
      <w:r w:rsidR="00CE5D39">
        <w:t>e</w:t>
      </w:r>
      <w:r w:rsidR="008D5791">
        <w:t xml:space="preserve">m” here on the current F-73.) </w:t>
      </w:r>
      <w:r w:rsidR="005F2626">
        <w:t xml:space="preserve"> Others had to go to separate sources to get the data for this item</w:t>
      </w:r>
      <w:r w:rsidR="009E05E9">
        <w:t xml:space="preserve"> (often the probate judge)</w:t>
      </w:r>
      <w:r w:rsidR="005F2626">
        <w:t xml:space="preserve">.  </w:t>
      </w:r>
      <w:r w:rsidR="00BD2F69">
        <w:t xml:space="preserve">For a number of respondents, this item </w:t>
      </w:r>
      <w:proofErr w:type="gramStart"/>
      <w:r w:rsidR="00BD2F69">
        <w:t>wasn’t</w:t>
      </w:r>
      <w:proofErr w:type="gramEnd"/>
      <w:r w:rsidR="00BD2F69">
        <w:t xml:space="preserve"> relevant.  </w:t>
      </w:r>
      <w:r w:rsidR="005F2626">
        <w:t>Both the</w:t>
      </w:r>
      <w:r w:rsidR="002D7BF0">
        <w:t xml:space="preserve"> I</w:t>
      </w:r>
      <w:r w:rsidR="005F2626">
        <w:t xml:space="preserve">ncludes and </w:t>
      </w:r>
      <w:r w:rsidR="002D7BF0">
        <w:t>E</w:t>
      </w:r>
      <w:r w:rsidR="005F2626">
        <w:t xml:space="preserve">xcludes were very confusing to respondents (mostly because they were wordy and several of them were no longer relevant).  </w:t>
      </w:r>
      <w:r w:rsidR="008D5791">
        <w:t xml:space="preserve"> One respondent commented that this was “an odd one to pick out.”</w:t>
      </w:r>
    </w:p>
    <w:p w:rsidR="00F128CD" w:rsidRDefault="00F128CD" w:rsidP="00F128CD">
      <w:pPr>
        <w:ind w:left="720"/>
      </w:pPr>
      <w:r>
        <w:t xml:space="preserve">Recommendation: </w:t>
      </w:r>
      <w:r w:rsidR="005F2626">
        <w:t>Delete this item</w:t>
      </w:r>
      <w:r>
        <w:t>.</w:t>
      </w:r>
      <w:r w:rsidR="005F2626">
        <w:t xml:space="preserve">  At a minimum, delete the current </w:t>
      </w:r>
      <w:r w:rsidR="002D7BF0">
        <w:t>I</w:t>
      </w:r>
      <w:r w:rsidR="005F2626">
        <w:t xml:space="preserve">ncludes and </w:t>
      </w:r>
      <w:r w:rsidR="002D7BF0">
        <w:t>E</w:t>
      </w:r>
      <w:r w:rsidR="005F2626">
        <w:t xml:space="preserve">xcludes (perhaps add a </w:t>
      </w:r>
      <w:proofErr w:type="gramStart"/>
      <w:r w:rsidR="005F2626">
        <w:t>very</w:t>
      </w:r>
      <w:proofErr w:type="gramEnd"/>
      <w:r w:rsidR="005F2626">
        <w:t xml:space="preserve"> shortened version of the third through fifth</w:t>
      </w:r>
      <w:r w:rsidR="002D7BF0">
        <w:t xml:space="preserve"> I</w:t>
      </w:r>
      <w:r w:rsidR="005F2626">
        <w:t>ncludes, if necessary).</w:t>
      </w:r>
    </w:p>
    <w:p w:rsidR="00B347DB" w:rsidRDefault="00B347DB" w:rsidP="00B347DB">
      <w:pPr>
        <w:pStyle w:val="Heading3"/>
      </w:pPr>
      <w:r>
        <w:t>Finding</w:t>
      </w:r>
      <w:r w:rsidRPr="0099257E">
        <w:t xml:space="preserve"> #</w:t>
      </w:r>
      <w:bookmarkEnd w:id="21"/>
      <w:bookmarkEnd w:id="22"/>
      <w:bookmarkEnd w:id="23"/>
      <w:r w:rsidR="00F128CD">
        <w:t>12</w:t>
      </w:r>
      <w:r w:rsidR="002F3D18">
        <w:t>: Item 2</w:t>
      </w:r>
      <w:r w:rsidR="00F128CD">
        <w:t>D</w:t>
      </w:r>
      <w:r w:rsidR="002F3D18">
        <w:t>1 (Local individual income taxes)</w:t>
      </w:r>
    </w:p>
    <w:p w:rsidR="00382ECF" w:rsidRDefault="000B668D" w:rsidP="00382ECF">
      <w:r>
        <w:t>This</w:t>
      </w:r>
      <w:r w:rsidR="00836297">
        <w:t xml:space="preserve"> item</w:t>
      </w:r>
      <w:r>
        <w:t xml:space="preserve"> was not applicable to the respondents in Alabama and Georgia.</w:t>
      </w:r>
    </w:p>
    <w:p w:rsidR="00B347DB" w:rsidRDefault="00B347DB" w:rsidP="00556FA4">
      <w:pPr>
        <w:ind w:left="720"/>
      </w:pPr>
      <w:r>
        <w:t xml:space="preserve">Recommendation: </w:t>
      </w:r>
      <w:r w:rsidR="00836297">
        <w:t xml:space="preserve">In second Exclude, </w:t>
      </w:r>
      <w:proofErr w:type="gramStart"/>
      <w:r w:rsidR="00836297">
        <w:t>change  “</w:t>
      </w:r>
      <w:proofErr w:type="gramEnd"/>
      <w:r w:rsidR="00836297">
        <w:t xml:space="preserve">taxes” to “tax” and capitalize “state” in exclude to be consistent.  </w:t>
      </w:r>
    </w:p>
    <w:p w:rsidR="00F55D2F" w:rsidRDefault="00F55D2F" w:rsidP="00F55D2F">
      <w:pPr>
        <w:pStyle w:val="Heading3"/>
      </w:pPr>
      <w:bookmarkStart w:id="24" w:name="_Toc274223603"/>
      <w:bookmarkStart w:id="25" w:name="_Toc274231285"/>
      <w:bookmarkStart w:id="26" w:name="_Toc274643525"/>
      <w:r>
        <w:t>Finding</w:t>
      </w:r>
      <w:r w:rsidRPr="0099257E">
        <w:t xml:space="preserve"> #</w:t>
      </w:r>
      <w:r w:rsidR="00F128CD">
        <w:t>13: Item 2D</w:t>
      </w:r>
      <w:r>
        <w:t>2 (Local corporation net income taxes)</w:t>
      </w:r>
    </w:p>
    <w:p w:rsidR="006B5424" w:rsidRDefault="000B668D" w:rsidP="006B5424">
      <w:r>
        <w:t xml:space="preserve">This </w:t>
      </w:r>
      <w:r w:rsidR="00836297">
        <w:t xml:space="preserve">item </w:t>
      </w:r>
      <w:r>
        <w:t>was not applicable to the respondents in Alabama and Georgia</w:t>
      </w:r>
      <w:r w:rsidR="006B5424">
        <w:t xml:space="preserve">. </w:t>
      </w:r>
      <w:r w:rsidR="00FC2402">
        <w:t xml:space="preserve">  Several respondents did </w:t>
      </w:r>
      <w:proofErr w:type="gramStart"/>
      <w:r w:rsidR="00FC2402">
        <w:t>note  that</w:t>
      </w:r>
      <w:proofErr w:type="gramEnd"/>
      <w:r w:rsidR="00FC2402">
        <w:t xml:space="preserve"> the Include is very confusing to them.</w:t>
      </w:r>
    </w:p>
    <w:p w:rsidR="00F55D2F" w:rsidRDefault="00F55D2F" w:rsidP="006F125F">
      <w:pPr>
        <w:ind w:left="720"/>
      </w:pPr>
      <w:r>
        <w:t xml:space="preserve">Recommendation: </w:t>
      </w:r>
      <w:r w:rsidR="002E2150">
        <w:t xml:space="preserve">No recommendation </w:t>
      </w:r>
      <w:r w:rsidR="002D7BF0">
        <w:t>needed</w:t>
      </w:r>
      <w:r w:rsidR="002E2150">
        <w:t>.</w:t>
      </w:r>
      <w:r>
        <w:t xml:space="preserve">  </w:t>
      </w:r>
    </w:p>
    <w:p w:rsidR="00707D75" w:rsidRDefault="00707D75" w:rsidP="00707D75">
      <w:pPr>
        <w:pStyle w:val="Heading3"/>
      </w:pPr>
      <w:r>
        <w:t>Finding</w:t>
      </w:r>
      <w:r w:rsidRPr="0099257E">
        <w:t xml:space="preserve"> #</w:t>
      </w:r>
      <w:r w:rsidR="00F128CD">
        <w:t>14</w:t>
      </w:r>
      <w:r w:rsidRPr="0099257E">
        <w:t xml:space="preserve">: </w:t>
      </w:r>
      <w:bookmarkEnd w:id="24"/>
      <w:bookmarkEnd w:id="25"/>
      <w:bookmarkEnd w:id="26"/>
      <w:r w:rsidR="00675E58">
        <w:t>Data a</w:t>
      </w:r>
      <w:r w:rsidR="002F3D18">
        <w:t>vailability</w:t>
      </w:r>
    </w:p>
    <w:p w:rsidR="00382ECF" w:rsidRDefault="002E2150" w:rsidP="00382ECF">
      <w:r>
        <w:t>Generally, the data requested was available to the respondents themselves</w:t>
      </w:r>
      <w:r w:rsidR="00836297">
        <w:t>, although for some respondents, certain items did require asking another person for data</w:t>
      </w:r>
      <w:r>
        <w:t>.</w:t>
      </w:r>
      <w:r w:rsidR="00382ECF">
        <w:t xml:space="preserve"> </w:t>
      </w:r>
      <w:r w:rsidR="0015050A">
        <w:t>The m</w:t>
      </w:r>
      <w:r w:rsidR="00382ECF">
        <w:t xml:space="preserve">ajority of respondents mentioned needing to run a report from their computer and pulling the numbers from the one report. </w:t>
      </w:r>
      <w:r w:rsidR="008B5C1D">
        <w:t xml:space="preserve"> The items that </w:t>
      </w:r>
      <w:proofErr w:type="gramStart"/>
      <w:r w:rsidR="008B5C1D">
        <w:t>were added</w:t>
      </w:r>
      <w:proofErr w:type="gramEnd"/>
      <w:r w:rsidR="008B5C1D">
        <w:t xml:space="preserve"> for this round of testing (2B2, 2B3, 2B4 and 2C) did make this form much more difficult than the versions tested in Rounds 1 and 2.  As discussed above, these items were often tricky for respondents to interpret, and sometimes required going elsewhere to get the data.</w:t>
      </w:r>
    </w:p>
    <w:p w:rsidR="00707D75" w:rsidRDefault="00707D75" w:rsidP="001E2B35">
      <w:pPr>
        <w:ind w:left="720"/>
      </w:pPr>
      <w:r>
        <w:t xml:space="preserve">Recommendation: </w:t>
      </w:r>
      <w:r w:rsidR="008B5C1D">
        <w:t>Delete Items 2B2, 2B3, 2B4 and 2C and go back to shorter version of form tested in Rounds 1 and 2</w:t>
      </w:r>
      <w:r w:rsidR="001E2B35">
        <w:t xml:space="preserve">. </w:t>
      </w:r>
      <w:r w:rsidR="00505131">
        <w:t xml:space="preserve"> </w:t>
      </w:r>
    </w:p>
    <w:p w:rsidR="00707D75" w:rsidRDefault="00707D75" w:rsidP="00707D75">
      <w:pPr>
        <w:pStyle w:val="Heading3"/>
      </w:pPr>
      <w:bookmarkStart w:id="27" w:name="_Toc274223604"/>
      <w:bookmarkStart w:id="28" w:name="_Toc274231286"/>
      <w:bookmarkStart w:id="29" w:name="_Toc274643526"/>
      <w:r>
        <w:t>Finding</w:t>
      </w:r>
      <w:r w:rsidRPr="0099257E">
        <w:t xml:space="preserve"> #</w:t>
      </w:r>
      <w:r w:rsidR="008D6EB4">
        <w:t>1</w:t>
      </w:r>
      <w:r w:rsidR="00F128CD">
        <w:t>5</w:t>
      </w:r>
      <w:r w:rsidRPr="0099257E">
        <w:t xml:space="preserve">: </w:t>
      </w:r>
      <w:bookmarkEnd w:id="27"/>
      <w:bookmarkEnd w:id="28"/>
      <w:bookmarkEnd w:id="29"/>
      <w:r w:rsidR="00675E58">
        <w:t>Burden estimate</w:t>
      </w:r>
    </w:p>
    <w:p w:rsidR="00707D75" w:rsidRDefault="00836297" w:rsidP="00707D75">
      <w:r>
        <w:t>As in previous rounds, r</w:t>
      </w:r>
      <w:r w:rsidR="00675E58">
        <w:t xml:space="preserve">espondents generally said it could take </w:t>
      </w:r>
      <w:r w:rsidR="00035C9D">
        <w:t>from 30</w:t>
      </w:r>
      <w:r>
        <w:t>-60</w:t>
      </w:r>
      <w:r w:rsidR="00453D19">
        <w:t xml:space="preserve"> </w:t>
      </w:r>
      <w:r w:rsidR="008E370A">
        <w:t xml:space="preserve">minutes or more </w:t>
      </w:r>
      <w:r w:rsidR="00305857">
        <w:t xml:space="preserve">to complete the form </w:t>
      </w:r>
      <w:r w:rsidR="00675E58">
        <w:t xml:space="preserve">the first time, but that it would usually take </w:t>
      </w:r>
      <w:r>
        <w:t xml:space="preserve">less (20-45 </w:t>
      </w:r>
      <w:r w:rsidR="00675E58">
        <w:t>minutes</w:t>
      </w:r>
      <w:r>
        <w:t>)</w:t>
      </w:r>
      <w:r w:rsidR="00675E58">
        <w:t xml:space="preserve"> after that</w:t>
      </w:r>
      <w:r w:rsidR="00F51F85">
        <w:t xml:space="preserve">. </w:t>
      </w:r>
      <w:r w:rsidR="002A5409">
        <w:t xml:space="preserve"> (One respondent said 3 minutes total.) </w:t>
      </w:r>
      <w:r w:rsidR="000C0FDE">
        <w:t xml:space="preserve"> </w:t>
      </w:r>
      <w:proofErr w:type="gramStart"/>
      <w:r w:rsidR="000C0FDE">
        <w:t>Also</w:t>
      </w:r>
      <w:proofErr w:type="gramEnd"/>
      <w:r w:rsidR="000C0FDE">
        <w:t>, many respondents had to add multiple data items and/or funds together.  Some would program a report so that after the first time, they could just run that report.  Others would just note what they did so they could do it again by hand the next time.</w:t>
      </w:r>
    </w:p>
    <w:p w:rsidR="00707D75" w:rsidRDefault="00707D75" w:rsidP="00707D75">
      <w:r>
        <w:tab/>
        <w:t xml:space="preserve">Recommendation: </w:t>
      </w:r>
      <w:r w:rsidR="00F51F85">
        <w:t xml:space="preserve">No recommendation </w:t>
      </w:r>
      <w:r w:rsidR="002D7BF0">
        <w:t>needed</w:t>
      </w:r>
      <w:r w:rsidR="0047574B">
        <w:t>.</w:t>
      </w:r>
    </w:p>
    <w:p w:rsidR="00707D75" w:rsidRDefault="00707D75" w:rsidP="00707D75">
      <w:pPr>
        <w:pStyle w:val="Heading3"/>
      </w:pPr>
      <w:bookmarkStart w:id="30" w:name="_Toc274223605"/>
      <w:bookmarkStart w:id="31" w:name="_Toc274231287"/>
      <w:bookmarkStart w:id="32" w:name="_Toc274643527"/>
      <w:r>
        <w:t>Finding</w:t>
      </w:r>
      <w:r w:rsidRPr="0099257E">
        <w:t xml:space="preserve"> #</w:t>
      </w:r>
      <w:r w:rsidR="00B46FF1">
        <w:t>1</w:t>
      </w:r>
      <w:r w:rsidR="00F128CD">
        <w:t>6</w:t>
      </w:r>
      <w:r w:rsidRPr="0099257E">
        <w:t xml:space="preserve">: </w:t>
      </w:r>
      <w:bookmarkEnd w:id="30"/>
      <w:bookmarkEnd w:id="31"/>
      <w:bookmarkEnd w:id="32"/>
      <w:r w:rsidR="00675E58">
        <w:t>Revising data</w:t>
      </w:r>
    </w:p>
    <w:p w:rsidR="00515DCB" w:rsidRDefault="00515DCB" w:rsidP="003A11F2">
      <w:r>
        <w:t xml:space="preserve">In this third round, we did not always ask respondents about revising their data, since their negative reaction to this was </w:t>
      </w:r>
      <w:proofErr w:type="gramStart"/>
      <w:r>
        <w:t>pretty consistent</w:t>
      </w:r>
      <w:proofErr w:type="gramEnd"/>
      <w:r>
        <w:t xml:space="preserve"> in the first two rounds.  Those we did ask again indicated that they </w:t>
      </w:r>
      <w:proofErr w:type="gramStart"/>
      <w:r>
        <w:t>didn’t</w:t>
      </w:r>
      <w:proofErr w:type="gramEnd"/>
      <w:r>
        <w:t xml:space="preserve"> see themselves being willing to revise previous quarters’ data.</w:t>
      </w:r>
    </w:p>
    <w:p w:rsidR="00707D75" w:rsidRDefault="00707D75" w:rsidP="006F125F">
      <w:pPr>
        <w:ind w:left="720"/>
      </w:pPr>
      <w:r>
        <w:lastRenderedPageBreak/>
        <w:t xml:space="preserve">Recommendation: </w:t>
      </w:r>
      <w:r w:rsidR="00F65A53" w:rsidRPr="00F65A53">
        <w:t xml:space="preserve"> </w:t>
      </w:r>
      <w:r w:rsidR="00515DCB">
        <w:t xml:space="preserve">No recommendation </w:t>
      </w:r>
      <w:r w:rsidR="002D7BF0">
        <w:t>needed</w:t>
      </w:r>
      <w:r w:rsidR="00F65A53">
        <w:t>.</w:t>
      </w:r>
    </w:p>
    <w:p w:rsidR="00E914E5" w:rsidRDefault="00E914E5" w:rsidP="00E914E5">
      <w:pPr>
        <w:pStyle w:val="Heading3"/>
      </w:pPr>
      <w:bookmarkStart w:id="33" w:name="_Toc274643561"/>
      <w:bookmarkEnd w:id="14"/>
      <w:bookmarkEnd w:id="15"/>
      <w:bookmarkEnd w:id="16"/>
      <w:r>
        <w:t>Finding</w:t>
      </w:r>
      <w:r w:rsidRPr="0099257E">
        <w:t xml:space="preserve"> #</w:t>
      </w:r>
      <w:r w:rsidR="00332814">
        <w:t>1</w:t>
      </w:r>
      <w:r w:rsidR="00F128CD">
        <w:t>7:</w:t>
      </w:r>
      <w:r w:rsidRPr="0099257E">
        <w:t xml:space="preserve"> </w:t>
      </w:r>
      <w:r w:rsidR="0026315E">
        <w:t>General Instructions</w:t>
      </w:r>
      <w:bookmarkEnd w:id="33"/>
    </w:p>
    <w:p w:rsidR="00E914E5" w:rsidRPr="00E914E5" w:rsidRDefault="002E2150" w:rsidP="00E914E5">
      <w:r>
        <w:t>Most respondents did not read these in detail.  No respondents had any negative reactions.</w:t>
      </w:r>
    </w:p>
    <w:p w:rsidR="00E914E5" w:rsidRDefault="00E914E5" w:rsidP="00E914E5">
      <w:pPr>
        <w:ind w:left="720"/>
      </w:pPr>
      <w:r>
        <w:t xml:space="preserve">Recommendation: </w:t>
      </w:r>
      <w:r w:rsidR="00C82311">
        <w:t xml:space="preserve"> </w:t>
      </w:r>
      <w:r w:rsidR="002E2150">
        <w:t>No recommendation needed.</w:t>
      </w:r>
    </w:p>
    <w:p w:rsidR="00E914E5" w:rsidRDefault="00E914E5" w:rsidP="00E914E5">
      <w:pPr>
        <w:pStyle w:val="Heading3"/>
      </w:pPr>
      <w:bookmarkStart w:id="34" w:name="_Toc274643562"/>
      <w:r>
        <w:t>Finding</w:t>
      </w:r>
      <w:r w:rsidRPr="0099257E">
        <w:t xml:space="preserve"> #</w:t>
      </w:r>
      <w:r w:rsidR="00332814">
        <w:t>1</w:t>
      </w:r>
      <w:r w:rsidR="00F128CD">
        <w:t>8</w:t>
      </w:r>
      <w:r w:rsidRPr="0099257E">
        <w:t xml:space="preserve">: </w:t>
      </w:r>
      <w:r>
        <w:t>Getting to the right respondent</w:t>
      </w:r>
      <w:bookmarkEnd w:id="34"/>
    </w:p>
    <w:p w:rsidR="00E914E5" w:rsidRPr="00E914E5" w:rsidRDefault="00372664" w:rsidP="00E914E5">
      <w:r>
        <w:t xml:space="preserve">Suggestions for addressing the survey </w:t>
      </w:r>
      <w:proofErr w:type="gramStart"/>
      <w:r>
        <w:t>included:</w:t>
      </w:r>
      <w:proofErr w:type="gramEnd"/>
      <w:r>
        <w:t xml:space="preserve">  Finance Director, </w:t>
      </w:r>
      <w:r w:rsidR="002A5409">
        <w:t xml:space="preserve">Accounting Manager, </w:t>
      </w:r>
      <w:r>
        <w:t xml:space="preserve">Chief Financial Officer, Treasurer, Controller, </w:t>
      </w:r>
      <w:r w:rsidR="00FC2402">
        <w:t xml:space="preserve">Internal Auditor, </w:t>
      </w:r>
      <w:r w:rsidR="00836297">
        <w:t xml:space="preserve">Tax Collector, Tax Department, </w:t>
      </w:r>
      <w:r>
        <w:t xml:space="preserve">City Manager, City Clerk, </w:t>
      </w:r>
      <w:r w:rsidR="00FB2A2D">
        <w:t xml:space="preserve">and </w:t>
      </w:r>
      <w:r>
        <w:t>City Administrator</w:t>
      </w:r>
      <w:r w:rsidR="00C82311">
        <w:t>.</w:t>
      </w:r>
      <w:r w:rsidR="002E2150">
        <w:t xml:space="preserve">  Several respondents </w:t>
      </w:r>
      <w:r w:rsidR="00836297">
        <w:t xml:space="preserve">again </w:t>
      </w:r>
      <w:r w:rsidR="002E2150">
        <w:t xml:space="preserve">noted that it is not a good idea to address it </w:t>
      </w:r>
      <w:r w:rsidR="002D7BF0">
        <w:t xml:space="preserve">to </w:t>
      </w:r>
      <w:r w:rsidR="002E2150">
        <w:t>any of the elected officials, like Chairman or Council President.</w:t>
      </w:r>
      <w:r w:rsidR="009E05E9">
        <w:t xml:space="preserve">  One example of issues that migh</w:t>
      </w:r>
      <w:r w:rsidR="008B5C1D">
        <w:t xml:space="preserve">t occur if the form goes to the wrong </w:t>
      </w:r>
      <w:r w:rsidR="009E05E9">
        <w:t>respondent was when the contact person was the revenue commissione</w:t>
      </w:r>
      <w:r w:rsidR="008E370A">
        <w:t xml:space="preserve">r for </w:t>
      </w:r>
      <w:r w:rsidR="008B5C1D">
        <w:t>a</w:t>
      </w:r>
      <w:r w:rsidR="008E370A">
        <w:t xml:space="preserve"> county</w:t>
      </w:r>
      <w:r w:rsidR="009E05E9">
        <w:t>.  H</w:t>
      </w:r>
      <w:r w:rsidR="008E370A">
        <w:t xml:space="preserve">e would have only filled out the items that were relevant to him in his job, and entered NA for all other items (even if the county did have them) and return the form.  </w:t>
      </w:r>
      <w:r w:rsidR="00267BF7">
        <w:t xml:space="preserve">Another revenue manager had a similar situation (he </w:t>
      </w:r>
      <w:proofErr w:type="gramStart"/>
      <w:r w:rsidR="00267BF7">
        <w:t>wouldn’t</w:t>
      </w:r>
      <w:proofErr w:type="gramEnd"/>
      <w:r w:rsidR="00267BF7">
        <w:t xml:space="preserve"> have reported property taxes). </w:t>
      </w:r>
      <w:proofErr w:type="gramStart"/>
      <w:r w:rsidR="008E370A">
        <w:t>Also</w:t>
      </w:r>
      <w:proofErr w:type="gramEnd"/>
      <w:r w:rsidR="008E370A">
        <w:t>, a number of respondents noted that they have changed the contact person on the form itself and were frustrated when it didn’t take, and still came to them.</w:t>
      </w:r>
      <w:r w:rsidR="008B5C1D">
        <w:t xml:space="preserve">  They generally did not think they should have to call Census in order to get this changed, especially since the form asks for that information.</w:t>
      </w:r>
    </w:p>
    <w:p w:rsidR="00E914E5" w:rsidRDefault="00E914E5" w:rsidP="00E914E5">
      <w:pPr>
        <w:ind w:left="720"/>
      </w:pPr>
      <w:r>
        <w:t xml:space="preserve">Recommendation: </w:t>
      </w:r>
      <w:r w:rsidR="00C82311">
        <w:t xml:space="preserve"> </w:t>
      </w:r>
      <w:r w:rsidR="008B5C1D">
        <w:t xml:space="preserve">Ensure that address/contact information </w:t>
      </w:r>
      <w:proofErr w:type="gramStart"/>
      <w:r w:rsidR="008B5C1D">
        <w:t>is updated, or at least reviewed, whenever changed</w:t>
      </w:r>
      <w:proofErr w:type="gramEnd"/>
      <w:r w:rsidR="00372664">
        <w:t>.</w:t>
      </w:r>
      <w:r w:rsidR="00C82311">
        <w:t xml:space="preserve"> </w:t>
      </w:r>
    </w:p>
    <w:p w:rsidR="00E914E5" w:rsidRDefault="00E914E5" w:rsidP="00E914E5">
      <w:pPr>
        <w:pStyle w:val="Heading3"/>
      </w:pPr>
      <w:bookmarkStart w:id="35" w:name="_Toc274643564"/>
      <w:r>
        <w:t>Finding</w:t>
      </w:r>
      <w:r w:rsidRPr="0099257E">
        <w:t xml:space="preserve"> #</w:t>
      </w:r>
      <w:r w:rsidR="00BA7EE1">
        <w:t>1</w:t>
      </w:r>
      <w:r w:rsidR="00F128CD">
        <w:t>9</w:t>
      </w:r>
      <w:r w:rsidRPr="0099257E">
        <w:t xml:space="preserve">: </w:t>
      </w:r>
      <w:r w:rsidR="008B5C1D">
        <w:t>Respondents prefer the I</w:t>
      </w:r>
      <w:r>
        <w:t>nternet</w:t>
      </w:r>
      <w:bookmarkEnd w:id="35"/>
    </w:p>
    <w:p w:rsidR="00F65A53" w:rsidRDefault="00367B2F" w:rsidP="006F125F">
      <w:r>
        <w:t>Most respondents p</w:t>
      </w:r>
      <w:r w:rsidR="008B5C1D">
        <w:t>referred being able to use the In</w:t>
      </w:r>
      <w:r>
        <w:t>ternet,</w:t>
      </w:r>
      <w:r w:rsidR="00F65A53">
        <w:t xml:space="preserve"> </w:t>
      </w:r>
      <w:r w:rsidR="00BD091C">
        <w:t>though not all those who said that have been reporting online for current Census surveys.  Again, at least o</w:t>
      </w:r>
      <w:r w:rsidR="00F65A53">
        <w:t>ne respondent complained about not being able to print her completed survey.</w:t>
      </w:r>
    </w:p>
    <w:p w:rsidR="00E914E5" w:rsidRDefault="00E914E5" w:rsidP="00E914E5">
      <w:pPr>
        <w:ind w:left="720"/>
      </w:pPr>
      <w:r>
        <w:t>Recommendation:</w:t>
      </w:r>
      <w:r w:rsidR="00B902EC">
        <w:t xml:space="preserve"> Emphasize the </w:t>
      </w:r>
      <w:r w:rsidR="008B5C1D">
        <w:t>I</w:t>
      </w:r>
      <w:r w:rsidR="00B902EC">
        <w:t xml:space="preserve">nternet as the preferred data collection method for respondents. </w:t>
      </w:r>
      <w:r>
        <w:t xml:space="preserve"> </w:t>
      </w:r>
      <w:r w:rsidR="00675E58">
        <w:t>Resolve the printing issue.</w:t>
      </w:r>
    </w:p>
    <w:p w:rsidR="00675E58" w:rsidRDefault="00675E58" w:rsidP="00675E58">
      <w:pPr>
        <w:pStyle w:val="Heading3"/>
      </w:pPr>
      <w:r>
        <w:t>Finding</w:t>
      </w:r>
      <w:r w:rsidRPr="0099257E">
        <w:t xml:space="preserve"> #</w:t>
      </w:r>
      <w:r w:rsidR="00F128CD">
        <w:t>20</w:t>
      </w:r>
      <w:r w:rsidRPr="0099257E">
        <w:t xml:space="preserve">: </w:t>
      </w:r>
      <w:r>
        <w:t>Suggestions for encouraging response</w:t>
      </w:r>
    </w:p>
    <w:p w:rsidR="00F114EC" w:rsidRDefault="00367B2F" w:rsidP="00F114EC">
      <w:r>
        <w:t>Again,</w:t>
      </w:r>
      <w:r w:rsidR="00FB2A2D">
        <w:t xml:space="preserve"> </w:t>
      </w:r>
      <w:r w:rsidR="00BD091C">
        <w:t xml:space="preserve">several </w:t>
      </w:r>
      <w:r w:rsidR="008E0559">
        <w:t>respondents wanted to know how the data is used and why it is important</w:t>
      </w:r>
      <w:r w:rsidR="00BD091C">
        <w:t>.</w:t>
      </w:r>
      <w:r w:rsidR="00F114EC">
        <w:t xml:space="preserve"> </w:t>
      </w:r>
      <w:r w:rsidR="002A5409">
        <w:t xml:space="preserve"> One respondent suggested:  “Pay us!</w:t>
      </w:r>
      <w:proofErr w:type="gramStart"/>
      <w:r w:rsidR="002A5409">
        <w:t>”.</w:t>
      </w:r>
      <w:proofErr w:type="gramEnd"/>
    </w:p>
    <w:p w:rsidR="00675E58" w:rsidRDefault="00675E58" w:rsidP="00675E58">
      <w:pPr>
        <w:ind w:left="720"/>
      </w:pPr>
      <w:r>
        <w:t>Recommendation: Emphasize importance of data.</w:t>
      </w:r>
      <w:r w:rsidR="008E0559">
        <w:t xml:space="preserve">  </w:t>
      </w:r>
    </w:p>
    <w:p w:rsidR="00675E58" w:rsidRDefault="00675E58" w:rsidP="00675E58">
      <w:pPr>
        <w:pStyle w:val="Heading3"/>
      </w:pPr>
      <w:r>
        <w:t>Finding</w:t>
      </w:r>
      <w:r w:rsidRPr="0099257E">
        <w:t xml:space="preserve"> #</w:t>
      </w:r>
      <w:r w:rsidR="00F128CD">
        <w:t>21</w:t>
      </w:r>
      <w:r w:rsidRPr="0099257E">
        <w:t xml:space="preserve">: </w:t>
      </w:r>
      <w:r>
        <w:t>Contacting by email</w:t>
      </w:r>
    </w:p>
    <w:p w:rsidR="00675E58" w:rsidRPr="00E914E5" w:rsidRDefault="00367B2F" w:rsidP="00675E58">
      <w:r>
        <w:t>Most r</w:t>
      </w:r>
      <w:r w:rsidR="00675E58">
        <w:t xml:space="preserve">espondents were amenable to receiving notifications/reminders via email, though they noted that errors might occur if the usual respondent leaves the government.  </w:t>
      </w:r>
      <w:r>
        <w:t xml:space="preserve">  </w:t>
      </w:r>
    </w:p>
    <w:p w:rsidR="00675E58" w:rsidRDefault="00675E58" w:rsidP="00675E58">
      <w:pPr>
        <w:ind w:left="720"/>
      </w:pPr>
      <w:r>
        <w:t xml:space="preserve">Recommendation: </w:t>
      </w:r>
      <w:r w:rsidR="00367B2F">
        <w:t>Consider collecting a “backup” email address.</w:t>
      </w:r>
    </w:p>
    <w:p w:rsidR="00675E58" w:rsidRDefault="00675E58" w:rsidP="00675E58">
      <w:pPr>
        <w:pStyle w:val="Heading3"/>
      </w:pPr>
      <w:r>
        <w:lastRenderedPageBreak/>
        <w:t>Finding</w:t>
      </w:r>
      <w:r w:rsidR="00F128CD">
        <w:t xml:space="preserve"> #22</w:t>
      </w:r>
      <w:r w:rsidRPr="0099257E">
        <w:t xml:space="preserve">: </w:t>
      </w:r>
      <w:r>
        <w:t xml:space="preserve">Reaction to </w:t>
      </w:r>
      <w:r w:rsidR="008D6EB4">
        <w:t xml:space="preserve">(slightly) </w:t>
      </w:r>
      <w:r>
        <w:t>shorter form</w:t>
      </w:r>
    </w:p>
    <w:p w:rsidR="00F114EC" w:rsidRPr="00E914E5" w:rsidRDefault="00F114EC" w:rsidP="00F114EC">
      <w:r>
        <w:t>M</w:t>
      </w:r>
      <w:r w:rsidR="00B940AD">
        <w:t>ost</w:t>
      </w:r>
      <w:r>
        <w:t xml:space="preserve"> respondents preferred the short</w:t>
      </w:r>
      <w:r w:rsidR="00BD091C">
        <w:t>er</w:t>
      </w:r>
      <w:r>
        <w:t xml:space="preserve"> form, </w:t>
      </w:r>
      <w:r w:rsidR="00B940AD">
        <w:t xml:space="preserve">saying things like </w:t>
      </w:r>
      <w:r>
        <w:t xml:space="preserve">“less is more”.  Respondents thought it </w:t>
      </w:r>
      <w:r w:rsidR="00BD091C">
        <w:t>was slightly</w:t>
      </w:r>
      <w:r>
        <w:t xml:space="preserve"> easier to </w:t>
      </w:r>
      <w:r w:rsidR="00B940AD">
        <w:t xml:space="preserve">respond </w:t>
      </w:r>
      <w:proofErr w:type="gramStart"/>
      <w:r w:rsidR="00B940AD">
        <w:t>to</w:t>
      </w:r>
      <w:proofErr w:type="gramEnd"/>
      <w:r>
        <w:t xml:space="preserve">. </w:t>
      </w:r>
      <w:r w:rsidR="002D7BF0">
        <w:t xml:space="preserve"> </w:t>
      </w:r>
      <w:r>
        <w:t xml:space="preserve">However, </w:t>
      </w:r>
      <w:r w:rsidR="00B940AD">
        <w:t>several respondents</w:t>
      </w:r>
      <w:r w:rsidR="00B46FF1">
        <w:t xml:space="preserve"> </w:t>
      </w:r>
      <w:r>
        <w:t xml:space="preserve">felt that the information provided was not a true representation of </w:t>
      </w:r>
      <w:r w:rsidR="00B940AD">
        <w:t>their</w:t>
      </w:r>
      <w:r>
        <w:t xml:space="preserve"> government</w:t>
      </w:r>
      <w:r w:rsidR="00B940AD">
        <w:t>s</w:t>
      </w:r>
      <w:r>
        <w:t xml:space="preserve">.  </w:t>
      </w:r>
      <w:r w:rsidR="00C76575">
        <w:t>Two respondents</w:t>
      </w:r>
      <w:r w:rsidR="00C9715C">
        <w:t xml:space="preserve"> mentioned </w:t>
      </w:r>
      <w:r w:rsidR="00C76575">
        <w:t>that they are</w:t>
      </w:r>
      <w:r w:rsidR="00C9715C">
        <w:t xml:space="preserve"> usually looking for a place to report “big-ticket” items.  </w:t>
      </w:r>
      <w:r>
        <w:t xml:space="preserve">Additionally </w:t>
      </w:r>
      <w:r w:rsidR="00BD091C">
        <w:t xml:space="preserve">at least one respondent </w:t>
      </w:r>
      <w:r>
        <w:t xml:space="preserve">mentioned that the non-property form breaks out the data in a way they already have. </w:t>
      </w:r>
    </w:p>
    <w:p w:rsidR="00675E58" w:rsidRDefault="00675E58" w:rsidP="00675E58">
      <w:pPr>
        <w:ind w:left="720"/>
      </w:pPr>
      <w:r>
        <w:t xml:space="preserve">Recommendation: </w:t>
      </w:r>
      <w:r w:rsidR="002D7BF0">
        <w:t>No recommendation needed</w:t>
      </w:r>
      <w:r w:rsidR="008E0559">
        <w:t>.</w:t>
      </w:r>
    </w:p>
    <w:p w:rsidR="00675E58" w:rsidRDefault="00675E58" w:rsidP="00675E58">
      <w:pPr>
        <w:pStyle w:val="Heading3"/>
      </w:pPr>
      <w:r>
        <w:t>Finding</w:t>
      </w:r>
      <w:r w:rsidRPr="0099257E">
        <w:t xml:space="preserve"> #</w:t>
      </w:r>
      <w:r w:rsidR="00F128CD">
        <w:t>23</w:t>
      </w:r>
      <w:r w:rsidRPr="0099257E">
        <w:t xml:space="preserve">: </w:t>
      </w:r>
      <w:r>
        <w:t>Quarterly response</w:t>
      </w:r>
    </w:p>
    <w:p w:rsidR="00F114EC" w:rsidRPr="003F1E61" w:rsidRDefault="00F114EC" w:rsidP="006F125F">
      <w:r>
        <w:t xml:space="preserve">Respondents felt that quarterly response was a reasonable burden, but wanted to know how the data </w:t>
      </w:r>
      <w:proofErr w:type="gramStart"/>
      <w:r>
        <w:t>w</w:t>
      </w:r>
      <w:r w:rsidR="00BD091C">
        <w:t>ere</w:t>
      </w:r>
      <w:r>
        <w:t xml:space="preserve"> used</w:t>
      </w:r>
      <w:proofErr w:type="gramEnd"/>
      <w:r>
        <w:t xml:space="preserve"> and why such frequent response was necessary.  </w:t>
      </w:r>
    </w:p>
    <w:p w:rsidR="00675E58" w:rsidRDefault="00675E58" w:rsidP="00675E58">
      <w:pPr>
        <w:ind w:left="720"/>
      </w:pPr>
      <w:r>
        <w:t xml:space="preserve">Recommendation: </w:t>
      </w:r>
      <w:r w:rsidR="00B940AD">
        <w:t xml:space="preserve">  No recommendation </w:t>
      </w:r>
      <w:r w:rsidR="002D7BF0">
        <w:t>needed</w:t>
      </w:r>
      <w:r w:rsidR="00B940AD">
        <w:t>.</w:t>
      </w:r>
    </w:p>
    <w:p w:rsidR="0035168B" w:rsidRDefault="0035168B" w:rsidP="0035168B">
      <w:pPr>
        <w:pStyle w:val="Heading3"/>
      </w:pPr>
      <w:r>
        <w:t>Finding</w:t>
      </w:r>
      <w:r w:rsidRPr="0099257E">
        <w:t xml:space="preserve"> #</w:t>
      </w:r>
      <w:r w:rsidR="00F128CD">
        <w:t>24</w:t>
      </w:r>
      <w:r w:rsidRPr="0099257E">
        <w:t xml:space="preserve">: </w:t>
      </w:r>
      <w:r>
        <w:t>Cover letter</w:t>
      </w:r>
    </w:p>
    <w:p w:rsidR="0035168B" w:rsidRDefault="0035168B" w:rsidP="0035168B">
      <w:pPr>
        <w:pStyle w:val="NoSpacing"/>
      </w:pPr>
      <w:r>
        <w:t xml:space="preserve">Not all respondents in Round 3 </w:t>
      </w:r>
      <w:proofErr w:type="gramStart"/>
      <w:r>
        <w:t>were given</w:t>
      </w:r>
      <w:proofErr w:type="gramEnd"/>
      <w:r>
        <w:t xml:space="preserve"> the opportunity to review the revised cover letter.  However, those who did </w:t>
      </w:r>
      <w:proofErr w:type="gramStart"/>
      <w:r>
        <w:t>responded</w:t>
      </w:r>
      <w:proofErr w:type="gramEnd"/>
      <w:r>
        <w:t xml:space="preserve"> positively</w:t>
      </w:r>
      <w:r w:rsidR="00911337">
        <w:t>, saying things like “it’s short and to the point”</w:t>
      </w:r>
      <w:r>
        <w:t xml:space="preserve">.  </w:t>
      </w:r>
      <w:r w:rsidR="00BD2F69">
        <w:t>One respondent noted that the website mentioned in the letter is different from that on the form.  Several respondents also reviewed the Internet brochure.  One respondent thought we should highlight the sentence about GDP.</w:t>
      </w:r>
    </w:p>
    <w:p w:rsidR="0035168B" w:rsidRDefault="0035168B" w:rsidP="0035168B">
      <w:pPr>
        <w:pStyle w:val="NoSpacing"/>
      </w:pPr>
    </w:p>
    <w:p w:rsidR="00DB121D" w:rsidRPr="00C76575" w:rsidRDefault="00BD091C" w:rsidP="00C76575">
      <w:pPr>
        <w:ind w:left="720"/>
      </w:pPr>
      <w:r>
        <w:t>Recommendation:   Correct typos</w:t>
      </w:r>
      <w:r w:rsidR="00801ECC">
        <w:t>.  In fourth paragraph, move second sentence to new line.  In fifth paragraph, “collection” should be “collected”.  In footer, “Please not” should be “Please note”.  I</w:t>
      </w:r>
      <w:r>
        <w:t xml:space="preserve">  Add “Sele</w:t>
      </w:r>
      <w:bookmarkStart w:id="36" w:name="_Toc274643566"/>
      <w:r w:rsidR="00C76575">
        <w:t xml:space="preserve">cted” to title before “Local”. </w:t>
      </w:r>
      <w:r w:rsidR="00DB121D">
        <w:br w:type="page"/>
      </w:r>
    </w:p>
    <w:p w:rsidR="00241064" w:rsidRPr="0099257E" w:rsidRDefault="00241064" w:rsidP="00241064">
      <w:pPr>
        <w:pStyle w:val="Heading1"/>
      </w:pPr>
      <w:r>
        <w:lastRenderedPageBreak/>
        <w:t>Proposed Next Steps</w:t>
      </w:r>
      <w:bookmarkEnd w:id="36"/>
    </w:p>
    <w:p w:rsidR="00241064" w:rsidRDefault="00C3788E" w:rsidP="00B902EC">
      <w:pPr>
        <w:pStyle w:val="ListParagraph"/>
        <w:numPr>
          <w:ilvl w:val="0"/>
          <w:numId w:val="45"/>
        </w:numPr>
      </w:pPr>
      <w:r>
        <w:t xml:space="preserve">Consider alternative </w:t>
      </w:r>
      <w:r w:rsidR="0035168B">
        <w:t>methods for collecting this information</w:t>
      </w:r>
      <w:r>
        <w:t>.</w:t>
      </w:r>
    </w:p>
    <w:p w:rsidR="0035168B" w:rsidRDefault="0035168B" w:rsidP="00B902EC">
      <w:pPr>
        <w:pStyle w:val="ListParagraph"/>
        <w:numPr>
          <w:ilvl w:val="0"/>
          <w:numId w:val="45"/>
        </w:numPr>
      </w:pPr>
      <w:r>
        <w:t>Consider alternative designs for a combined form.</w:t>
      </w:r>
    </w:p>
    <w:p w:rsidR="00A43FF9" w:rsidRDefault="00C3788E" w:rsidP="00B902EC">
      <w:pPr>
        <w:pStyle w:val="ListParagraph"/>
        <w:numPr>
          <w:ilvl w:val="0"/>
          <w:numId w:val="45"/>
        </w:numPr>
      </w:pPr>
      <w:r>
        <w:t>Draft a revised form.</w:t>
      </w:r>
    </w:p>
    <w:p w:rsidR="003503C6" w:rsidRDefault="00B902EC" w:rsidP="00CD1159">
      <w:pPr>
        <w:pStyle w:val="ListParagraph"/>
        <w:numPr>
          <w:ilvl w:val="0"/>
          <w:numId w:val="11"/>
        </w:numPr>
      </w:pPr>
      <w:r>
        <w:t>C</w:t>
      </w:r>
      <w:r w:rsidR="00C3788E">
        <w:t>onduct additional cognitive testing (locally, if possible,</w:t>
      </w:r>
      <w:r w:rsidR="00014471">
        <w:t xml:space="preserve"> or by phone, </w:t>
      </w:r>
      <w:r w:rsidR="00125897">
        <w:t>or on a future</w:t>
      </w:r>
      <w:r w:rsidR="00C3788E">
        <w:t xml:space="preserve"> </w:t>
      </w:r>
      <w:proofErr w:type="spellStart"/>
      <w:r w:rsidR="00C3788E">
        <w:t>QuIP</w:t>
      </w:r>
      <w:proofErr w:type="spellEnd"/>
      <w:r w:rsidR="00C3788E">
        <w:t xml:space="preserve"> trip).</w:t>
      </w:r>
    </w:p>
    <w:p w:rsidR="009E705C" w:rsidRDefault="009E705C">
      <w:pPr>
        <w:spacing w:after="0" w:line="240" w:lineRule="auto"/>
        <w:rPr>
          <w:rFonts w:ascii="Cambria" w:eastAsia="Times New Roman" w:hAnsi="Cambria"/>
          <w:b/>
          <w:bCs/>
          <w:color w:val="365F91"/>
          <w:sz w:val="28"/>
          <w:szCs w:val="28"/>
        </w:rPr>
      </w:pPr>
    </w:p>
    <w:p w:rsidR="00DB121D" w:rsidRDefault="00DB121D">
      <w:pPr>
        <w:spacing w:after="0" w:line="240" w:lineRule="auto"/>
        <w:rPr>
          <w:rFonts w:ascii="Cambria" w:eastAsia="Times New Roman" w:hAnsi="Cambria"/>
          <w:b/>
          <w:bCs/>
          <w:color w:val="365F91"/>
          <w:sz w:val="28"/>
          <w:szCs w:val="28"/>
        </w:rPr>
      </w:pPr>
      <w:bookmarkStart w:id="37" w:name="_Toc274643567"/>
      <w:r>
        <w:br w:type="page"/>
      </w:r>
    </w:p>
    <w:p w:rsidR="00411EE3" w:rsidRPr="0099257E" w:rsidRDefault="00411EE3" w:rsidP="00411EE3">
      <w:pPr>
        <w:pStyle w:val="Heading1"/>
      </w:pPr>
      <w:r w:rsidRPr="0099257E">
        <w:lastRenderedPageBreak/>
        <w:t>About the Response Improvement Research Staff (RIRS)</w:t>
      </w:r>
      <w:bookmarkEnd w:id="37"/>
    </w:p>
    <w:p w:rsidR="004557F9" w:rsidRPr="004557F9" w:rsidRDefault="00411EE3" w:rsidP="00F64196">
      <w:r w:rsidRPr="00210E88">
        <w:t xml:space="preserve">The Response Improvement Research Staff (RIRS) in the Office of Economic Planning and Innovation </w:t>
      </w:r>
      <w:r w:rsidRPr="004557F9">
        <w:t xml:space="preserve">(OEPI) assists economic survey program areas and other governmental agencies with research associated with the behavioral aspects of survey response and data collection. The mission of RIRS is to improve data quality in surveys while reducing survey nonresponse and respondent burden.  This mission </w:t>
      </w:r>
      <w:proofErr w:type="gramStart"/>
      <w:r w:rsidRPr="004557F9">
        <w:t>is achieved</w:t>
      </w:r>
      <w:proofErr w:type="gramEnd"/>
      <w:r w:rsidRPr="004557F9">
        <w:t xml:space="preserve"> by</w:t>
      </w:r>
      <w:r w:rsidR="004557F9" w:rsidRPr="004557F9">
        <w:t>:</w:t>
      </w:r>
    </w:p>
    <w:p w:rsidR="004557F9" w:rsidRPr="004557F9" w:rsidRDefault="004557F9" w:rsidP="00F64196">
      <w:pPr>
        <w:pStyle w:val="ListParagraph"/>
        <w:numPr>
          <w:ilvl w:val="0"/>
          <w:numId w:val="6"/>
        </w:numPr>
      </w:pPr>
      <w:proofErr w:type="gramStart"/>
      <w:r w:rsidRPr="004557F9">
        <w:t>Conducting expert reviews, cognitive pretesting, site visits and usability testing, along with post-collection evaluation methods, to assess the effectiveness and efficiency of the data collection instruments and associated materials.</w:t>
      </w:r>
      <w:proofErr w:type="gramEnd"/>
    </w:p>
    <w:p w:rsidR="004557F9" w:rsidRPr="004557F9" w:rsidRDefault="004557F9" w:rsidP="00F64196">
      <w:pPr>
        <w:pStyle w:val="ListParagraph"/>
        <w:numPr>
          <w:ilvl w:val="0"/>
          <w:numId w:val="6"/>
        </w:numPr>
      </w:pPr>
      <w:proofErr w:type="gramStart"/>
      <w:r w:rsidRPr="004557F9">
        <w:t>Assisting program areas with the development and use of nonresponse reduction methods and contact strategies.</w:t>
      </w:r>
      <w:proofErr w:type="gramEnd"/>
      <w:r w:rsidRPr="004557F9">
        <w:t xml:space="preserve">  </w:t>
      </w:r>
    </w:p>
    <w:p w:rsidR="004557F9" w:rsidRPr="004557F9" w:rsidRDefault="004557F9" w:rsidP="00F64196">
      <w:pPr>
        <w:pStyle w:val="ListParagraph"/>
        <w:numPr>
          <w:ilvl w:val="0"/>
          <w:numId w:val="6"/>
        </w:numPr>
      </w:pPr>
      <w:proofErr w:type="gramStart"/>
      <w:r w:rsidRPr="004557F9">
        <w:t>Conducting empirical research to help better understand behavioral aspects of survey response, with the aim of identifying areas for further improvement as well as evaluating the effectiveness of qualitative research.</w:t>
      </w:r>
      <w:proofErr w:type="gramEnd"/>
      <w:r w:rsidRPr="004557F9">
        <w:t xml:space="preserve">  </w:t>
      </w:r>
    </w:p>
    <w:p w:rsidR="00411EE3" w:rsidRPr="003F19B5" w:rsidRDefault="00411EE3" w:rsidP="00411EE3">
      <w:r w:rsidRPr="003F19B5">
        <w:t>For more information on how RIRS can assist your economic survey</w:t>
      </w:r>
      <w:r w:rsidR="004B562B" w:rsidRPr="003F19B5">
        <w:t xml:space="preserve"> program area or agency, please </w:t>
      </w:r>
      <w:r w:rsidRPr="003F19B5">
        <w:t xml:space="preserve">contact </w:t>
      </w:r>
      <w:r w:rsidR="004B562B" w:rsidRPr="003F19B5">
        <w:t xml:space="preserve">Diane K. </w:t>
      </w:r>
      <w:proofErr w:type="spellStart"/>
      <w:r w:rsidR="004B562B" w:rsidRPr="003F19B5">
        <w:t>Willimack</w:t>
      </w:r>
      <w:proofErr w:type="spellEnd"/>
      <w:r w:rsidRPr="003F19B5">
        <w:t xml:space="preserve"> at</w:t>
      </w:r>
      <w:r w:rsidR="004B562B">
        <w:t xml:space="preserve"> </w:t>
      </w:r>
      <w:hyperlink r:id="rId11" w:history="1">
        <w:r w:rsidR="004B562B" w:rsidRPr="00E01F88">
          <w:rPr>
            <w:rStyle w:val="Hyperlink"/>
          </w:rPr>
          <w:t>Diane.K.Willimack@census</w:t>
        </w:r>
        <w:r w:rsidR="004B562B" w:rsidRPr="003F19B5">
          <w:rPr>
            <w:rStyle w:val="Hyperlink"/>
          </w:rPr>
          <w:t>.gov</w:t>
        </w:r>
      </w:hyperlink>
      <w:r w:rsidR="004B562B" w:rsidRPr="003F19B5">
        <w:t xml:space="preserve">. </w:t>
      </w:r>
      <w:r w:rsidRPr="003F19B5">
        <w:t xml:space="preserve"> </w:t>
      </w:r>
    </w:p>
    <w:p w:rsidR="00411EE3" w:rsidRDefault="00411EE3" w:rsidP="000E462B">
      <w:pPr>
        <w:pStyle w:val="Heading1"/>
      </w:pPr>
    </w:p>
    <w:p w:rsidR="00411EE3" w:rsidRDefault="00411EE3" w:rsidP="000E462B">
      <w:pPr>
        <w:pStyle w:val="Heading1"/>
      </w:pPr>
    </w:p>
    <w:p w:rsidR="00411EE3" w:rsidRDefault="00411EE3" w:rsidP="000E462B">
      <w:pPr>
        <w:pStyle w:val="Heading1"/>
      </w:pPr>
    </w:p>
    <w:p w:rsidR="00411EE3" w:rsidRDefault="00411EE3" w:rsidP="000E462B">
      <w:pPr>
        <w:pStyle w:val="Heading1"/>
      </w:pPr>
    </w:p>
    <w:p w:rsidR="00411EE3" w:rsidRDefault="00411EE3" w:rsidP="000E462B">
      <w:pPr>
        <w:pStyle w:val="Heading1"/>
      </w:pPr>
    </w:p>
    <w:p w:rsidR="00411EE3" w:rsidRDefault="00411EE3" w:rsidP="000E462B">
      <w:pPr>
        <w:pStyle w:val="Heading1"/>
      </w:pPr>
    </w:p>
    <w:p w:rsidR="00411EE3" w:rsidRDefault="00411EE3" w:rsidP="000E462B">
      <w:pPr>
        <w:pStyle w:val="Heading1"/>
      </w:pPr>
    </w:p>
    <w:p w:rsidR="00411EE3" w:rsidRDefault="00411EE3">
      <w:pPr>
        <w:spacing w:after="0" w:line="240" w:lineRule="auto"/>
        <w:rPr>
          <w:rFonts w:ascii="Cambria" w:eastAsia="Times New Roman" w:hAnsi="Cambria"/>
          <w:b/>
          <w:bCs/>
          <w:color w:val="365F91"/>
          <w:sz w:val="28"/>
          <w:szCs w:val="28"/>
        </w:rPr>
      </w:pPr>
      <w:r>
        <w:br w:type="page"/>
      </w:r>
    </w:p>
    <w:p w:rsidR="001C0EE4" w:rsidRPr="000E462B" w:rsidRDefault="001C0EE4" w:rsidP="000E462B">
      <w:pPr>
        <w:pStyle w:val="Heading1"/>
      </w:pPr>
      <w:bookmarkStart w:id="38" w:name="_Toc274643568"/>
      <w:r w:rsidRPr="000E462B">
        <w:lastRenderedPageBreak/>
        <w:t>Appendix A</w:t>
      </w:r>
      <w:r w:rsidR="00295A04">
        <w:t xml:space="preserve">: </w:t>
      </w:r>
      <w:r w:rsidR="00C7373C">
        <w:t xml:space="preserve">Round </w:t>
      </w:r>
      <w:r w:rsidR="0035168B">
        <w:t>3</w:t>
      </w:r>
      <w:r w:rsidR="00B46FF1">
        <w:t xml:space="preserve"> </w:t>
      </w:r>
      <w:r w:rsidR="006F027A">
        <w:t>Protocol</w:t>
      </w:r>
      <w:bookmarkEnd w:id="38"/>
    </w:p>
    <w:p w:rsidR="00DB121D" w:rsidRPr="00250075" w:rsidRDefault="00DB121D" w:rsidP="00DB121D">
      <w:pPr>
        <w:pStyle w:val="Title"/>
        <w:rPr>
          <w:rFonts w:asciiTheme="minorHAnsi" w:hAnsiTheme="minorHAnsi" w:cstheme="minorHAnsi"/>
          <w:sz w:val="22"/>
          <w:szCs w:val="22"/>
        </w:rPr>
      </w:pPr>
    </w:p>
    <w:p w:rsidR="00DB121D" w:rsidRPr="00DE6C8F" w:rsidRDefault="00DB121D" w:rsidP="00DB121D">
      <w:pPr>
        <w:pStyle w:val="Title"/>
        <w:rPr>
          <w:rFonts w:asciiTheme="minorHAnsi" w:hAnsiTheme="minorHAnsi" w:cstheme="minorHAnsi"/>
        </w:rPr>
      </w:pPr>
      <w:r w:rsidRPr="00DE6C8F">
        <w:rPr>
          <w:rFonts w:asciiTheme="minorHAnsi" w:hAnsiTheme="minorHAnsi" w:cstheme="minorHAnsi"/>
        </w:rPr>
        <w:t>F-7</w:t>
      </w:r>
      <w:r>
        <w:rPr>
          <w:rFonts w:asciiTheme="minorHAnsi" w:hAnsiTheme="minorHAnsi" w:cstheme="minorHAnsi"/>
        </w:rPr>
        <w:t>0</w:t>
      </w:r>
      <w:r w:rsidRPr="00DE6C8F">
        <w:rPr>
          <w:rFonts w:asciiTheme="minorHAnsi" w:hAnsiTheme="minorHAnsi" w:cstheme="minorHAnsi"/>
        </w:rPr>
        <w:t xml:space="preserve"> Cognitive Interview Protocol</w:t>
      </w:r>
    </w:p>
    <w:p w:rsidR="00DB121D" w:rsidRPr="00DE6C8F" w:rsidRDefault="00DB121D" w:rsidP="00DB121D">
      <w:pPr>
        <w:jc w:val="center"/>
        <w:rPr>
          <w:rFonts w:asciiTheme="minorHAnsi" w:hAnsiTheme="minorHAnsi" w:cstheme="minorHAnsi"/>
          <w:sz w:val="32"/>
          <w:szCs w:val="32"/>
        </w:rPr>
      </w:pPr>
      <w:r>
        <w:rPr>
          <w:rFonts w:asciiTheme="minorHAnsi" w:hAnsiTheme="minorHAnsi" w:cstheme="minorHAnsi"/>
          <w:sz w:val="32"/>
          <w:szCs w:val="32"/>
        </w:rPr>
        <w:t>Revised</w:t>
      </w:r>
      <w:r w:rsidRPr="00DE6C8F">
        <w:rPr>
          <w:rFonts w:asciiTheme="minorHAnsi" w:hAnsiTheme="minorHAnsi" w:cstheme="minorHAnsi"/>
          <w:sz w:val="32"/>
          <w:szCs w:val="32"/>
        </w:rPr>
        <w:t xml:space="preserve">: </w:t>
      </w:r>
      <w:r>
        <w:rPr>
          <w:rFonts w:asciiTheme="minorHAnsi" w:hAnsiTheme="minorHAnsi" w:cstheme="minorHAnsi"/>
          <w:sz w:val="32"/>
          <w:szCs w:val="32"/>
        </w:rPr>
        <w:t>October 18</w:t>
      </w:r>
      <w:r w:rsidRPr="00DE6C8F">
        <w:rPr>
          <w:rFonts w:asciiTheme="minorHAnsi" w:hAnsiTheme="minorHAnsi" w:cstheme="minorHAnsi"/>
          <w:sz w:val="32"/>
          <w:szCs w:val="32"/>
        </w:rPr>
        <w:t>, 2012</w:t>
      </w:r>
    </w:p>
    <w:p w:rsidR="00DB121D" w:rsidRPr="00250075" w:rsidRDefault="00DB121D" w:rsidP="00DB121D">
      <w:pPr>
        <w:jc w:val="center"/>
        <w:rPr>
          <w:rFonts w:asciiTheme="minorHAnsi" w:hAnsiTheme="minorHAnsi" w:cstheme="minorHAnsi"/>
        </w:rPr>
      </w:pPr>
    </w:p>
    <w:p w:rsidR="00DB121D" w:rsidRPr="00250075" w:rsidRDefault="00DB121D" w:rsidP="00DB121D">
      <w:pPr>
        <w:pStyle w:val="BodyText"/>
        <w:rPr>
          <w:rFonts w:asciiTheme="minorHAnsi" w:hAnsiTheme="minorHAnsi" w:cstheme="minorHAnsi"/>
          <w:i/>
          <w:iCs/>
          <w:sz w:val="22"/>
          <w:szCs w:val="22"/>
        </w:rPr>
      </w:pPr>
      <w:r w:rsidRPr="00250075">
        <w:rPr>
          <w:rFonts w:asciiTheme="minorHAnsi" w:hAnsiTheme="minorHAnsi" w:cstheme="minorHAnsi"/>
          <w:i/>
          <w:iCs/>
          <w:sz w:val="22"/>
          <w:szCs w:val="22"/>
        </w:rPr>
        <w:t xml:space="preserve">(This protocol is a guide – the questions presented here </w:t>
      </w:r>
      <w:proofErr w:type="gramStart"/>
      <w:r w:rsidRPr="00250075">
        <w:rPr>
          <w:rFonts w:asciiTheme="minorHAnsi" w:hAnsiTheme="minorHAnsi" w:cstheme="minorHAnsi"/>
          <w:i/>
          <w:iCs/>
          <w:sz w:val="22"/>
          <w:szCs w:val="22"/>
        </w:rPr>
        <w:t>will not necessarily be asked</w:t>
      </w:r>
      <w:proofErr w:type="gramEnd"/>
      <w:r w:rsidRPr="00250075">
        <w:rPr>
          <w:rFonts w:asciiTheme="minorHAnsi" w:hAnsiTheme="minorHAnsi" w:cstheme="minorHAnsi"/>
          <w:i/>
          <w:iCs/>
          <w:sz w:val="22"/>
          <w:szCs w:val="22"/>
        </w:rPr>
        <w:t xml:space="preserve"> exactly as worded in the protocol or in this order.  It is important to note that not all questions </w:t>
      </w:r>
      <w:proofErr w:type="gramStart"/>
      <w:r w:rsidRPr="00250075">
        <w:rPr>
          <w:rFonts w:asciiTheme="minorHAnsi" w:hAnsiTheme="minorHAnsi" w:cstheme="minorHAnsi"/>
          <w:i/>
          <w:iCs/>
          <w:sz w:val="22"/>
          <w:szCs w:val="22"/>
        </w:rPr>
        <w:t>will be asked</w:t>
      </w:r>
      <w:proofErr w:type="gramEnd"/>
      <w:r w:rsidRPr="00250075">
        <w:rPr>
          <w:rFonts w:asciiTheme="minorHAnsi" w:hAnsiTheme="minorHAnsi" w:cstheme="minorHAnsi"/>
          <w:i/>
          <w:iCs/>
          <w:sz w:val="22"/>
          <w:szCs w:val="22"/>
        </w:rPr>
        <w:t xml:space="preserve"> in every interview.)</w:t>
      </w:r>
    </w:p>
    <w:p w:rsidR="00DB121D" w:rsidRPr="00250075" w:rsidRDefault="00DB121D" w:rsidP="00DB121D">
      <w:pPr>
        <w:pStyle w:val="BodyText"/>
        <w:rPr>
          <w:rFonts w:asciiTheme="minorHAnsi" w:hAnsiTheme="minorHAnsi" w:cstheme="minorHAnsi"/>
          <w:i/>
          <w:iCs/>
          <w:sz w:val="22"/>
          <w:szCs w:val="22"/>
        </w:rPr>
      </w:pPr>
    </w:p>
    <w:p w:rsidR="00DB121D" w:rsidRDefault="00DB121D" w:rsidP="00DB121D">
      <w:pPr>
        <w:pStyle w:val="BodyText"/>
        <w:rPr>
          <w:rFonts w:asciiTheme="minorHAnsi" w:hAnsiTheme="minorHAnsi" w:cstheme="minorHAnsi"/>
          <w:b/>
          <w:iCs/>
          <w:sz w:val="22"/>
          <w:szCs w:val="22"/>
          <w:u w:val="single"/>
        </w:rPr>
      </w:pPr>
      <w:r w:rsidRPr="00250075">
        <w:rPr>
          <w:rFonts w:asciiTheme="minorHAnsi" w:hAnsiTheme="minorHAnsi" w:cstheme="minorHAnsi"/>
          <w:b/>
          <w:iCs/>
          <w:sz w:val="22"/>
          <w:szCs w:val="22"/>
          <w:u w:val="single"/>
        </w:rPr>
        <w:t>Research Question</w:t>
      </w:r>
      <w:r>
        <w:rPr>
          <w:rFonts w:asciiTheme="minorHAnsi" w:hAnsiTheme="minorHAnsi" w:cstheme="minorHAnsi"/>
          <w:b/>
          <w:iCs/>
          <w:sz w:val="22"/>
          <w:szCs w:val="22"/>
          <w:u w:val="single"/>
        </w:rPr>
        <w:t>s</w:t>
      </w:r>
      <w:r w:rsidRPr="00250075">
        <w:rPr>
          <w:rFonts w:asciiTheme="minorHAnsi" w:hAnsiTheme="minorHAnsi" w:cstheme="minorHAnsi"/>
          <w:b/>
          <w:iCs/>
          <w:sz w:val="22"/>
          <w:szCs w:val="22"/>
          <w:u w:val="single"/>
        </w:rPr>
        <w:t>:</w:t>
      </w:r>
    </w:p>
    <w:p w:rsidR="00DB121D" w:rsidRDefault="00DB121D" w:rsidP="00DB121D">
      <w:pPr>
        <w:pStyle w:val="BodyText"/>
        <w:rPr>
          <w:rFonts w:asciiTheme="minorHAnsi" w:hAnsiTheme="minorHAnsi" w:cstheme="minorHAnsi"/>
          <w:b/>
          <w:iCs/>
          <w:sz w:val="22"/>
          <w:szCs w:val="22"/>
          <w:u w:val="single"/>
        </w:rPr>
      </w:pPr>
    </w:p>
    <w:p w:rsidR="00DB121D" w:rsidRDefault="00DB121D" w:rsidP="00DB121D">
      <w:pPr>
        <w:numPr>
          <w:ilvl w:val="0"/>
          <w:numId w:val="46"/>
        </w:numPr>
        <w:spacing w:after="0" w:line="240" w:lineRule="auto"/>
        <w:rPr>
          <w:rFonts w:asciiTheme="minorHAnsi" w:hAnsiTheme="minorHAnsi" w:cstheme="minorHAnsi"/>
        </w:rPr>
      </w:pPr>
      <w:proofErr w:type="gramStart"/>
      <w:r>
        <w:rPr>
          <w:rFonts w:asciiTheme="minorHAnsi" w:hAnsiTheme="minorHAnsi" w:cstheme="minorHAnsi"/>
        </w:rPr>
        <w:t>Can the two surveys be combined</w:t>
      </w:r>
      <w:proofErr w:type="gramEnd"/>
      <w:r>
        <w:rPr>
          <w:rFonts w:asciiTheme="minorHAnsi" w:hAnsiTheme="minorHAnsi" w:cstheme="minorHAnsi"/>
        </w:rPr>
        <w:t>?</w:t>
      </w:r>
    </w:p>
    <w:p w:rsidR="00DB121D" w:rsidRPr="00250075" w:rsidRDefault="00DB121D" w:rsidP="00DB121D">
      <w:pPr>
        <w:numPr>
          <w:ilvl w:val="0"/>
          <w:numId w:val="46"/>
        </w:numPr>
        <w:spacing w:after="0" w:line="240" w:lineRule="auto"/>
        <w:rPr>
          <w:rFonts w:asciiTheme="minorHAnsi" w:hAnsiTheme="minorHAnsi" w:cstheme="minorHAnsi"/>
        </w:rPr>
      </w:pPr>
      <w:r>
        <w:rPr>
          <w:rFonts w:asciiTheme="minorHAnsi" w:hAnsiTheme="minorHAnsi" w:cstheme="minorHAnsi"/>
        </w:rPr>
        <w:t>Can the tax imposers provide responses for the new survey?</w:t>
      </w:r>
    </w:p>
    <w:p w:rsidR="00DB121D" w:rsidRPr="00250075" w:rsidRDefault="00DB121D" w:rsidP="00DB121D">
      <w:pPr>
        <w:pStyle w:val="BodyText"/>
        <w:rPr>
          <w:rFonts w:asciiTheme="minorHAnsi" w:hAnsiTheme="minorHAnsi" w:cstheme="minorHAnsi"/>
          <w:iCs/>
          <w:sz w:val="22"/>
          <w:szCs w:val="22"/>
        </w:rPr>
      </w:pPr>
    </w:p>
    <w:p w:rsidR="00DB121D" w:rsidRPr="00250075" w:rsidRDefault="00DB121D" w:rsidP="00DB121D">
      <w:pPr>
        <w:pStyle w:val="Heading1"/>
        <w:rPr>
          <w:rFonts w:asciiTheme="minorHAnsi" w:hAnsiTheme="minorHAnsi" w:cstheme="minorHAnsi"/>
          <w:sz w:val="22"/>
          <w:szCs w:val="22"/>
          <w:u w:val="single"/>
        </w:rPr>
      </w:pPr>
      <w:r w:rsidRPr="00250075">
        <w:rPr>
          <w:rFonts w:asciiTheme="minorHAnsi" w:hAnsiTheme="minorHAnsi" w:cstheme="minorHAnsi"/>
          <w:sz w:val="22"/>
          <w:szCs w:val="22"/>
          <w:u w:val="single"/>
        </w:rPr>
        <w:t>Introduction</w:t>
      </w:r>
    </w:p>
    <w:p w:rsidR="00DB121D" w:rsidRPr="00250075" w:rsidRDefault="00DB121D" w:rsidP="00DB121D">
      <w:pPr>
        <w:pStyle w:val="BodyText"/>
        <w:rPr>
          <w:rFonts w:asciiTheme="minorHAnsi" w:hAnsiTheme="minorHAnsi" w:cstheme="minorHAnsi"/>
          <w:iCs/>
          <w:sz w:val="22"/>
          <w:szCs w:val="22"/>
        </w:rPr>
      </w:pPr>
    </w:p>
    <w:p w:rsidR="00DB121D" w:rsidRPr="00250075" w:rsidRDefault="00DB121D" w:rsidP="00DB121D">
      <w:pPr>
        <w:pStyle w:val="Level1"/>
        <w:tabs>
          <w:tab w:val="left" w:pos="720"/>
        </w:tabs>
        <w:ind w:left="0"/>
        <w:rPr>
          <w:rFonts w:asciiTheme="minorHAnsi" w:hAnsiTheme="minorHAnsi" w:cstheme="minorHAnsi"/>
          <w:b/>
          <w:bCs/>
          <w:sz w:val="22"/>
          <w:szCs w:val="22"/>
        </w:rPr>
      </w:pPr>
      <w:r w:rsidRPr="00250075">
        <w:rPr>
          <w:rFonts w:asciiTheme="minorHAnsi" w:hAnsiTheme="minorHAnsi" w:cstheme="minorHAnsi"/>
          <w:b/>
          <w:bCs/>
          <w:sz w:val="22"/>
          <w:szCs w:val="22"/>
        </w:rPr>
        <w:t>1.  Introduce observers and their background</w:t>
      </w:r>
    </w:p>
    <w:p w:rsidR="00DB121D" w:rsidRPr="00250075" w:rsidRDefault="00DB121D" w:rsidP="00DB121D">
      <w:pPr>
        <w:pStyle w:val="Level1"/>
        <w:tabs>
          <w:tab w:val="left" w:pos="720"/>
        </w:tabs>
        <w:ind w:left="0"/>
        <w:rPr>
          <w:rFonts w:asciiTheme="minorHAnsi" w:hAnsiTheme="minorHAnsi" w:cstheme="minorHAnsi"/>
          <w:sz w:val="22"/>
          <w:szCs w:val="22"/>
          <w:u w:val="single"/>
        </w:rPr>
      </w:pPr>
    </w:p>
    <w:p w:rsidR="00DB121D" w:rsidRPr="00250075" w:rsidRDefault="00DB121D" w:rsidP="00DB121D">
      <w:pPr>
        <w:pStyle w:val="Level1"/>
        <w:tabs>
          <w:tab w:val="left" w:pos="720"/>
        </w:tabs>
        <w:ind w:left="0"/>
        <w:rPr>
          <w:rFonts w:asciiTheme="minorHAnsi" w:hAnsiTheme="minorHAnsi" w:cstheme="minorHAnsi"/>
          <w:b/>
          <w:bCs/>
          <w:sz w:val="22"/>
          <w:szCs w:val="22"/>
        </w:rPr>
      </w:pPr>
      <w:r w:rsidRPr="00250075">
        <w:rPr>
          <w:rFonts w:asciiTheme="minorHAnsi" w:hAnsiTheme="minorHAnsi" w:cstheme="minorHAnsi"/>
          <w:b/>
          <w:bCs/>
          <w:sz w:val="22"/>
          <w:szCs w:val="22"/>
        </w:rPr>
        <w:t>2.  Purpose of visit:</w:t>
      </w:r>
    </w:p>
    <w:p w:rsidR="00DB121D" w:rsidRPr="00250075" w:rsidRDefault="00DB121D" w:rsidP="00DB121D">
      <w:pPr>
        <w:numPr>
          <w:ilvl w:val="12"/>
          <w:numId w:val="0"/>
        </w:numPr>
        <w:spacing w:after="100" w:afterAutospacing="1"/>
        <w:ind w:left="720"/>
        <w:rPr>
          <w:rFonts w:asciiTheme="minorHAnsi" w:hAnsiTheme="minorHAnsi" w:cstheme="minorHAnsi"/>
        </w:rPr>
      </w:pPr>
      <w:r w:rsidRPr="00250075">
        <w:rPr>
          <w:rFonts w:asciiTheme="minorHAnsi" w:hAnsiTheme="minorHAnsi" w:cstheme="minorHAnsi"/>
        </w:rPr>
        <w:t xml:space="preserve">Let me start by telling you a little about what we will be doing today.  Currently there are two quarterly tax surveys for local governments collected by the U.S. Census Bureau: Quarterly Survey of Property Tax Collections and Quarterly Survey of Non-Property Taxes.  </w:t>
      </w:r>
    </w:p>
    <w:p w:rsidR="00DB121D" w:rsidRPr="00250075" w:rsidRDefault="00DB121D" w:rsidP="00DB121D">
      <w:pPr>
        <w:numPr>
          <w:ilvl w:val="12"/>
          <w:numId w:val="0"/>
        </w:numPr>
        <w:spacing w:after="120"/>
        <w:ind w:left="720"/>
        <w:rPr>
          <w:rFonts w:asciiTheme="minorHAnsi" w:hAnsiTheme="minorHAnsi" w:cstheme="minorHAnsi"/>
        </w:rPr>
      </w:pPr>
      <w:r w:rsidRPr="00250075">
        <w:rPr>
          <w:rFonts w:asciiTheme="minorHAnsi" w:hAnsiTheme="minorHAnsi" w:cstheme="minorHAnsi"/>
        </w:rPr>
        <w:t>The Census Bureau is considering combining the two surveys into a</w:t>
      </w:r>
      <w:r>
        <w:rPr>
          <w:rFonts w:asciiTheme="minorHAnsi" w:hAnsiTheme="minorHAnsi" w:cstheme="minorHAnsi"/>
        </w:rPr>
        <w:t>n</w:t>
      </w:r>
      <w:r w:rsidRPr="00250075">
        <w:rPr>
          <w:rFonts w:asciiTheme="minorHAnsi" w:hAnsiTheme="minorHAnsi" w:cstheme="minorHAnsi"/>
        </w:rPr>
        <w:t xml:space="preserve"> </w:t>
      </w:r>
      <w:proofErr w:type="gramStart"/>
      <w:r>
        <w:rPr>
          <w:rFonts w:asciiTheme="minorHAnsi" w:hAnsiTheme="minorHAnsi" w:cstheme="minorHAnsi"/>
        </w:rPr>
        <w:t>eight</w:t>
      </w:r>
      <w:r w:rsidRPr="00250075">
        <w:rPr>
          <w:rFonts w:asciiTheme="minorHAnsi" w:hAnsiTheme="minorHAnsi" w:cstheme="minorHAnsi"/>
        </w:rPr>
        <w:t xml:space="preserve"> question</w:t>
      </w:r>
      <w:proofErr w:type="gramEnd"/>
      <w:r w:rsidRPr="00250075">
        <w:rPr>
          <w:rFonts w:asciiTheme="minorHAnsi" w:hAnsiTheme="minorHAnsi" w:cstheme="minorHAnsi"/>
        </w:rPr>
        <w:t xml:space="preserve"> survey form. We would like your input and feedback on the possibility of combining the two surveys. </w:t>
      </w:r>
    </w:p>
    <w:p w:rsidR="00DB121D" w:rsidRPr="00250075" w:rsidRDefault="00DB121D" w:rsidP="00DB121D">
      <w:pPr>
        <w:numPr>
          <w:ilvl w:val="12"/>
          <w:numId w:val="0"/>
        </w:numPr>
        <w:spacing w:after="120"/>
        <w:ind w:left="720"/>
        <w:rPr>
          <w:rFonts w:asciiTheme="minorHAnsi" w:hAnsiTheme="minorHAnsi" w:cstheme="minorHAnsi"/>
        </w:rPr>
      </w:pPr>
      <w:r w:rsidRPr="00250075">
        <w:rPr>
          <w:rFonts w:asciiTheme="minorHAnsi" w:hAnsiTheme="minorHAnsi" w:cstheme="minorHAnsi"/>
        </w:rPr>
        <w:t xml:space="preserve">This is not a test of you but the form, and getting information from you about interpretations, impressions, and opinions of the form. There </w:t>
      </w:r>
      <w:proofErr w:type="gramStart"/>
      <w:r w:rsidRPr="00250075">
        <w:rPr>
          <w:rFonts w:asciiTheme="minorHAnsi" w:hAnsiTheme="minorHAnsi" w:cstheme="minorHAnsi"/>
        </w:rPr>
        <w:t>are no right</w:t>
      </w:r>
      <w:proofErr w:type="gramEnd"/>
      <w:r w:rsidRPr="00250075">
        <w:rPr>
          <w:rFonts w:asciiTheme="minorHAnsi" w:hAnsiTheme="minorHAnsi" w:cstheme="minorHAnsi"/>
        </w:rPr>
        <w:t xml:space="preserve"> or wrong answers.  All feedback is useful.</w:t>
      </w:r>
    </w:p>
    <w:p w:rsidR="00DB121D" w:rsidRPr="00250075" w:rsidRDefault="00DB121D" w:rsidP="00DB121D">
      <w:pPr>
        <w:numPr>
          <w:ilvl w:val="12"/>
          <w:numId w:val="0"/>
        </w:numPr>
        <w:spacing w:after="120"/>
        <w:ind w:left="720"/>
        <w:rPr>
          <w:rFonts w:asciiTheme="minorHAnsi" w:hAnsiTheme="minorHAnsi" w:cstheme="minorHAnsi"/>
        </w:rPr>
      </w:pPr>
      <w:r w:rsidRPr="00250075">
        <w:rPr>
          <w:rFonts w:asciiTheme="minorHAnsi" w:hAnsiTheme="minorHAnsi" w:cstheme="minorHAnsi"/>
        </w:rPr>
        <w:t xml:space="preserve">I will ask you general and specific questions about your government and the form itself.  Some questions may seem odd or redundant because we are not accountants, and because </w:t>
      </w:r>
      <w:proofErr w:type="gramStart"/>
      <w:r w:rsidRPr="00250075">
        <w:rPr>
          <w:rFonts w:asciiTheme="minorHAnsi" w:hAnsiTheme="minorHAnsi" w:cstheme="minorHAnsi"/>
        </w:rPr>
        <w:t>we’re</w:t>
      </w:r>
      <w:proofErr w:type="gramEnd"/>
      <w:r w:rsidRPr="00250075">
        <w:rPr>
          <w:rFonts w:asciiTheme="minorHAnsi" w:hAnsiTheme="minorHAnsi" w:cstheme="minorHAnsi"/>
        </w:rPr>
        <w:t xml:space="preserve"> meeting with various local governments, that have different organizational structures and ways of keeping records.</w:t>
      </w:r>
    </w:p>
    <w:p w:rsidR="00DB121D" w:rsidRPr="00250075" w:rsidRDefault="00DB121D" w:rsidP="00DB121D">
      <w:pPr>
        <w:numPr>
          <w:ilvl w:val="12"/>
          <w:numId w:val="0"/>
        </w:numPr>
        <w:spacing w:after="120"/>
        <w:ind w:left="720"/>
        <w:rPr>
          <w:rFonts w:asciiTheme="minorHAnsi" w:hAnsiTheme="minorHAnsi" w:cstheme="minorHAnsi"/>
        </w:rPr>
      </w:pPr>
      <w:r w:rsidRPr="00250075">
        <w:rPr>
          <w:rFonts w:asciiTheme="minorHAnsi" w:hAnsiTheme="minorHAnsi" w:cstheme="minorHAnsi"/>
        </w:rPr>
        <w:t>Do you have any questions?</w:t>
      </w:r>
    </w:p>
    <w:p w:rsidR="00DB121D" w:rsidRPr="00250075" w:rsidRDefault="00DB121D" w:rsidP="00DB121D">
      <w:pPr>
        <w:numPr>
          <w:ilvl w:val="12"/>
          <w:numId w:val="0"/>
        </w:numPr>
        <w:spacing w:after="120"/>
        <w:ind w:left="720"/>
        <w:rPr>
          <w:rFonts w:asciiTheme="minorHAnsi" w:hAnsiTheme="minorHAnsi" w:cstheme="minorHAnsi"/>
        </w:rPr>
      </w:pPr>
    </w:p>
    <w:p w:rsidR="00DB121D" w:rsidRPr="00250075" w:rsidRDefault="00DB121D" w:rsidP="00DB121D">
      <w:pPr>
        <w:pStyle w:val="Level1"/>
        <w:spacing w:after="120"/>
        <w:ind w:left="0"/>
        <w:rPr>
          <w:rFonts w:asciiTheme="minorHAnsi" w:hAnsiTheme="minorHAnsi" w:cstheme="minorHAnsi"/>
          <w:b/>
          <w:bCs/>
          <w:sz w:val="22"/>
          <w:szCs w:val="22"/>
        </w:rPr>
      </w:pPr>
      <w:r w:rsidRPr="00250075">
        <w:rPr>
          <w:rFonts w:asciiTheme="minorHAnsi" w:hAnsiTheme="minorHAnsi" w:cstheme="minorHAnsi"/>
          <w:b/>
          <w:bCs/>
          <w:sz w:val="22"/>
          <w:szCs w:val="22"/>
        </w:rPr>
        <w:t xml:space="preserve">3.  Permission to </w:t>
      </w:r>
      <w:proofErr w:type="gramStart"/>
      <w:r w:rsidRPr="00250075">
        <w:rPr>
          <w:rFonts w:asciiTheme="minorHAnsi" w:hAnsiTheme="minorHAnsi" w:cstheme="minorHAnsi"/>
          <w:b/>
          <w:bCs/>
          <w:sz w:val="22"/>
          <w:szCs w:val="22"/>
        </w:rPr>
        <w:t>audio-tape</w:t>
      </w:r>
      <w:proofErr w:type="gramEnd"/>
      <w:r w:rsidRPr="00250075">
        <w:rPr>
          <w:rFonts w:asciiTheme="minorHAnsi" w:hAnsiTheme="minorHAnsi" w:cstheme="minorHAnsi"/>
          <w:b/>
          <w:bCs/>
          <w:sz w:val="22"/>
          <w:szCs w:val="22"/>
        </w:rPr>
        <w:t xml:space="preserve"> discussion?  Have R sign consent form.</w:t>
      </w:r>
    </w:p>
    <w:p w:rsidR="00DB121D" w:rsidRPr="00250075" w:rsidRDefault="00DB121D" w:rsidP="00DB121D">
      <w:pPr>
        <w:pStyle w:val="Level1"/>
        <w:tabs>
          <w:tab w:val="left" w:pos="720"/>
        </w:tabs>
        <w:spacing w:after="120"/>
        <w:rPr>
          <w:rFonts w:asciiTheme="minorHAnsi" w:hAnsiTheme="minorHAnsi" w:cstheme="minorHAnsi"/>
          <w:sz w:val="22"/>
          <w:szCs w:val="22"/>
        </w:rPr>
      </w:pPr>
      <w:r w:rsidRPr="00250075">
        <w:rPr>
          <w:rFonts w:asciiTheme="minorHAnsi" w:hAnsiTheme="minorHAnsi" w:cstheme="minorHAnsi"/>
          <w:sz w:val="22"/>
          <w:szCs w:val="22"/>
        </w:rPr>
        <w:t xml:space="preserve">Before we get started: </w:t>
      </w:r>
      <w:proofErr w:type="gramStart"/>
      <w:r w:rsidRPr="00250075">
        <w:rPr>
          <w:rFonts w:asciiTheme="minorHAnsi" w:hAnsiTheme="minorHAnsi" w:cstheme="minorHAnsi"/>
          <w:sz w:val="22"/>
          <w:szCs w:val="22"/>
        </w:rPr>
        <w:t>I'd</w:t>
      </w:r>
      <w:proofErr w:type="gramEnd"/>
      <w:r w:rsidRPr="00250075">
        <w:rPr>
          <w:rFonts w:asciiTheme="minorHAnsi" w:hAnsiTheme="minorHAnsi" w:cstheme="minorHAnsi"/>
          <w:sz w:val="22"/>
          <w:szCs w:val="22"/>
        </w:rPr>
        <w:t xml:space="preserve"> like to audio tape this interview, so I don't have to rely on my memory later. This session is confidential.  Only persons connected with this project will have access to your tape. If that is all right with you, please sign this consent form.  It also tells you about the confidentiality of this session.</w:t>
      </w:r>
    </w:p>
    <w:p w:rsidR="00DB121D" w:rsidRPr="00250075" w:rsidRDefault="00DB121D" w:rsidP="00DB121D">
      <w:pPr>
        <w:pStyle w:val="NoSpacing"/>
        <w:rPr>
          <w:rFonts w:asciiTheme="minorHAnsi" w:hAnsiTheme="minorHAnsi" w:cstheme="minorHAnsi"/>
        </w:rPr>
      </w:pPr>
    </w:p>
    <w:p w:rsidR="00DB121D" w:rsidRPr="00250075" w:rsidRDefault="00DB121D" w:rsidP="00DB121D">
      <w:pPr>
        <w:keepNext/>
        <w:outlineLvl w:val="1"/>
        <w:rPr>
          <w:rFonts w:asciiTheme="minorHAnsi" w:hAnsiTheme="minorHAnsi" w:cstheme="minorHAnsi"/>
          <w:b/>
          <w:bCs/>
          <w:u w:val="single"/>
        </w:rPr>
      </w:pPr>
      <w:r w:rsidRPr="00250075">
        <w:rPr>
          <w:rFonts w:asciiTheme="minorHAnsi" w:hAnsiTheme="minorHAnsi" w:cstheme="minorHAnsi"/>
          <w:b/>
          <w:bCs/>
          <w:u w:val="single"/>
        </w:rPr>
        <w:t>Background Information</w:t>
      </w:r>
    </w:p>
    <w:p w:rsidR="00DB121D" w:rsidRPr="00250075" w:rsidRDefault="00DB121D" w:rsidP="00DB121D">
      <w:pPr>
        <w:rPr>
          <w:rFonts w:asciiTheme="minorHAnsi" w:hAnsiTheme="minorHAnsi" w:cstheme="minorHAnsi"/>
        </w:rPr>
      </w:pPr>
    </w:p>
    <w:p w:rsidR="00DB121D" w:rsidRPr="00250075" w:rsidRDefault="00DB121D" w:rsidP="00DB121D">
      <w:pPr>
        <w:keepNext/>
        <w:outlineLvl w:val="1"/>
        <w:rPr>
          <w:rFonts w:asciiTheme="minorHAnsi" w:hAnsiTheme="minorHAnsi" w:cstheme="minorHAnsi"/>
          <w:b/>
          <w:bCs/>
        </w:rPr>
      </w:pPr>
      <w:r w:rsidRPr="00250075">
        <w:rPr>
          <w:rFonts w:asciiTheme="minorHAnsi" w:hAnsiTheme="minorHAnsi" w:cstheme="minorHAnsi"/>
          <w:b/>
          <w:bCs/>
        </w:rPr>
        <w:t>1.  Respondent Background</w:t>
      </w:r>
    </w:p>
    <w:p w:rsidR="00DB121D" w:rsidRPr="00250075" w:rsidRDefault="00DB121D" w:rsidP="00DB121D">
      <w:pPr>
        <w:numPr>
          <w:ilvl w:val="0"/>
          <w:numId w:val="46"/>
        </w:numPr>
        <w:spacing w:after="0" w:line="240" w:lineRule="auto"/>
        <w:rPr>
          <w:rFonts w:asciiTheme="minorHAnsi" w:hAnsiTheme="minorHAnsi" w:cstheme="minorHAnsi"/>
        </w:rPr>
      </w:pPr>
      <w:r w:rsidRPr="00250075">
        <w:rPr>
          <w:rFonts w:asciiTheme="minorHAnsi" w:hAnsiTheme="minorHAnsi" w:cstheme="minorHAnsi"/>
        </w:rPr>
        <w:t>Tell me a little about this agency:</w:t>
      </w:r>
    </w:p>
    <w:p w:rsidR="00DB121D" w:rsidRPr="00250075" w:rsidRDefault="00DB121D" w:rsidP="00DB121D">
      <w:pPr>
        <w:numPr>
          <w:ilvl w:val="1"/>
          <w:numId w:val="46"/>
        </w:numPr>
        <w:spacing w:after="0" w:line="240" w:lineRule="auto"/>
        <w:rPr>
          <w:rFonts w:asciiTheme="minorHAnsi" w:hAnsiTheme="minorHAnsi" w:cstheme="minorHAnsi"/>
        </w:rPr>
      </w:pPr>
      <w:r w:rsidRPr="00250075">
        <w:rPr>
          <w:rFonts w:asciiTheme="minorHAnsi" w:hAnsiTheme="minorHAnsi" w:cstheme="minorHAnsi"/>
        </w:rPr>
        <w:t xml:space="preserve">What sorts of activities is it involved </w:t>
      </w:r>
      <w:proofErr w:type="gramStart"/>
      <w:r w:rsidRPr="00250075">
        <w:rPr>
          <w:rFonts w:asciiTheme="minorHAnsi" w:hAnsiTheme="minorHAnsi" w:cstheme="minorHAnsi"/>
        </w:rPr>
        <w:t>in</w:t>
      </w:r>
      <w:proofErr w:type="gramEnd"/>
      <w:r w:rsidRPr="00250075">
        <w:rPr>
          <w:rFonts w:asciiTheme="minorHAnsi" w:hAnsiTheme="minorHAnsi" w:cstheme="minorHAnsi"/>
        </w:rPr>
        <w:t>?</w:t>
      </w:r>
    </w:p>
    <w:p w:rsidR="00DB121D" w:rsidRPr="00250075" w:rsidRDefault="00DB121D" w:rsidP="00DB121D">
      <w:pPr>
        <w:numPr>
          <w:ilvl w:val="0"/>
          <w:numId w:val="46"/>
        </w:numPr>
        <w:spacing w:after="0" w:line="240" w:lineRule="auto"/>
        <w:rPr>
          <w:rFonts w:asciiTheme="minorHAnsi" w:hAnsiTheme="minorHAnsi" w:cstheme="minorHAnsi"/>
        </w:rPr>
      </w:pPr>
      <w:r w:rsidRPr="00250075">
        <w:rPr>
          <w:rFonts w:asciiTheme="minorHAnsi" w:hAnsiTheme="minorHAnsi" w:cstheme="minorHAnsi"/>
        </w:rPr>
        <w:t xml:space="preserve">What is your role in this agency?  </w:t>
      </w:r>
    </w:p>
    <w:p w:rsidR="00DB121D" w:rsidRPr="00250075" w:rsidRDefault="00DB121D" w:rsidP="00DB121D">
      <w:pPr>
        <w:numPr>
          <w:ilvl w:val="0"/>
          <w:numId w:val="46"/>
        </w:numPr>
        <w:spacing w:after="0" w:line="240" w:lineRule="auto"/>
        <w:rPr>
          <w:rFonts w:asciiTheme="minorHAnsi" w:hAnsiTheme="minorHAnsi" w:cstheme="minorHAnsi"/>
        </w:rPr>
      </w:pPr>
      <w:r w:rsidRPr="00250075">
        <w:rPr>
          <w:rFonts w:asciiTheme="minorHAnsi" w:hAnsiTheme="minorHAnsi" w:cstheme="minorHAnsi"/>
        </w:rPr>
        <w:t>Have you filled out government forms in the past?  If so, which ones?</w:t>
      </w:r>
    </w:p>
    <w:p w:rsidR="00DB121D" w:rsidRPr="00250075" w:rsidRDefault="00DB121D" w:rsidP="00DB121D">
      <w:pPr>
        <w:numPr>
          <w:ilvl w:val="0"/>
          <w:numId w:val="46"/>
        </w:numPr>
        <w:spacing w:after="0" w:line="240" w:lineRule="auto"/>
        <w:rPr>
          <w:rFonts w:asciiTheme="minorHAnsi" w:hAnsiTheme="minorHAnsi" w:cstheme="minorHAnsi"/>
        </w:rPr>
      </w:pPr>
      <w:proofErr w:type="gramStart"/>
      <w:r w:rsidRPr="00250075">
        <w:rPr>
          <w:rFonts w:asciiTheme="minorHAnsi" w:hAnsiTheme="minorHAnsi" w:cstheme="minorHAnsi"/>
        </w:rPr>
        <w:t>Generally speaking, how</w:t>
      </w:r>
      <w:proofErr w:type="gramEnd"/>
      <w:r w:rsidRPr="00250075">
        <w:rPr>
          <w:rFonts w:asciiTheme="minorHAnsi" w:hAnsiTheme="minorHAnsi" w:cstheme="minorHAnsi"/>
        </w:rPr>
        <w:t xml:space="preserve"> do government forms get completed at this agency? </w:t>
      </w:r>
    </w:p>
    <w:p w:rsidR="00DB121D" w:rsidRPr="00250075" w:rsidRDefault="00DB121D" w:rsidP="00DB121D">
      <w:pPr>
        <w:numPr>
          <w:ilvl w:val="1"/>
          <w:numId w:val="46"/>
        </w:numPr>
        <w:spacing w:after="0" w:line="240" w:lineRule="auto"/>
        <w:rPr>
          <w:rFonts w:asciiTheme="minorHAnsi" w:hAnsiTheme="minorHAnsi" w:cstheme="minorHAnsi"/>
        </w:rPr>
      </w:pPr>
      <w:r w:rsidRPr="00250075">
        <w:rPr>
          <w:rFonts w:asciiTheme="minorHAnsi" w:hAnsiTheme="minorHAnsi" w:cstheme="minorHAnsi"/>
        </w:rPr>
        <w:t>Does more than one person fill out a form? If so, what is that process? Do you communicate with other people to complete the form?</w:t>
      </w:r>
    </w:p>
    <w:p w:rsidR="00DB121D" w:rsidRPr="00250075" w:rsidRDefault="00DB121D" w:rsidP="00DB121D">
      <w:pPr>
        <w:numPr>
          <w:ilvl w:val="0"/>
          <w:numId w:val="46"/>
        </w:numPr>
        <w:spacing w:after="0" w:line="240" w:lineRule="auto"/>
        <w:rPr>
          <w:rFonts w:asciiTheme="minorHAnsi" w:hAnsiTheme="minorHAnsi" w:cstheme="minorHAnsi"/>
        </w:rPr>
      </w:pPr>
      <w:r w:rsidRPr="00250075">
        <w:rPr>
          <w:rFonts w:asciiTheme="minorHAnsi" w:hAnsiTheme="minorHAnsi" w:cstheme="minorHAnsi"/>
        </w:rPr>
        <w:t xml:space="preserve">When does your fiscal year end?  About how long does it take </w:t>
      </w:r>
      <w:proofErr w:type="gramStart"/>
      <w:r w:rsidRPr="00250075">
        <w:rPr>
          <w:rFonts w:asciiTheme="minorHAnsi" w:hAnsiTheme="minorHAnsi" w:cstheme="minorHAnsi"/>
        </w:rPr>
        <w:t>for quarterly</w:t>
      </w:r>
      <w:proofErr w:type="gramEnd"/>
      <w:r w:rsidRPr="00250075">
        <w:rPr>
          <w:rFonts w:asciiTheme="minorHAnsi" w:hAnsiTheme="minorHAnsi" w:cstheme="minorHAnsi"/>
        </w:rPr>
        <w:t xml:space="preserve"> figures to be ready? </w:t>
      </w:r>
    </w:p>
    <w:p w:rsidR="00DB121D" w:rsidRPr="00250075" w:rsidRDefault="00DB121D" w:rsidP="00DB121D">
      <w:pPr>
        <w:rPr>
          <w:rFonts w:asciiTheme="minorHAnsi" w:hAnsiTheme="minorHAnsi" w:cstheme="minorHAnsi"/>
        </w:rPr>
      </w:pPr>
    </w:p>
    <w:p w:rsidR="00DB121D" w:rsidRPr="00250075" w:rsidRDefault="00DB121D" w:rsidP="00DB121D">
      <w:pPr>
        <w:rPr>
          <w:rFonts w:asciiTheme="minorHAnsi" w:hAnsiTheme="minorHAnsi" w:cstheme="minorHAnsi"/>
        </w:rPr>
      </w:pPr>
      <w:r w:rsidRPr="00250075">
        <w:rPr>
          <w:rFonts w:asciiTheme="minorHAnsi" w:hAnsiTheme="minorHAnsi" w:cstheme="minorHAnsi"/>
        </w:rPr>
        <w:t>Now I am going to hand you a copy of the questionnaire.  We will go through it page by page.  Please write on it, and complete it as if we were not here.  I will ask you questions when you have finished the page.</w:t>
      </w:r>
    </w:p>
    <w:p w:rsidR="00DB121D" w:rsidRPr="00250075" w:rsidRDefault="00DB121D" w:rsidP="00DB121D">
      <w:pPr>
        <w:rPr>
          <w:rFonts w:asciiTheme="minorHAnsi" w:hAnsiTheme="minorHAnsi" w:cstheme="minorHAnsi"/>
        </w:rPr>
      </w:pPr>
    </w:p>
    <w:p w:rsidR="00DB121D" w:rsidRDefault="00DB121D" w:rsidP="00DB121D">
      <w:pPr>
        <w:rPr>
          <w:rFonts w:asciiTheme="minorHAnsi" w:hAnsiTheme="minorHAnsi" w:cstheme="minorHAnsi"/>
          <w:b/>
          <w:bCs/>
          <w:u w:val="single"/>
        </w:rPr>
      </w:pPr>
      <w:r>
        <w:rPr>
          <w:rFonts w:asciiTheme="minorHAnsi" w:hAnsiTheme="minorHAnsi" w:cstheme="minorHAnsi"/>
          <w:b/>
          <w:bCs/>
          <w:u w:val="single"/>
        </w:rPr>
        <w:t>Cognitive Interview</w:t>
      </w:r>
    </w:p>
    <w:p w:rsidR="00DB121D" w:rsidRDefault="00DB121D" w:rsidP="00DB121D">
      <w:pPr>
        <w:rPr>
          <w:rFonts w:asciiTheme="minorHAnsi" w:hAnsiTheme="minorHAnsi" w:cstheme="minorHAnsi"/>
          <w:b/>
          <w:bCs/>
          <w:u w:val="single"/>
        </w:rPr>
      </w:pPr>
    </w:p>
    <w:p w:rsidR="00DB121D" w:rsidRPr="005E7805" w:rsidRDefault="00DB121D" w:rsidP="00DB121D">
      <w:pPr>
        <w:rPr>
          <w:rFonts w:asciiTheme="minorHAnsi" w:hAnsiTheme="minorHAnsi" w:cstheme="minorHAnsi"/>
          <w:b/>
          <w:bCs/>
          <w:u w:val="single"/>
          <w:lang w:bidi="en-US"/>
        </w:rPr>
      </w:pPr>
      <w:r w:rsidRPr="005E7805">
        <w:rPr>
          <w:rFonts w:asciiTheme="minorHAnsi" w:hAnsiTheme="minorHAnsi" w:cstheme="minorHAnsi"/>
          <w:b/>
          <w:bCs/>
          <w:u w:val="single"/>
          <w:lang w:bidi="en-US"/>
        </w:rPr>
        <w:t>General Probes</w:t>
      </w:r>
    </w:p>
    <w:p w:rsidR="00DB121D" w:rsidRPr="005E7805" w:rsidRDefault="00DB121D" w:rsidP="00DB121D">
      <w:pPr>
        <w:numPr>
          <w:ilvl w:val="0"/>
          <w:numId w:val="47"/>
        </w:numPr>
        <w:spacing w:after="0" w:line="240" w:lineRule="auto"/>
        <w:rPr>
          <w:rFonts w:asciiTheme="minorHAnsi" w:hAnsiTheme="minorHAnsi" w:cstheme="minorHAnsi"/>
        </w:rPr>
      </w:pPr>
      <w:r w:rsidRPr="005E7805">
        <w:rPr>
          <w:rFonts w:asciiTheme="minorHAnsi" w:hAnsiTheme="minorHAnsi" w:cstheme="minorHAnsi"/>
        </w:rPr>
        <w:t>In your own words, what was that question asking?</w:t>
      </w:r>
    </w:p>
    <w:p w:rsidR="00DB121D" w:rsidRPr="005E7805" w:rsidRDefault="00DB121D" w:rsidP="00DB121D">
      <w:pPr>
        <w:numPr>
          <w:ilvl w:val="0"/>
          <w:numId w:val="47"/>
        </w:numPr>
        <w:spacing w:after="0" w:line="240" w:lineRule="auto"/>
        <w:rPr>
          <w:rFonts w:asciiTheme="minorHAnsi" w:hAnsiTheme="minorHAnsi" w:cstheme="minorHAnsi"/>
        </w:rPr>
      </w:pPr>
      <w:r w:rsidRPr="005E7805">
        <w:rPr>
          <w:rFonts w:asciiTheme="minorHAnsi" w:hAnsiTheme="minorHAnsi" w:cstheme="minorHAnsi"/>
        </w:rPr>
        <w:t xml:space="preserve">What are you thinking </w:t>
      </w:r>
      <w:proofErr w:type="gramStart"/>
      <w:r w:rsidRPr="005E7805">
        <w:rPr>
          <w:rFonts w:asciiTheme="minorHAnsi" w:hAnsiTheme="minorHAnsi" w:cstheme="minorHAnsi"/>
        </w:rPr>
        <w:t>about</w:t>
      </w:r>
      <w:proofErr w:type="gramEnd"/>
      <w:r w:rsidRPr="005E7805">
        <w:rPr>
          <w:rFonts w:asciiTheme="minorHAnsi" w:hAnsiTheme="minorHAnsi" w:cstheme="minorHAnsi"/>
        </w:rPr>
        <w:t>?</w:t>
      </w:r>
    </w:p>
    <w:p w:rsidR="00DB121D" w:rsidRPr="005E7805" w:rsidRDefault="00DB121D" w:rsidP="00DB121D">
      <w:pPr>
        <w:numPr>
          <w:ilvl w:val="0"/>
          <w:numId w:val="47"/>
        </w:numPr>
        <w:spacing w:after="0" w:line="240" w:lineRule="auto"/>
        <w:rPr>
          <w:rFonts w:asciiTheme="minorHAnsi" w:hAnsiTheme="minorHAnsi" w:cstheme="minorHAnsi"/>
        </w:rPr>
      </w:pPr>
      <w:r w:rsidRPr="005E7805">
        <w:rPr>
          <w:rFonts w:asciiTheme="minorHAnsi" w:hAnsiTheme="minorHAnsi" w:cstheme="minorHAnsi"/>
        </w:rPr>
        <w:t>Can you tell me more about that?</w:t>
      </w:r>
    </w:p>
    <w:p w:rsidR="00DB121D" w:rsidRPr="005E7805" w:rsidRDefault="00DB121D" w:rsidP="00DB121D">
      <w:pPr>
        <w:numPr>
          <w:ilvl w:val="0"/>
          <w:numId w:val="47"/>
        </w:numPr>
        <w:spacing w:after="0" w:line="240" w:lineRule="auto"/>
        <w:rPr>
          <w:rFonts w:asciiTheme="minorHAnsi" w:hAnsiTheme="minorHAnsi" w:cstheme="minorHAnsi"/>
        </w:rPr>
      </w:pPr>
      <w:r w:rsidRPr="005E7805">
        <w:rPr>
          <w:rFonts w:asciiTheme="minorHAnsi" w:hAnsiTheme="minorHAnsi" w:cstheme="minorHAnsi"/>
        </w:rPr>
        <w:t>You answered, “…” because…?</w:t>
      </w:r>
    </w:p>
    <w:p w:rsidR="00DB121D" w:rsidRPr="005E7805" w:rsidRDefault="00DB121D" w:rsidP="00DB121D">
      <w:pPr>
        <w:numPr>
          <w:ilvl w:val="0"/>
          <w:numId w:val="47"/>
        </w:numPr>
        <w:spacing w:after="0" w:line="240" w:lineRule="auto"/>
        <w:rPr>
          <w:rFonts w:asciiTheme="minorHAnsi" w:hAnsiTheme="minorHAnsi" w:cstheme="minorHAnsi"/>
        </w:rPr>
      </w:pPr>
      <w:r w:rsidRPr="005E7805">
        <w:rPr>
          <w:rFonts w:asciiTheme="minorHAnsi" w:hAnsiTheme="minorHAnsi" w:cstheme="minorHAnsi"/>
        </w:rPr>
        <w:t>I want to make sure I understand, can you explain that again?</w:t>
      </w:r>
    </w:p>
    <w:p w:rsidR="00DB121D" w:rsidRPr="005E7805" w:rsidRDefault="00DB121D" w:rsidP="00DB121D">
      <w:pPr>
        <w:numPr>
          <w:ilvl w:val="0"/>
          <w:numId w:val="47"/>
        </w:numPr>
        <w:spacing w:after="0" w:line="240" w:lineRule="auto"/>
        <w:rPr>
          <w:rFonts w:asciiTheme="minorHAnsi" w:hAnsiTheme="minorHAnsi" w:cstheme="minorHAnsi"/>
        </w:rPr>
      </w:pPr>
      <w:r w:rsidRPr="005E7805">
        <w:rPr>
          <w:rFonts w:asciiTheme="minorHAnsi" w:hAnsiTheme="minorHAnsi" w:cstheme="minorHAnsi"/>
        </w:rPr>
        <w:t>Can you tell me how you arrived at that answer?  What did you include?  What did you exclude?  What records did you use?</w:t>
      </w:r>
    </w:p>
    <w:p w:rsidR="00DB121D" w:rsidRPr="005E7805" w:rsidRDefault="00DB121D" w:rsidP="00DB121D">
      <w:pPr>
        <w:numPr>
          <w:ilvl w:val="0"/>
          <w:numId w:val="47"/>
        </w:numPr>
        <w:spacing w:after="0" w:line="240" w:lineRule="auto"/>
        <w:rPr>
          <w:rFonts w:asciiTheme="minorHAnsi" w:hAnsiTheme="minorHAnsi" w:cstheme="minorHAnsi"/>
        </w:rPr>
      </w:pPr>
      <w:r w:rsidRPr="005E7805">
        <w:rPr>
          <w:rFonts w:asciiTheme="minorHAnsi" w:hAnsiTheme="minorHAnsi" w:cstheme="minorHAnsi"/>
        </w:rPr>
        <w:t>Reflect back on R’s answer and ask R to correct (“I want to make sure I have it right.  I think you said, “…?”)</w:t>
      </w:r>
    </w:p>
    <w:p w:rsidR="00DB121D" w:rsidRPr="00250075" w:rsidRDefault="00DB121D" w:rsidP="00DB121D">
      <w:pPr>
        <w:rPr>
          <w:rFonts w:asciiTheme="minorHAnsi" w:hAnsiTheme="minorHAnsi" w:cstheme="minorHAnsi"/>
          <w:b/>
          <w:bCs/>
          <w:u w:val="single"/>
        </w:rPr>
      </w:pPr>
    </w:p>
    <w:p w:rsidR="00DB121D" w:rsidRPr="00250075" w:rsidRDefault="00DB121D" w:rsidP="00DB121D">
      <w:pPr>
        <w:keepNext/>
        <w:outlineLvl w:val="1"/>
        <w:rPr>
          <w:rFonts w:asciiTheme="minorHAnsi" w:hAnsiTheme="minorHAnsi" w:cstheme="minorHAnsi"/>
          <w:b/>
          <w:bCs/>
        </w:rPr>
      </w:pPr>
      <w:r w:rsidRPr="00250075">
        <w:rPr>
          <w:rFonts w:asciiTheme="minorHAnsi" w:hAnsiTheme="minorHAnsi" w:cstheme="minorHAnsi"/>
          <w:b/>
          <w:bCs/>
        </w:rPr>
        <w:lastRenderedPageBreak/>
        <w:t>1.  Cover page</w:t>
      </w:r>
    </w:p>
    <w:p w:rsidR="00DB121D" w:rsidRPr="00250075" w:rsidRDefault="00DB121D" w:rsidP="00DB121D">
      <w:pPr>
        <w:numPr>
          <w:ilvl w:val="0"/>
          <w:numId w:val="46"/>
        </w:numPr>
        <w:spacing w:after="0" w:line="240" w:lineRule="auto"/>
        <w:rPr>
          <w:rFonts w:asciiTheme="minorHAnsi" w:hAnsiTheme="minorHAnsi" w:cstheme="minorHAnsi"/>
        </w:rPr>
      </w:pPr>
      <w:r w:rsidRPr="00250075">
        <w:rPr>
          <w:rFonts w:asciiTheme="minorHAnsi" w:hAnsiTheme="minorHAnsi" w:cstheme="minorHAnsi"/>
        </w:rPr>
        <w:t>What is your initial impression upon seeing the form?</w:t>
      </w:r>
    </w:p>
    <w:p w:rsidR="00DB121D" w:rsidRPr="00250075" w:rsidRDefault="00DB121D" w:rsidP="00DB121D">
      <w:pPr>
        <w:numPr>
          <w:ilvl w:val="0"/>
          <w:numId w:val="46"/>
        </w:numPr>
        <w:spacing w:after="0" w:line="240" w:lineRule="auto"/>
        <w:rPr>
          <w:rFonts w:asciiTheme="minorHAnsi" w:hAnsiTheme="minorHAnsi" w:cstheme="minorHAnsi"/>
        </w:rPr>
      </w:pPr>
      <w:r w:rsidRPr="00250075">
        <w:rPr>
          <w:rFonts w:asciiTheme="minorHAnsi" w:hAnsiTheme="minorHAnsi" w:cstheme="minorHAnsi"/>
        </w:rPr>
        <w:t>In your opinion, what is the most important information on this page?</w:t>
      </w:r>
    </w:p>
    <w:p w:rsidR="00DB121D" w:rsidRPr="00250075" w:rsidRDefault="00DB121D" w:rsidP="00DB121D">
      <w:pPr>
        <w:numPr>
          <w:ilvl w:val="0"/>
          <w:numId w:val="46"/>
        </w:numPr>
        <w:spacing w:after="0" w:line="240" w:lineRule="auto"/>
        <w:rPr>
          <w:rFonts w:asciiTheme="minorHAnsi" w:hAnsiTheme="minorHAnsi" w:cstheme="minorHAnsi"/>
        </w:rPr>
      </w:pPr>
      <w:r w:rsidRPr="00250075">
        <w:rPr>
          <w:rFonts w:asciiTheme="minorHAnsi" w:hAnsiTheme="minorHAnsi" w:cstheme="minorHAnsi"/>
        </w:rPr>
        <w:t>What is the least important?</w:t>
      </w:r>
    </w:p>
    <w:p w:rsidR="00DB121D" w:rsidRPr="00250075" w:rsidRDefault="00DB121D" w:rsidP="00DB121D">
      <w:pPr>
        <w:numPr>
          <w:ilvl w:val="0"/>
          <w:numId w:val="46"/>
        </w:numPr>
        <w:spacing w:after="0" w:line="240" w:lineRule="auto"/>
        <w:rPr>
          <w:rFonts w:asciiTheme="minorHAnsi" w:hAnsiTheme="minorHAnsi" w:cstheme="minorHAnsi"/>
        </w:rPr>
      </w:pPr>
      <w:r w:rsidRPr="00250075">
        <w:rPr>
          <w:rFonts w:asciiTheme="minorHAnsi" w:hAnsiTheme="minorHAnsi" w:cstheme="minorHAnsi"/>
        </w:rPr>
        <w:t>Is there any (other) information you would like to see here? What would that be?</w:t>
      </w:r>
    </w:p>
    <w:p w:rsidR="00DB121D" w:rsidRDefault="00DB121D" w:rsidP="00DB121D">
      <w:pPr>
        <w:numPr>
          <w:ilvl w:val="0"/>
          <w:numId w:val="46"/>
        </w:numPr>
        <w:spacing w:after="0" w:line="240" w:lineRule="auto"/>
        <w:rPr>
          <w:rFonts w:asciiTheme="minorHAnsi" w:hAnsiTheme="minorHAnsi" w:cstheme="minorHAnsi"/>
        </w:rPr>
      </w:pPr>
      <w:r w:rsidRPr="00250075">
        <w:rPr>
          <w:rFonts w:asciiTheme="minorHAnsi" w:hAnsiTheme="minorHAnsi" w:cstheme="minorHAnsi"/>
        </w:rPr>
        <w:t>What information do you need prior to filling out the form?</w:t>
      </w:r>
    </w:p>
    <w:p w:rsidR="00DB121D" w:rsidRPr="00250075" w:rsidRDefault="00DB121D" w:rsidP="00DB121D">
      <w:pPr>
        <w:numPr>
          <w:ilvl w:val="0"/>
          <w:numId w:val="46"/>
        </w:numPr>
        <w:spacing w:after="0" w:line="240" w:lineRule="auto"/>
        <w:rPr>
          <w:rFonts w:asciiTheme="minorHAnsi" w:hAnsiTheme="minorHAnsi" w:cstheme="minorHAnsi"/>
        </w:rPr>
      </w:pPr>
      <w:r>
        <w:rPr>
          <w:rFonts w:asciiTheme="minorHAnsi" w:hAnsiTheme="minorHAnsi" w:cstheme="minorHAnsi"/>
        </w:rPr>
        <w:t xml:space="preserve">Did you notice the </w:t>
      </w:r>
      <w:proofErr w:type="spellStart"/>
      <w:r>
        <w:rPr>
          <w:rFonts w:asciiTheme="minorHAnsi" w:hAnsiTheme="minorHAnsi" w:cstheme="minorHAnsi"/>
        </w:rPr>
        <w:t>UserID</w:t>
      </w:r>
      <w:proofErr w:type="spellEnd"/>
      <w:r>
        <w:rPr>
          <w:rFonts w:asciiTheme="minorHAnsi" w:hAnsiTheme="minorHAnsi" w:cstheme="minorHAnsi"/>
        </w:rPr>
        <w:t xml:space="preserve"> and password?</w:t>
      </w:r>
    </w:p>
    <w:p w:rsidR="00DB121D" w:rsidRPr="00250075" w:rsidRDefault="00DB121D" w:rsidP="00DB121D">
      <w:pPr>
        <w:keepNext/>
        <w:outlineLvl w:val="1"/>
        <w:rPr>
          <w:rFonts w:asciiTheme="minorHAnsi" w:hAnsiTheme="minorHAnsi" w:cstheme="minorHAnsi"/>
          <w:bCs/>
        </w:rPr>
      </w:pPr>
    </w:p>
    <w:p w:rsidR="00DB121D" w:rsidRPr="00250075" w:rsidRDefault="00DB121D" w:rsidP="00DB121D">
      <w:pPr>
        <w:keepNext/>
        <w:outlineLvl w:val="1"/>
        <w:rPr>
          <w:rFonts w:asciiTheme="minorHAnsi" w:hAnsiTheme="minorHAnsi" w:cstheme="minorHAnsi"/>
          <w:b/>
          <w:bCs/>
        </w:rPr>
      </w:pPr>
      <w:r w:rsidRPr="00250075">
        <w:rPr>
          <w:rFonts w:asciiTheme="minorHAnsi" w:hAnsiTheme="minorHAnsi" w:cstheme="minorHAnsi"/>
          <w:b/>
          <w:bCs/>
        </w:rPr>
        <w:t>2.  Instructions</w:t>
      </w:r>
    </w:p>
    <w:p w:rsidR="00DB121D" w:rsidRPr="00250075" w:rsidRDefault="00DB121D" w:rsidP="00DB121D">
      <w:pPr>
        <w:ind w:firstLine="360"/>
        <w:rPr>
          <w:rFonts w:asciiTheme="minorHAnsi" w:hAnsiTheme="minorHAnsi" w:cstheme="minorHAnsi"/>
          <w:i/>
        </w:rPr>
      </w:pPr>
      <w:r w:rsidRPr="00250075">
        <w:rPr>
          <w:rFonts w:asciiTheme="minorHAnsi" w:hAnsiTheme="minorHAnsi" w:cstheme="minorHAnsi"/>
          <w:bCs/>
        </w:rPr>
        <w:t>-</w:t>
      </w:r>
      <w:r w:rsidRPr="00250075">
        <w:rPr>
          <w:rFonts w:asciiTheme="minorHAnsi" w:hAnsiTheme="minorHAnsi" w:cstheme="minorHAnsi"/>
          <w:i/>
        </w:rPr>
        <w:t xml:space="preserve">Probe on descriptions offered of records, procedures, interpretations, etc.  </w:t>
      </w:r>
    </w:p>
    <w:p w:rsidR="00DB121D" w:rsidRPr="00250075" w:rsidRDefault="00DB121D" w:rsidP="00DB121D">
      <w:pPr>
        <w:ind w:firstLine="360"/>
        <w:rPr>
          <w:rFonts w:asciiTheme="minorHAnsi" w:hAnsiTheme="minorHAnsi" w:cstheme="minorHAnsi"/>
          <w:bCs/>
        </w:rPr>
      </w:pPr>
      <w:r w:rsidRPr="00250075">
        <w:rPr>
          <w:rFonts w:asciiTheme="minorHAnsi" w:hAnsiTheme="minorHAnsi" w:cstheme="minorHAnsi"/>
          <w:i/>
        </w:rPr>
        <w:t>-Observe whether R appears to read the question and instructions</w:t>
      </w:r>
    </w:p>
    <w:p w:rsidR="00DB121D" w:rsidRPr="00250075" w:rsidRDefault="00DB121D" w:rsidP="00DB121D">
      <w:pPr>
        <w:pStyle w:val="ListParagraph"/>
        <w:numPr>
          <w:ilvl w:val="0"/>
          <w:numId w:val="46"/>
        </w:numPr>
        <w:spacing w:after="0" w:line="240" w:lineRule="auto"/>
        <w:rPr>
          <w:rFonts w:asciiTheme="minorHAnsi" w:hAnsiTheme="minorHAnsi" w:cstheme="minorHAnsi"/>
        </w:rPr>
      </w:pPr>
      <w:r w:rsidRPr="00250075">
        <w:rPr>
          <w:rFonts w:asciiTheme="minorHAnsi" w:hAnsiTheme="minorHAnsi" w:cstheme="minorHAnsi"/>
        </w:rPr>
        <w:t xml:space="preserve">Did you read any of the information on this page? </w:t>
      </w:r>
    </w:p>
    <w:p w:rsidR="00DB121D" w:rsidRPr="00250075" w:rsidRDefault="00DB121D" w:rsidP="00DB121D">
      <w:pPr>
        <w:pStyle w:val="ListParagraph"/>
        <w:numPr>
          <w:ilvl w:val="1"/>
          <w:numId w:val="46"/>
        </w:numPr>
        <w:spacing w:after="0" w:line="240" w:lineRule="auto"/>
        <w:rPr>
          <w:rFonts w:asciiTheme="minorHAnsi" w:hAnsiTheme="minorHAnsi" w:cstheme="minorHAnsi"/>
        </w:rPr>
      </w:pPr>
      <w:r w:rsidRPr="00250075">
        <w:rPr>
          <w:rFonts w:asciiTheme="minorHAnsi" w:hAnsiTheme="minorHAnsi" w:cstheme="minorHAnsi"/>
        </w:rPr>
        <w:t>(If yes)  What did you read?</w:t>
      </w:r>
      <w:r w:rsidRPr="00250075">
        <w:rPr>
          <w:rFonts w:asciiTheme="minorHAnsi" w:hAnsiTheme="minorHAnsi" w:cstheme="minorHAnsi"/>
        </w:rPr>
        <w:tab/>
      </w:r>
    </w:p>
    <w:p w:rsidR="00DB121D" w:rsidRPr="00250075" w:rsidRDefault="00DB121D" w:rsidP="00DB121D">
      <w:pPr>
        <w:rPr>
          <w:rFonts w:asciiTheme="minorHAnsi" w:hAnsiTheme="minorHAnsi" w:cstheme="minorHAnsi"/>
        </w:rPr>
      </w:pPr>
    </w:p>
    <w:p w:rsidR="00DB121D" w:rsidRPr="00250075" w:rsidRDefault="00DB121D" w:rsidP="00DB121D">
      <w:pPr>
        <w:rPr>
          <w:rFonts w:asciiTheme="minorHAnsi" w:hAnsiTheme="minorHAnsi" w:cstheme="minorHAnsi"/>
          <w:b/>
        </w:rPr>
      </w:pPr>
      <w:r w:rsidRPr="00250075">
        <w:rPr>
          <w:rFonts w:asciiTheme="minorHAnsi" w:hAnsiTheme="minorHAnsi" w:cstheme="minorHAnsi"/>
          <w:b/>
        </w:rPr>
        <w:t xml:space="preserve">3.  Item </w:t>
      </w:r>
      <w:r>
        <w:rPr>
          <w:rFonts w:asciiTheme="minorHAnsi" w:hAnsiTheme="minorHAnsi" w:cstheme="minorHAnsi"/>
          <w:b/>
        </w:rPr>
        <w:t>2</w:t>
      </w:r>
      <w:r w:rsidRPr="00250075">
        <w:rPr>
          <w:rFonts w:asciiTheme="minorHAnsi" w:hAnsiTheme="minorHAnsi" w:cstheme="minorHAnsi"/>
          <w:b/>
        </w:rPr>
        <w:t xml:space="preserve"> (</w:t>
      </w:r>
      <w:r>
        <w:rPr>
          <w:rFonts w:asciiTheme="minorHAnsi" w:hAnsiTheme="minorHAnsi" w:cstheme="minorHAnsi"/>
          <w:b/>
        </w:rPr>
        <w:t>Question Stem and Includes/Excludes</w:t>
      </w:r>
      <w:r w:rsidRPr="00250075">
        <w:rPr>
          <w:rFonts w:asciiTheme="minorHAnsi" w:hAnsiTheme="minorHAnsi" w:cstheme="minorHAnsi"/>
          <w:b/>
        </w:rPr>
        <w:t>)</w:t>
      </w:r>
    </w:p>
    <w:p w:rsidR="00DB121D" w:rsidRDefault="00DB121D" w:rsidP="00DB121D">
      <w:pPr>
        <w:numPr>
          <w:ilvl w:val="0"/>
          <w:numId w:val="48"/>
        </w:numPr>
        <w:spacing w:after="0" w:line="240" w:lineRule="auto"/>
        <w:rPr>
          <w:rFonts w:asciiTheme="minorHAnsi" w:hAnsiTheme="minorHAnsi" w:cstheme="minorHAnsi"/>
        </w:rPr>
      </w:pPr>
      <w:r>
        <w:rPr>
          <w:rFonts w:asciiTheme="minorHAnsi" w:hAnsiTheme="minorHAnsi" w:cstheme="minorHAnsi"/>
        </w:rPr>
        <w:t>What do you notice when you look at Question 2?</w:t>
      </w:r>
    </w:p>
    <w:p w:rsidR="00DB121D" w:rsidRPr="00250075" w:rsidRDefault="00DB121D" w:rsidP="00DB121D">
      <w:pPr>
        <w:numPr>
          <w:ilvl w:val="0"/>
          <w:numId w:val="48"/>
        </w:numPr>
        <w:spacing w:after="0" w:line="240" w:lineRule="auto"/>
        <w:rPr>
          <w:rFonts w:asciiTheme="minorHAnsi" w:hAnsiTheme="minorHAnsi" w:cstheme="minorHAnsi"/>
        </w:rPr>
      </w:pPr>
      <w:r w:rsidRPr="00250075">
        <w:rPr>
          <w:rFonts w:asciiTheme="minorHAnsi" w:hAnsiTheme="minorHAnsi" w:cstheme="minorHAnsi"/>
        </w:rPr>
        <w:t>What does the word “</w:t>
      </w:r>
      <w:proofErr w:type="gramStart"/>
      <w:r w:rsidRPr="00250075">
        <w:rPr>
          <w:rFonts w:asciiTheme="minorHAnsi" w:hAnsiTheme="minorHAnsi" w:cstheme="minorHAnsi"/>
        </w:rPr>
        <w:t>imposed</w:t>
      </w:r>
      <w:proofErr w:type="gramEnd"/>
      <w:r w:rsidRPr="00250075">
        <w:rPr>
          <w:rFonts w:asciiTheme="minorHAnsi" w:hAnsiTheme="minorHAnsi" w:cstheme="minorHAnsi"/>
        </w:rPr>
        <w:t>” mean to you?</w:t>
      </w:r>
    </w:p>
    <w:p w:rsidR="00DB121D" w:rsidRPr="00626628" w:rsidRDefault="00DB121D" w:rsidP="00DB121D">
      <w:pPr>
        <w:numPr>
          <w:ilvl w:val="0"/>
          <w:numId w:val="48"/>
        </w:numPr>
        <w:spacing w:after="0" w:line="240" w:lineRule="auto"/>
        <w:rPr>
          <w:rFonts w:asciiTheme="minorHAnsi" w:hAnsiTheme="minorHAnsi" w:cstheme="minorHAnsi"/>
        </w:rPr>
      </w:pPr>
      <w:r w:rsidRPr="00626628">
        <w:rPr>
          <w:rFonts w:asciiTheme="minorHAnsi" w:hAnsiTheme="minorHAnsi" w:cstheme="minorHAnsi"/>
        </w:rPr>
        <w:t>What is your reaction to the Include and Exclude statements?</w:t>
      </w:r>
    </w:p>
    <w:p w:rsidR="00DB121D" w:rsidRPr="00250075" w:rsidRDefault="00DB121D" w:rsidP="00DB121D">
      <w:pPr>
        <w:numPr>
          <w:ilvl w:val="0"/>
          <w:numId w:val="48"/>
        </w:numPr>
        <w:spacing w:after="0" w:line="240" w:lineRule="auto"/>
        <w:rPr>
          <w:rFonts w:asciiTheme="minorHAnsi" w:hAnsiTheme="minorHAnsi" w:cstheme="minorHAnsi"/>
        </w:rPr>
      </w:pPr>
      <w:r>
        <w:rPr>
          <w:rFonts w:asciiTheme="minorHAnsi" w:hAnsiTheme="minorHAnsi" w:cstheme="minorHAnsi"/>
        </w:rPr>
        <w:t xml:space="preserve"> (If a government that collects taxes FOR others, </w:t>
      </w:r>
      <w:proofErr w:type="gramStart"/>
      <w:r>
        <w:rPr>
          <w:rFonts w:asciiTheme="minorHAnsi" w:hAnsiTheme="minorHAnsi" w:cstheme="minorHAnsi"/>
        </w:rPr>
        <w:t>ask</w:t>
      </w:r>
      <w:proofErr w:type="gramEnd"/>
      <w:r>
        <w:rPr>
          <w:rFonts w:asciiTheme="minorHAnsi" w:hAnsiTheme="minorHAnsi" w:cstheme="minorHAnsi"/>
        </w:rPr>
        <w:t xml:space="preserve"> how quickly they distribute that information?)</w:t>
      </w:r>
    </w:p>
    <w:p w:rsidR="00DB121D" w:rsidRDefault="00DB121D" w:rsidP="00DB121D">
      <w:pPr>
        <w:rPr>
          <w:rFonts w:asciiTheme="minorHAnsi" w:hAnsiTheme="minorHAnsi" w:cstheme="minorHAnsi"/>
        </w:rPr>
      </w:pPr>
    </w:p>
    <w:p w:rsidR="00DB121D" w:rsidRPr="00250075" w:rsidRDefault="00DB121D" w:rsidP="00DB121D">
      <w:pPr>
        <w:rPr>
          <w:rFonts w:asciiTheme="minorHAnsi" w:hAnsiTheme="minorHAnsi" w:cstheme="minorHAnsi"/>
          <w:b/>
        </w:rPr>
      </w:pPr>
      <w:r>
        <w:rPr>
          <w:rFonts w:asciiTheme="minorHAnsi" w:hAnsiTheme="minorHAnsi" w:cstheme="minorHAnsi"/>
          <w:b/>
        </w:rPr>
        <w:t>4</w:t>
      </w:r>
      <w:r w:rsidRPr="00250075">
        <w:rPr>
          <w:rFonts w:asciiTheme="minorHAnsi" w:hAnsiTheme="minorHAnsi" w:cstheme="minorHAnsi"/>
          <w:b/>
        </w:rPr>
        <w:t xml:space="preserve">.  Item </w:t>
      </w:r>
      <w:r>
        <w:rPr>
          <w:rFonts w:asciiTheme="minorHAnsi" w:hAnsiTheme="minorHAnsi" w:cstheme="minorHAnsi"/>
          <w:b/>
        </w:rPr>
        <w:t>2A</w:t>
      </w:r>
      <w:r w:rsidRPr="00250075">
        <w:rPr>
          <w:rFonts w:asciiTheme="minorHAnsi" w:hAnsiTheme="minorHAnsi" w:cstheme="minorHAnsi"/>
          <w:b/>
        </w:rPr>
        <w:t xml:space="preserve"> (</w:t>
      </w:r>
      <w:r w:rsidRPr="00250075">
        <w:rPr>
          <w:rFonts w:asciiTheme="minorHAnsi" w:hAnsiTheme="minorHAnsi" w:cstheme="minorHAnsi"/>
          <w:b/>
          <w:bCs/>
        </w:rPr>
        <w:t>Property tax</w:t>
      </w:r>
      <w:r>
        <w:rPr>
          <w:rFonts w:asciiTheme="minorHAnsi" w:hAnsiTheme="minorHAnsi" w:cstheme="minorHAnsi"/>
          <w:b/>
          <w:bCs/>
        </w:rPr>
        <w:t>es</w:t>
      </w:r>
      <w:r w:rsidRPr="00250075">
        <w:rPr>
          <w:rFonts w:asciiTheme="minorHAnsi" w:hAnsiTheme="minorHAnsi" w:cstheme="minorHAnsi"/>
          <w:b/>
        </w:rPr>
        <w:t>)</w:t>
      </w:r>
    </w:p>
    <w:p w:rsidR="00DB121D" w:rsidRDefault="00DB121D" w:rsidP="00DB121D">
      <w:pPr>
        <w:numPr>
          <w:ilvl w:val="0"/>
          <w:numId w:val="48"/>
        </w:numPr>
        <w:spacing w:after="0" w:line="240" w:lineRule="auto"/>
        <w:rPr>
          <w:rFonts w:asciiTheme="minorHAnsi" w:hAnsiTheme="minorHAnsi" w:cstheme="minorHAnsi"/>
        </w:rPr>
      </w:pPr>
      <w:r w:rsidRPr="00250075">
        <w:rPr>
          <w:rFonts w:asciiTheme="minorHAnsi" w:hAnsiTheme="minorHAnsi" w:cstheme="minorHAnsi"/>
        </w:rPr>
        <w:t>How would you go about answering this question?  What records would you need to consult in order to answer this question?</w:t>
      </w:r>
    </w:p>
    <w:p w:rsidR="00DB121D" w:rsidRDefault="00DB121D" w:rsidP="00DB121D">
      <w:pPr>
        <w:pStyle w:val="ListParagraph"/>
        <w:numPr>
          <w:ilvl w:val="0"/>
          <w:numId w:val="48"/>
        </w:numPr>
        <w:spacing w:after="0" w:line="240" w:lineRule="auto"/>
        <w:rPr>
          <w:rFonts w:asciiTheme="minorHAnsi" w:hAnsiTheme="minorHAnsi" w:cstheme="minorHAnsi"/>
        </w:rPr>
      </w:pPr>
      <w:r>
        <w:rPr>
          <w:rFonts w:asciiTheme="minorHAnsi" w:hAnsiTheme="minorHAnsi" w:cstheme="minorHAnsi"/>
        </w:rPr>
        <w:t>Is this information readily available?</w:t>
      </w:r>
    </w:p>
    <w:p w:rsidR="00DB121D" w:rsidRDefault="00DB121D" w:rsidP="00DB121D">
      <w:pPr>
        <w:numPr>
          <w:ilvl w:val="0"/>
          <w:numId w:val="48"/>
        </w:numPr>
        <w:spacing w:after="0" w:line="240" w:lineRule="auto"/>
        <w:rPr>
          <w:rFonts w:asciiTheme="minorHAnsi" w:hAnsiTheme="minorHAnsi" w:cstheme="minorHAnsi"/>
        </w:rPr>
      </w:pPr>
      <w:r>
        <w:rPr>
          <w:rFonts w:asciiTheme="minorHAnsi" w:hAnsiTheme="minorHAnsi" w:cstheme="minorHAnsi"/>
        </w:rPr>
        <w:t xml:space="preserve">Is this information available here or would you need to go somewhere else to get this information?  </w:t>
      </w:r>
      <w:proofErr w:type="gramStart"/>
      <w:r>
        <w:rPr>
          <w:rFonts w:asciiTheme="minorHAnsi" w:hAnsiTheme="minorHAnsi" w:cstheme="minorHAnsi"/>
        </w:rPr>
        <w:t>Where?</w:t>
      </w:r>
      <w:proofErr w:type="gramEnd"/>
    </w:p>
    <w:p w:rsidR="00DB121D" w:rsidRDefault="00DB121D" w:rsidP="00DB121D">
      <w:pPr>
        <w:numPr>
          <w:ilvl w:val="0"/>
          <w:numId w:val="48"/>
        </w:numPr>
        <w:spacing w:after="0" w:line="240" w:lineRule="auto"/>
        <w:rPr>
          <w:rFonts w:asciiTheme="minorHAnsi" w:hAnsiTheme="minorHAnsi" w:cstheme="minorHAnsi"/>
        </w:rPr>
      </w:pPr>
      <w:r>
        <w:rPr>
          <w:rFonts w:asciiTheme="minorHAnsi" w:hAnsiTheme="minorHAnsi" w:cstheme="minorHAnsi"/>
        </w:rPr>
        <w:t>How long would it take to obtain the information?</w:t>
      </w:r>
    </w:p>
    <w:p w:rsidR="00DB121D" w:rsidRDefault="00DB121D" w:rsidP="00DB121D">
      <w:pPr>
        <w:numPr>
          <w:ilvl w:val="0"/>
          <w:numId w:val="48"/>
        </w:numPr>
        <w:spacing w:after="0" w:line="240" w:lineRule="auto"/>
        <w:rPr>
          <w:rFonts w:asciiTheme="minorHAnsi" w:hAnsiTheme="minorHAnsi" w:cstheme="minorHAnsi"/>
        </w:rPr>
      </w:pPr>
      <w:r>
        <w:rPr>
          <w:rFonts w:asciiTheme="minorHAnsi" w:hAnsiTheme="minorHAnsi" w:cstheme="minorHAnsi"/>
        </w:rPr>
        <w:t>Would you include taxes collected by others?</w:t>
      </w:r>
    </w:p>
    <w:p w:rsidR="00DB121D" w:rsidRDefault="00DB121D" w:rsidP="00DB121D">
      <w:pPr>
        <w:numPr>
          <w:ilvl w:val="0"/>
          <w:numId w:val="48"/>
        </w:numPr>
        <w:spacing w:after="0" w:line="240" w:lineRule="auto"/>
        <w:rPr>
          <w:rFonts w:asciiTheme="minorHAnsi" w:hAnsiTheme="minorHAnsi" w:cstheme="minorHAnsi"/>
        </w:rPr>
      </w:pPr>
      <w:r>
        <w:rPr>
          <w:rFonts w:asciiTheme="minorHAnsi" w:hAnsiTheme="minorHAnsi" w:cstheme="minorHAnsi"/>
        </w:rPr>
        <w:t>What is your reaction to the Include statement?</w:t>
      </w:r>
    </w:p>
    <w:p w:rsidR="00DB121D" w:rsidRDefault="00DB121D" w:rsidP="00DB121D">
      <w:pPr>
        <w:numPr>
          <w:ilvl w:val="0"/>
          <w:numId w:val="48"/>
        </w:numPr>
        <w:spacing w:after="0" w:line="240" w:lineRule="auto"/>
        <w:rPr>
          <w:rFonts w:asciiTheme="minorHAnsi" w:hAnsiTheme="minorHAnsi" w:cstheme="minorHAnsi"/>
        </w:rPr>
      </w:pPr>
      <w:r>
        <w:rPr>
          <w:rFonts w:asciiTheme="minorHAnsi" w:hAnsiTheme="minorHAnsi" w:cstheme="minorHAnsi"/>
        </w:rPr>
        <w:t>How easy or difficult would you say this question is?</w:t>
      </w:r>
    </w:p>
    <w:p w:rsidR="00DB121D" w:rsidRDefault="00DB121D" w:rsidP="00DB121D">
      <w:pPr>
        <w:numPr>
          <w:ilvl w:val="0"/>
          <w:numId w:val="48"/>
        </w:numPr>
        <w:spacing w:after="0" w:line="240" w:lineRule="auto"/>
        <w:rPr>
          <w:rFonts w:asciiTheme="minorHAnsi" w:hAnsiTheme="minorHAnsi" w:cstheme="minorHAnsi"/>
        </w:rPr>
      </w:pPr>
      <w:r>
        <w:rPr>
          <w:rFonts w:asciiTheme="minorHAnsi" w:hAnsiTheme="minorHAnsi" w:cstheme="minorHAnsi"/>
        </w:rPr>
        <w:t>What does “all taxes on property, real or personal” mean to you?</w:t>
      </w:r>
    </w:p>
    <w:p w:rsidR="00DB121D" w:rsidRDefault="00DB121D" w:rsidP="00DB121D">
      <w:pPr>
        <w:numPr>
          <w:ilvl w:val="0"/>
          <w:numId w:val="48"/>
        </w:numPr>
        <w:spacing w:after="0" w:line="240" w:lineRule="auto"/>
        <w:rPr>
          <w:rFonts w:asciiTheme="minorHAnsi" w:hAnsiTheme="minorHAnsi" w:cstheme="minorHAnsi"/>
        </w:rPr>
      </w:pPr>
      <w:r>
        <w:rPr>
          <w:rFonts w:asciiTheme="minorHAnsi" w:hAnsiTheme="minorHAnsi" w:cstheme="minorHAnsi"/>
        </w:rPr>
        <w:t xml:space="preserve">Would you include receipts from service charges?  </w:t>
      </w:r>
      <w:proofErr w:type="gramStart"/>
      <w:r>
        <w:rPr>
          <w:rFonts w:asciiTheme="minorHAnsi" w:hAnsiTheme="minorHAnsi" w:cstheme="minorHAnsi"/>
        </w:rPr>
        <w:t>Interest earnings?</w:t>
      </w:r>
      <w:proofErr w:type="gramEnd"/>
      <w:r>
        <w:rPr>
          <w:rFonts w:asciiTheme="minorHAnsi" w:hAnsiTheme="minorHAnsi" w:cstheme="minorHAnsi"/>
        </w:rPr>
        <w:t xml:space="preserve">  </w:t>
      </w:r>
      <w:proofErr w:type="gramStart"/>
      <w:r>
        <w:rPr>
          <w:rFonts w:asciiTheme="minorHAnsi" w:hAnsiTheme="minorHAnsi" w:cstheme="minorHAnsi"/>
        </w:rPr>
        <w:t>Fines?</w:t>
      </w:r>
      <w:proofErr w:type="gramEnd"/>
    </w:p>
    <w:p w:rsidR="00DB121D" w:rsidRDefault="00DB121D" w:rsidP="00DB121D">
      <w:pPr>
        <w:numPr>
          <w:ilvl w:val="0"/>
          <w:numId w:val="48"/>
        </w:numPr>
        <w:spacing w:after="0" w:line="240" w:lineRule="auto"/>
        <w:rPr>
          <w:rFonts w:asciiTheme="minorHAnsi" w:hAnsiTheme="minorHAnsi" w:cstheme="minorHAnsi"/>
        </w:rPr>
      </w:pPr>
      <w:r>
        <w:rPr>
          <w:rFonts w:asciiTheme="minorHAnsi" w:hAnsiTheme="minorHAnsi" w:cstheme="minorHAnsi"/>
        </w:rPr>
        <w:t xml:space="preserve">Would you include levies for debt service?  </w:t>
      </w:r>
      <w:proofErr w:type="gramStart"/>
      <w:r>
        <w:rPr>
          <w:rFonts w:asciiTheme="minorHAnsi" w:hAnsiTheme="minorHAnsi" w:cstheme="minorHAnsi"/>
        </w:rPr>
        <w:t>Levies for contributions to pension funds?</w:t>
      </w:r>
      <w:proofErr w:type="gramEnd"/>
      <w:r>
        <w:rPr>
          <w:rFonts w:asciiTheme="minorHAnsi" w:hAnsiTheme="minorHAnsi" w:cstheme="minorHAnsi"/>
        </w:rPr>
        <w:t xml:space="preserve">  </w:t>
      </w:r>
      <w:proofErr w:type="gramStart"/>
      <w:r>
        <w:rPr>
          <w:rFonts w:asciiTheme="minorHAnsi" w:hAnsiTheme="minorHAnsi" w:cstheme="minorHAnsi"/>
        </w:rPr>
        <w:t>Levies for other funds or purposes?</w:t>
      </w:r>
      <w:proofErr w:type="gramEnd"/>
    </w:p>
    <w:p w:rsidR="00DB121D" w:rsidRPr="00250075" w:rsidRDefault="00DB121D" w:rsidP="00DB121D">
      <w:pPr>
        <w:ind w:left="720"/>
        <w:rPr>
          <w:rFonts w:asciiTheme="minorHAnsi" w:hAnsiTheme="minorHAnsi" w:cstheme="minorHAnsi"/>
        </w:rPr>
      </w:pPr>
    </w:p>
    <w:p w:rsidR="00DB121D" w:rsidRPr="0059171C" w:rsidRDefault="00DB121D" w:rsidP="00DB121D">
      <w:pPr>
        <w:keepNext/>
        <w:outlineLvl w:val="1"/>
        <w:rPr>
          <w:rFonts w:asciiTheme="minorHAnsi" w:hAnsiTheme="minorHAnsi" w:cstheme="minorHAnsi"/>
          <w:b/>
          <w:bCs/>
        </w:rPr>
      </w:pPr>
      <w:r>
        <w:rPr>
          <w:rFonts w:asciiTheme="minorHAnsi" w:hAnsiTheme="minorHAnsi" w:cstheme="minorHAnsi"/>
          <w:b/>
          <w:bCs/>
        </w:rPr>
        <w:lastRenderedPageBreak/>
        <w:t>5</w:t>
      </w:r>
      <w:r w:rsidRPr="0059171C">
        <w:rPr>
          <w:rFonts w:asciiTheme="minorHAnsi" w:hAnsiTheme="minorHAnsi" w:cstheme="minorHAnsi"/>
          <w:b/>
          <w:bCs/>
        </w:rPr>
        <w:t>.  Item 2</w:t>
      </w:r>
      <w:r>
        <w:rPr>
          <w:rFonts w:asciiTheme="minorHAnsi" w:hAnsiTheme="minorHAnsi" w:cstheme="minorHAnsi"/>
          <w:b/>
          <w:bCs/>
        </w:rPr>
        <w:t>B1</w:t>
      </w:r>
      <w:r w:rsidRPr="0059171C">
        <w:rPr>
          <w:rFonts w:asciiTheme="minorHAnsi" w:hAnsiTheme="minorHAnsi" w:cstheme="minorHAnsi"/>
          <w:b/>
          <w:bCs/>
        </w:rPr>
        <w:t xml:space="preserve"> (</w:t>
      </w:r>
      <w:r>
        <w:rPr>
          <w:rFonts w:asciiTheme="minorHAnsi" w:hAnsiTheme="minorHAnsi" w:cstheme="minorHAnsi"/>
          <w:b/>
          <w:bCs/>
        </w:rPr>
        <w:t>General</w:t>
      </w:r>
      <w:r w:rsidRPr="0059171C">
        <w:rPr>
          <w:rFonts w:asciiTheme="minorHAnsi" w:hAnsiTheme="minorHAnsi" w:cstheme="minorHAnsi"/>
          <w:b/>
          <w:bCs/>
        </w:rPr>
        <w:t xml:space="preserve"> </w:t>
      </w:r>
      <w:r>
        <w:rPr>
          <w:rFonts w:asciiTheme="minorHAnsi" w:hAnsiTheme="minorHAnsi" w:cstheme="minorHAnsi"/>
          <w:b/>
          <w:bCs/>
        </w:rPr>
        <w:t xml:space="preserve">sales and gross receipts </w:t>
      </w:r>
      <w:r w:rsidRPr="0059171C">
        <w:rPr>
          <w:rFonts w:asciiTheme="minorHAnsi" w:hAnsiTheme="minorHAnsi" w:cstheme="minorHAnsi"/>
          <w:b/>
          <w:bCs/>
        </w:rPr>
        <w:t>taxes)</w:t>
      </w:r>
    </w:p>
    <w:p w:rsidR="00DB121D" w:rsidRPr="00250075" w:rsidRDefault="00DB121D" w:rsidP="00DB121D">
      <w:pPr>
        <w:numPr>
          <w:ilvl w:val="0"/>
          <w:numId w:val="46"/>
        </w:numPr>
        <w:spacing w:after="0" w:line="240" w:lineRule="auto"/>
        <w:rPr>
          <w:rFonts w:asciiTheme="minorHAnsi" w:hAnsiTheme="minorHAnsi" w:cstheme="minorHAnsi"/>
        </w:rPr>
      </w:pPr>
      <w:r w:rsidRPr="00250075">
        <w:rPr>
          <w:rFonts w:asciiTheme="minorHAnsi" w:hAnsiTheme="minorHAnsi" w:cstheme="minorHAnsi"/>
        </w:rPr>
        <w:t>How would you go about answering this question?  What records would you need to consult in order to answer this question?</w:t>
      </w:r>
    </w:p>
    <w:p w:rsidR="00DB121D" w:rsidRDefault="00DB121D" w:rsidP="00DB121D">
      <w:pPr>
        <w:numPr>
          <w:ilvl w:val="0"/>
          <w:numId w:val="48"/>
        </w:numPr>
        <w:spacing w:after="0" w:line="240" w:lineRule="auto"/>
        <w:rPr>
          <w:rFonts w:asciiTheme="minorHAnsi" w:hAnsiTheme="minorHAnsi" w:cstheme="minorHAnsi"/>
        </w:rPr>
      </w:pPr>
      <w:r>
        <w:rPr>
          <w:rFonts w:asciiTheme="minorHAnsi" w:hAnsiTheme="minorHAnsi" w:cstheme="minorHAnsi"/>
        </w:rPr>
        <w:t>Is this information readily available?</w:t>
      </w:r>
      <w:r w:rsidRPr="00C92507">
        <w:rPr>
          <w:rFonts w:asciiTheme="minorHAnsi" w:hAnsiTheme="minorHAnsi" w:cstheme="minorHAnsi"/>
        </w:rPr>
        <w:t xml:space="preserve"> </w:t>
      </w:r>
    </w:p>
    <w:p w:rsidR="00DB121D" w:rsidRDefault="00DB121D" w:rsidP="00DB121D">
      <w:pPr>
        <w:numPr>
          <w:ilvl w:val="0"/>
          <w:numId w:val="48"/>
        </w:numPr>
        <w:spacing w:after="0" w:line="240" w:lineRule="auto"/>
        <w:rPr>
          <w:rFonts w:asciiTheme="minorHAnsi" w:hAnsiTheme="minorHAnsi" w:cstheme="minorHAnsi"/>
        </w:rPr>
      </w:pPr>
      <w:r>
        <w:rPr>
          <w:rFonts w:asciiTheme="minorHAnsi" w:hAnsiTheme="minorHAnsi" w:cstheme="minorHAnsi"/>
        </w:rPr>
        <w:t xml:space="preserve">Is this information available here or would you need to go somewhere else to get this information?  </w:t>
      </w:r>
      <w:proofErr w:type="gramStart"/>
      <w:r>
        <w:rPr>
          <w:rFonts w:asciiTheme="minorHAnsi" w:hAnsiTheme="minorHAnsi" w:cstheme="minorHAnsi"/>
        </w:rPr>
        <w:t>Where?</w:t>
      </w:r>
      <w:proofErr w:type="gramEnd"/>
    </w:p>
    <w:p w:rsidR="00DB121D" w:rsidRDefault="00DB121D" w:rsidP="00DB121D">
      <w:pPr>
        <w:numPr>
          <w:ilvl w:val="0"/>
          <w:numId w:val="48"/>
        </w:numPr>
        <w:spacing w:after="0" w:line="240" w:lineRule="auto"/>
        <w:rPr>
          <w:rFonts w:asciiTheme="minorHAnsi" w:hAnsiTheme="minorHAnsi" w:cstheme="minorHAnsi"/>
        </w:rPr>
      </w:pPr>
      <w:r>
        <w:rPr>
          <w:rFonts w:asciiTheme="minorHAnsi" w:hAnsiTheme="minorHAnsi" w:cstheme="minorHAnsi"/>
        </w:rPr>
        <w:t>What is your reaction to the Include statement?</w:t>
      </w:r>
    </w:p>
    <w:p w:rsidR="00DB121D" w:rsidRDefault="00DB121D" w:rsidP="00DB121D">
      <w:pPr>
        <w:numPr>
          <w:ilvl w:val="0"/>
          <w:numId w:val="48"/>
        </w:numPr>
        <w:spacing w:after="0" w:line="240" w:lineRule="auto"/>
        <w:rPr>
          <w:rFonts w:asciiTheme="minorHAnsi" w:hAnsiTheme="minorHAnsi" w:cstheme="minorHAnsi"/>
        </w:rPr>
      </w:pPr>
      <w:r>
        <w:rPr>
          <w:rFonts w:asciiTheme="minorHAnsi" w:hAnsiTheme="minorHAnsi" w:cstheme="minorHAnsi"/>
        </w:rPr>
        <w:t>How easy or difficult would you say this question is?</w:t>
      </w:r>
    </w:p>
    <w:p w:rsidR="00DB121D" w:rsidRDefault="00DB121D" w:rsidP="00DB121D">
      <w:pPr>
        <w:rPr>
          <w:rFonts w:asciiTheme="minorHAnsi" w:hAnsiTheme="minorHAnsi" w:cstheme="minorHAnsi"/>
        </w:rPr>
      </w:pPr>
    </w:p>
    <w:p w:rsidR="00DB121D" w:rsidRPr="0059171C" w:rsidRDefault="00DB121D" w:rsidP="00DB121D">
      <w:pPr>
        <w:keepNext/>
        <w:outlineLvl w:val="1"/>
        <w:rPr>
          <w:rFonts w:asciiTheme="minorHAnsi" w:hAnsiTheme="minorHAnsi" w:cstheme="minorHAnsi"/>
          <w:b/>
          <w:bCs/>
        </w:rPr>
      </w:pPr>
      <w:r>
        <w:rPr>
          <w:rFonts w:asciiTheme="minorHAnsi" w:hAnsiTheme="minorHAnsi" w:cstheme="minorHAnsi"/>
          <w:b/>
          <w:bCs/>
        </w:rPr>
        <w:t>6</w:t>
      </w:r>
      <w:r w:rsidRPr="0059171C">
        <w:rPr>
          <w:rFonts w:asciiTheme="minorHAnsi" w:hAnsiTheme="minorHAnsi" w:cstheme="minorHAnsi"/>
          <w:b/>
          <w:bCs/>
        </w:rPr>
        <w:t>.  Item 2</w:t>
      </w:r>
      <w:r>
        <w:rPr>
          <w:rFonts w:asciiTheme="minorHAnsi" w:hAnsiTheme="minorHAnsi" w:cstheme="minorHAnsi"/>
          <w:b/>
          <w:bCs/>
        </w:rPr>
        <w:t>B2</w:t>
      </w:r>
      <w:r w:rsidRPr="0059171C">
        <w:rPr>
          <w:rFonts w:asciiTheme="minorHAnsi" w:hAnsiTheme="minorHAnsi" w:cstheme="minorHAnsi"/>
          <w:b/>
          <w:bCs/>
        </w:rPr>
        <w:t xml:space="preserve"> (</w:t>
      </w:r>
      <w:r>
        <w:rPr>
          <w:rFonts w:asciiTheme="minorHAnsi" w:hAnsiTheme="minorHAnsi" w:cstheme="minorHAnsi"/>
          <w:b/>
          <w:bCs/>
        </w:rPr>
        <w:t>Alcoholic beverage</w:t>
      </w:r>
      <w:r w:rsidRPr="0059171C">
        <w:rPr>
          <w:rFonts w:asciiTheme="minorHAnsi" w:hAnsiTheme="minorHAnsi" w:cstheme="minorHAnsi"/>
          <w:b/>
          <w:bCs/>
        </w:rPr>
        <w:t xml:space="preserve"> </w:t>
      </w:r>
      <w:r>
        <w:rPr>
          <w:rFonts w:asciiTheme="minorHAnsi" w:hAnsiTheme="minorHAnsi" w:cstheme="minorHAnsi"/>
          <w:b/>
          <w:bCs/>
        </w:rPr>
        <w:t>sales</w:t>
      </w:r>
      <w:r w:rsidRPr="0059171C">
        <w:rPr>
          <w:rFonts w:asciiTheme="minorHAnsi" w:hAnsiTheme="minorHAnsi" w:cstheme="minorHAnsi"/>
          <w:b/>
          <w:bCs/>
        </w:rPr>
        <w:t xml:space="preserve"> tax)</w:t>
      </w:r>
    </w:p>
    <w:p w:rsidR="00DB121D" w:rsidRPr="00250075" w:rsidRDefault="00DB121D" w:rsidP="00DB121D">
      <w:pPr>
        <w:numPr>
          <w:ilvl w:val="0"/>
          <w:numId w:val="46"/>
        </w:numPr>
        <w:spacing w:after="0" w:line="240" w:lineRule="auto"/>
        <w:rPr>
          <w:rFonts w:asciiTheme="minorHAnsi" w:hAnsiTheme="minorHAnsi" w:cstheme="minorHAnsi"/>
        </w:rPr>
      </w:pPr>
      <w:r w:rsidRPr="00250075">
        <w:rPr>
          <w:rFonts w:asciiTheme="minorHAnsi" w:hAnsiTheme="minorHAnsi" w:cstheme="minorHAnsi"/>
        </w:rPr>
        <w:t>How would you go about answering this question?  What records would you need to consult in order to answer this question?</w:t>
      </w:r>
    </w:p>
    <w:p w:rsidR="00DB121D" w:rsidRDefault="00DB121D" w:rsidP="00DB121D">
      <w:pPr>
        <w:numPr>
          <w:ilvl w:val="0"/>
          <w:numId w:val="48"/>
        </w:numPr>
        <w:spacing w:after="0" w:line="240" w:lineRule="auto"/>
        <w:rPr>
          <w:rFonts w:asciiTheme="minorHAnsi" w:hAnsiTheme="minorHAnsi" w:cstheme="minorHAnsi"/>
        </w:rPr>
      </w:pPr>
      <w:r>
        <w:rPr>
          <w:rFonts w:asciiTheme="minorHAnsi" w:hAnsiTheme="minorHAnsi" w:cstheme="minorHAnsi"/>
        </w:rPr>
        <w:t>Is this information readily available?</w:t>
      </w:r>
      <w:r w:rsidRPr="00C92507">
        <w:rPr>
          <w:rFonts w:asciiTheme="minorHAnsi" w:hAnsiTheme="minorHAnsi" w:cstheme="minorHAnsi"/>
        </w:rPr>
        <w:t xml:space="preserve"> </w:t>
      </w:r>
    </w:p>
    <w:p w:rsidR="00DB121D" w:rsidRDefault="00DB121D" w:rsidP="00DB121D">
      <w:pPr>
        <w:numPr>
          <w:ilvl w:val="0"/>
          <w:numId w:val="48"/>
        </w:numPr>
        <w:spacing w:after="0" w:line="240" w:lineRule="auto"/>
        <w:rPr>
          <w:rFonts w:asciiTheme="minorHAnsi" w:hAnsiTheme="minorHAnsi" w:cstheme="minorHAnsi"/>
        </w:rPr>
      </w:pPr>
      <w:r>
        <w:rPr>
          <w:rFonts w:asciiTheme="minorHAnsi" w:hAnsiTheme="minorHAnsi" w:cstheme="minorHAnsi"/>
        </w:rPr>
        <w:t xml:space="preserve">Is this information available here or would you need to go somewhere else to get this information?  </w:t>
      </w:r>
      <w:proofErr w:type="gramStart"/>
      <w:r>
        <w:rPr>
          <w:rFonts w:asciiTheme="minorHAnsi" w:hAnsiTheme="minorHAnsi" w:cstheme="minorHAnsi"/>
        </w:rPr>
        <w:t>Where?</w:t>
      </w:r>
      <w:proofErr w:type="gramEnd"/>
    </w:p>
    <w:p w:rsidR="00DB121D" w:rsidRDefault="00DB121D" w:rsidP="00DB121D">
      <w:pPr>
        <w:numPr>
          <w:ilvl w:val="0"/>
          <w:numId w:val="48"/>
        </w:numPr>
        <w:spacing w:after="0" w:line="240" w:lineRule="auto"/>
        <w:rPr>
          <w:rFonts w:asciiTheme="minorHAnsi" w:hAnsiTheme="minorHAnsi" w:cstheme="minorHAnsi"/>
        </w:rPr>
      </w:pPr>
      <w:r>
        <w:rPr>
          <w:rFonts w:asciiTheme="minorHAnsi" w:hAnsiTheme="minorHAnsi" w:cstheme="minorHAnsi"/>
        </w:rPr>
        <w:t>What is your reaction to the Include statement?</w:t>
      </w:r>
    </w:p>
    <w:p w:rsidR="00DB121D" w:rsidRDefault="00DB121D" w:rsidP="00DB121D">
      <w:pPr>
        <w:numPr>
          <w:ilvl w:val="0"/>
          <w:numId w:val="48"/>
        </w:numPr>
        <w:spacing w:after="0" w:line="240" w:lineRule="auto"/>
        <w:rPr>
          <w:rFonts w:asciiTheme="minorHAnsi" w:hAnsiTheme="minorHAnsi" w:cstheme="minorHAnsi"/>
        </w:rPr>
      </w:pPr>
      <w:r>
        <w:rPr>
          <w:rFonts w:asciiTheme="minorHAnsi" w:hAnsiTheme="minorHAnsi" w:cstheme="minorHAnsi"/>
        </w:rPr>
        <w:t>How easy or difficult would you say this question is?</w:t>
      </w:r>
    </w:p>
    <w:p w:rsidR="00DB121D" w:rsidRDefault="00DB121D" w:rsidP="00DB121D">
      <w:pPr>
        <w:rPr>
          <w:rFonts w:asciiTheme="minorHAnsi" w:hAnsiTheme="minorHAnsi" w:cstheme="minorHAnsi"/>
        </w:rPr>
      </w:pPr>
    </w:p>
    <w:p w:rsidR="00DB121D" w:rsidRPr="0059171C" w:rsidRDefault="00DB121D" w:rsidP="00DB121D">
      <w:pPr>
        <w:keepNext/>
        <w:outlineLvl w:val="1"/>
        <w:rPr>
          <w:rFonts w:asciiTheme="minorHAnsi" w:hAnsiTheme="minorHAnsi" w:cstheme="minorHAnsi"/>
          <w:b/>
          <w:bCs/>
        </w:rPr>
      </w:pPr>
      <w:r>
        <w:rPr>
          <w:rFonts w:asciiTheme="minorHAnsi" w:hAnsiTheme="minorHAnsi" w:cstheme="minorHAnsi"/>
          <w:b/>
          <w:bCs/>
        </w:rPr>
        <w:t>7</w:t>
      </w:r>
      <w:r w:rsidRPr="0059171C">
        <w:rPr>
          <w:rFonts w:asciiTheme="minorHAnsi" w:hAnsiTheme="minorHAnsi" w:cstheme="minorHAnsi"/>
          <w:b/>
          <w:bCs/>
        </w:rPr>
        <w:t>.  Item 2</w:t>
      </w:r>
      <w:r>
        <w:rPr>
          <w:rFonts w:asciiTheme="minorHAnsi" w:hAnsiTheme="minorHAnsi" w:cstheme="minorHAnsi"/>
          <w:b/>
          <w:bCs/>
        </w:rPr>
        <w:t>B3</w:t>
      </w:r>
      <w:r w:rsidRPr="0059171C">
        <w:rPr>
          <w:rFonts w:asciiTheme="minorHAnsi" w:hAnsiTheme="minorHAnsi" w:cstheme="minorHAnsi"/>
          <w:b/>
          <w:bCs/>
        </w:rPr>
        <w:t xml:space="preserve"> (</w:t>
      </w:r>
      <w:r>
        <w:rPr>
          <w:rFonts w:asciiTheme="minorHAnsi" w:hAnsiTheme="minorHAnsi" w:cstheme="minorHAnsi"/>
          <w:b/>
          <w:bCs/>
        </w:rPr>
        <w:t>Motor fuels</w:t>
      </w:r>
      <w:r w:rsidRPr="0059171C">
        <w:rPr>
          <w:rFonts w:asciiTheme="minorHAnsi" w:hAnsiTheme="minorHAnsi" w:cstheme="minorHAnsi"/>
          <w:b/>
          <w:bCs/>
        </w:rPr>
        <w:t xml:space="preserve"> </w:t>
      </w:r>
      <w:r>
        <w:rPr>
          <w:rFonts w:asciiTheme="minorHAnsi" w:hAnsiTheme="minorHAnsi" w:cstheme="minorHAnsi"/>
          <w:b/>
          <w:bCs/>
        </w:rPr>
        <w:t>sales</w:t>
      </w:r>
      <w:r w:rsidRPr="0059171C">
        <w:rPr>
          <w:rFonts w:asciiTheme="minorHAnsi" w:hAnsiTheme="minorHAnsi" w:cstheme="minorHAnsi"/>
          <w:b/>
          <w:bCs/>
        </w:rPr>
        <w:t xml:space="preserve"> tax)</w:t>
      </w:r>
    </w:p>
    <w:p w:rsidR="00DB121D" w:rsidRPr="00250075" w:rsidRDefault="00DB121D" w:rsidP="00DB121D">
      <w:pPr>
        <w:numPr>
          <w:ilvl w:val="0"/>
          <w:numId w:val="46"/>
        </w:numPr>
        <w:spacing w:after="0" w:line="240" w:lineRule="auto"/>
        <w:rPr>
          <w:rFonts w:asciiTheme="minorHAnsi" w:hAnsiTheme="minorHAnsi" w:cstheme="minorHAnsi"/>
        </w:rPr>
      </w:pPr>
      <w:r w:rsidRPr="00250075">
        <w:rPr>
          <w:rFonts w:asciiTheme="minorHAnsi" w:hAnsiTheme="minorHAnsi" w:cstheme="minorHAnsi"/>
        </w:rPr>
        <w:t>How would you go about answering this question?  What records would you need to consult in order to answer this question?</w:t>
      </w:r>
    </w:p>
    <w:p w:rsidR="00DB121D" w:rsidRDefault="00DB121D" w:rsidP="00DB121D">
      <w:pPr>
        <w:numPr>
          <w:ilvl w:val="0"/>
          <w:numId w:val="48"/>
        </w:numPr>
        <w:spacing w:after="0" w:line="240" w:lineRule="auto"/>
        <w:rPr>
          <w:rFonts w:asciiTheme="minorHAnsi" w:hAnsiTheme="minorHAnsi" w:cstheme="minorHAnsi"/>
        </w:rPr>
      </w:pPr>
      <w:r>
        <w:rPr>
          <w:rFonts w:asciiTheme="minorHAnsi" w:hAnsiTheme="minorHAnsi" w:cstheme="minorHAnsi"/>
        </w:rPr>
        <w:t>Is this information readily available?</w:t>
      </w:r>
      <w:r w:rsidRPr="00C92507">
        <w:rPr>
          <w:rFonts w:asciiTheme="minorHAnsi" w:hAnsiTheme="minorHAnsi" w:cstheme="minorHAnsi"/>
        </w:rPr>
        <w:t xml:space="preserve"> </w:t>
      </w:r>
    </w:p>
    <w:p w:rsidR="00DB121D" w:rsidRDefault="00DB121D" w:rsidP="00DB121D">
      <w:pPr>
        <w:numPr>
          <w:ilvl w:val="0"/>
          <w:numId w:val="48"/>
        </w:numPr>
        <w:spacing w:after="0" w:line="240" w:lineRule="auto"/>
        <w:rPr>
          <w:rFonts w:asciiTheme="minorHAnsi" w:hAnsiTheme="minorHAnsi" w:cstheme="minorHAnsi"/>
        </w:rPr>
      </w:pPr>
      <w:r>
        <w:rPr>
          <w:rFonts w:asciiTheme="minorHAnsi" w:hAnsiTheme="minorHAnsi" w:cstheme="minorHAnsi"/>
        </w:rPr>
        <w:t xml:space="preserve">Is this information available here or would you need to go somewhere else to get this information?  </w:t>
      </w:r>
      <w:proofErr w:type="gramStart"/>
      <w:r>
        <w:rPr>
          <w:rFonts w:asciiTheme="minorHAnsi" w:hAnsiTheme="minorHAnsi" w:cstheme="minorHAnsi"/>
        </w:rPr>
        <w:t>Where?</w:t>
      </w:r>
      <w:proofErr w:type="gramEnd"/>
    </w:p>
    <w:p w:rsidR="00DB121D" w:rsidRDefault="00DB121D" w:rsidP="00DB121D">
      <w:pPr>
        <w:numPr>
          <w:ilvl w:val="0"/>
          <w:numId w:val="48"/>
        </w:numPr>
        <w:spacing w:after="0" w:line="240" w:lineRule="auto"/>
        <w:rPr>
          <w:rFonts w:asciiTheme="minorHAnsi" w:hAnsiTheme="minorHAnsi" w:cstheme="minorHAnsi"/>
        </w:rPr>
      </w:pPr>
      <w:r>
        <w:rPr>
          <w:rFonts w:asciiTheme="minorHAnsi" w:hAnsiTheme="minorHAnsi" w:cstheme="minorHAnsi"/>
        </w:rPr>
        <w:t>What is your reaction to the Include statement?</w:t>
      </w:r>
    </w:p>
    <w:p w:rsidR="00DB121D" w:rsidRDefault="00DB121D" w:rsidP="00DB121D">
      <w:pPr>
        <w:numPr>
          <w:ilvl w:val="0"/>
          <w:numId w:val="48"/>
        </w:numPr>
        <w:spacing w:after="0" w:line="240" w:lineRule="auto"/>
        <w:rPr>
          <w:rFonts w:asciiTheme="minorHAnsi" w:hAnsiTheme="minorHAnsi" w:cstheme="minorHAnsi"/>
        </w:rPr>
      </w:pPr>
      <w:r>
        <w:rPr>
          <w:rFonts w:asciiTheme="minorHAnsi" w:hAnsiTheme="minorHAnsi" w:cstheme="minorHAnsi"/>
        </w:rPr>
        <w:t>How easy or difficult would you say this question is?</w:t>
      </w:r>
    </w:p>
    <w:p w:rsidR="00DB121D" w:rsidRDefault="00DB121D" w:rsidP="00DB121D">
      <w:pPr>
        <w:rPr>
          <w:rFonts w:asciiTheme="minorHAnsi" w:hAnsiTheme="minorHAnsi" w:cstheme="minorHAnsi"/>
        </w:rPr>
      </w:pPr>
    </w:p>
    <w:p w:rsidR="00DB121D" w:rsidRPr="0059171C" w:rsidRDefault="00DB121D" w:rsidP="00DB121D">
      <w:pPr>
        <w:keepNext/>
        <w:outlineLvl w:val="1"/>
        <w:rPr>
          <w:rFonts w:asciiTheme="minorHAnsi" w:hAnsiTheme="minorHAnsi" w:cstheme="minorHAnsi"/>
          <w:b/>
          <w:bCs/>
        </w:rPr>
      </w:pPr>
      <w:r>
        <w:rPr>
          <w:rFonts w:asciiTheme="minorHAnsi" w:hAnsiTheme="minorHAnsi" w:cstheme="minorHAnsi"/>
          <w:b/>
          <w:bCs/>
        </w:rPr>
        <w:t>8</w:t>
      </w:r>
      <w:r w:rsidRPr="0059171C">
        <w:rPr>
          <w:rFonts w:asciiTheme="minorHAnsi" w:hAnsiTheme="minorHAnsi" w:cstheme="minorHAnsi"/>
          <w:b/>
          <w:bCs/>
        </w:rPr>
        <w:t>.  Item 2</w:t>
      </w:r>
      <w:r>
        <w:rPr>
          <w:rFonts w:asciiTheme="minorHAnsi" w:hAnsiTheme="minorHAnsi" w:cstheme="minorHAnsi"/>
          <w:b/>
          <w:bCs/>
        </w:rPr>
        <w:t>B4</w:t>
      </w:r>
      <w:r w:rsidRPr="0059171C">
        <w:rPr>
          <w:rFonts w:asciiTheme="minorHAnsi" w:hAnsiTheme="minorHAnsi" w:cstheme="minorHAnsi"/>
          <w:b/>
          <w:bCs/>
        </w:rPr>
        <w:t xml:space="preserve"> (</w:t>
      </w:r>
      <w:r>
        <w:rPr>
          <w:rFonts w:asciiTheme="minorHAnsi" w:hAnsiTheme="minorHAnsi" w:cstheme="minorHAnsi"/>
          <w:b/>
          <w:bCs/>
        </w:rPr>
        <w:t>Tobacco products</w:t>
      </w:r>
      <w:r w:rsidRPr="0059171C">
        <w:rPr>
          <w:rFonts w:asciiTheme="minorHAnsi" w:hAnsiTheme="minorHAnsi" w:cstheme="minorHAnsi"/>
          <w:b/>
          <w:bCs/>
        </w:rPr>
        <w:t xml:space="preserve"> tax)</w:t>
      </w:r>
    </w:p>
    <w:p w:rsidR="00DB121D" w:rsidRPr="00250075" w:rsidRDefault="00DB121D" w:rsidP="00DB121D">
      <w:pPr>
        <w:numPr>
          <w:ilvl w:val="0"/>
          <w:numId w:val="46"/>
        </w:numPr>
        <w:spacing w:after="0" w:line="240" w:lineRule="auto"/>
        <w:rPr>
          <w:rFonts w:asciiTheme="minorHAnsi" w:hAnsiTheme="minorHAnsi" w:cstheme="minorHAnsi"/>
        </w:rPr>
      </w:pPr>
      <w:r w:rsidRPr="00250075">
        <w:rPr>
          <w:rFonts w:asciiTheme="minorHAnsi" w:hAnsiTheme="minorHAnsi" w:cstheme="minorHAnsi"/>
        </w:rPr>
        <w:t>How would you go about answering this question?  What records would you need to consult in order to answer this question?</w:t>
      </w:r>
    </w:p>
    <w:p w:rsidR="00DB121D" w:rsidRDefault="00DB121D" w:rsidP="00DB121D">
      <w:pPr>
        <w:numPr>
          <w:ilvl w:val="0"/>
          <w:numId w:val="48"/>
        </w:numPr>
        <w:spacing w:after="0" w:line="240" w:lineRule="auto"/>
        <w:rPr>
          <w:rFonts w:asciiTheme="minorHAnsi" w:hAnsiTheme="minorHAnsi" w:cstheme="minorHAnsi"/>
        </w:rPr>
      </w:pPr>
      <w:r>
        <w:rPr>
          <w:rFonts w:asciiTheme="minorHAnsi" w:hAnsiTheme="minorHAnsi" w:cstheme="minorHAnsi"/>
        </w:rPr>
        <w:t>Is this information readily available?</w:t>
      </w:r>
      <w:r w:rsidRPr="00C92507">
        <w:rPr>
          <w:rFonts w:asciiTheme="minorHAnsi" w:hAnsiTheme="minorHAnsi" w:cstheme="minorHAnsi"/>
        </w:rPr>
        <w:t xml:space="preserve"> </w:t>
      </w:r>
    </w:p>
    <w:p w:rsidR="00DB121D" w:rsidRDefault="00DB121D" w:rsidP="00DB121D">
      <w:pPr>
        <w:numPr>
          <w:ilvl w:val="0"/>
          <w:numId w:val="48"/>
        </w:numPr>
        <w:spacing w:after="0" w:line="240" w:lineRule="auto"/>
        <w:rPr>
          <w:rFonts w:asciiTheme="minorHAnsi" w:hAnsiTheme="minorHAnsi" w:cstheme="minorHAnsi"/>
        </w:rPr>
      </w:pPr>
      <w:r>
        <w:rPr>
          <w:rFonts w:asciiTheme="minorHAnsi" w:hAnsiTheme="minorHAnsi" w:cstheme="minorHAnsi"/>
        </w:rPr>
        <w:t xml:space="preserve">Is this information available here or would you need to go somewhere else to get this information?  </w:t>
      </w:r>
      <w:proofErr w:type="gramStart"/>
      <w:r>
        <w:rPr>
          <w:rFonts w:asciiTheme="minorHAnsi" w:hAnsiTheme="minorHAnsi" w:cstheme="minorHAnsi"/>
        </w:rPr>
        <w:t>Where?</w:t>
      </w:r>
      <w:proofErr w:type="gramEnd"/>
    </w:p>
    <w:p w:rsidR="00DB121D" w:rsidRDefault="00DB121D" w:rsidP="00DB121D">
      <w:pPr>
        <w:numPr>
          <w:ilvl w:val="0"/>
          <w:numId w:val="48"/>
        </w:numPr>
        <w:spacing w:after="0" w:line="240" w:lineRule="auto"/>
        <w:rPr>
          <w:rFonts w:asciiTheme="minorHAnsi" w:hAnsiTheme="minorHAnsi" w:cstheme="minorHAnsi"/>
        </w:rPr>
      </w:pPr>
      <w:r>
        <w:rPr>
          <w:rFonts w:asciiTheme="minorHAnsi" w:hAnsiTheme="minorHAnsi" w:cstheme="minorHAnsi"/>
        </w:rPr>
        <w:t>What is your reaction to the Include statement?</w:t>
      </w:r>
    </w:p>
    <w:p w:rsidR="00DB121D" w:rsidRDefault="00DB121D" w:rsidP="00DB121D">
      <w:pPr>
        <w:numPr>
          <w:ilvl w:val="0"/>
          <w:numId w:val="48"/>
        </w:numPr>
        <w:spacing w:after="0" w:line="240" w:lineRule="auto"/>
        <w:rPr>
          <w:rFonts w:asciiTheme="minorHAnsi" w:hAnsiTheme="minorHAnsi" w:cstheme="minorHAnsi"/>
        </w:rPr>
      </w:pPr>
      <w:r>
        <w:rPr>
          <w:rFonts w:asciiTheme="minorHAnsi" w:hAnsiTheme="minorHAnsi" w:cstheme="minorHAnsi"/>
        </w:rPr>
        <w:t>How easy or difficult would you say this question is?</w:t>
      </w:r>
    </w:p>
    <w:p w:rsidR="00DB121D" w:rsidRDefault="00DB121D" w:rsidP="00DB121D">
      <w:pPr>
        <w:rPr>
          <w:rFonts w:asciiTheme="minorHAnsi" w:hAnsiTheme="minorHAnsi" w:cstheme="minorHAnsi"/>
        </w:rPr>
      </w:pPr>
    </w:p>
    <w:p w:rsidR="00DB121D" w:rsidRDefault="00DB121D" w:rsidP="00DB121D">
      <w:pPr>
        <w:keepNext/>
        <w:outlineLvl w:val="1"/>
        <w:rPr>
          <w:rFonts w:asciiTheme="minorHAnsi" w:hAnsiTheme="minorHAnsi" w:cstheme="minorHAnsi"/>
          <w:b/>
          <w:bCs/>
        </w:rPr>
      </w:pPr>
      <w:r>
        <w:rPr>
          <w:rFonts w:asciiTheme="minorHAnsi" w:hAnsiTheme="minorHAnsi" w:cstheme="minorHAnsi"/>
          <w:b/>
          <w:bCs/>
        </w:rPr>
        <w:lastRenderedPageBreak/>
        <w:t>9</w:t>
      </w:r>
      <w:r w:rsidRPr="00250075">
        <w:rPr>
          <w:rFonts w:asciiTheme="minorHAnsi" w:hAnsiTheme="minorHAnsi" w:cstheme="minorHAnsi"/>
          <w:b/>
          <w:bCs/>
        </w:rPr>
        <w:t xml:space="preserve">.  Item </w:t>
      </w:r>
      <w:r>
        <w:rPr>
          <w:rFonts w:asciiTheme="minorHAnsi" w:hAnsiTheme="minorHAnsi" w:cstheme="minorHAnsi"/>
          <w:b/>
          <w:bCs/>
        </w:rPr>
        <w:t>2C</w:t>
      </w:r>
      <w:r w:rsidRPr="00250075">
        <w:rPr>
          <w:rFonts w:asciiTheme="minorHAnsi" w:hAnsiTheme="minorHAnsi" w:cstheme="minorHAnsi"/>
          <w:b/>
          <w:bCs/>
        </w:rPr>
        <w:t xml:space="preserve"> (</w:t>
      </w:r>
      <w:r>
        <w:rPr>
          <w:rFonts w:asciiTheme="minorHAnsi" w:hAnsiTheme="minorHAnsi" w:cstheme="minorHAnsi"/>
          <w:b/>
          <w:bCs/>
        </w:rPr>
        <w:t xml:space="preserve">Motor vehicles licensing and permit </w:t>
      </w:r>
      <w:r w:rsidRPr="00250075">
        <w:rPr>
          <w:rFonts w:asciiTheme="minorHAnsi" w:hAnsiTheme="minorHAnsi" w:cstheme="minorHAnsi"/>
          <w:b/>
          <w:bCs/>
        </w:rPr>
        <w:t>taxes)</w:t>
      </w:r>
    </w:p>
    <w:p w:rsidR="00DB121D" w:rsidRPr="00250075" w:rsidRDefault="00DB121D" w:rsidP="00DB121D">
      <w:pPr>
        <w:numPr>
          <w:ilvl w:val="0"/>
          <w:numId w:val="46"/>
        </w:numPr>
        <w:spacing w:after="0" w:line="240" w:lineRule="auto"/>
        <w:rPr>
          <w:rFonts w:asciiTheme="minorHAnsi" w:hAnsiTheme="minorHAnsi" w:cstheme="minorHAnsi"/>
        </w:rPr>
      </w:pPr>
      <w:r w:rsidRPr="00250075">
        <w:rPr>
          <w:rFonts w:asciiTheme="minorHAnsi" w:hAnsiTheme="minorHAnsi" w:cstheme="minorHAnsi"/>
        </w:rPr>
        <w:t>How would you go about answering this question?  What records would you need to consult in order to answer this question?</w:t>
      </w:r>
    </w:p>
    <w:p w:rsidR="00DB121D" w:rsidRDefault="00DB121D" w:rsidP="00DB121D">
      <w:pPr>
        <w:numPr>
          <w:ilvl w:val="0"/>
          <w:numId w:val="48"/>
        </w:numPr>
        <w:spacing w:after="0" w:line="240" w:lineRule="auto"/>
        <w:rPr>
          <w:rFonts w:asciiTheme="minorHAnsi" w:hAnsiTheme="minorHAnsi" w:cstheme="minorHAnsi"/>
        </w:rPr>
      </w:pPr>
      <w:r>
        <w:rPr>
          <w:rFonts w:asciiTheme="minorHAnsi" w:hAnsiTheme="minorHAnsi" w:cstheme="minorHAnsi"/>
        </w:rPr>
        <w:t>Is this information readily available?</w:t>
      </w:r>
      <w:r w:rsidRPr="00C92507">
        <w:rPr>
          <w:rFonts w:asciiTheme="minorHAnsi" w:hAnsiTheme="minorHAnsi" w:cstheme="minorHAnsi"/>
        </w:rPr>
        <w:t xml:space="preserve"> </w:t>
      </w:r>
    </w:p>
    <w:p w:rsidR="00DB121D" w:rsidRDefault="00DB121D" w:rsidP="00DB121D">
      <w:pPr>
        <w:numPr>
          <w:ilvl w:val="0"/>
          <w:numId w:val="48"/>
        </w:numPr>
        <w:spacing w:after="0" w:line="240" w:lineRule="auto"/>
        <w:rPr>
          <w:rFonts w:asciiTheme="minorHAnsi" w:hAnsiTheme="minorHAnsi" w:cstheme="minorHAnsi"/>
        </w:rPr>
      </w:pPr>
      <w:r>
        <w:rPr>
          <w:rFonts w:asciiTheme="minorHAnsi" w:hAnsiTheme="minorHAnsi" w:cstheme="minorHAnsi"/>
        </w:rPr>
        <w:t xml:space="preserve">Is this information available here or would you need to go somewhere else to get this information?  </w:t>
      </w:r>
      <w:proofErr w:type="gramStart"/>
      <w:r>
        <w:rPr>
          <w:rFonts w:asciiTheme="minorHAnsi" w:hAnsiTheme="minorHAnsi" w:cstheme="minorHAnsi"/>
        </w:rPr>
        <w:t>Where?</w:t>
      </w:r>
      <w:proofErr w:type="gramEnd"/>
    </w:p>
    <w:p w:rsidR="00DB121D" w:rsidRDefault="00DB121D" w:rsidP="00DB121D">
      <w:pPr>
        <w:numPr>
          <w:ilvl w:val="0"/>
          <w:numId w:val="48"/>
        </w:numPr>
        <w:spacing w:after="0" w:line="240" w:lineRule="auto"/>
        <w:rPr>
          <w:rFonts w:asciiTheme="minorHAnsi" w:hAnsiTheme="minorHAnsi" w:cstheme="minorHAnsi"/>
        </w:rPr>
      </w:pPr>
      <w:r>
        <w:rPr>
          <w:rFonts w:asciiTheme="minorHAnsi" w:hAnsiTheme="minorHAnsi" w:cstheme="minorHAnsi"/>
        </w:rPr>
        <w:t>What is your reaction to the Include and Exclude statements?</w:t>
      </w:r>
    </w:p>
    <w:p w:rsidR="00DB121D" w:rsidRPr="00250075" w:rsidRDefault="00DB121D" w:rsidP="00DB121D">
      <w:pPr>
        <w:numPr>
          <w:ilvl w:val="0"/>
          <w:numId w:val="48"/>
        </w:numPr>
        <w:spacing w:after="0" w:line="240" w:lineRule="auto"/>
        <w:rPr>
          <w:rFonts w:asciiTheme="minorHAnsi" w:hAnsiTheme="minorHAnsi" w:cstheme="minorHAnsi"/>
        </w:rPr>
      </w:pPr>
      <w:r>
        <w:rPr>
          <w:rFonts w:asciiTheme="minorHAnsi" w:hAnsiTheme="minorHAnsi" w:cstheme="minorHAnsi"/>
        </w:rPr>
        <w:t>How easy or difficult would you say this question is?</w:t>
      </w:r>
    </w:p>
    <w:p w:rsidR="00DB121D" w:rsidRDefault="00DB121D" w:rsidP="00DB121D">
      <w:pPr>
        <w:keepNext/>
        <w:outlineLvl w:val="1"/>
        <w:rPr>
          <w:rFonts w:asciiTheme="minorHAnsi" w:hAnsiTheme="minorHAnsi" w:cstheme="minorHAnsi"/>
          <w:b/>
          <w:bCs/>
        </w:rPr>
      </w:pPr>
    </w:p>
    <w:p w:rsidR="00DB121D" w:rsidRPr="00250075" w:rsidRDefault="00DB121D" w:rsidP="00DB121D">
      <w:pPr>
        <w:keepNext/>
        <w:outlineLvl w:val="1"/>
        <w:rPr>
          <w:rFonts w:asciiTheme="minorHAnsi" w:hAnsiTheme="minorHAnsi" w:cstheme="minorHAnsi"/>
          <w:b/>
          <w:bCs/>
        </w:rPr>
      </w:pPr>
      <w:r>
        <w:rPr>
          <w:rFonts w:asciiTheme="minorHAnsi" w:hAnsiTheme="minorHAnsi" w:cstheme="minorHAnsi"/>
          <w:b/>
          <w:bCs/>
        </w:rPr>
        <w:t>10</w:t>
      </w:r>
      <w:r w:rsidRPr="00250075">
        <w:rPr>
          <w:rFonts w:asciiTheme="minorHAnsi" w:hAnsiTheme="minorHAnsi" w:cstheme="minorHAnsi"/>
          <w:b/>
          <w:bCs/>
        </w:rPr>
        <w:t xml:space="preserve">.  Item </w:t>
      </w:r>
      <w:r>
        <w:rPr>
          <w:rFonts w:asciiTheme="minorHAnsi" w:hAnsiTheme="minorHAnsi" w:cstheme="minorHAnsi"/>
          <w:b/>
          <w:bCs/>
        </w:rPr>
        <w:t>2D1</w:t>
      </w:r>
      <w:r w:rsidRPr="00250075">
        <w:rPr>
          <w:rFonts w:asciiTheme="minorHAnsi" w:hAnsiTheme="minorHAnsi" w:cstheme="minorHAnsi"/>
          <w:b/>
          <w:bCs/>
        </w:rPr>
        <w:t xml:space="preserve"> (</w:t>
      </w:r>
      <w:r>
        <w:rPr>
          <w:rFonts w:asciiTheme="minorHAnsi" w:hAnsiTheme="minorHAnsi" w:cstheme="minorHAnsi"/>
          <w:b/>
          <w:bCs/>
        </w:rPr>
        <w:t>Local i</w:t>
      </w:r>
      <w:r w:rsidRPr="00250075">
        <w:rPr>
          <w:rFonts w:asciiTheme="minorHAnsi" w:hAnsiTheme="minorHAnsi" w:cstheme="minorHAnsi"/>
          <w:b/>
          <w:bCs/>
        </w:rPr>
        <w:t>ndividual income taxes)</w:t>
      </w:r>
    </w:p>
    <w:p w:rsidR="00DB121D" w:rsidRPr="00250075" w:rsidRDefault="00DB121D" w:rsidP="00DB121D">
      <w:pPr>
        <w:numPr>
          <w:ilvl w:val="0"/>
          <w:numId w:val="46"/>
        </w:numPr>
        <w:spacing w:after="0" w:line="240" w:lineRule="auto"/>
        <w:rPr>
          <w:rFonts w:asciiTheme="minorHAnsi" w:hAnsiTheme="minorHAnsi" w:cstheme="minorHAnsi"/>
        </w:rPr>
      </w:pPr>
      <w:r w:rsidRPr="00250075">
        <w:rPr>
          <w:rFonts w:asciiTheme="minorHAnsi" w:hAnsiTheme="minorHAnsi" w:cstheme="minorHAnsi"/>
        </w:rPr>
        <w:t>How would you go about answering this question?  What records would you need to consult in order to answer this question?</w:t>
      </w:r>
    </w:p>
    <w:p w:rsidR="00DB121D" w:rsidRDefault="00DB121D" w:rsidP="00DB121D">
      <w:pPr>
        <w:pStyle w:val="ListParagraph"/>
        <w:numPr>
          <w:ilvl w:val="0"/>
          <w:numId w:val="46"/>
        </w:numPr>
        <w:spacing w:after="0" w:line="240" w:lineRule="auto"/>
        <w:rPr>
          <w:rFonts w:asciiTheme="minorHAnsi" w:hAnsiTheme="minorHAnsi" w:cstheme="minorHAnsi"/>
        </w:rPr>
      </w:pPr>
      <w:r>
        <w:rPr>
          <w:rFonts w:asciiTheme="minorHAnsi" w:hAnsiTheme="minorHAnsi" w:cstheme="minorHAnsi"/>
        </w:rPr>
        <w:t>Is this information readily available?</w:t>
      </w:r>
    </w:p>
    <w:p w:rsidR="00DB121D" w:rsidRDefault="00DB121D" w:rsidP="00DB121D">
      <w:pPr>
        <w:numPr>
          <w:ilvl w:val="0"/>
          <w:numId w:val="46"/>
        </w:numPr>
        <w:spacing w:after="0" w:line="240" w:lineRule="auto"/>
        <w:rPr>
          <w:rFonts w:asciiTheme="minorHAnsi" w:hAnsiTheme="minorHAnsi" w:cstheme="minorHAnsi"/>
        </w:rPr>
      </w:pPr>
      <w:r>
        <w:rPr>
          <w:rFonts w:asciiTheme="minorHAnsi" w:hAnsiTheme="minorHAnsi" w:cstheme="minorHAnsi"/>
        </w:rPr>
        <w:t xml:space="preserve">Is this information available here or would you need to go somewhere else to get this information?  </w:t>
      </w:r>
      <w:proofErr w:type="gramStart"/>
      <w:r>
        <w:rPr>
          <w:rFonts w:asciiTheme="minorHAnsi" w:hAnsiTheme="minorHAnsi" w:cstheme="minorHAnsi"/>
        </w:rPr>
        <w:t>Where?</w:t>
      </w:r>
      <w:proofErr w:type="gramEnd"/>
    </w:p>
    <w:p w:rsidR="00DB121D" w:rsidRDefault="00DB121D" w:rsidP="00DB121D">
      <w:pPr>
        <w:numPr>
          <w:ilvl w:val="0"/>
          <w:numId w:val="46"/>
        </w:numPr>
        <w:spacing w:after="0" w:line="240" w:lineRule="auto"/>
        <w:rPr>
          <w:rFonts w:asciiTheme="minorHAnsi" w:hAnsiTheme="minorHAnsi" w:cstheme="minorHAnsi"/>
        </w:rPr>
      </w:pPr>
      <w:r>
        <w:rPr>
          <w:rFonts w:asciiTheme="minorHAnsi" w:hAnsiTheme="minorHAnsi" w:cstheme="minorHAnsi"/>
        </w:rPr>
        <w:t>What is your reaction to the Include and Exclude statements?</w:t>
      </w:r>
    </w:p>
    <w:p w:rsidR="00DB121D" w:rsidRPr="00250075" w:rsidRDefault="00DB121D" w:rsidP="00DB121D">
      <w:pPr>
        <w:numPr>
          <w:ilvl w:val="0"/>
          <w:numId w:val="46"/>
        </w:numPr>
        <w:spacing w:after="0" w:line="240" w:lineRule="auto"/>
        <w:rPr>
          <w:rFonts w:asciiTheme="minorHAnsi" w:hAnsiTheme="minorHAnsi" w:cstheme="minorHAnsi"/>
        </w:rPr>
      </w:pPr>
      <w:r>
        <w:rPr>
          <w:rFonts w:asciiTheme="minorHAnsi" w:hAnsiTheme="minorHAnsi" w:cstheme="minorHAnsi"/>
        </w:rPr>
        <w:t>How easy or difficult would you say this question is?</w:t>
      </w:r>
    </w:p>
    <w:p w:rsidR="00DB121D" w:rsidRPr="00250075" w:rsidRDefault="00DB121D" w:rsidP="00DB121D">
      <w:pPr>
        <w:ind w:left="720"/>
        <w:rPr>
          <w:rFonts w:asciiTheme="minorHAnsi" w:hAnsiTheme="minorHAnsi" w:cstheme="minorHAnsi"/>
        </w:rPr>
      </w:pPr>
    </w:p>
    <w:p w:rsidR="00DB121D" w:rsidRPr="00250075" w:rsidRDefault="00DB121D" w:rsidP="00DB121D">
      <w:pPr>
        <w:keepNext/>
        <w:outlineLvl w:val="1"/>
        <w:rPr>
          <w:rFonts w:asciiTheme="minorHAnsi" w:hAnsiTheme="minorHAnsi" w:cstheme="minorHAnsi"/>
          <w:b/>
          <w:bCs/>
        </w:rPr>
      </w:pPr>
      <w:r>
        <w:rPr>
          <w:rFonts w:asciiTheme="minorHAnsi" w:hAnsiTheme="minorHAnsi" w:cstheme="minorHAnsi"/>
          <w:b/>
          <w:bCs/>
        </w:rPr>
        <w:t>11</w:t>
      </w:r>
      <w:r w:rsidRPr="00250075">
        <w:rPr>
          <w:rFonts w:asciiTheme="minorHAnsi" w:hAnsiTheme="minorHAnsi" w:cstheme="minorHAnsi"/>
          <w:b/>
          <w:bCs/>
        </w:rPr>
        <w:t xml:space="preserve">.  Item </w:t>
      </w:r>
      <w:r>
        <w:rPr>
          <w:rFonts w:asciiTheme="minorHAnsi" w:hAnsiTheme="minorHAnsi" w:cstheme="minorHAnsi"/>
          <w:b/>
          <w:bCs/>
        </w:rPr>
        <w:t>2D2</w:t>
      </w:r>
      <w:r w:rsidRPr="00250075">
        <w:rPr>
          <w:rFonts w:asciiTheme="minorHAnsi" w:hAnsiTheme="minorHAnsi" w:cstheme="minorHAnsi"/>
          <w:b/>
          <w:bCs/>
        </w:rPr>
        <w:t xml:space="preserve"> (</w:t>
      </w:r>
      <w:r>
        <w:rPr>
          <w:rFonts w:asciiTheme="minorHAnsi" w:hAnsiTheme="minorHAnsi" w:cstheme="minorHAnsi"/>
          <w:b/>
          <w:bCs/>
        </w:rPr>
        <w:t>Local corporation</w:t>
      </w:r>
      <w:r w:rsidRPr="00250075">
        <w:rPr>
          <w:rFonts w:asciiTheme="minorHAnsi" w:hAnsiTheme="minorHAnsi" w:cstheme="minorHAnsi"/>
          <w:b/>
          <w:bCs/>
        </w:rPr>
        <w:t xml:space="preserve"> net income tax</w:t>
      </w:r>
      <w:r>
        <w:rPr>
          <w:rFonts w:asciiTheme="minorHAnsi" w:hAnsiTheme="minorHAnsi" w:cstheme="minorHAnsi"/>
          <w:b/>
          <w:bCs/>
        </w:rPr>
        <w:t>es</w:t>
      </w:r>
      <w:r w:rsidRPr="00250075">
        <w:rPr>
          <w:rFonts w:asciiTheme="minorHAnsi" w:hAnsiTheme="minorHAnsi" w:cstheme="minorHAnsi"/>
          <w:b/>
          <w:bCs/>
        </w:rPr>
        <w:t xml:space="preserve">) </w:t>
      </w:r>
    </w:p>
    <w:p w:rsidR="00DB121D" w:rsidRPr="00250075" w:rsidRDefault="00DB121D" w:rsidP="00DB121D">
      <w:pPr>
        <w:numPr>
          <w:ilvl w:val="0"/>
          <w:numId w:val="46"/>
        </w:numPr>
        <w:spacing w:after="0" w:line="240" w:lineRule="auto"/>
        <w:rPr>
          <w:rFonts w:asciiTheme="minorHAnsi" w:hAnsiTheme="minorHAnsi" w:cstheme="minorHAnsi"/>
        </w:rPr>
      </w:pPr>
      <w:r w:rsidRPr="00250075">
        <w:rPr>
          <w:rFonts w:asciiTheme="minorHAnsi" w:hAnsiTheme="minorHAnsi" w:cstheme="minorHAnsi"/>
        </w:rPr>
        <w:t>How would you go about answering this question?  What records would you need to consult in order to answer this question?</w:t>
      </w:r>
    </w:p>
    <w:p w:rsidR="00DB121D" w:rsidRDefault="00DB121D" w:rsidP="00DB121D">
      <w:pPr>
        <w:pStyle w:val="ListParagraph"/>
        <w:numPr>
          <w:ilvl w:val="0"/>
          <w:numId w:val="46"/>
        </w:numPr>
        <w:spacing w:after="0" w:line="240" w:lineRule="auto"/>
        <w:rPr>
          <w:rFonts w:asciiTheme="minorHAnsi" w:hAnsiTheme="minorHAnsi" w:cstheme="minorHAnsi"/>
        </w:rPr>
      </w:pPr>
      <w:r>
        <w:rPr>
          <w:rFonts w:asciiTheme="minorHAnsi" w:hAnsiTheme="minorHAnsi" w:cstheme="minorHAnsi"/>
        </w:rPr>
        <w:t>Is this information readily available?</w:t>
      </w:r>
    </w:p>
    <w:p w:rsidR="00DB121D" w:rsidRDefault="00DB121D" w:rsidP="00DB121D">
      <w:pPr>
        <w:numPr>
          <w:ilvl w:val="0"/>
          <w:numId w:val="46"/>
        </w:numPr>
        <w:spacing w:after="0" w:line="240" w:lineRule="auto"/>
        <w:rPr>
          <w:rFonts w:asciiTheme="minorHAnsi" w:hAnsiTheme="minorHAnsi" w:cstheme="minorHAnsi"/>
        </w:rPr>
      </w:pPr>
      <w:r>
        <w:rPr>
          <w:rFonts w:asciiTheme="minorHAnsi" w:hAnsiTheme="minorHAnsi" w:cstheme="minorHAnsi"/>
        </w:rPr>
        <w:t xml:space="preserve">Is this information available here or would you need to go somewhere else to get this information?  </w:t>
      </w:r>
      <w:proofErr w:type="gramStart"/>
      <w:r>
        <w:rPr>
          <w:rFonts w:asciiTheme="minorHAnsi" w:hAnsiTheme="minorHAnsi" w:cstheme="minorHAnsi"/>
        </w:rPr>
        <w:t>Where?</w:t>
      </w:r>
      <w:proofErr w:type="gramEnd"/>
      <w:r w:rsidRPr="002F0E80">
        <w:rPr>
          <w:rFonts w:asciiTheme="minorHAnsi" w:hAnsiTheme="minorHAnsi" w:cstheme="minorHAnsi"/>
        </w:rPr>
        <w:t xml:space="preserve"> </w:t>
      </w:r>
    </w:p>
    <w:p w:rsidR="00DB121D" w:rsidRDefault="00DB121D" w:rsidP="00DB121D">
      <w:pPr>
        <w:numPr>
          <w:ilvl w:val="0"/>
          <w:numId w:val="46"/>
        </w:numPr>
        <w:spacing w:after="0" w:line="240" w:lineRule="auto"/>
        <w:rPr>
          <w:rFonts w:asciiTheme="minorHAnsi" w:hAnsiTheme="minorHAnsi" w:cstheme="minorHAnsi"/>
        </w:rPr>
      </w:pPr>
      <w:r>
        <w:rPr>
          <w:rFonts w:asciiTheme="minorHAnsi" w:hAnsiTheme="minorHAnsi" w:cstheme="minorHAnsi"/>
        </w:rPr>
        <w:t>What is your reaction to the Include statement?</w:t>
      </w:r>
    </w:p>
    <w:p w:rsidR="00DB121D" w:rsidRDefault="00DB121D" w:rsidP="00DB121D">
      <w:pPr>
        <w:numPr>
          <w:ilvl w:val="0"/>
          <w:numId w:val="46"/>
        </w:numPr>
        <w:spacing w:after="0" w:line="240" w:lineRule="auto"/>
        <w:rPr>
          <w:rFonts w:asciiTheme="minorHAnsi" w:hAnsiTheme="minorHAnsi" w:cstheme="minorHAnsi"/>
        </w:rPr>
      </w:pPr>
      <w:r>
        <w:rPr>
          <w:rFonts w:asciiTheme="minorHAnsi" w:hAnsiTheme="minorHAnsi" w:cstheme="minorHAnsi"/>
        </w:rPr>
        <w:t>Would you include commuter or head taxes?</w:t>
      </w:r>
    </w:p>
    <w:p w:rsidR="00DB121D" w:rsidRDefault="00DB121D" w:rsidP="00DB121D">
      <w:pPr>
        <w:numPr>
          <w:ilvl w:val="0"/>
          <w:numId w:val="46"/>
        </w:numPr>
        <w:spacing w:after="0" w:line="240" w:lineRule="auto"/>
        <w:rPr>
          <w:rFonts w:asciiTheme="minorHAnsi" w:hAnsiTheme="minorHAnsi" w:cstheme="minorHAnsi"/>
        </w:rPr>
      </w:pPr>
      <w:r>
        <w:rPr>
          <w:rFonts w:asciiTheme="minorHAnsi" w:hAnsiTheme="minorHAnsi" w:cstheme="minorHAnsi"/>
        </w:rPr>
        <w:t>How easy or difficult would you say this question is?</w:t>
      </w:r>
    </w:p>
    <w:p w:rsidR="00DB121D" w:rsidRDefault="00DB121D" w:rsidP="00DB121D">
      <w:pPr>
        <w:rPr>
          <w:rFonts w:asciiTheme="minorHAnsi" w:hAnsiTheme="minorHAnsi" w:cstheme="minorHAnsi"/>
        </w:rPr>
      </w:pPr>
    </w:p>
    <w:p w:rsidR="00DB121D" w:rsidRPr="00567FDE" w:rsidRDefault="00DB121D" w:rsidP="00DB121D">
      <w:pPr>
        <w:rPr>
          <w:rFonts w:asciiTheme="minorHAnsi" w:hAnsiTheme="minorHAnsi" w:cstheme="minorHAnsi"/>
          <w:b/>
          <w:bCs/>
        </w:rPr>
      </w:pPr>
      <w:r>
        <w:rPr>
          <w:rFonts w:asciiTheme="minorHAnsi" w:hAnsiTheme="minorHAnsi" w:cstheme="minorHAnsi"/>
          <w:b/>
          <w:bCs/>
        </w:rPr>
        <w:t>12</w:t>
      </w:r>
      <w:r w:rsidRPr="00567FDE">
        <w:rPr>
          <w:rFonts w:asciiTheme="minorHAnsi" w:hAnsiTheme="minorHAnsi" w:cstheme="minorHAnsi"/>
          <w:b/>
          <w:bCs/>
        </w:rPr>
        <w:t>.</w:t>
      </w:r>
      <w:r>
        <w:rPr>
          <w:rFonts w:asciiTheme="minorHAnsi" w:hAnsiTheme="minorHAnsi" w:cstheme="minorHAnsi"/>
          <w:b/>
          <w:bCs/>
        </w:rPr>
        <w:t xml:space="preserve"> </w:t>
      </w:r>
      <w:r w:rsidRPr="00567FDE">
        <w:rPr>
          <w:rFonts w:asciiTheme="minorHAnsi" w:hAnsiTheme="minorHAnsi" w:cstheme="minorHAnsi"/>
          <w:b/>
          <w:bCs/>
        </w:rPr>
        <w:t xml:space="preserve"> Layout</w:t>
      </w:r>
    </w:p>
    <w:p w:rsidR="00DB121D" w:rsidRDefault="00DB121D" w:rsidP="00DB121D">
      <w:pPr>
        <w:pStyle w:val="ListParagraph"/>
        <w:numPr>
          <w:ilvl w:val="0"/>
          <w:numId w:val="51"/>
        </w:numPr>
        <w:spacing w:after="0" w:line="240" w:lineRule="auto"/>
        <w:rPr>
          <w:rFonts w:asciiTheme="minorHAnsi" w:hAnsiTheme="minorHAnsi" w:cstheme="minorHAnsi"/>
        </w:rPr>
      </w:pPr>
      <w:r>
        <w:rPr>
          <w:rFonts w:asciiTheme="minorHAnsi" w:hAnsiTheme="minorHAnsi" w:cstheme="minorHAnsi"/>
        </w:rPr>
        <w:t>What is your overall impression of the layout of this form?</w:t>
      </w:r>
    </w:p>
    <w:p w:rsidR="00DB121D" w:rsidRDefault="00DB121D" w:rsidP="00DB121D">
      <w:pPr>
        <w:pStyle w:val="ListParagraph"/>
        <w:numPr>
          <w:ilvl w:val="0"/>
          <w:numId w:val="51"/>
        </w:numPr>
        <w:spacing w:after="0" w:line="240" w:lineRule="auto"/>
        <w:rPr>
          <w:rFonts w:asciiTheme="minorHAnsi" w:hAnsiTheme="minorHAnsi" w:cstheme="minorHAnsi"/>
        </w:rPr>
      </w:pPr>
      <w:r>
        <w:rPr>
          <w:rFonts w:asciiTheme="minorHAnsi" w:hAnsiTheme="minorHAnsi" w:cstheme="minorHAnsi"/>
        </w:rPr>
        <w:t>What is your reaction to the example at the top of page 2?</w:t>
      </w:r>
    </w:p>
    <w:p w:rsidR="00DB121D" w:rsidRDefault="00DB121D" w:rsidP="00DB121D">
      <w:pPr>
        <w:pStyle w:val="ListParagraph"/>
        <w:numPr>
          <w:ilvl w:val="0"/>
          <w:numId w:val="51"/>
        </w:numPr>
        <w:spacing w:after="0" w:line="240" w:lineRule="auto"/>
        <w:rPr>
          <w:rFonts w:asciiTheme="minorHAnsi" w:hAnsiTheme="minorHAnsi" w:cstheme="minorHAnsi"/>
        </w:rPr>
      </w:pPr>
      <w:r>
        <w:rPr>
          <w:rFonts w:asciiTheme="minorHAnsi" w:hAnsiTheme="minorHAnsi" w:cstheme="minorHAnsi"/>
        </w:rPr>
        <w:t xml:space="preserve">What do you think the shaded box around the include/exclude statements below Item 2 means? </w:t>
      </w:r>
    </w:p>
    <w:p w:rsidR="00DB121D" w:rsidRDefault="00DB121D" w:rsidP="00DB121D">
      <w:pPr>
        <w:pStyle w:val="ListParagraph"/>
        <w:numPr>
          <w:ilvl w:val="0"/>
          <w:numId w:val="51"/>
        </w:numPr>
        <w:spacing w:after="0" w:line="240" w:lineRule="auto"/>
        <w:rPr>
          <w:rFonts w:asciiTheme="minorHAnsi" w:hAnsiTheme="minorHAnsi" w:cstheme="minorHAnsi"/>
        </w:rPr>
      </w:pPr>
      <w:r>
        <w:rPr>
          <w:rFonts w:asciiTheme="minorHAnsi" w:hAnsiTheme="minorHAnsi" w:cstheme="minorHAnsi"/>
        </w:rPr>
        <w:t>What do you think about the location of the N/A box?</w:t>
      </w:r>
    </w:p>
    <w:p w:rsidR="00DB121D" w:rsidRPr="006A7BBD" w:rsidRDefault="00DB121D" w:rsidP="00DB121D">
      <w:pPr>
        <w:pStyle w:val="ListParagraph"/>
        <w:rPr>
          <w:rFonts w:asciiTheme="minorHAnsi" w:hAnsiTheme="minorHAnsi" w:cstheme="minorHAnsi"/>
        </w:rPr>
      </w:pPr>
    </w:p>
    <w:p w:rsidR="00DB121D" w:rsidRPr="00250075" w:rsidRDefault="00DB121D" w:rsidP="00DB121D">
      <w:pPr>
        <w:rPr>
          <w:rFonts w:asciiTheme="minorHAnsi" w:hAnsiTheme="minorHAnsi" w:cstheme="minorHAnsi"/>
          <w:b/>
        </w:rPr>
      </w:pPr>
      <w:r w:rsidRPr="00250075">
        <w:rPr>
          <w:rFonts w:asciiTheme="minorHAnsi" w:hAnsiTheme="minorHAnsi" w:cstheme="minorHAnsi"/>
          <w:b/>
        </w:rPr>
        <w:t>Wrap-up</w:t>
      </w:r>
    </w:p>
    <w:p w:rsidR="00DB121D" w:rsidRPr="00250075" w:rsidRDefault="00DB121D" w:rsidP="00DB121D">
      <w:pPr>
        <w:numPr>
          <w:ilvl w:val="0"/>
          <w:numId w:val="49"/>
        </w:numPr>
        <w:spacing w:after="0" w:line="240" w:lineRule="auto"/>
        <w:rPr>
          <w:rFonts w:asciiTheme="minorHAnsi" w:hAnsiTheme="minorHAnsi" w:cstheme="minorHAnsi"/>
        </w:rPr>
      </w:pPr>
      <w:r w:rsidRPr="00250075">
        <w:rPr>
          <w:rFonts w:asciiTheme="minorHAnsi" w:hAnsiTheme="minorHAnsi" w:cstheme="minorHAnsi"/>
        </w:rPr>
        <w:t>Would the information requested on this form generally be available in this department, or would information have to come from some other department</w:t>
      </w:r>
      <w:r>
        <w:rPr>
          <w:rFonts w:asciiTheme="minorHAnsi" w:hAnsiTheme="minorHAnsi" w:cstheme="minorHAnsi"/>
        </w:rPr>
        <w:t>/staff member</w:t>
      </w:r>
      <w:r w:rsidRPr="00250075">
        <w:rPr>
          <w:rFonts w:asciiTheme="minorHAnsi" w:hAnsiTheme="minorHAnsi" w:cstheme="minorHAnsi"/>
        </w:rPr>
        <w:t>?</w:t>
      </w:r>
    </w:p>
    <w:p w:rsidR="00DB121D" w:rsidRPr="00250075" w:rsidRDefault="00DB121D" w:rsidP="00DB121D">
      <w:pPr>
        <w:numPr>
          <w:ilvl w:val="1"/>
          <w:numId w:val="49"/>
        </w:numPr>
        <w:spacing w:after="0" w:line="240" w:lineRule="auto"/>
        <w:rPr>
          <w:rFonts w:asciiTheme="minorHAnsi" w:hAnsiTheme="minorHAnsi" w:cstheme="minorHAnsi"/>
        </w:rPr>
      </w:pPr>
      <w:r w:rsidRPr="00250075">
        <w:rPr>
          <w:rFonts w:asciiTheme="minorHAnsi" w:hAnsiTheme="minorHAnsi" w:cstheme="minorHAnsi"/>
        </w:rPr>
        <w:lastRenderedPageBreak/>
        <w:t>How would you go about getting that information?</w:t>
      </w:r>
    </w:p>
    <w:p w:rsidR="00DB121D" w:rsidRDefault="00DB121D" w:rsidP="00DB121D">
      <w:pPr>
        <w:numPr>
          <w:ilvl w:val="1"/>
          <w:numId w:val="49"/>
        </w:numPr>
        <w:spacing w:after="0" w:line="240" w:lineRule="auto"/>
        <w:rPr>
          <w:rFonts w:asciiTheme="minorHAnsi" w:hAnsiTheme="minorHAnsi" w:cstheme="minorHAnsi"/>
        </w:rPr>
      </w:pPr>
      <w:r w:rsidRPr="00250075">
        <w:rPr>
          <w:rFonts w:asciiTheme="minorHAnsi" w:hAnsiTheme="minorHAnsi" w:cstheme="minorHAnsi"/>
        </w:rPr>
        <w:t>Would you pass the form over to that department, or just get information from them over the phone/email/in-person?</w:t>
      </w:r>
    </w:p>
    <w:p w:rsidR="00DB121D" w:rsidRPr="00250075" w:rsidRDefault="00DB121D" w:rsidP="00DB121D">
      <w:pPr>
        <w:numPr>
          <w:ilvl w:val="1"/>
          <w:numId w:val="49"/>
        </w:numPr>
        <w:spacing w:after="0" w:line="240" w:lineRule="auto"/>
        <w:rPr>
          <w:rFonts w:asciiTheme="minorHAnsi" w:hAnsiTheme="minorHAnsi" w:cstheme="minorHAnsi"/>
        </w:rPr>
      </w:pPr>
      <w:r>
        <w:rPr>
          <w:rFonts w:asciiTheme="minorHAnsi" w:hAnsiTheme="minorHAnsi" w:cstheme="minorHAnsi"/>
        </w:rPr>
        <w:t>When would the data be available from others?</w:t>
      </w:r>
    </w:p>
    <w:p w:rsidR="00DB121D" w:rsidRPr="00250075" w:rsidRDefault="00DB121D" w:rsidP="00DB121D">
      <w:pPr>
        <w:numPr>
          <w:ilvl w:val="0"/>
          <w:numId w:val="49"/>
        </w:numPr>
        <w:spacing w:after="0" w:line="240" w:lineRule="auto"/>
        <w:rPr>
          <w:rFonts w:asciiTheme="minorHAnsi" w:hAnsiTheme="minorHAnsi" w:cstheme="minorHAnsi"/>
        </w:rPr>
      </w:pPr>
      <w:r w:rsidRPr="00250075">
        <w:rPr>
          <w:rFonts w:asciiTheme="minorHAnsi" w:hAnsiTheme="minorHAnsi" w:cstheme="minorHAnsi"/>
        </w:rPr>
        <w:t>How much time would it take you to complete this report (actual time, not elapsed time)?</w:t>
      </w:r>
    </w:p>
    <w:p w:rsidR="00DB121D" w:rsidRDefault="00DB121D" w:rsidP="00DB121D">
      <w:pPr>
        <w:numPr>
          <w:ilvl w:val="0"/>
          <w:numId w:val="49"/>
        </w:numPr>
        <w:spacing w:after="0" w:line="240" w:lineRule="auto"/>
        <w:rPr>
          <w:rFonts w:asciiTheme="minorHAnsi" w:hAnsiTheme="minorHAnsi" w:cstheme="minorHAnsi"/>
        </w:rPr>
      </w:pPr>
      <w:r>
        <w:rPr>
          <w:rFonts w:asciiTheme="minorHAnsi" w:hAnsiTheme="minorHAnsi" w:cstheme="minorHAnsi"/>
        </w:rPr>
        <w:t xml:space="preserve">Is collecting on a quarterly basis reasonable? If no, how often should this information </w:t>
      </w:r>
      <w:proofErr w:type="gramStart"/>
      <w:r>
        <w:rPr>
          <w:rFonts w:asciiTheme="minorHAnsi" w:hAnsiTheme="minorHAnsi" w:cstheme="minorHAnsi"/>
        </w:rPr>
        <w:t>be</w:t>
      </w:r>
      <w:proofErr w:type="gramEnd"/>
      <w:r>
        <w:rPr>
          <w:rFonts w:asciiTheme="minorHAnsi" w:hAnsiTheme="minorHAnsi" w:cstheme="minorHAnsi"/>
        </w:rPr>
        <w:t xml:space="preserve"> collected?</w:t>
      </w:r>
    </w:p>
    <w:p w:rsidR="00DB121D" w:rsidRPr="00250075" w:rsidRDefault="00DB121D" w:rsidP="00DB121D">
      <w:pPr>
        <w:numPr>
          <w:ilvl w:val="0"/>
          <w:numId w:val="49"/>
        </w:numPr>
        <w:spacing w:after="0" w:line="240" w:lineRule="auto"/>
        <w:rPr>
          <w:rFonts w:asciiTheme="minorHAnsi" w:hAnsiTheme="minorHAnsi" w:cstheme="minorHAnsi"/>
        </w:rPr>
      </w:pPr>
      <w:r>
        <w:rPr>
          <w:rFonts w:asciiTheme="minorHAnsi" w:hAnsiTheme="minorHAnsi" w:cstheme="minorHAnsi"/>
        </w:rPr>
        <w:t xml:space="preserve">If you wanted to revise data for previous quarters, what would you do?  How could we tell you that you can revise up to </w:t>
      </w:r>
      <w:proofErr w:type="gramStart"/>
      <w:r>
        <w:rPr>
          <w:rFonts w:asciiTheme="minorHAnsi" w:hAnsiTheme="minorHAnsi" w:cstheme="minorHAnsi"/>
        </w:rPr>
        <w:t>7</w:t>
      </w:r>
      <w:proofErr w:type="gramEnd"/>
      <w:r>
        <w:rPr>
          <w:rFonts w:asciiTheme="minorHAnsi" w:hAnsiTheme="minorHAnsi" w:cstheme="minorHAnsi"/>
        </w:rPr>
        <w:t xml:space="preserve"> previous quarters?</w:t>
      </w:r>
    </w:p>
    <w:p w:rsidR="00DB121D" w:rsidRDefault="00DB121D" w:rsidP="00DB121D">
      <w:pPr>
        <w:numPr>
          <w:ilvl w:val="0"/>
          <w:numId w:val="49"/>
        </w:numPr>
        <w:spacing w:after="0" w:line="240" w:lineRule="auto"/>
        <w:rPr>
          <w:rFonts w:asciiTheme="minorHAnsi" w:hAnsiTheme="minorHAnsi" w:cstheme="minorHAnsi"/>
        </w:rPr>
      </w:pPr>
      <w:r w:rsidRPr="00250075">
        <w:rPr>
          <w:rFonts w:asciiTheme="minorHAnsi" w:hAnsiTheme="minorHAnsi" w:cstheme="minorHAnsi"/>
        </w:rPr>
        <w:t>Overall, how easy or difficult was it to complete this form?  Which were the easiest questions to answer?  Which were the hardest to answer?</w:t>
      </w:r>
    </w:p>
    <w:p w:rsidR="00DB121D" w:rsidRDefault="00DB121D" w:rsidP="00DB121D">
      <w:pPr>
        <w:numPr>
          <w:ilvl w:val="0"/>
          <w:numId w:val="49"/>
        </w:numPr>
        <w:spacing w:after="0" w:line="240" w:lineRule="auto"/>
        <w:rPr>
          <w:rFonts w:asciiTheme="minorHAnsi" w:hAnsiTheme="minorHAnsi" w:cstheme="minorHAnsi"/>
        </w:rPr>
      </w:pPr>
      <w:r w:rsidRPr="00250075">
        <w:rPr>
          <w:rFonts w:asciiTheme="minorHAnsi" w:hAnsiTheme="minorHAnsi" w:cstheme="minorHAnsi"/>
        </w:rPr>
        <w:t>What are you thoughts on completing this form on the internet?</w:t>
      </w:r>
      <w:r>
        <w:rPr>
          <w:rFonts w:asciiTheme="minorHAnsi" w:hAnsiTheme="minorHAnsi" w:cstheme="minorHAnsi"/>
        </w:rPr>
        <w:t xml:space="preserve">  Were you aware that was an option?</w:t>
      </w:r>
    </w:p>
    <w:p w:rsidR="00DB121D" w:rsidRDefault="00DB121D" w:rsidP="00DB121D">
      <w:pPr>
        <w:numPr>
          <w:ilvl w:val="0"/>
          <w:numId w:val="49"/>
        </w:numPr>
        <w:spacing w:after="0" w:line="240" w:lineRule="auto"/>
        <w:rPr>
          <w:rFonts w:asciiTheme="minorHAnsi" w:hAnsiTheme="minorHAnsi" w:cstheme="minorHAnsi"/>
        </w:rPr>
      </w:pPr>
      <w:r>
        <w:rPr>
          <w:rFonts w:asciiTheme="minorHAnsi" w:hAnsiTheme="minorHAnsi" w:cstheme="minorHAnsi"/>
        </w:rPr>
        <w:t xml:space="preserve">Who would be the best person to address this form </w:t>
      </w:r>
      <w:proofErr w:type="gramStart"/>
      <w:r>
        <w:rPr>
          <w:rFonts w:asciiTheme="minorHAnsi" w:hAnsiTheme="minorHAnsi" w:cstheme="minorHAnsi"/>
        </w:rPr>
        <w:t>to</w:t>
      </w:r>
      <w:proofErr w:type="gramEnd"/>
      <w:r>
        <w:rPr>
          <w:rFonts w:asciiTheme="minorHAnsi" w:hAnsiTheme="minorHAnsi" w:cstheme="minorHAnsi"/>
        </w:rPr>
        <w:t>?  What other titles might be applicable at other comparable governments?</w:t>
      </w:r>
    </w:p>
    <w:p w:rsidR="00DB121D" w:rsidRDefault="00DB121D" w:rsidP="00DB121D">
      <w:pPr>
        <w:numPr>
          <w:ilvl w:val="0"/>
          <w:numId w:val="49"/>
        </w:numPr>
        <w:spacing w:after="0" w:line="240" w:lineRule="auto"/>
        <w:rPr>
          <w:rFonts w:asciiTheme="minorHAnsi" w:hAnsiTheme="minorHAnsi" w:cstheme="minorHAnsi"/>
        </w:rPr>
      </w:pPr>
      <w:r>
        <w:rPr>
          <w:rFonts w:asciiTheme="minorHAnsi" w:hAnsiTheme="minorHAnsi" w:cstheme="minorHAnsi"/>
        </w:rPr>
        <w:t>(If respondent/government had not returned survey previously)  Why have you not returned this survey in the past?</w:t>
      </w:r>
    </w:p>
    <w:p w:rsidR="00DB121D" w:rsidRDefault="00DB121D" w:rsidP="00DB121D">
      <w:pPr>
        <w:numPr>
          <w:ilvl w:val="0"/>
          <w:numId w:val="49"/>
        </w:numPr>
        <w:spacing w:after="0" w:line="240" w:lineRule="auto"/>
        <w:rPr>
          <w:rFonts w:asciiTheme="minorHAnsi" w:hAnsiTheme="minorHAnsi" w:cstheme="minorHAnsi"/>
        </w:rPr>
      </w:pPr>
      <w:r>
        <w:rPr>
          <w:rFonts w:asciiTheme="minorHAnsi" w:hAnsiTheme="minorHAnsi" w:cstheme="minorHAnsi"/>
        </w:rPr>
        <w:t>What is your reaction to this shorter version of the form? (show them the previous version if necessary)</w:t>
      </w:r>
    </w:p>
    <w:p w:rsidR="00DB121D" w:rsidRDefault="00DB121D" w:rsidP="00DB121D">
      <w:pPr>
        <w:numPr>
          <w:ilvl w:val="0"/>
          <w:numId w:val="49"/>
        </w:numPr>
        <w:spacing w:after="0" w:line="240" w:lineRule="auto"/>
        <w:rPr>
          <w:rFonts w:asciiTheme="minorHAnsi" w:hAnsiTheme="minorHAnsi" w:cstheme="minorHAnsi"/>
        </w:rPr>
      </w:pPr>
      <w:r>
        <w:rPr>
          <w:rFonts w:asciiTheme="minorHAnsi" w:hAnsiTheme="minorHAnsi" w:cstheme="minorHAnsi"/>
        </w:rPr>
        <w:t xml:space="preserve">How would you prefer to </w:t>
      </w:r>
      <w:proofErr w:type="gramStart"/>
      <w:r>
        <w:rPr>
          <w:rFonts w:asciiTheme="minorHAnsi" w:hAnsiTheme="minorHAnsi" w:cstheme="minorHAnsi"/>
        </w:rPr>
        <w:t>be contacted</w:t>
      </w:r>
      <w:proofErr w:type="gramEnd"/>
      <w:r>
        <w:rPr>
          <w:rFonts w:asciiTheme="minorHAnsi" w:hAnsiTheme="minorHAnsi" w:cstheme="minorHAnsi"/>
        </w:rPr>
        <w:t xml:space="preserve"> about this survey initially?  If we emailed you, would you find that acceptable?</w:t>
      </w:r>
    </w:p>
    <w:p w:rsidR="00DB121D" w:rsidRDefault="00DB121D" w:rsidP="00DB121D">
      <w:pPr>
        <w:numPr>
          <w:ilvl w:val="0"/>
          <w:numId w:val="49"/>
        </w:numPr>
        <w:spacing w:after="0" w:line="240" w:lineRule="auto"/>
        <w:rPr>
          <w:rFonts w:asciiTheme="minorHAnsi" w:hAnsiTheme="minorHAnsi" w:cstheme="minorHAnsi"/>
        </w:rPr>
      </w:pPr>
      <w:r>
        <w:rPr>
          <w:rFonts w:asciiTheme="minorHAnsi" w:hAnsiTheme="minorHAnsi" w:cstheme="minorHAnsi"/>
        </w:rPr>
        <w:t xml:space="preserve">How would you prefer to </w:t>
      </w:r>
      <w:proofErr w:type="gramStart"/>
      <w:r>
        <w:rPr>
          <w:rFonts w:asciiTheme="minorHAnsi" w:hAnsiTheme="minorHAnsi" w:cstheme="minorHAnsi"/>
        </w:rPr>
        <w:t>be reminded</w:t>
      </w:r>
      <w:proofErr w:type="gramEnd"/>
      <w:r>
        <w:rPr>
          <w:rFonts w:asciiTheme="minorHAnsi" w:hAnsiTheme="minorHAnsi" w:cstheme="minorHAnsi"/>
        </w:rPr>
        <w:t xml:space="preserve"> if this survey form was overdue?  If we emailed you, would you find that acceptable?</w:t>
      </w:r>
    </w:p>
    <w:p w:rsidR="00DB121D" w:rsidRPr="00250075" w:rsidRDefault="00DB121D" w:rsidP="00DB121D">
      <w:pPr>
        <w:numPr>
          <w:ilvl w:val="0"/>
          <w:numId w:val="49"/>
        </w:numPr>
        <w:spacing w:after="0" w:line="240" w:lineRule="auto"/>
        <w:rPr>
          <w:rFonts w:asciiTheme="minorHAnsi" w:hAnsiTheme="minorHAnsi" w:cstheme="minorHAnsi"/>
        </w:rPr>
      </w:pPr>
      <w:r>
        <w:rPr>
          <w:rFonts w:asciiTheme="minorHAnsi" w:hAnsiTheme="minorHAnsi" w:cstheme="minorHAnsi"/>
        </w:rPr>
        <w:t>Is there anything else we might do to encourage response to this survey?</w:t>
      </w:r>
    </w:p>
    <w:p w:rsidR="00DB121D" w:rsidRPr="00250075" w:rsidRDefault="00DB121D" w:rsidP="00DB121D">
      <w:pPr>
        <w:numPr>
          <w:ilvl w:val="0"/>
          <w:numId w:val="49"/>
        </w:numPr>
        <w:spacing w:after="0" w:line="240" w:lineRule="auto"/>
        <w:rPr>
          <w:rFonts w:asciiTheme="minorHAnsi" w:hAnsiTheme="minorHAnsi" w:cstheme="minorHAnsi"/>
        </w:rPr>
      </w:pPr>
      <w:proofErr w:type="gramStart"/>
      <w:r w:rsidRPr="00250075">
        <w:rPr>
          <w:rFonts w:asciiTheme="minorHAnsi" w:hAnsiTheme="minorHAnsi" w:cstheme="minorHAnsi"/>
        </w:rPr>
        <w:t>Any other comments?</w:t>
      </w:r>
      <w:proofErr w:type="gramEnd"/>
    </w:p>
    <w:p w:rsidR="00DB121D" w:rsidRDefault="00DB121D" w:rsidP="00DB121D">
      <w:pPr>
        <w:rPr>
          <w:rFonts w:asciiTheme="minorHAnsi" w:hAnsiTheme="minorHAnsi" w:cstheme="minorHAnsi"/>
        </w:rPr>
      </w:pPr>
    </w:p>
    <w:p w:rsidR="00DB121D" w:rsidRDefault="00DB121D" w:rsidP="00DB121D">
      <w:pPr>
        <w:rPr>
          <w:rFonts w:asciiTheme="minorHAnsi" w:hAnsiTheme="minorHAnsi" w:cstheme="minorHAnsi"/>
        </w:rPr>
      </w:pPr>
      <w:r>
        <w:rPr>
          <w:rFonts w:asciiTheme="minorHAnsi" w:hAnsiTheme="minorHAnsi" w:cstheme="minorHAnsi"/>
        </w:rPr>
        <w:t>Review cover letter and or Internet brochure.</w:t>
      </w:r>
    </w:p>
    <w:p w:rsidR="000F39CC" w:rsidRPr="00DB121D" w:rsidRDefault="00DB121D" w:rsidP="006F125F">
      <w:pPr>
        <w:rPr>
          <w:rFonts w:asciiTheme="minorHAnsi" w:hAnsiTheme="minorHAnsi" w:cstheme="minorHAnsi"/>
        </w:rPr>
      </w:pPr>
      <w:r>
        <w:rPr>
          <w:rFonts w:asciiTheme="minorHAnsi" w:hAnsiTheme="minorHAnsi" w:cstheme="minorHAnsi"/>
        </w:rPr>
        <w:t>Thank you for your assistance today.</w:t>
      </w:r>
    </w:p>
    <w:sectPr w:rsidR="000F39CC" w:rsidRPr="00DB121D" w:rsidSect="002C03C0">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42D" w:rsidRDefault="0092042D" w:rsidP="00F3311A">
      <w:pPr>
        <w:spacing w:after="0" w:line="240" w:lineRule="auto"/>
      </w:pPr>
      <w:r>
        <w:separator/>
      </w:r>
    </w:p>
  </w:endnote>
  <w:endnote w:type="continuationSeparator" w:id="0">
    <w:p w:rsidR="0092042D" w:rsidRDefault="0092042D" w:rsidP="00F33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C1D" w:rsidRDefault="008B5C1D" w:rsidP="00F3311A">
    <w:pPr>
      <w:pStyle w:val="Footer"/>
      <w:spacing w:after="0"/>
      <w:contextualSpacing/>
      <w:jc w:val="center"/>
    </w:pPr>
  </w:p>
  <w:p w:rsidR="008B5C1D" w:rsidRDefault="008B5C1D" w:rsidP="00F3311A">
    <w:pPr>
      <w:pStyle w:val="Footer"/>
      <w:spacing w:after="0"/>
      <w:contextualSpacing/>
      <w:jc w:val="center"/>
    </w:pPr>
  </w:p>
  <w:p w:rsidR="008B5C1D" w:rsidRDefault="008B5C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C1D" w:rsidRPr="003F19B5" w:rsidRDefault="008B5C1D" w:rsidP="0099257E">
    <w:pPr>
      <w:pStyle w:val="NoSpacing"/>
      <w:jc w:val="center"/>
      <w:rPr>
        <w:sz w:val="16"/>
        <w:szCs w:val="16"/>
      </w:rPr>
    </w:pPr>
    <w:r w:rsidRPr="003F19B5">
      <w:rPr>
        <w:sz w:val="16"/>
        <w:szCs w:val="16"/>
      </w:rPr>
      <w:t xml:space="preserve">Cognitive Interviewing Round </w:t>
    </w:r>
    <w:r>
      <w:rPr>
        <w:sz w:val="16"/>
        <w:szCs w:val="16"/>
      </w:rPr>
      <w:t>3</w:t>
    </w:r>
    <w:r w:rsidRPr="003F19B5">
      <w:rPr>
        <w:sz w:val="16"/>
        <w:szCs w:val="16"/>
      </w:rPr>
      <w:t xml:space="preserve"> Q Tax</w:t>
    </w:r>
  </w:p>
  <w:p w:rsidR="008B5C1D" w:rsidRPr="003F19B5" w:rsidRDefault="00125897" w:rsidP="00E46D87">
    <w:pPr>
      <w:pStyle w:val="NoSpacing"/>
      <w:jc w:val="center"/>
      <w:rPr>
        <w:sz w:val="16"/>
        <w:szCs w:val="16"/>
      </w:rPr>
    </w:pPr>
    <w:r>
      <w:rPr>
        <w:sz w:val="16"/>
        <w:szCs w:val="16"/>
      </w:rPr>
      <w:t>January 30, 2013</w:t>
    </w:r>
    <w:r w:rsidR="008B5C1D" w:rsidRPr="003F19B5">
      <w:rPr>
        <w:sz w:val="16"/>
        <w:szCs w:val="16"/>
      </w:rPr>
      <w:t xml:space="preserve"> draft</w:t>
    </w:r>
  </w:p>
  <w:p w:rsidR="008B5C1D" w:rsidRPr="0099257E" w:rsidRDefault="008B5C1D" w:rsidP="0099257E">
    <w:pPr>
      <w:pStyle w:val="NoSpacing"/>
      <w:jc w:val="center"/>
      <w:rPr>
        <w:sz w:val="16"/>
        <w:szCs w:val="16"/>
      </w:rPr>
    </w:pPr>
    <w:r w:rsidRPr="0099257E">
      <w:rPr>
        <w:sz w:val="16"/>
        <w:szCs w:val="16"/>
      </w:rPr>
      <w:t xml:space="preserve">Page </w:t>
    </w:r>
    <w:r w:rsidRPr="0099257E">
      <w:rPr>
        <w:sz w:val="16"/>
        <w:szCs w:val="16"/>
      </w:rPr>
      <w:fldChar w:fldCharType="begin"/>
    </w:r>
    <w:r w:rsidRPr="0099257E">
      <w:rPr>
        <w:sz w:val="16"/>
        <w:szCs w:val="16"/>
      </w:rPr>
      <w:instrText xml:space="preserve"> PAGE </w:instrText>
    </w:r>
    <w:r w:rsidRPr="0099257E">
      <w:rPr>
        <w:sz w:val="16"/>
        <w:szCs w:val="16"/>
      </w:rPr>
      <w:fldChar w:fldCharType="separate"/>
    </w:r>
    <w:r w:rsidR="005F7D19">
      <w:rPr>
        <w:noProof/>
        <w:sz w:val="16"/>
        <w:szCs w:val="16"/>
      </w:rPr>
      <w:t>19</w:t>
    </w:r>
    <w:r w:rsidRPr="0099257E">
      <w:rPr>
        <w:sz w:val="16"/>
        <w:szCs w:val="16"/>
      </w:rPr>
      <w:fldChar w:fldCharType="end"/>
    </w:r>
    <w:r w:rsidRPr="0099257E">
      <w:rPr>
        <w:sz w:val="16"/>
        <w:szCs w:val="16"/>
      </w:rPr>
      <w:t xml:space="preserve"> of </w:t>
    </w:r>
    <w:r w:rsidRPr="0099257E">
      <w:rPr>
        <w:sz w:val="16"/>
        <w:szCs w:val="16"/>
      </w:rPr>
      <w:fldChar w:fldCharType="begin"/>
    </w:r>
    <w:r w:rsidRPr="0099257E">
      <w:rPr>
        <w:sz w:val="16"/>
        <w:szCs w:val="16"/>
      </w:rPr>
      <w:instrText xml:space="preserve"> NUMPAGES  </w:instrText>
    </w:r>
    <w:r w:rsidRPr="0099257E">
      <w:rPr>
        <w:sz w:val="16"/>
        <w:szCs w:val="16"/>
      </w:rPr>
      <w:fldChar w:fldCharType="separate"/>
    </w:r>
    <w:r w:rsidR="005F7D19">
      <w:rPr>
        <w:noProof/>
        <w:sz w:val="16"/>
        <w:szCs w:val="16"/>
      </w:rPr>
      <w:t>19</w:t>
    </w:r>
    <w:r w:rsidRPr="0099257E">
      <w:rPr>
        <w:sz w:val="16"/>
        <w:szCs w:val="16"/>
      </w:rPr>
      <w:fldChar w:fldCharType="end"/>
    </w:r>
  </w:p>
  <w:p w:rsidR="008B5C1D" w:rsidRDefault="008B5C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42D" w:rsidRDefault="0092042D" w:rsidP="00F3311A">
      <w:pPr>
        <w:spacing w:after="0" w:line="240" w:lineRule="auto"/>
      </w:pPr>
      <w:r>
        <w:separator/>
      </w:r>
    </w:p>
  </w:footnote>
  <w:footnote w:type="continuationSeparator" w:id="0">
    <w:p w:rsidR="0092042D" w:rsidRDefault="0092042D" w:rsidP="00F331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C1D" w:rsidRDefault="008B5C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1451C"/>
    <w:multiLevelType w:val="hybridMultilevel"/>
    <w:tmpl w:val="121E5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1A5096"/>
    <w:multiLevelType w:val="hybridMultilevel"/>
    <w:tmpl w:val="AF7EFEB8"/>
    <w:lvl w:ilvl="0" w:tplc="04090001">
      <w:start w:val="1"/>
      <w:numFmt w:val="bullet"/>
      <w:lvlText w:val=""/>
      <w:lvlJc w:val="left"/>
      <w:pPr>
        <w:ind w:left="360" w:hanging="360"/>
      </w:pPr>
      <w:rPr>
        <w:rFonts w:ascii="Symbol" w:hAnsi="Symbol" w:hint="default"/>
        <w:b/>
      </w:rPr>
    </w:lvl>
    <w:lvl w:ilvl="1" w:tplc="04090001">
      <w:start w:val="1"/>
      <w:numFmt w:val="bullet"/>
      <w:lvlText w:val=""/>
      <w:lvlJc w:val="left"/>
      <w:pPr>
        <w:ind w:left="1620" w:hanging="360"/>
      </w:pPr>
      <w:rPr>
        <w:rFonts w:ascii="Symbol" w:hAnsi="Symbol"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302488"/>
    <w:multiLevelType w:val="hybridMultilevel"/>
    <w:tmpl w:val="601455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nsid w:val="0BD113C4"/>
    <w:multiLevelType w:val="hybridMultilevel"/>
    <w:tmpl w:val="CFB631D4"/>
    <w:lvl w:ilvl="0" w:tplc="04090003">
      <w:start w:val="1"/>
      <w:numFmt w:val="bullet"/>
      <w:lvlText w:val="o"/>
      <w:lvlJc w:val="left"/>
      <w:pPr>
        <w:ind w:left="1447" w:hanging="360"/>
      </w:pPr>
      <w:rPr>
        <w:rFonts w:ascii="Courier New" w:hAnsi="Courier New" w:cs="Courier New" w:hint="default"/>
      </w:rPr>
    </w:lvl>
    <w:lvl w:ilvl="1" w:tplc="04090003">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4">
    <w:nsid w:val="143F7AC9"/>
    <w:multiLevelType w:val="hybridMultilevel"/>
    <w:tmpl w:val="8C3420C4"/>
    <w:lvl w:ilvl="0" w:tplc="A7CCD414">
      <w:start w:val="5"/>
      <w:numFmt w:val="decimal"/>
      <w:lvlText w:val="%1."/>
      <w:lvlJc w:val="left"/>
      <w:pPr>
        <w:ind w:left="360" w:hanging="360"/>
      </w:pPr>
      <w:rPr>
        <w:rFonts w:hint="default"/>
        <w:b/>
        <w:i w:val="0"/>
      </w:rPr>
    </w:lvl>
    <w:lvl w:ilvl="1" w:tplc="04090019">
      <w:start w:val="1"/>
      <w:numFmt w:val="lowerLetter"/>
      <w:lvlText w:val="%2."/>
      <w:lvlJc w:val="left"/>
      <w:pPr>
        <w:ind w:left="0" w:hanging="360"/>
      </w:pPr>
    </w:lvl>
    <w:lvl w:ilvl="2" w:tplc="04090001">
      <w:start w:val="1"/>
      <w:numFmt w:val="bullet"/>
      <w:lvlText w:val=""/>
      <w:lvlJc w:val="left"/>
      <w:pPr>
        <w:ind w:left="720" w:hanging="180"/>
      </w:pPr>
      <w:rPr>
        <w:rFonts w:ascii="Symbol" w:hAnsi="Symbol" w:hint="default"/>
      </w:r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5">
    <w:nsid w:val="14B92A7C"/>
    <w:multiLevelType w:val="hybridMultilevel"/>
    <w:tmpl w:val="45D2F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375331"/>
    <w:multiLevelType w:val="hybridMultilevel"/>
    <w:tmpl w:val="7F321766"/>
    <w:lvl w:ilvl="0" w:tplc="E956240C">
      <w:start w:val="1"/>
      <w:numFmt w:val="bullet"/>
      <w:lvlText w:val="o"/>
      <w:lvlJc w:val="left"/>
      <w:pPr>
        <w:ind w:left="1440" w:hanging="360"/>
      </w:pPr>
      <w:rPr>
        <w:rFonts w:ascii="Courier New" w:hAnsi="Courier New" w:cs="Courier New" w:hint="default"/>
        <w:b w:val="0"/>
      </w:rPr>
    </w:lvl>
    <w:lvl w:ilvl="1" w:tplc="04090003">
      <w:start w:val="1"/>
      <w:numFmt w:val="bullet"/>
      <w:lvlText w:val="o"/>
      <w:lvlJc w:val="left"/>
      <w:pPr>
        <w:ind w:left="2520" w:hanging="360"/>
      </w:pPr>
      <w:rPr>
        <w:rFonts w:ascii="Courier New" w:hAnsi="Courier New" w:cs="Courier New" w:hint="default"/>
      </w:r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A613ABA"/>
    <w:multiLevelType w:val="hybridMultilevel"/>
    <w:tmpl w:val="70225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425578"/>
    <w:multiLevelType w:val="hybridMultilevel"/>
    <w:tmpl w:val="0256F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511607"/>
    <w:multiLevelType w:val="hybridMultilevel"/>
    <w:tmpl w:val="32F2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356F60"/>
    <w:multiLevelType w:val="hybridMultilevel"/>
    <w:tmpl w:val="E84EA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1437F9"/>
    <w:multiLevelType w:val="hybridMultilevel"/>
    <w:tmpl w:val="0840C5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A70E64"/>
    <w:multiLevelType w:val="hybridMultilevel"/>
    <w:tmpl w:val="F842A8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746555A"/>
    <w:multiLevelType w:val="hybridMultilevel"/>
    <w:tmpl w:val="67D011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7E41B8C"/>
    <w:multiLevelType w:val="hybridMultilevel"/>
    <w:tmpl w:val="F3FCB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276528"/>
    <w:multiLevelType w:val="hybridMultilevel"/>
    <w:tmpl w:val="12BE89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94E42A1"/>
    <w:multiLevelType w:val="hybridMultilevel"/>
    <w:tmpl w:val="DFB0F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304D1C"/>
    <w:multiLevelType w:val="hybridMultilevel"/>
    <w:tmpl w:val="0CECF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25116B"/>
    <w:multiLevelType w:val="hybridMultilevel"/>
    <w:tmpl w:val="E6B8B81C"/>
    <w:lvl w:ilvl="0" w:tplc="04090003">
      <w:start w:val="1"/>
      <w:numFmt w:val="bullet"/>
      <w:lvlText w:val="o"/>
      <w:lvlJc w:val="left"/>
      <w:pPr>
        <w:ind w:left="2520" w:hanging="360"/>
      </w:pPr>
      <w:rPr>
        <w:rFonts w:ascii="Courier New" w:hAnsi="Courier New" w:cs="Courier New" w:hint="default"/>
      </w:rPr>
    </w:lvl>
    <w:lvl w:ilvl="1" w:tplc="04090001">
      <w:start w:val="1"/>
      <w:numFmt w:val="bullet"/>
      <w:lvlText w:val=""/>
      <w:lvlJc w:val="left"/>
      <w:pPr>
        <w:ind w:left="3240" w:hanging="360"/>
      </w:pPr>
      <w:rPr>
        <w:rFonts w:ascii="Symbol" w:hAnsi="Symbol"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nsid w:val="36B62D0B"/>
    <w:multiLevelType w:val="hybridMultilevel"/>
    <w:tmpl w:val="94AE4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7F7380A"/>
    <w:multiLevelType w:val="hybridMultilevel"/>
    <w:tmpl w:val="30DE3F7E"/>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383F7E1E"/>
    <w:multiLevelType w:val="hybridMultilevel"/>
    <w:tmpl w:val="57FE4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9721B4D"/>
    <w:multiLevelType w:val="hybridMultilevel"/>
    <w:tmpl w:val="FD74E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A8D67DF"/>
    <w:multiLevelType w:val="hybridMultilevel"/>
    <w:tmpl w:val="4C7CC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3AE227FB"/>
    <w:multiLevelType w:val="hybridMultilevel"/>
    <w:tmpl w:val="0068E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BA27C69"/>
    <w:multiLevelType w:val="hybridMultilevel"/>
    <w:tmpl w:val="9FFC0ED2"/>
    <w:lvl w:ilvl="0" w:tplc="04090001">
      <w:start w:val="1"/>
      <w:numFmt w:val="bullet"/>
      <w:lvlText w:val=""/>
      <w:lvlJc w:val="left"/>
      <w:pPr>
        <w:ind w:left="1080" w:hanging="360"/>
      </w:pPr>
      <w:rPr>
        <w:rFonts w:ascii="Symbol" w:hAnsi="Symbol" w:hint="default"/>
      </w:rPr>
    </w:lvl>
    <w:lvl w:ilvl="1" w:tplc="BD0AA370">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C4F5E86"/>
    <w:multiLevelType w:val="hybridMultilevel"/>
    <w:tmpl w:val="11846B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E377E7A"/>
    <w:multiLevelType w:val="hybridMultilevel"/>
    <w:tmpl w:val="A28A3590"/>
    <w:lvl w:ilvl="0" w:tplc="04090001">
      <w:start w:val="1"/>
      <w:numFmt w:val="bullet"/>
      <w:lvlText w:val=""/>
      <w:lvlJc w:val="left"/>
      <w:pPr>
        <w:ind w:left="1080" w:hanging="360"/>
      </w:pPr>
      <w:rPr>
        <w:rFonts w:ascii="Symbol" w:hAnsi="Symbol" w:hint="default"/>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1">
      <w:start w:val="1"/>
      <w:numFmt w:val="bullet"/>
      <w:lvlText w:val=""/>
      <w:lvlJc w:val="left"/>
      <w:pPr>
        <w:ind w:left="3600" w:hanging="360"/>
      </w:pPr>
      <w:rPr>
        <w:rFonts w:ascii="Symbol" w:hAnsi="Symbol"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46090B98"/>
    <w:multiLevelType w:val="hybridMultilevel"/>
    <w:tmpl w:val="132A9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C0F32FE"/>
    <w:multiLevelType w:val="hybridMultilevel"/>
    <w:tmpl w:val="849E0CCA"/>
    <w:lvl w:ilvl="0" w:tplc="BFA21C36">
      <w:start w:val="7"/>
      <w:numFmt w:val="decimal"/>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F8326E3"/>
    <w:multiLevelType w:val="hybridMultilevel"/>
    <w:tmpl w:val="2DAA55BE"/>
    <w:lvl w:ilvl="0" w:tplc="04090001">
      <w:start w:val="1"/>
      <w:numFmt w:val="bullet"/>
      <w:lvlText w:val=""/>
      <w:lvlJc w:val="left"/>
      <w:pPr>
        <w:ind w:left="1080" w:hanging="360"/>
      </w:pPr>
      <w:rPr>
        <w:rFonts w:ascii="Symbol" w:hAnsi="Symbol" w:hint="default"/>
        <w:b/>
      </w:rPr>
    </w:lvl>
    <w:lvl w:ilvl="1" w:tplc="04090003">
      <w:start w:val="1"/>
      <w:numFmt w:val="bullet"/>
      <w:lvlText w:val="o"/>
      <w:lvlJc w:val="left"/>
      <w:pPr>
        <w:ind w:left="2160" w:hanging="360"/>
      </w:pPr>
      <w:rPr>
        <w:rFonts w:ascii="Courier New" w:hAnsi="Courier New" w:cs="Courier New" w:hint="default"/>
      </w:r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57FE6ABF"/>
    <w:multiLevelType w:val="hybridMultilevel"/>
    <w:tmpl w:val="E9E47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85C7B2F"/>
    <w:multiLevelType w:val="hybridMultilevel"/>
    <w:tmpl w:val="D5B628A4"/>
    <w:lvl w:ilvl="0" w:tplc="5F3044BC">
      <w:start w:val="1"/>
      <w:numFmt w:val="bullet"/>
      <w:lvlText w:val="o"/>
      <w:lvlJc w:val="left"/>
      <w:pPr>
        <w:ind w:left="900" w:hanging="360"/>
      </w:pPr>
      <w:rPr>
        <w:rFonts w:ascii="Courier New" w:hAnsi="Courier New" w:cs="Courier New" w:hint="default"/>
        <w:b w:val="0"/>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8E04405"/>
    <w:multiLevelType w:val="hybridMultilevel"/>
    <w:tmpl w:val="D040ADA6"/>
    <w:lvl w:ilvl="0" w:tplc="04090001">
      <w:start w:val="1"/>
      <w:numFmt w:val="bullet"/>
      <w:lvlText w:val=""/>
      <w:lvlJc w:val="left"/>
      <w:pPr>
        <w:ind w:left="1080" w:hanging="360"/>
      </w:pPr>
      <w:rPr>
        <w:rFonts w:ascii="Symbol" w:hAnsi="Symbol" w:hint="default"/>
        <w:b/>
      </w:rPr>
    </w:lvl>
    <w:lvl w:ilvl="1" w:tplc="04090019">
      <w:start w:val="1"/>
      <w:numFmt w:val="lowerLetter"/>
      <w:lvlText w:val="%2."/>
      <w:lvlJc w:val="left"/>
      <w:pPr>
        <w:ind w:left="720" w:hanging="360"/>
      </w:pPr>
    </w:lvl>
    <w:lvl w:ilvl="2" w:tplc="04090003">
      <w:start w:val="1"/>
      <w:numFmt w:val="bullet"/>
      <w:lvlText w:val="o"/>
      <w:lvlJc w:val="left"/>
      <w:pPr>
        <w:ind w:left="1440" w:hanging="180"/>
      </w:pPr>
      <w:rPr>
        <w:rFonts w:ascii="Courier New" w:hAnsi="Courier New" w:cs="Courier New" w:hint="default"/>
      </w:r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4">
    <w:nsid w:val="5B8C59D3"/>
    <w:multiLevelType w:val="hybridMultilevel"/>
    <w:tmpl w:val="6700D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DC804BC"/>
    <w:multiLevelType w:val="hybridMultilevel"/>
    <w:tmpl w:val="932EF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31C0681"/>
    <w:multiLevelType w:val="hybridMultilevel"/>
    <w:tmpl w:val="4F5CE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930274B"/>
    <w:multiLevelType w:val="hybridMultilevel"/>
    <w:tmpl w:val="3F5053D8"/>
    <w:lvl w:ilvl="0" w:tplc="04090001">
      <w:start w:val="1"/>
      <w:numFmt w:val="bullet"/>
      <w:lvlText w:val=""/>
      <w:lvlJc w:val="left"/>
      <w:pPr>
        <w:ind w:left="1080" w:hanging="360"/>
      </w:pPr>
      <w:rPr>
        <w:rFonts w:ascii="Symbol" w:hAnsi="Symbol" w:hint="default"/>
        <w:b w:val="0"/>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C0B25ED"/>
    <w:multiLevelType w:val="hybridMultilevel"/>
    <w:tmpl w:val="56928C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nsid w:val="70873238"/>
    <w:multiLevelType w:val="hybridMultilevel"/>
    <w:tmpl w:val="ABA6708E"/>
    <w:lvl w:ilvl="0" w:tplc="04090001">
      <w:start w:val="1"/>
      <w:numFmt w:val="bullet"/>
      <w:lvlText w:val=""/>
      <w:lvlJc w:val="left"/>
      <w:pPr>
        <w:ind w:left="1080" w:hanging="360"/>
      </w:pPr>
      <w:rPr>
        <w:rFonts w:ascii="Symbol" w:hAnsi="Symbol" w:hint="default"/>
        <w:b/>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0">
    <w:nsid w:val="70C86A1E"/>
    <w:multiLevelType w:val="hybridMultilevel"/>
    <w:tmpl w:val="671AF0AA"/>
    <w:lvl w:ilvl="0" w:tplc="AEAEF574">
      <w:start w:val="1"/>
      <w:numFmt w:val="decimal"/>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30438A5"/>
    <w:multiLevelType w:val="hybridMultilevel"/>
    <w:tmpl w:val="A8429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55C2947"/>
    <w:multiLevelType w:val="hybridMultilevel"/>
    <w:tmpl w:val="9D5ED0A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5C30587"/>
    <w:multiLevelType w:val="hybridMultilevel"/>
    <w:tmpl w:val="7CB49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60A339D"/>
    <w:multiLevelType w:val="hybridMultilevel"/>
    <w:tmpl w:val="ACF49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63101BF"/>
    <w:multiLevelType w:val="hybridMultilevel"/>
    <w:tmpl w:val="711839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6">
    <w:nsid w:val="76D46C52"/>
    <w:multiLevelType w:val="hybridMultilevel"/>
    <w:tmpl w:val="BE38DD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77D86548"/>
    <w:multiLevelType w:val="hybridMultilevel"/>
    <w:tmpl w:val="6C6CE08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97D7001"/>
    <w:multiLevelType w:val="hybridMultilevel"/>
    <w:tmpl w:val="5EF08414"/>
    <w:lvl w:ilvl="0" w:tplc="2E6A20B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E085A33"/>
    <w:multiLevelType w:val="hybridMultilevel"/>
    <w:tmpl w:val="638E9FFA"/>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0">
    <w:nsid w:val="7E8A5126"/>
    <w:multiLevelType w:val="hybridMultilevel"/>
    <w:tmpl w:val="BFE41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F8262DF"/>
    <w:multiLevelType w:val="hybridMultilevel"/>
    <w:tmpl w:val="C2EEC5C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nsid w:val="7FC620B1"/>
    <w:multiLevelType w:val="hybridMultilevel"/>
    <w:tmpl w:val="C0086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21"/>
  </w:num>
  <w:num w:numId="3">
    <w:abstractNumId w:val="35"/>
  </w:num>
  <w:num w:numId="4">
    <w:abstractNumId w:val="22"/>
  </w:num>
  <w:num w:numId="5">
    <w:abstractNumId w:val="14"/>
  </w:num>
  <w:num w:numId="6">
    <w:abstractNumId w:val="34"/>
  </w:num>
  <w:num w:numId="7">
    <w:abstractNumId w:val="7"/>
  </w:num>
  <w:num w:numId="8">
    <w:abstractNumId w:val="10"/>
  </w:num>
  <w:num w:numId="9">
    <w:abstractNumId w:val="47"/>
  </w:num>
  <w:num w:numId="10">
    <w:abstractNumId w:val="36"/>
  </w:num>
  <w:num w:numId="11">
    <w:abstractNumId w:val="43"/>
  </w:num>
  <w:num w:numId="12">
    <w:abstractNumId w:val="18"/>
  </w:num>
  <w:num w:numId="13">
    <w:abstractNumId w:val="37"/>
  </w:num>
  <w:num w:numId="14">
    <w:abstractNumId w:val="49"/>
  </w:num>
  <w:num w:numId="15">
    <w:abstractNumId w:val="46"/>
  </w:num>
  <w:num w:numId="16">
    <w:abstractNumId w:val="33"/>
  </w:num>
  <w:num w:numId="17">
    <w:abstractNumId w:val="39"/>
  </w:num>
  <w:num w:numId="18">
    <w:abstractNumId w:val="27"/>
  </w:num>
  <w:num w:numId="19">
    <w:abstractNumId w:val="42"/>
  </w:num>
  <w:num w:numId="20">
    <w:abstractNumId w:val="30"/>
  </w:num>
  <w:num w:numId="21">
    <w:abstractNumId w:val="6"/>
  </w:num>
  <w:num w:numId="22">
    <w:abstractNumId w:val="50"/>
  </w:num>
  <w:num w:numId="23">
    <w:abstractNumId w:val="5"/>
  </w:num>
  <w:num w:numId="24">
    <w:abstractNumId w:val="16"/>
  </w:num>
  <w:num w:numId="25">
    <w:abstractNumId w:val="1"/>
  </w:num>
  <w:num w:numId="26">
    <w:abstractNumId w:val="25"/>
  </w:num>
  <w:num w:numId="27">
    <w:abstractNumId w:val="40"/>
  </w:num>
  <w:num w:numId="28">
    <w:abstractNumId w:val="12"/>
  </w:num>
  <w:num w:numId="29">
    <w:abstractNumId w:val="32"/>
  </w:num>
  <w:num w:numId="30">
    <w:abstractNumId w:val="48"/>
  </w:num>
  <w:num w:numId="31">
    <w:abstractNumId w:val="29"/>
  </w:num>
  <w:num w:numId="32">
    <w:abstractNumId w:val="51"/>
  </w:num>
  <w:num w:numId="33">
    <w:abstractNumId w:val="13"/>
  </w:num>
  <w:num w:numId="34">
    <w:abstractNumId w:val="4"/>
  </w:num>
  <w:num w:numId="35">
    <w:abstractNumId w:val="8"/>
  </w:num>
  <w:num w:numId="36">
    <w:abstractNumId w:val="0"/>
  </w:num>
  <w:num w:numId="37">
    <w:abstractNumId w:val="15"/>
  </w:num>
  <w:num w:numId="38">
    <w:abstractNumId w:val="3"/>
  </w:num>
  <w:num w:numId="39">
    <w:abstractNumId w:val="20"/>
  </w:num>
  <w:num w:numId="40">
    <w:abstractNumId w:val="11"/>
  </w:num>
  <w:num w:numId="41">
    <w:abstractNumId w:val="24"/>
  </w:num>
  <w:num w:numId="42">
    <w:abstractNumId w:val="9"/>
  </w:num>
  <w:num w:numId="43">
    <w:abstractNumId w:val="41"/>
  </w:num>
  <w:num w:numId="44">
    <w:abstractNumId w:val="44"/>
  </w:num>
  <w:num w:numId="45">
    <w:abstractNumId w:val="28"/>
  </w:num>
  <w:num w:numId="46">
    <w:abstractNumId w:val="38"/>
  </w:num>
  <w:num w:numId="47">
    <w:abstractNumId w:val="2"/>
  </w:num>
  <w:num w:numId="48">
    <w:abstractNumId w:val="23"/>
  </w:num>
  <w:num w:numId="49">
    <w:abstractNumId w:val="45"/>
  </w:num>
  <w:num w:numId="50">
    <w:abstractNumId w:val="17"/>
  </w:num>
  <w:num w:numId="51">
    <w:abstractNumId w:val="19"/>
  </w:num>
  <w:num w:numId="52">
    <w:abstractNumId w:val="52"/>
  </w:num>
  <w:num w:numId="53">
    <w:abstractNumId w:val="2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417"/>
    <w:rsid w:val="000019D7"/>
    <w:rsid w:val="00007657"/>
    <w:rsid w:val="0001187B"/>
    <w:rsid w:val="00012106"/>
    <w:rsid w:val="00014471"/>
    <w:rsid w:val="00035206"/>
    <w:rsid w:val="00035AAC"/>
    <w:rsid w:val="00035C9D"/>
    <w:rsid w:val="0003608C"/>
    <w:rsid w:val="000412AC"/>
    <w:rsid w:val="00043E44"/>
    <w:rsid w:val="00054126"/>
    <w:rsid w:val="00054305"/>
    <w:rsid w:val="00061512"/>
    <w:rsid w:val="00065AE8"/>
    <w:rsid w:val="000715C3"/>
    <w:rsid w:val="00075B22"/>
    <w:rsid w:val="00077035"/>
    <w:rsid w:val="000823A4"/>
    <w:rsid w:val="00086E21"/>
    <w:rsid w:val="000947E5"/>
    <w:rsid w:val="000953AB"/>
    <w:rsid w:val="00096E81"/>
    <w:rsid w:val="000A48D6"/>
    <w:rsid w:val="000B2880"/>
    <w:rsid w:val="000B6420"/>
    <w:rsid w:val="000B668D"/>
    <w:rsid w:val="000C0FDE"/>
    <w:rsid w:val="000C0FF2"/>
    <w:rsid w:val="000C23FC"/>
    <w:rsid w:val="000C2B33"/>
    <w:rsid w:val="000D67BF"/>
    <w:rsid w:val="000D6AD5"/>
    <w:rsid w:val="000E462B"/>
    <w:rsid w:val="000E4884"/>
    <w:rsid w:val="000E61B5"/>
    <w:rsid w:val="000E6523"/>
    <w:rsid w:val="000E6F4F"/>
    <w:rsid w:val="000F39CC"/>
    <w:rsid w:val="001114CC"/>
    <w:rsid w:val="00115F30"/>
    <w:rsid w:val="0011706B"/>
    <w:rsid w:val="00117A39"/>
    <w:rsid w:val="00125897"/>
    <w:rsid w:val="00130B13"/>
    <w:rsid w:val="00140A77"/>
    <w:rsid w:val="001413BF"/>
    <w:rsid w:val="00142158"/>
    <w:rsid w:val="00142923"/>
    <w:rsid w:val="001448E7"/>
    <w:rsid w:val="00144E32"/>
    <w:rsid w:val="0015050A"/>
    <w:rsid w:val="00151786"/>
    <w:rsid w:val="001655AD"/>
    <w:rsid w:val="00175E8A"/>
    <w:rsid w:val="00176514"/>
    <w:rsid w:val="00186BE1"/>
    <w:rsid w:val="001A1835"/>
    <w:rsid w:val="001A1C6A"/>
    <w:rsid w:val="001A5366"/>
    <w:rsid w:val="001B0824"/>
    <w:rsid w:val="001C0EE4"/>
    <w:rsid w:val="001C18AF"/>
    <w:rsid w:val="001C7C3A"/>
    <w:rsid w:val="001D0C7C"/>
    <w:rsid w:val="001D332B"/>
    <w:rsid w:val="001E2800"/>
    <w:rsid w:val="001E2B35"/>
    <w:rsid w:val="001E6B07"/>
    <w:rsid w:val="001F303C"/>
    <w:rsid w:val="001F367A"/>
    <w:rsid w:val="00201ED7"/>
    <w:rsid w:val="00203278"/>
    <w:rsid w:val="00206EC6"/>
    <w:rsid w:val="00210989"/>
    <w:rsid w:val="00210E88"/>
    <w:rsid w:val="002176EC"/>
    <w:rsid w:val="002245DA"/>
    <w:rsid w:val="00230F35"/>
    <w:rsid w:val="002316BD"/>
    <w:rsid w:val="0023378F"/>
    <w:rsid w:val="00241064"/>
    <w:rsid w:val="0024574B"/>
    <w:rsid w:val="0025005F"/>
    <w:rsid w:val="00252BC9"/>
    <w:rsid w:val="00253D76"/>
    <w:rsid w:val="0026315E"/>
    <w:rsid w:val="00267BF7"/>
    <w:rsid w:val="00280797"/>
    <w:rsid w:val="002860DD"/>
    <w:rsid w:val="00287D81"/>
    <w:rsid w:val="00295A04"/>
    <w:rsid w:val="002A5409"/>
    <w:rsid w:val="002A7787"/>
    <w:rsid w:val="002C03C0"/>
    <w:rsid w:val="002C3B59"/>
    <w:rsid w:val="002D7BF0"/>
    <w:rsid w:val="002E2150"/>
    <w:rsid w:val="002E4AD6"/>
    <w:rsid w:val="002E4B5D"/>
    <w:rsid w:val="002E61FA"/>
    <w:rsid w:val="002F3D18"/>
    <w:rsid w:val="00301813"/>
    <w:rsid w:val="00305857"/>
    <w:rsid w:val="003154FD"/>
    <w:rsid w:val="00316880"/>
    <w:rsid w:val="00321DF4"/>
    <w:rsid w:val="00330F6B"/>
    <w:rsid w:val="00332814"/>
    <w:rsid w:val="003503C6"/>
    <w:rsid w:val="003505FE"/>
    <w:rsid w:val="00350A0D"/>
    <w:rsid w:val="0035168B"/>
    <w:rsid w:val="00361B77"/>
    <w:rsid w:val="0036484D"/>
    <w:rsid w:val="00367B2F"/>
    <w:rsid w:val="00372664"/>
    <w:rsid w:val="0037519D"/>
    <w:rsid w:val="003813F8"/>
    <w:rsid w:val="00382ECF"/>
    <w:rsid w:val="00386595"/>
    <w:rsid w:val="003900E4"/>
    <w:rsid w:val="00391E28"/>
    <w:rsid w:val="003A055E"/>
    <w:rsid w:val="003A05AE"/>
    <w:rsid w:val="003A11F2"/>
    <w:rsid w:val="003A48BD"/>
    <w:rsid w:val="003A77CF"/>
    <w:rsid w:val="003B7579"/>
    <w:rsid w:val="003D7752"/>
    <w:rsid w:val="003E1762"/>
    <w:rsid w:val="003E3E02"/>
    <w:rsid w:val="003E5A79"/>
    <w:rsid w:val="003F19B5"/>
    <w:rsid w:val="003F1E61"/>
    <w:rsid w:val="00405417"/>
    <w:rsid w:val="00405E15"/>
    <w:rsid w:val="00411EE3"/>
    <w:rsid w:val="004128E8"/>
    <w:rsid w:val="004143FA"/>
    <w:rsid w:val="0042148A"/>
    <w:rsid w:val="004230FD"/>
    <w:rsid w:val="0042671C"/>
    <w:rsid w:val="004268D5"/>
    <w:rsid w:val="004330EB"/>
    <w:rsid w:val="00434E7B"/>
    <w:rsid w:val="00442B7B"/>
    <w:rsid w:val="0044319A"/>
    <w:rsid w:val="0044475E"/>
    <w:rsid w:val="00447672"/>
    <w:rsid w:val="004515EA"/>
    <w:rsid w:val="00453D19"/>
    <w:rsid w:val="004557F9"/>
    <w:rsid w:val="00464E8E"/>
    <w:rsid w:val="00472BE3"/>
    <w:rsid w:val="0047574B"/>
    <w:rsid w:val="00476E93"/>
    <w:rsid w:val="00476F41"/>
    <w:rsid w:val="00481ECA"/>
    <w:rsid w:val="00482480"/>
    <w:rsid w:val="004863DC"/>
    <w:rsid w:val="00493F66"/>
    <w:rsid w:val="00496E7A"/>
    <w:rsid w:val="00497736"/>
    <w:rsid w:val="004A1AE0"/>
    <w:rsid w:val="004A7263"/>
    <w:rsid w:val="004B25C8"/>
    <w:rsid w:val="004B2C78"/>
    <w:rsid w:val="004B3235"/>
    <w:rsid w:val="004B562B"/>
    <w:rsid w:val="004B6867"/>
    <w:rsid w:val="004B74C0"/>
    <w:rsid w:val="004C7042"/>
    <w:rsid w:val="004D4FA7"/>
    <w:rsid w:val="004D517A"/>
    <w:rsid w:val="004D61C1"/>
    <w:rsid w:val="004E46E4"/>
    <w:rsid w:val="004F2469"/>
    <w:rsid w:val="004F5C3B"/>
    <w:rsid w:val="00500002"/>
    <w:rsid w:val="00501108"/>
    <w:rsid w:val="00505131"/>
    <w:rsid w:val="005137DB"/>
    <w:rsid w:val="00514CD8"/>
    <w:rsid w:val="00515DCB"/>
    <w:rsid w:val="00521D42"/>
    <w:rsid w:val="00524475"/>
    <w:rsid w:val="0052703E"/>
    <w:rsid w:val="005402F9"/>
    <w:rsid w:val="0054538E"/>
    <w:rsid w:val="005558CD"/>
    <w:rsid w:val="00556FA4"/>
    <w:rsid w:val="0055762D"/>
    <w:rsid w:val="005619C3"/>
    <w:rsid w:val="0056789E"/>
    <w:rsid w:val="00586955"/>
    <w:rsid w:val="0058701A"/>
    <w:rsid w:val="00597D08"/>
    <w:rsid w:val="005A2795"/>
    <w:rsid w:val="005A2FE4"/>
    <w:rsid w:val="005A638B"/>
    <w:rsid w:val="005B5D23"/>
    <w:rsid w:val="005D4DC7"/>
    <w:rsid w:val="005E3969"/>
    <w:rsid w:val="005F2626"/>
    <w:rsid w:val="005F2CC5"/>
    <w:rsid w:val="005F7D19"/>
    <w:rsid w:val="006032EE"/>
    <w:rsid w:val="00623728"/>
    <w:rsid w:val="006265B6"/>
    <w:rsid w:val="00637357"/>
    <w:rsid w:val="0064075B"/>
    <w:rsid w:val="006456D0"/>
    <w:rsid w:val="00645B59"/>
    <w:rsid w:val="00647BB4"/>
    <w:rsid w:val="00650DA1"/>
    <w:rsid w:val="0065463C"/>
    <w:rsid w:val="00666D03"/>
    <w:rsid w:val="00675E58"/>
    <w:rsid w:val="00677A82"/>
    <w:rsid w:val="00680502"/>
    <w:rsid w:val="00691A43"/>
    <w:rsid w:val="00696104"/>
    <w:rsid w:val="006A50DC"/>
    <w:rsid w:val="006A7000"/>
    <w:rsid w:val="006B314F"/>
    <w:rsid w:val="006B43D5"/>
    <w:rsid w:val="006B44BD"/>
    <w:rsid w:val="006B5424"/>
    <w:rsid w:val="006C0A69"/>
    <w:rsid w:val="006C603E"/>
    <w:rsid w:val="006D32DA"/>
    <w:rsid w:val="006D60D3"/>
    <w:rsid w:val="006D6BD2"/>
    <w:rsid w:val="006E2813"/>
    <w:rsid w:val="006F027A"/>
    <w:rsid w:val="006F125F"/>
    <w:rsid w:val="006F3611"/>
    <w:rsid w:val="006F6065"/>
    <w:rsid w:val="00703B90"/>
    <w:rsid w:val="00707D75"/>
    <w:rsid w:val="00713324"/>
    <w:rsid w:val="00715A81"/>
    <w:rsid w:val="0072119E"/>
    <w:rsid w:val="0072186A"/>
    <w:rsid w:val="00726901"/>
    <w:rsid w:val="0073485C"/>
    <w:rsid w:val="00740F90"/>
    <w:rsid w:val="00741F94"/>
    <w:rsid w:val="00743BEA"/>
    <w:rsid w:val="00746695"/>
    <w:rsid w:val="007543AF"/>
    <w:rsid w:val="00761A9C"/>
    <w:rsid w:val="007631E6"/>
    <w:rsid w:val="00782427"/>
    <w:rsid w:val="00782687"/>
    <w:rsid w:val="007837BB"/>
    <w:rsid w:val="0078764F"/>
    <w:rsid w:val="007913E7"/>
    <w:rsid w:val="00791D39"/>
    <w:rsid w:val="00796140"/>
    <w:rsid w:val="007A65A4"/>
    <w:rsid w:val="007A6A8D"/>
    <w:rsid w:val="007B0EDF"/>
    <w:rsid w:val="007D5D29"/>
    <w:rsid w:val="007D7781"/>
    <w:rsid w:val="007E0AA2"/>
    <w:rsid w:val="007E6844"/>
    <w:rsid w:val="007F6596"/>
    <w:rsid w:val="00801ECC"/>
    <w:rsid w:val="00807A82"/>
    <w:rsid w:val="0081280D"/>
    <w:rsid w:val="008130C8"/>
    <w:rsid w:val="00813994"/>
    <w:rsid w:val="00815097"/>
    <w:rsid w:val="00821596"/>
    <w:rsid w:val="008228E7"/>
    <w:rsid w:val="0083466C"/>
    <w:rsid w:val="00836297"/>
    <w:rsid w:val="00855662"/>
    <w:rsid w:val="00856CBF"/>
    <w:rsid w:val="00860A21"/>
    <w:rsid w:val="00860A89"/>
    <w:rsid w:val="00865151"/>
    <w:rsid w:val="00865493"/>
    <w:rsid w:val="008668BE"/>
    <w:rsid w:val="008672FE"/>
    <w:rsid w:val="008707F4"/>
    <w:rsid w:val="00876889"/>
    <w:rsid w:val="008834C3"/>
    <w:rsid w:val="00890E27"/>
    <w:rsid w:val="00897B62"/>
    <w:rsid w:val="008A2AAC"/>
    <w:rsid w:val="008A54A3"/>
    <w:rsid w:val="008B5C1D"/>
    <w:rsid w:val="008C5D58"/>
    <w:rsid w:val="008D5791"/>
    <w:rsid w:val="008D6EB4"/>
    <w:rsid w:val="008E0559"/>
    <w:rsid w:val="008E370A"/>
    <w:rsid w:val="008E514A"/>
    <w:rsid w:val="008E6329"/>
    <w:rsid w:val="008E655E"/>
    <w:rsid w:val="008F2527"/>
    <w:rsid w:val="008F438B"/>
    <w:rsid w:val="008F67A4"/>
    <w:rsid w:val="009023AD"/>
    <w:rsid w:val="009040F4"/>
    <w:rsid w:val="00911337"/>
    <w:rsid w:val="00914DAB"/>
    <w:rsid w:val="0091632D"/>
    <w:rsid w:val="009163BC"/>
    <w:rsid w:val="0092042D"/>
    <w:rsid w:val="00923304"/>
    <w:rsid w:val="00925FC8"/>
    <w:rsid w:val="00931254"/>
    <w:rsid w:val="00934474"/>
    <w:rsid w:val="0093487A"/>
    <w:rsid w:val="009455E1"/>
    <w:rsid w:val="00953738"/>
    <w:rsid w:val="00956CA5"/>
    <w:rsid w:val="00963EEB"/>
    <w:rsid w:val="00973733"/>
    <w:rsid w:val="009766E4"/>
    <w:rsid w:val="00977C66"/>
    <w:rsid w:val="00985233"/>
    <w:rsid w:val="00985AFF"/>
    <w:rsid w:val="0099257E"/>
    <w:rsid w:val="00992936"/>
    <w:rsid w:val="00993D6D"/>
    <w:rsid w:val="009A3C7E"/>
    <w:rsid w:val="009A6D6B"/>
    <w:rsid w:val="009B270F"/>
    <w:rsid w:val="009B525A"/>
    <w:rsid w:val="009B6D7C"/>
    <w:rsid w:val="009C6EF5"/>
    <w:rsid w:val="009D638A"/>
    <w:rsid w:val="009E05E9"/>
    <w:rsid w:val="009E299C"/>
    <w:rsid w:val="009E705C"/>
    <w:rsid w:val="009E75CA"/>
    <w:rsid w:val="009F3FFB"/>
    <w:rsid w:val="009F5FED"/>
    <w:rsid w:val="009F6184"/>
    <w:rsid w:val="009F6CE7"/>
    <w:rsid w:val="00A02107"/>
    <w:rsid w:val="00A0522F"/>
    <w:rsid w:val="00A11724"/>
    <w:rsid w:val="00A25A20"/>
    <w:rsid w:val="00A34794"/>
    <w:rsid w:val="00A42294"/>
    <w:rsid w:val="00A43FF9"/>
    <w:rsid w:val="00A46D6F"/>
    <w:rsid w:val="00A500C5"/>
    <w:rsid w:val="00A5086E"/>
    <w:rsid w:val="00A510CE"/>
    <w:rsid w:val="00A52768"/>
    <w:rsid w:val="00A551B1"/>
    <w:rsid w:val="00A555B3"/>
    <w:rsid w:val="00A60A64"/>
    <w:rsid w:val="00A61989"/>
    <w:rsid w:val="00A62BD5"/>
    <w:rsid w:val="00A7199E"/>
    <w:rsid w:val="00A72F88"/>
    <w:rsid w:val="00A7475A"/>
    <w:rsid w:val="00A75C0E"/>
    <w:rsid w:val="00A75D33"/>
    <w:rsid w:val="00A838F0"/>
    <w:rsid w:val="00A90C22"/>
    <w:rsid w:val="00AA136D"/>
    <w:rsid w:val="00AA4903"/>
    <w:rsid w:val="00AA5B63"/>
    <w:rsid w:val="00AA7DF4"/>
    <w:rsid w:val="00AB7B23"/>
    <w:rsid w:val="00AC3835"/>
    <w:rsid w:val="00AD176C"/>
    <w:rsid w:val="00AD5A38"/>
    <w:rsid w:val="00AE42E7"/>
    <w:rsid w:val="00AE4718"/>
    <w:rsid w:val="00B006AB"/>
    <w:rsid w:val="00B010D3"/>
    <w:rsid w:val="00B05B2E"/>
    <w:rsid w:val="00B1501F"/>
    <w:rsid w:val="00B1676D"/>
    <w:rsid w:val="00B167C1"/>
    <w:rsid w:val="00B16868"/>
    <w:rsid w:val="00B30A56"/>
    <w:rsid w:val="00B32BB3"/>
    <w:rsid w:val="00B3439D"/>
    <w:rsid w:val="00B347DB"/>
    <w:rsid w:val="00B36CC4"/>
    <w:rsid w:val="00B46245"/>
    <w:rsid w:val="00B46FF1"/>
    <w:rsid w:val="00B560E3"/>
    <w:rsid w:val="00B567B7"/>
    <w:rsid w:val="00B666E2"/>
    <w:rsid w:val="00B82FD0"/>
    <w:rsid w:val="00B831C3"/>
    <w:rsid w:val="00B855EB"/>
    <w:rsid w:val="00B86BC1"/>
    <w:rsid w:val="00B902EC"/>
    <w:rsid w:val="00B9193C"/>
    <w:rsid w:val="00B91FBF"/>
    <w:rsid w:val="00B940AD"/>
    <w:rsid w:val="00B960D1"/>
    <w:rsid w:val="00BA0BD2"/>
    <w:rsid w:val="00BA1962"/>
    <w:rsid w:val="00BA7EE1"/>
    <w:rsid w:val="00BB1BFF"/>
    <w:rsid w:val="00BB6BDD"/>
    <w:rsid w:val="00BB79D8"/>
    <w:rsid w:val="00BC6E44"/>
    <w:rsid w:val="00BC7151"/>
    <w:rsid w:val="00BD0034"/>
    <w:rsid w:val="00BD091C"/>
    <w:rsid w:val="00BD0C0A"/>
    <w:rsid w:val="00BD2F69"/>
    <w:rsid w:val="00BD4583"/>
    <w:rsid w:val="00BE1843"/>
    <w:rsid w:val="00BE2A49"/>
    <w:rsid w:val="00BE7EB0"/>
    <w:rsid w:val="00C07482"/>
    <w:rsid w:val="00C136A2"/>
    <w:rsid w:val="00C33D9B"/>
    <w:rsid w:val="00C34912"/>
    <w:rsid w:val="00C3605A"/>
    <w:rsid w:val="00C3787E"/>
    <w:rsid w:val="00C3788E"/>
    <w:rsid w:val="00C52DD2"/>
    <w:rsid w:val="00C66948"/>
    <w:rsid w:val="00C70236"/>
    <w:rsid w:val="00C70572"/>
    <w:rsid w:val="00C7373C"/>
    <w:rsid w:val="00C73A48"/>
    <w:rsid w:val="00C76575"/>
    <w:rsid w:val="00C77FC5"/>
    <w:rsid w:val="00C81CEB"/>
    <w:rsid w:val="00C82311"/>
    <w:rsid w:val="00C82851"/>
    <w:rsid w:val="00C82E7F"/>
    <w:rsid w:val="00C87170"/>
    <w:rsid w:val="00C90225"/>
    <w:rsid w:val="00C91422"/>
    <w:rsid w:val="00C92B10"/>
    <w:rsid w:val="00C93060"/>
    <w:rsid w:val="00C9515E"/>
    <w:rsid w:val="00C9715C"/>
    <w:rsid w:val="00CA1976"/>
    <w:rsid w:val="00CA6B33"/>
    <w:rsid w:val="00CB6BC5"/>
    <w:rsid w:val="00CC4117"/>
    <w:rsid w:val="00CC50FA"/>
    <w:rsid w:val="00CD1159"/>
    <w:rsid w:val="00CD4039"/>
    <w:rsid w:val="00CD56BD"/>
    <w:rsid w:val="00CE5D39"/>
    <w:rsid w:val="00CF3670"/>
    <w:rsid w:val="00D03E06"/>
    <w:rsid w:val="00D07205"/>
    <w:rsid w:val="00D10B62"/>
    <w:rsid w:val="00D13543"/>
    <w:rsid w:val="00D13F98"/>
    <w:rsid w:val="00D21DB5"/>
    <w:rsid w:val="00D22108"/>
    <w:rsid w:val="00D229D3"/>
    <w:rsid w:val="00D23A60"/>
    <w:rsid w:val="00D23B0F"/>
    <w:rsid w:val="00D309C3"/>
    <w:rsid w:val="00D370A3"/>
    <w:rsid w:val="00D400AA"/>
    <w:rsid w:val="00D42E37"/>
    <w:rsid w:val="00D455D9"/>
    <w:rsid w:val="00D52182"/>
    <w:rsid w:val="00D53917"/>
    <w:rsid w:val="00D5730B"/>
    <w:rsid w:val="00D6498F"/>
    <w:rsid w:val="00D66760"/>
    <w:rsid w:val="00D810DD"/>
    <w:rsid w:val="00D83DBE"/>
    <w:rsid w:val="00D95F7E"/>
    <w:rsid w:val="00DA57D1"/>
    <w:rsid w:val="00DA703E"/>
    <w:rsid w:val="00DB121D"/>
    <w:rsid w:val="00DB5B80"/>
    <w:rsid w:val="00DB5E0F"/>
    <w:rsid w:val="00DC0878"/>
    <w:rsid w:val="00DC3176"/>
    <w:rsid w:val="00DD0B90"/>
    <w:rsid w:val="00DD19C4"/>
    <w:rsid w:val="00DD4BC3"/>
    <w:rsid w:val="00DE1365"/>
    <w:rsid w:val="00DE79BC"/>
    <w:rsid w:val="00DF0814"/>
    <w:rsid w:val="00DF46B2"/>
    <w:rsid w:val="00E04BBC"/>
    <w:rsid w:val="00E120C7"/>
    <w:rsid w:val="00E13E5C"/>
    <w:rsid w:val="00E235CC"/>
    <w:rsid w:val="00E27198"/>
    <w:rsid w:val="00E36DFE"/>
    <w:rsid w:val="00E37529"/>
    <w:rsid w:val="00E4018A"/>
    <w:rsid w:val="00E455DA"/>
    <w:rsid w:val="00E45A98"/>
    <w:rsid w:val="00E46D87"/>
    <w:rsid w:val="00E508C4"/>
    <w:rsid w:val="00E51281"/>
    <w:rsid w:val="00E56850"/>
    <w:rsid w:val="00E61270"/>
    <w:rsid w:val="00E6399B"/>
    <w:rsid w:val="00E71868"/>
    <w:rsid w:val="00E736D4"/>
    <w:rsid w:val="00E81A44"/>
    <w:rsid w:val="00E83DD7"/>
    <w:rsid w:val="00E84150"/>
    <w:rsid w:val="00E879D8"/>
    <w:rsid w:val="00E87D68"/>
    <w:rsid w:val="00E87DF2"/>
    <w:rsid w:val="00E914E5"/>
    <w:rsid w:val="00E91B12"/>
    <w:rsid w:val="00E93114"/>
    <w:rsid w:val="00EB0809"/>
    <w:rsid w:val="00EB1610"/>
    <w:rsid w:val="00EB2CCB"/>
    <w:rsid w:val="00EB5D34"/>
    <w:rsid w:val="00EC27F2"/>
    <w:rsid w:val="00EC677B"/>
    <w:rsid w:val="00ED1779"/>
    <w:rsid w:val="00ED700D"/>
    <w:rsid w:val="00EE3F75"/>
    <w:rsid w:val="00EE5E6D"/>
    <w:rsid w:val="00EF5F24"/>
    <w:rsid w:val="00EF60BD"/>
    <w:rsid w:val="00EF7C98"/>
    <w:rsid w:val="00F02060"/>
    <w:rsid w:val="00F114EC"/>
    <w:rsid w:val="00F128CD"/>
    <w:rsid w:val="00F152CE"/>
    <w:rsid w:val="00F26C6B"/>
    <w:rsid w:val="00F3311A"/>
    <w:rsid w:val="00F33902"/>
    <w:rsid w:val="00F4056B"/>
    <w:rsid w:val="00F430ED"/>
    <w:rsid w:val="00F47597"/>
    <w:rsid w:val="00F51F85"/>
    <w:rsid w:val="00F55D2F"/>
    <w:rsid w:val="00F64196"/>
    <w:rsid w:val="00F6552B"/>
    <w:rsid w:val="00F65A53"/>
    <w:rsid w:val="00F65B9D"/>
    <w:rsid w:val="00F660F5"/>
    <w:rsid w:val="00F67BE8"/>
    <w:rsid w:val="00F90043"/>
    <w:rsid w:val="00F9334A"/>
    <w:rsid w:val="00F95C47"/>
    <w:rsid w:val="00FA3A7F"/>
    <w:rsid w:val="00FA5197"/>
    <w:rsid w:val="00FB2A2D"/>
    <w:rsid w:val="00FB695F"/>
    <w:rsid w:val="00FC2402"/>
    <w:rsid w:val="00FD285D"/>
    <w:rsid w:val="00FD32E6"/>
    <w:rsid w:val="00FD4472"/>
    <w:rsid w:val="00FD48D3"/>
    <w:rsid w:val="00FD5EBA"/>
    <w:rsid w:val="00FE408C"/>
    <w:rsid w:val="00FF04EB"/>
    <w:rsid w:val="00FF2431"/>
    <w:rsid w:val="00FF3EB4"/>
    <w:rsid w:val="00FF4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3C0"/>
    <w:pPr>
      <w:spacing w:after="200" w:line="276" w:lineRule="auto"/>
    </w:pPr>
    <w:rPr>
      <w:sz w:val="22"/>
      <w:szCs w:val="22"/>
    </w:rPr>
  </w:style>
  <w:style w:type="paragraph" w:styleId="Heading1">
    <w:name w:val="heading 1"/>
    <w:basedOn w:val="Normal"/>
    <w:next w:val="Normal"/>
    <w:link w:val="Heading1Char"/>
    <w:uiPriority w:val="9"/>
    <w:qFormat/>
    <w:rsid w:val="007A6A8D"/>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C81CEB"/>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514CD8"/>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unhideWhenUsed/>
    <w:qFormat/>
    <w:rsid w:val="001C0EE4"/>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7A6A8D"/>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rsid w:val="007A6A8D"/>
    <w:rPr>
      <w:rFonts w:ascii="Cambria" w:eastAsia="Times New Roman" w:hAnsi="Cambria" w:cs="Times New Roman"/>
      <w:color w:val="17365D"/>
      <w:spacing w:val="5"/>
      <w:kern w:val="28"/>
      <w:sz w:val="52"/>
      <w:szCs w:val="52"/>
    </w:rPr>
  </w:style>
  <w:style w:type="paragraph" w:styleId="ListParagraph">
    <w:name w:val="List Paragraph"/>
    <w:basedOn w:val="Normal"/>
    <w:uiPriority w:val="34"/>
    <w:qFormat/>
    <w:rsid w:val="007A6A8D"/>
    <w:pPr>
      <w:ind w:left="720"/>
      <w:contextualSpacing/>
    </w:pPr>
  </w:style>
  <w:style w:type="character" w:customStyle="1" w:styleId="Heading1Char">
    <w:name w:val="Heading 1 Char"/>
    <w:link w:val="Heading1"/>
    <w:uiPriority w:val="9"/>
    <w:rsid w:val="007A6A8D"/>
    <w:rPr>
      <w:rFonts w:ascii="Cambria" w:eastAsia="Times New Roman" w:hAnsi="Cambria" w:cs="Times New Roman"/>
      <w:b/>
      <w:bCs/>
      <w:color w:val="365F91"/>
      <w:sz w:val="28"/>
      <w:szCs w:val="28"/>
    </w:rPr>
  </w:style>
  <w:style w:type="character" w:customStyle="1" w:styleId="Heading2Char">
    <w:name w:val="Heading 2 Char"/>
    <w:link w:val="Heading2"/>
    <w:uiPriority w:val="9"/>
    <w:rsid w:val="00C81CEB"/>
    <w:rPr>
      <w:rFonts w:ascii="Cambria" w:eastAsia="Times New Roman" w:hAnsi="Cambria" w:cs="Times New Roman"/>
      <w:b/>
      <w:bCs/>
      <w:color w:val="4F81BD"/>
      <w:sz w:val="26"/>
      <w:szCs w:val="26"/>
    </w:rPr>
  </w:style>
  <w:style w:type="character" w:customStyle="1" w:styleId="Heading3Char">
    <w:name w:val="Heading 3 Char"/>
    <w:link w:val="Heading3"/>
    <w:uiPriority w:val="9"/>
    <w:rsid w:val="00514CD8"/>
    <w:rPr>
      <w:rFonts w:ascii="Cambria" w:eastAsia="Times New Roman" w:hAnsi="Cambria" w:cs="Times New Roman"/>
      <w:b/>
      <w:bCs/>
      <w:color w:val="4F81BD"/>
    </w:rPr>
  </w:style>
  <w:style w:type="character" w:customStyle="1" w:styleId="Heading4Char">
    <w:name w:val="Heading 4 Char"/>
    <w:link w:val="Heading4"/>
    <w:uiPriority w:val="9"/>
    <w:rsid w:val="001C0EE4"/>
    <w:rPr>
      <w:rFonts w:ascii="Cambria" w:eastAsia="Times New Roman" w:hAnsi="Cambria" w:cs="Times New Roman"/>
      <w:b/>
      <w:bCs/>
      <w:i/>
      <w:iCs/>
      <w:color w:val="4F81BD"/>
    </w:rPr>
  </w:style>
  <w:style w:type="paragraph" w:styleId="TOCHeading">
    <w:name w:val="TOC Heading"/>
    <w:basedOn w:val="Heading1"/>
    <w:next w:val="Normal"/>
    <w:uiPriority w:val="39"/>
    <w:semiHidden/>
    <w:unhideWhenUsed/>
    <w:qFormat/>
    <w:rsid w:val="001C0EE4"/>
    <w:pPr>
      <w:outlineLvl w:val="9"/>
    </w:pPr>
  </w:style>
  <w:style w:type="paragraph" w:styleId="TOC1">
    <w:name w:val="toc 1"/>
    <w:basedOn w:val="Normal"/>
    <w:next w:val="Normal"/>
    <w:autoRedefine/>
    <w:uiPriority w:val="39"/>
    <w:unhideWhenUsed/>
    <w:rsid w:val="001C0EE4"/>
    <w:pPr>
      <w:spacing w:after="100"/>
    </w:pPr>
  </w:style>
  <w:style w:type="paragraph" w:styleId="TOC2">
    <w:name w:val="toc 2"/>
    <w:basedOn w:val="Normal"/>
    <w:next w:val="Normal"/>
    <w:autoRedefine/>
    <w:uiPriority w:val="39"/>
    <w:unhideWhenUsed/>
    <w:rsid w:val="001C0EE4"/>
    <w:pPr>
      <w:spacing w:after="100"/>
      <w:ind w:left="220"/>
    </w:pPr>
  </w:style>
  <w:style w:type="paragraph" w:styleId="TOC3">
    <w:name w:val="toc 3"/>
    <w:basedOn w:val="Normal"/>
    <w:next w:val="Normal"/>
    <w:autoRedefine/>
    <w:uiPriority w:val="39"/>
    <w:unhideWhenUsed/>
    <w:rsid w:val="001C0EE4"/>
    <w:pPr>
      <w:spacing w:after="100"/>
      <w:ind w:left="440"/>
    </w:pPr>
  </w:style>
  <w:style w:type="character" w:styleId="Hyperlink">
    <w:name w:val="Hyperlink"/>
    <w:uiPriority w:val="99"/>
    <w:unhideWhenUsed/>
    <w:rsid w:val="001C0EE4"/>
    <w:rPr>
      <w:color w:val="0000FF"/>
      <w:u w:val="single"/>
    </w:rPr>
  </w:style>
  <w:style w:type="paragraph" w:styleId="BalloonText">
    <w:name w:val="Balloon Text"/>
    <w:basedOn w:val="Normal"/>
    <w:link w:val="BalloonTextChar"/>
    <w:uiPriority w:val="99"/>
    <w:semiHidden/>
    <w:unhideWhenUsed/>
    <w:rsid w:val="001C0EE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C0EE4"/>
    <w:rPr>
      <w:rFonts w:ascii="Tahoma" w:hAnsi="Tahoma" w:cs="Tahoma"/>
      <w:sz w:val="16"/>
      <w:szCs w:val="16"/>
    </w:rPr>
  </w:style>
  <w:style w:type="paragraph" w:styleId="Header">
    <w:name w:val="header"/>
    <w:basedOn w:val="Normal"/>
    <w:link w:val="HeaderChar"/>
    <w:uiPriority w:val="99"/>
    <w:unhideWhenUsed/>
    <w:rsid w:val="00F3311A"/>
    <w:pPr>
      <w:tabs>
        <w:tab w:val="center" w:pos="4680"/>
        <w:tab w:val="right" w:pos="9360"/>
      </w:tabs>
    </w:pPr>
  </w:style>
  <w:style w:type="character" w:customStyle="1" w:styleId="HeaderChar">
    <w:name w:val="Header Char"/>
    <w:link w:val="Header"/>
    <w:uiPriority w:val="99"/>
    <w:rsid w:val="00F3311A"/>
    <w:rPr>
      <w:sz w:val="22"/>
      <w:szCs w:val="22"/>
    </w:rPr>
  </w:style>
  <w:style w:type="paragraph" w:styleId="Footer">
    <w:name w:val="footer"/>
    <w:basedOn w:val="Normal"/>
    <w:link w:val="FooterChar"/>
    <w:uiPriority w:val="99"/>
    <w:unhideWhenUsed/>
    <w:rsid w:val="00F3311A"/>
    <w:pPr>
      <w:tabs>
        <w:tab w:val="center" w:pos="4680"/>
        <w:tab w:val="right" w:pos="9360"/>
      </w:tabs>
    </w:pPr>
  </w:style>
  <w:style w:type="character" w:customStyle="1" w:styleId="FooterChar">
    <w:name w:val="Footer Char"/>
    <w:link w:val="Footer"/>
    <w:uiPriority w:val="99"/>
    <w:rsid w:val="00F3311A"/>
    <w:rPr>
      <w:sz w:val="22"/>
      <w:szCs w:val="22"/>
    </w:rPr>
  </w:style>
  <w:style w:type="character" w:styleId="FootnoteReference">
    <w:name w:val="footnote reference"/>
    <w:semiHidden/>
    <w:unhideWhenUsed/>
    <w:rsid w:val="007E6844"/>
    <w:rPr>
      <w:vertAlign w:val="superscript"/>
    </w:rPr>
  </w:style>
  <w:style w:type="paragraph" w:styleId="NormalWeb">
    <w:name w:val="Normal (Web)"/>
    <w:basedOn w:val="Normal"/>
    <w:uiPriority w:val="99"/>
    <w:unhideWhenUsed/>
    <w:rsid w:val="005137DB"/>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5137DB"/>
    <w:rPr>
      <w:b/>
      <w:bCs/>
    </w:rPr>
  </w:style>
  <w:style w:type="character" w:styleId="Emphasis">
    <w:name w:val="Emphasis"/>
    <w:uiPriority w:val="20"/>
    <w:qFormat/>
    <w:rsid w:val="005137DB"/>
    <w:rPr>
      <w:i/>
      <w:iCs/>
    </w:rPr>
  </w:style>
  <w:style w:type="paragraph" w:styleId="FootnoteText">
    <w:name w:val="footnote text"/>
    <w:basedOn w:val="Normal"/>
    <w:link w:val="FootnoteTextChar"/>
    <w:semiHidden/>
    <w:rsid w:val="00A25A20"/>
    <w:pPr>
      <w:spacing w:after="0" w:line="240" w:lineRule="auto"/>
    </w:pPr>
    <w:rPr>
      <w:rFonts w:ascii="Arial" w:eastAsia="Times New Roman" w:hAnsi="Arial"/>
      <w:sz w:val="20"/>
      <w:szCs w:val="20"/>
    </w:rPr>
  </w:style>
  <w:style w:type="character" w:customStyle="1" w:styleId="FootnoteTextChar">
    <w:name w:val="Footnote Text Char"/>
    <w:link w:val="FootnoteText"/>
    <w:semiHidden/>
    <w:rsid w:val="00A25A20"/>
    <w:rPr>
      <w:rFonts w:ascii="Arial" w:eastAsia="Times New Roman" w:hAnsi="Arial"/>
    </w:rPr>
  </w:style>
  <w:style w:type="paragraph" w:styleId="NoSpacing">
    <w:name w:val="No Spacing"/>
    <w:uiPriority w:val="1"/>
    <w:qFormat/>
    <w:rsid w:val="0099257E"/>
    <w:rPr>
      <w:sz w:val="22"/>
      <w:szCs w:val="22"/>
    </w:rPr>
  </w:style>
  <w:style w:type="paragraph" w:customStyle="1" w:styleId="FooterFirst">
    <w:name w:val="Footer First"/>
    <w:basedOn w:val="Normal"/>
    <w:rsid w:val="00E46D87"/>
    <w:pPr>
      <w:keepLines/>
      <w:pBdr>
        <w:bottom w:val="single" w:sz="6" w:space="1" w:color="auto"/>
      </w:pBdr>
      <w:tabs>
        <w:tab w:val="center" w:pos="4320"/>
        <w:tab w:val="right" w:pos="8640"/>
      </w:tabs>
      <w:spacing w:before="600" w:after="0" w:line="240" w:lineRule="auto"/>
    </w:pPr>
    <w:rPr>
      <w:rFonts w:ascii="Arial" w:eastAsia="Times New Roman" w:hAnsi="Arial"/>
      <w:b/>
      <w:spacing w:val="-4"/>
      <w:sz w:val="24"/>
      <w:szCs w:val="24"/>
    </w:rPr>
  </w:style>
  <w:style w:type="paragraph" w:styleId="BodyText">
    <w:name w:val="Body Text"/>
    <w:basedOn w:val="Normal"/>
    <w:link w:val="BodyTextChar"/>
    <w:semiHidden/>
    <w:rsid w:val="00447672"/>
    <w:pPr>
      <w:spacing w:after="120" w:line="240" w:lineRule="auto"/>
    </w:pPr>
    <w:rPr>
      <w:rFonts w:ascii="Times New Roman" w:eastAsia="Times New Roman" w:hAnsi="Times New Roman"/>
      <w:sz w:val="24"/>
      <w:szCs w:val="24"/>
    </w:rPr>
  </w:style>
  <w:style w:type="character" w:customStyle="1" w:styleId="BodyTextChar">
    <w:name w:val="Body Text Char"/>
    <w:link w:val="BodyText"/>
    <w:semiHidden/>
    <w:rsid w:val="00447672"/>
    <w:rPr>
      <w:rFonts w:ascii="Times New Roman" w:eastAsia="Times New Roman" w:hAnsi="Times New Roman"/>
      <w:sz w:val="24"/>
      <w:szCs w:val="24"/>
    </w:rPr>
  </w:style>
  <w:style w:type="paragraph" w:customStyle="1" w:styleId="Level1">
    <w:name w:val="Level 1"/>
    <w:rsid w:val="007A65A4"/>
    <w:pPr>
      <w:autoSpaceDE w:val="0"/>
      <w:autoSpaceDN w:val="0"/>
      <w:adjustRightInd w:val="0"/>
      <w:ind w:left="720"/>
    </w:pPr>
    <w:rPr>
      <w:rFonts w:ascii="Times New Roman" w:eastAsia="Times New Roman" w:hAnsi="Times New Roman"/>
      <w:sz w:val="24"/>
      <w:szCs w:val="24"/>
    </w:rPr>
  </w:style>
  <w:style w:type="paragraph" w:styleId="ListBullet">
    <w:name w:val="List Bullet"/>
    <w:basedOn w:val="Normal"/>
    <w:autoRedefine/>
    <w:semiHidden/>
    <w:rsid w:val="007A65A4"/>
    <w:pPr>
      <w:spacing w:after="0" w:line="240" w:lineRule="auto"/>
    </w:pPr>
    <w:rPr>
      <w:rFonts w:ascii="Arial" w:eastAsia="Times New Roman" w:hAnsi="Arial" w:cs="Arial"/>
      <w:sz w:val="24"/>
      <w:szCs w:val="24"/>
    </w:rPr>
  </w:style>
  <w:style w:type="character" w:styleId="CommentReference">
    <w:name w:val="annotation reference"/>
    <w:uiPriority w:val="99"/>
    <w:semiHidden/>
    <w:unhideWhenUsed/>
    <w:rsid w:val="00453D19"/>
    <w:rPr>
      <w:sz w:val="16"/>
      <w:szCs w:val="16"/>
    </w:rPr>
  </w:style>
  <w:style w:type="paragraph" w:styleId="CommentText">
    <w:name w:val="annotation text"/>
    <w:basedOn w:val="Normal"/>
    <w:link w:val="CommentTextChar"/>
    <w:uiPriority w:val="99"/>
    <w:semiHidden/>
    <w:unhideWhenUsed/>
    <w:rsid w:val="00453D19"/>
    <w:pPr>
      <w:spacing w:line="240" w:lineRule="auto"/>
    </w:pPr>
    <w:rPr>
      <w:sz w:val="20"/>
      <w:szCs w:val="20"/>
    </w:rPr>
  </w:style>
  <w:style w:type="character" w:customStyle="1" w:styleId="CommentTextChar">
    <w:name w:val="Comment Text Char"/>
    <w:basedOn w:val="DefaultParagraphFont"/>
    <w:link w:val="CommentText"/>
    <w:uiPriority w:val="99"/>
    <w:semiHidden/>
    <w:rsid w:val="00453D19"/>
  </w:style>
  <w:style w:type="paragraph" w:styleId="CommentSubject">
    <w:name w:val="annotation subject"/>
    <w:basedOn w:val="CommentText"/>
    <w:next w:val="CommentText"/>
    <w:link w:val="CommentSubjectChar"/>
    <w:uiPriority w:val="99"/>
    <w:semiHidden/>
    <w:unhideWhenUsed/>
    <w:rsid w:val="00453D19"/>
    <w:rPr>
      <w:b/>
      <w:bCs/>
    </w:rPr>
  </w:style>
  <w:style w:type="character" w:customStyle="1" w:styleId="CommentSubjectChar">
    <w:name w:val="Comment Subject Char"/>
    <w:link w:val="CommentSubject"/>
    <w:uiPriority w:val="99"/>
    <w:semiHidden/>
    <w:rsid w:val="00453D1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3C0"/>
    <w:pPr>
      <w:spacing w:after="200" w:line="276" w:lineRule="auto"/>
    </w:pPr>
    <w:rPr>
      <w:sz w:val="22"/>
      <w:szCs w:val="22"/>
    </w:rPr>
  </w:style>
  <w:style w:type="paragraph" w:styleId="Heading1">
    <w:name w:val="heading 1"/>
    <w:basedOn w:val="Normal"/>
    <w:next w:val="Normal"/>
    <w:link w:val="Heading1Char"/>
    <w:uiPriority w:val="9"/>
    <w:qFormat/>
    <w:rsid w:val="007A6A8D"/>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C81CEB"/>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514CD8"/>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unhideWhenUsed/>
    <w:qFormat/>
    <w:rsid w:val="001C0EE4"/>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7A6A8D"/>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rsid w:val="007A6A8D"/>
    <w:rPr>
      <w:rFonts w:ascii="Cambria" w:eastAsia="Times New Roman" w:hAnsi="Cambria" w:cs="Times New Roman"/>
      <w:color w:val="17365D"/>
      <w:spacing w:val="5"/>
      <w:kern w:val="28"/>
      <w:sz w:val="52"/>
      <w:szCs w:val="52"/>
    </w:rPr>
  </w:style>
  <w:style w:type="paragraph" w:styleId="ListParagraph">
    <w:name w:val="List Paragraph"/>
    <w:basedOn w:val="Normal"/>
    <w:uiPriority w:val="34"/>
    <w:qFormat/>
    <w:rsid w:val="007A6A8D"/>
    <w:pPr>
      <w:ind w:left="720"/>
      <w:contextualSpacing/>
    </w:pPr>
  </w:style>
  <w:style w:type="character" w:customStyle="1" w:styleId="Heading1Char">
    <w:name w:val="Heading 1 Char"/>
    <w:link w:val="Heading1"/>
    <w:uiPriority w:val="9"/>
    <w:rsid w:val="007A6A8D"/>
    <w:rPr>
      <w:rFonts w:ascii="Cambria" w:eastAsia="Times New Roman" w:hAnsi="Cambria" w:cs="Times New Roman"/>
      <w:b/>
      <w:bCs/>
      <w:color w:val="365F91"/>
      <w:sz w:val="28"/>
      <w:szCs w:val="28"/>
    </w:rPr>
  </w:style>
  <w:style w:type="character" w:customStyle="1" w:styleId="Heading2Char">
    <w:name w:val="Heading 2 Char"/>
    <w:link w:val="Heading2"/>
    <w:uiPriority w:val="9"/>
    <w:rsid w:val="00C81CEB"/>
    <w:rPr>
      <w:rFonts w:ascii="Cambria" w:eastAsia="Times New Roman" w:hAnsi="Cambria" w:cs="Times New Roman"/>
      <w:b/>
      <w:bCs/>
      <w:color w:val="4F81BD"/>
      <w:sz w:val="26"/>
      <w:szCs w:val="26"/>
    </w:rPr>
  </w:style>
  <w:style w:type="character" w:customStyle="1" w:styleId="Heading3Char">
    <w:name w:val="Heading 3 Char"/>
    <w:link w:val="Heading3"/>
    <w:uiPriority w:val="9"/>
    <w:rsid w:val="00514CD8"/>
    <w:rPr>
      <w:rFonts w:ascii="Cambria" w:eastAsia="Times New Roman" w:hAnsi="Cambria" w:cs="Times New Roman"/>
      <w:b/>
      <w:bCs/>
      <w:color w:val="4F81BD"/>
    </w:rPr>
  </w:style>
  <w:style w:type="character" w:customStyle="1" w:styleId="Heading4Char">
    <w:name w:val="Heading 4 Char"/>
    <w:link w:val="Heading4"/>
    <w:uiPriority w:val="9"/>
    <w:rsid w:val="001C0EE4"/>
    <w:rPr>
      <w:rFonts w:ascii="Cambria" w:eastAsia="Times New Roman" w:hAnsi="Cambria" w:cs="Times New Roman"/>
      <w:b/>
      <w:bCs/>
      <w:i/>
      <w:iCs/>
      <w:color w:val="4F81BD"/>
    </w:rPr>
  </w:style>
  <w:style w:type="paragraph" w:styleId="TOCHeading">
    <w:name w:val="TOC Heading"/>
    <w:basedOn w:val="Heading1"/>
    <w:next w:val="Normal"/>
    <w:uiPriority w:val="39"/>
    <w:semiHidden/>
    <w:unhideWhenUsed/>
    <w:qFormat/>
    <w:rsid w:val="001C0EE4"/>
    <w:pPr>
      <w:outlineLvl w:val="9"/>
    </w:pPr>
  </w:style>
  <w:style w:type="paragraph" w:styleId="TOC1">
    <w:name w:val="toc 1"/>
    <w:basedOn w:val="Normal"/>
    <w:next w:val="Normal"/>
    <w:autoRedefine/>
    <w:uiPriority w:val="39"/>
    <w:unhideWhenUsed/>
    <w:rsid w:val="001C0EE4"/>
    <w:pPr>
      <w:spacing w:after="100"/>
    </w:pPr>
  </w:style>
  <w:style w:type="paragraph" w:styleId="TOC2">
    <w:name w:val="toc 2"/>
    <w:basedOn w:val="Normal"/>
    <w:next w:val="Normal"/>
    <w:autoRedefine/>
    <w:uiPriority w:val="39"/>
    <w:unhideWhenUsed/>
    <w:rsid w:val="001C0EE4"/>
    <w:pPr>
      <w:spacing w:after="100"/>
      <w:ind w:left="220"/>
    </w:pPr>
  </w:style>
  <w:style w:type="paragraph" w:styleId="TOC3">
    <w:name w:val="toc 3"/>
    <w:basedOn w:val="Normal"/>
    <w:next w:val="Normal"/>
    <w:autoRedefine/>
    <w:uiPriority w:val="39"/>
    <w:unhideWhenUsed/>
    <w:rsid w:val="001C0EE4"/>
    <w:pPr>
      <w:spacing w:after="100"/>
      <w:ind w:left="440"/>
    </w:pPr>
  </w:style>
  <w:style w:type="character" w:styleId="Hyperlink">
    <w:name w:val="Hyperlink"/>
    <w:uiPriority w:val="99"/>
    <w:unhideWhenUsed/>
    <w:rsid w:val="001C0EE4"/>
    <w:rPr>
      <w:color w:val="0000FF"/>
      <w:u w:val="single"/>
    </w:rPr>
  </w:style>
  <w:style w:type="paragraph" w:styleId="BalloonText">
    <w:name w:val="Balloon Text"/>
    <w:basedOn w:val="Normal"/>
    <w:link w:val="BalloonTextChar"/>
    <w:uiPriority w:val="99"/>
    <w:semiHidden/>
    <w:unhideWhenUsed/>
    <w:rsid w:val="001C0EE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C0EE4"/>
    <w:rPr>
      <w:rFonts w:ascii="Tahoma" w:hAnsi="Tahoma" w:cs="Tahoma"/>
      <w:sz w:val="16"/>
      <w:szCs w:val="16"/>
    </w:rPr>
  </w:style>
  <w:style w:type="paragraph" w:styleId="Header">
    <w:name w:val="header"/>
    <w:basedOn w:val="Normal"/>
    <w:link w:val="HeaderChar"/>
    <w:uiPriority w:val="99"/>
    <w:unhideWhenUsed/>
    <w:rsid w:val="00F3311A"/>
    <w:pPr>
      <w:tabs>
        <w:tab w:val="center" w:pos="4680"/>
        <w:tab w:val="right" w:pos="9360"/>
      </w:tabs>
    </w:pPr>
  </w:style>
  <w:style w:type="character" w:customStyle="1" w:styleId="HeaderChar">
    <w:name w:val="Header Char"/>
    <w:link w:val="Header"/>
    <w:uiPriority w:val="99"/>
    <w:rsid w:val="00F3311A"/>
    <w:rPr>
      <w:sz w:val="22"/>
      <w:szCs w:val="22"/>
    </w:rPr>
  </w:style>
  <w:style w:type="paragraph" w:styleId="Footer">
    <w:name w:val="footer"/>
    <w:basedOn w:val="Normal"/>
    <w:link w:val="FooterChar"/>
    <w:uiPriority w:val="99"/>
    <w:unhideWhenUsed/>
    <w:rsid w:val="00F3311A"/>
    <w:pPr>
      <w:tabs>
        <w:tab w:val="center" w:pos="4680"/>
        <w:tab w:val="right" w:pos="9360"/>
      </w:tabs>
    </w:pPr>
  </w:style>
  <w:style w:type="character" w:customStyle="1" w:styleId="FooterChar">
    <w:name w:val="Footer Char"/>
    <w:link w:val="Footer"/>
    <w:uiPriority w:val="99"/>
    <w:rsid w:val="00F3311A"/>
    <w:rPr>
      <w:sz w:val="22"/>
      <w:szCs w:val="22"/>
    </w:rPr>
  </w:style>
  <w:style w:type="character" w:styleId="FootnoteReference">
    <w:name w:val="footnote reference"/>
    <w:semiHidden/>
    <w:unhideWhenUsed/>
    <w:rsid w:val="007E6844"/>
    <w:rPr>
      <w:vertAlign w:val="superscript"/>
    </w:rPr>
  </w:style>
  <w:style w:type="paragraph" w:styleId="NormalWeb">
    <w:name w:val="Normal (Web)"/>
    <w:basedOn w:val="Normal"/>
    <w:uiPriority w:val="99"/>
    <w:unhideWhenUsed/>
    <w:rsid w:val="005137DB"/>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5137DB"/>
    <w:rPr>
      <w:b/>
      <w:bCs/>
    </w:rPr>
  </w:style>
  <w:style w:type="character" w:styleId="Emphasis">
    <w:name w:val="Emphasis"/>
    <w:uiPriority w:val="20"/>
    <w:qFormat/>
    <w:rsid w:val="005137DB"/>
    <w:rPr>
      <w:i/>
      <w:iCs/>
    </w:rPr>
  </w:style>
  <w:style w:type="paragraph" w:styleId="FootnoteText">
    <w:name w:val="footnote text"/>
    <w:basedOn w:val="Normal"/>
    <w:link w:val="FootnoteTextChar"/>
    <w:semiHidden/>
    <w:rsid w:val="00A25A20"/>
    <w:pPr>
      <w:spacing w:after="0" w:line="240" w:lineRule="auto"/>
    </w:pPr>
    <w:rPr>
      <w:rFonts w:ascii="Arial" w:eastAsia="Times New Roman" w:hAnsi="Arial"/>
      <w:sz w:val="20"/>
      <w:szCs w:val="20"/>
    </w:rPr>
  </w:style>
  <w:style w:type="character" w:customStyle="1" w:styleId="FootnoteTextChar">
    <w:name w:val="Footnote Text Char"/>
    <w:link w:val="FootnoteText"/>
    <w:semiHidden/>
    <w:rsid w:val="00A25A20"/>
    <w:rPr>
      <w:rFonts w:ascii="Arial" w:eastAsia="Times New Roman" w:hAnsi="Arial"/>
    </w:rPr>
  </w:style>
  <w:style w:type="paragraph" w:styleId="NoSpacing">
    <w:name w:val="No Spacing"/>
    <w:uiPriority w:val="1"/>
    <w:qFormat/>
    <w:rsid w:val="0099257E"/>
    <w:rPr>
      <w:sz w:val="22"/>
      <w:szCs w:val="22"/>
    </w:rPr>
  </w:style>
  <w:style w:type="paragraph" w:customStyle="1" w:styleId="FooterFirst">
    <w:name w:val="Footer First"/>
    <w:basedOn w:val="Normal"/>
    <w:rsid w:val="00E46D87"/>
    <w:pPr>
      <w:keepLines/>
      <w:pBdr>
        <w:bottom w:val="single" w:sz="6" w:space="1" w:color="auto"/>
      </w:pBdr>
      <w:tabs>
        <w:tab w:val="center" w:pos="4320"/>
        <w:tab w:val="right" w:pos="8640"/>
      </w:tabs>
      <w:spacing w:before="600" w:after="0" w:line="240" w:lineRule="auto"/>
    </w:pPr>
    <w:rPr>
      <w:rFonts w:ascii="Arial" w:eastAsia="Times New Roman" w:hAnsi="Arial"/>
      <w:b/>
      <w:spacing w:val="-4"/>
      <w:sz w:val="24"/>
      <w:szCs w:val="24"/>
    </w:rPr>
  </w:style>
  <w:style w:type="paragraph" w:styleId="BodyText">
    <w:name w:val="Body Text"/>
    <w:basedOn w:val="Normal"/>
    <w:link w:val="BodyTextChar"/>
    <w:semiHidden/>
    <w:rsid w:val="00447672"/>
    <w:pPr>
      <w:spacing w:after="120" w:line="240" w:lineRule="auto"/>
    </w:pPr>
    <w:rPr>
      <w:rFonts w:ascii="Times New Roman" w:eastAsia="Times New Roman" w:hAnsi="Times New Roman"/>
      <w:sz w:val="24"/>
      <w:szCs w:val="24"/>
    </w:rPr>
  </w:style>
  <w:style w:type="character" w:customStyle="1" w:styleId="BodyTextChar">
    <w:name w:val="Body Text Char"/>
    <w:link w:val="BodyText"/>
    <w:semiHidden/>
    <w:rsid w:val="00447672"/>
    <w:rPr>
      <w:rFonts w:ascii="Times New Roman" w:eastAsia="Times New Roman" w:hAnsi="Times New Roman"/>
      <w:sz w:val="24"/>
      <w:szCs w:val="24"/>
    </w:rPr>
  </w:style>
  <w:style w:type="paragraph" w:customStyle="1" w:styleId="Level1">
    <w:name w:val="Level 1"/>
    <w:rsid w:val="007A65A4"/>
    <w:pPr>
      <w:autoSpaceDE w:val="0"/>
      <w:autoSpaceDN w:val="0"/>
      <w:adjustRightInd w:val="0"/>
      <w:ind w:left="720"/>
    </w:pPr>
    <w:rPr>
      <w:rFonts w:ascii="Times New Roman" w:eastAsia="Times New Roman" w:hAnsi="Times New Roman"/>
      <w:sz w:val="24"/>
      <w:szCs w:val="24"/>
    </w:rPr>
  </w:style>
  <w:style w:type="paragraph" w:styleId="ListBullet">
    <w:name w:val="List Bullet"/>
    <w:basedOn w:val="Normal"/>
    <w:autoRedefine/>
    <w:semiHidden/>
    <w:rsid w:val="007A65A4"/>
    <w:pPr>
      <w:spacing w:after="0" w:line="240" w:lineRule="auto"/>
    </w:pPr>
    <w:rPr>
      <w:rFonts w:ascii="Arial" w:eastAsia="Times New Roman" w:hAnsi="Arial" w:cs="Arial"/>
      <w:sz w:val="24"/>
      <w:szCs w:val="24"/>
    </w:rPr>
  </w:style>
  <w:style w:type="character" w:styleId="CommentReference">
    <w:name w:val="annotation reference"/>
    <w:uiPriority w:val="99"/>
    <w:semiHidden/>
    <w:unhideWhenUsed/>
    <w:rsid w:val="00453D19"/>
    <w:rPr>
      <w:sz w:val="16"/>
      <w:szCs w:val="16"/>
    </w:rPr>
  </w:style>
  <w:style w:type="paragraph" w:styleId="CommentText">
    <w:name w:val="annotation text"/>
    <w:basedOn w:val="Normal"/>
    <w:link w:val="CommentTextChar"/>
    <w:uiPriority w:val="99"/>
    <w:semiHidden/>
    <w:unhideWhenUsed/>
    <w:rsid w:val="00453D19"/>
    <w:pPr>
      <w:spacing w:line="240" w:lineRule="auto"/>
    </w:pPr>
    <w:rPr>
      <w:sz w:val="20"/>
      <w:szCs w:val="20"/>
    </w:rPr>
  </w:style>
  <w:style w:type="character" w:customStyle="1" w:styleId="CommentTextChar">
    <w:name w:val="Comment Text Char"/>
    <w:basedOn w:val="DefaultParagraphFont"/>
    <w:link w:val="CommentText"/>
    <w:uiPriority w:val="99"/>
    <w:semiHidden/>
    <w:rsid w:val="00453D19"/>
  </w:style>
  <w:style w:type="paragraph" w:styleId="CommentSubject">
    <w:name w:val="annotation subject"/>
    <w:basedOn w:val="CommentText"/>
    <w:next w:val="CommentText"/>
    <w:link w:val="CommentSubjectChar"/>
    <w:uiPriority w:val="99"/>
    <w:semiHidden/>
    <w:unhideWhenUsed/>
    <w:rsid w:val="00453D19"/>
    <w:rPr>
      <w:b/>
      <w:bCs/>
    </w:rPr>
  </w:style>
  <w:style w:type="character" w:customStyle="1" w:styleId="CommentSubjectChar">
    <w:name w:val="Comment Subject Char"/>
    <w:link w:val="CommentSubject"/>
    <w:uiPriority w:val="99"/>
    <w:semiHidden/>
    <w:rsid w:val="00453D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022756">
      <w:bodyDiv w:val="1"/>
      <w:marLeft w:val="0"/>
      <w:marRight w:val="0"/>
      <w:marTop w:val="0"/>
      <w:marBottom w:val="0"/>
      <w:divBdr>
        <w:top w:val="none" w:sz="0" w:space="0" w:color="auto"/>
        <w:left w:val="none" w:sz="0" w:space="0" w:color="auto"/>
        <w:bottom w:val="none" w:sz="0" w:space="0" w:color="auto"/>
        <w:right w:val="none" w:sz="0" w:space="0" w:color="auto"/>
      </w:divBdr>
    </w:div>
    <w:div w:id="581109634">
      <w:bodyDiv w:val="1"/>
      <w:marLeft w:val="0"/>
      <w:marRight w:val="0"/>
      <w:marTop w:val="0"/>
      <w:marBottom w:val="0"/>
      <w:divBdr>
        <w:top w:val="none" w:sz="0" w:space="0" w:color="auto"/>
        <w:left w:val="none" w:sz="0" w:space="0" w:color="auto"/>
        <w:bottom w:val="none" w:sz="0" w:space="0" w:color="auto"/>
        <w:right w:val="none" w:sz="0" w:space="0" w:color="auto"/>
      </w:divBdr>
    </w:div>
    <w:div w:id="762530647">
      <w:bodyDiv w:val="1"/>
      <w:marLeft w:val="0"/>
      <w:marRight w:val="0"/>
      <w:marTop w:val="0"/>
      <w:marBottom w:val="0"/>
      <w:divBdr>
        <w:top w:val="none" w:sz="0" w:space="0" w:color="auto"/>
        <w:left w:val="none" w:sz="0" w:space="0" w:color="auto"/>
        <w:bottom w:val="none" w:sz="0" w:space="0" w:color="auto"/>
        <w:right w:val="none" w:sz="0" w:space="0" w:color="auto"/>
      </w:divBdr>
    </w:div>
    <w:div w:id="856389543">
      <w:bodyDiv w:val="1"/>
      <w:marLeft w:val="0"/>
      <w:marRight w:val="0"/>
      <w:marTop w:val="0"/>
      <w:marBottom w:val="0"/>
      <w:divBdr>
        <w:top w:val="none" w:sz="0" w:space="0" w:color="auto"/>
        <w:left w:val="none" w:sz="0" w:space="0" w:color="auto"/>
        <w:bottom w:val="none" w:sz="0" w:space="0" w:color="auto"/>
        <w:right w:val="none" w:sz="0" w:space="0" w:color="auto"/>
      </w:divBdr>
    </w:div>
    <w:div w:id="163397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iane.K.Willimack@census.gov"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ick0002\Desktop\Findings%20and%20Recommendation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31A43-036B-422D-B36F-027C8A7CC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Findings and Recommendations Template.dotx</Template>
  <TotalTime>1</TotalTime>
  <Pages>19</Pages>
  <Words>4822</Words>
  <Characters>27489</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32247</CharactersWithSpaces>
  <SharedDoc>false</SharedDoc>
  <HLinks>
    <vt:vector size="84" baseType="variant">
      <vt:variant>
        <vt:i4>1441851</vt:i4>
      </vt:variant>
      <vt:variant>
        <vt:i4>80</vt:i4>
      </vt:variant>
      <vt:variant>
        <vt:i4>0</vt:i4>
      </vt:variant>
      <vt:variant>
        <vt:i4>5</vt:i4>
      </vt:variant>
      <vt:variant>
        <vt:lpwstr/>
      </vt:variant>
      <vt:variant>
        <vt:lpwstr>_Toc266868971</vt:lpwstr>
      </vt:variant>
      <vt:variant>
        <vt:i4>1441851</vt:i4>
      </vt:variant>
      <vt:variant>
        <vt:i4>74</vt:i4>
      </vt:variant>
      <vt:variant>
        <vt:i4>0</vt:i4>
      </vt:variant>
      <vt:variant>
        <vt:i4>5</vt:i4>
      </vt:variant>
      <vt:variant>
        <vt:lpwstr/>
      </vt:variant>
      <vt:variant>
        <vt:lpwstr>_Toc266868970</vt:lpwstr>
      </vt:variant>
      <vt:variant>
        <vt:i4>1507387</vt:i4>
      </vt:variant>
      <vt:variant>
        <vt:i4>68</vt:i4>
      </vt:variant>
      <vt:variant>
        <vt:i4>0</vt:i4>
      </vt:variant>
      <vt:variant>
        <vt:i4>5</vt:i4>
      </vt:variant>
      <vt:variant>
        <vt:lpwstr/>
      </vt:variant>
      <vt:variant>
        <vt:lpwstr>_Toc266868969</vt:lpwstr>
      </vt:variant>
      <vt:variant>
        <vt:i4>1507387</vt:i4>
      </vt:variant>
      <vt:variant>
        <vt:i4>62</vt:i4>
      </vt:variant>
      <vt:variant>
        <vt:i4>0</vt:i4>
      </vt:variant>
      <vt:variant>
        <vt:i4>5</vt:i4>
      </vt:variant>
      <vt:variant>
        <vt:lpwstr/>
      </vt:variant>
      <vt:variant>
        <vt:lpwstr>_Toc266868968</vt:lpwstr>
      </vt:variant>
      <vt:variant>
        <vt:i4>1507387</vt:i4>
      </vt:variant>
      <vt:variant>
        <vt:i4>56</vt:i4>
      </vt:variant>
      <vt:variant>
        <vt:i4>0</vt:i4>
      </vt:variant>
      <vt:variant>
        <vt:i4>5</vt:i4>
      </vt:variant>
      <vt:variant>
        <vt:lpwstr/>
      </vt:variant>
      <vt:variant>
        <vt:lpwstr>_Toc266868967</vt:lpwstr>
      </vt:variant>
      <vt:variant>
        <vt:i4>1507387</vt:i4>
      </vt:variant>
      <vt:variant>
        <vt:i4>50</vt:i4>
      </vt:variant>
      <vt:variant>
        <vt:i4>0</vt:i4>
      </vt:variant>
      <vt:variant>
        <vt:i4>5</vt:i4>
      </vt:variant>
      <vt:variant>
        <vt:lpwstr/>
      </vt:variant>
      <vt:variant>
        <vt:lpwstr>_Toc266868966</vt:lpwstr>
      </vt:variant>
      <vt:variant>
        <vt:i4>1507387</vt:i4>
      </vt:variant>
      <vt:variant>
        <vt:i4>44</vt:i4>
      </vt:variant>
      <vt:variant>
        <vt:i4>0</vt:i4>
      </vt:variant>
      <vt:variant>
        <vt:i4>5</vt:i4>
      </vt:variant>
      <vt:variant>
        <vt:lpwstr/>
      </vt:variant>
      <vt:variant>
        <vt:lpwstr>_Toc266868965</vt:lpwstr>
      </vt:variant>
      <vt:variant>
        <vt:i4>1507387</vt:i4>
      </vt:variant>
      <vt:variant>
        <vt:i4>38</vt:i4>
      </vt:variant>
      <vt:variant>
        <vt:i4>0</vt:i4>
      </vt:variant>
      <vt:variant>
        <vt:i4>5</vt:i4>
      </vt:variant>
      <vt:variant>
        <vt:lpwstr/>
      </vt:variant>
      <vt:variant>
        <vt:lpwstr>_Toc266868964</vt:lpwstr>
      </vt:variant>
      <vt:variant>
        <vt:i4>1507387</vt:i4>
      </vt:variant>
      <vt:variant>
        <vt:i4>32</vt:i4>
      </vt:variant>
      <vt:variant>
        <vt:i4>0</vt:i4>
      </vt:variant>
      <vt:variant>
        <vt:i4>5</vt:i4>
      </vt:variant>
      <vt:variant>
        <vt:lpwstr/>
      </vt:variant>
      <vt:variant>
        <vt:lpwstr>_Toc266868963</vt:lpwstr>
      </vt:variant>
      <vt:variant>
        <vt:i4>1507387</vt:i4>
      </vt:variant>
      <vt:variant>
        <vt:i4>26</vt:i4>
      </vt:variant>
      <vt:variant>
        <vt:i4>0</vt:i4>
      </vt:variant>
      <vt:variant>
        <vt:i4>5</vt:i4>
      </vt:variant>
      <vt:variant>
        <vt:lpwstr/>
      </vt:variant>
      <vt:variant>
        <vt:lpwstr>_Toc266868962</vt:lpwstr>
      </vt:variant>
      <vt:variant>
        <vt:i4>1507387</vt:i4>
      </vt:variant>
      <vt:variant>
        <vt:i4>20</vt:i4>
      </vt:variant>
      <vt:variant>
        <vt:i4>0</vt:i4>
      </vt:variant>
      <vt:variant>
        <vt:i4>5</vt:i4>
      </vt:variant>
      <vt:variant>
        <vt:lpwstr/>
      </vt:variant>
      <vt:variant>
        <vt:lpwstr>_Toc266868961</vt:lpwstr>
      </vt:variant>
      <vt:variant>
        <vt:i4>1507387</vt:i4>
      </vt:variant>
      <vt:variant>
        <vt:i4>14</vt:i4>
      </vt:variant>
      <vt:variant>
        <vt:i4>0</vt:i4>
      </vt:variant>
      <vt:variant>
        <vt:i4>5</vt:i4>
      </vt:variant>
      <vt:variant>
        <vt:lpwstr/>
      </vt:variant>
      <vt:variant>
        <vt:lpwstr>_Toc266868960</vt:lpwstr>
      </vt:variant>
      <vt:variant>
        <vt:i4>1310779</vt:i4>
      </vt:variant>
      <vt:variant>
        <vt:i4>8</vt:i4>
      </vt:variant>
      <vt:variant>
        <vt:i4>0</vt:i4>
      </vt:variant>
      <vt:variant>
        <vt:i4>5</vt:i4>
      </vt:variant>
      <vt:variant>
        <vt:lpwstr/>
      </vt:variant>
      <vt:variant>
        <vt:lpwstr>_Toc266868959</vt:lpwstr>
      </vt:variant>
      <vt:variant>
        <vt:i4>1310779</vt:i4>
      </vt:variant>
      <vt:variant>
        <vt:i4>2</vt:i4>
      </vt:variant>
      <vt:variant>
        <vt:i4>0</vt:i4>
      </vt:variant>
      <vt:variant>
        <vt:i4>5</vt:i4>
      </vt:variant>
      <vt:variant>
        <vt:lpwstr/>
      </vt:variant>
      <vt:variant>
        <vt:lpwstr>_Toc266868958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pick0002</dc:creator>
  <cp:lastModifiedBy>zampe001</cp:lastModifiedBy>
  <cp:revision>2</cp:revision>
  <cp:lastPrinted>2013-03-07T17:33:00Z</cp:lastPrinted>
  <dcterms:created xsi:type="dcterms:W3CDTF">2013-05-22T19:45:00Z</dcterms:created>
  <dcterms:modified xsi:type="dcterms:W3CDTF">2013-05-22T19:45:00Z</dcterms:modified>
</cp:coreProperties>
</file>