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E32DC" w14:textId="77777777" w:rsidR="000D04E7" w:rsidRPr="005F44E0" w:rsidRDefault="000D04E7">
      <w:pPr>
        <w:rPr>
          <w:szCs w:val="22"/>
        </w:rPr>
      </w:pPr>
      <w:bookmarkStart w:id="0" w:name="_GoBack"/>
      <w:bookmarkEnd w:id="0"/>
      <w:r w:rsidRPr="005F44E0">
        <w:rPr>
          <w:szCs w:val="22"/>
        </w:rPr>
        <w:t>MEMORANDUM</w:t>
      </w:r>
    </w:p>
    <w:p w14:paraId="5461DF96" w14:textId="77777777" w:rsidR="000D04E7" w:rsidRPr="005F44E0" w:rsidRDefault="000D04E7">
      <w:pPr>
        <w:rPr>
          <w:szCs w:val="22"/>
        </w:rPr>
      </w:pPr>
    </w:p>
    <w:p w14:paraId="49CB6A23" w14:textId="733A036B" w:rsidR="000D04E7" w:rsidRPr="005F44E0" w:rsidRDefault="000D04E7">
      <w:pPr>
        <w:rPr>
          <w:szCs w:val="22"/>
        </w:rPr>
      </w:pPr>
      <w:r w:rsidRPr="005F44E0">
        <w:rPr>
          <w:szCs w:val="22"/>
        </w:rPr>
        <w:t>Date:</w:t>
      </w:r>
      <w:r w:rsidRPr="005F44E0">
        <w:rPr>
          <w:szCs w:val="22"/>
        </w:rPr>
        <w:tab/>
      </w:r>
      <w:r w:rsidRPr="005F44E0">
        <w:rPr>
          <w:szCs w:val="22"/>
        </w:rPr>
        <w:tab/>
      </w:r>
      <w:r w:rsidR="002B21E0">
        <w:rPr>
          <w:szCs w:val="22"/>
        </w:rPr>
        <w:t xml:space="preserve">November </w:t>
      </w:r>
      <w:r w:rsidR="00230335">
        <w:rPr>
          <w:szCs w:val="22"/>
        </w:rPr>
        <w:t>10</w:t>
      </w:r>
      <w:r w:rsidR="002B21E0">
        <w:rPr>
          <w:szCs w:val="22"/>
        </w:rPr>
        <w:t xml:space="preserve">, </w:t>
      </w:r>
      <w:r w:rsidR="002B647D" w:rsidRPr="005F44E0">
        <w:rPr>
          <w:szCs w:val="22"/>
        </w:rPr>
        <w:t>2014</w:t>
      </w:r>
    </w:p>
    <w:p w14:paraId="1BB3A918" w14:textId="77777777" w:rsidR="000D04E7" w:rsidRPr="005F44E0" w:rsidRDefault="000D04E7">
      <w:pPr>
        <w:rPr>
          <w:szCs w:val="22"/>
        </w:rPr>
      </w:pPr>
    </w:p>
    <w:p w14:paraId="566AB22B" w14:textId="77777777" w:rsidR="000D04E7" w:rsidRPr="005F44E0" w:rsidRDefault="0034495C">
      <w:pPr>
        <w:rPr>
          <w:szCs w:val="22"/>
        </w:rPr>
      </w:pPr>
      <w:r w:rsidRPr="005F44E0">
        <w:rPr>
          <w:szCs w:val="22"/>
        </w:rPr>
        <w:t>To:</w:t>
      </w:r>
      <w:r w:rsidRPr="005F44E0">
        <w:rPr>
          <w:szCs w:val="22"/>
        </w:rPr>
        <w:tab/>
      </w:r>
      <w:r w:rsidRPr="005F44E0">
        <w:rPr>
          <w:szCs w:val="22"/>
        </w:rPr>
        <w:tab/>
        <w:t>Shell</w:t>
      </w:r>
      <w:r w:rsidR="00291E47" w:rsidRPr="005F44E0">
        <w:rPr>
          <w:szCs w:val="22"/>
        </w:rPr>
        <w:t>y</w:t>
      </w:r>
      <w:r w:rsidRPr="005F44E0">
        <w:rPr>
          <w:szCs w:val="22"/>
        </w:rPr>
        <w:t xml:space="preserve"> </w:t>
      </w:r>
      <w:proofErr w:type="spellStart"/>
      <w:r w:rsidR="000D04E7" w:rsidRPr="005F44E0">
        <w:rPr>
          <w:szCs w:val="22"/>
        </w:rPr>
        <w:t>Wilkie</w:t>
      </w:r>
      <w:proofErr w:type="spellEnd"/>
      <w:r w:rsidR="000D04E7" w:rsidRPr="005F44E0">
        <w:rPr>
          <w:szCs w:val="22"/>
        </w:rPr>
        <w:t xml:space="preserve"> Martinez, Desk Officer</w:t>
      </w:r>
    </w:p>
    <w:p w14:paraId="5641FB27" w14:textId="77777777" w:rsidR="000D04E7" w:rsidRPr="005F44E0" w:rsidRDefault="000D04E7">
      <w:pPr>
        <w:rPr>
          <w:szCs w:val="22"/>
        </w:rPr>
      </w:pPr>
      <w:r w:rsidRPr="005F44E0">
        <w:rPr>
          <w:szCs w:val="22"/>
        </w:rPr>
        <w:tab/>
      </w:r>
      <w:r w:rsidRPr="005F44E0">
        <w:rPr>
          <w:szCs w:val="22"/>
        </w:rPr>
        <w:tab/>
        <w:t>Office of Management and Budget</w:t>
      </w:r>
    </w:p>
    <w:p w14:paraId="3C4CF7B6" w14:textId="77777777" w:rsidR="000D04E7" w:rsidRPr="005F44E0" w:rsidRDefault="000D04E7">
      <w:pPr>
        <w:rPr>
          <w:szCs w:val="22"/>
        </w:rPr>
      </w:pPr>
    </w:p>
    <w:p w14:paraId="6FC7D436" w14:textId="77777777" w:rsidR="000D04E7" w:rsidRPr="005F44E0" w:rsidRDefault="000D04E7">
      <w:pPr>
        <w:rPr>
          <w:szCs w:val="22"/>
        </w:rPr>
      </w:pPr>
      <w:r w:rsidRPr="005F44E0">
        <w:rPr>
          <w:szCs w:val="22"/>
        </w:rPr>
        <w:t>From:</w:t>
      </w:r>
      <w:r w:rsidRPr="005F44E0">
        <w:rPr>
          <w:szCs w:val="22"/>
        </w:rPr>
        <w:tab/>
      </w:r>
      <w:r w:rsidRPr="005F44E0">
        <w:rPr>
          <w:szCs w:val="22"/>
        </w:rPr>
        <w:tab/>
      </w:r>
      <w:r w:rsidR="00C321F8" w:rsidRPr="005F44E0">
        <w:rPr>
          <w:szCs w:val="22"/>
        </w:rPr>
        <w:t>John Gawalt</w:t>
      </w:r>
      <w:r w:rsidRPr="005F44E0">
        <w:rPr>
          <w:szCs w:val="22"/>
        </w:rPr>
        <w:t>, Director</w:t>
      </w:r>
    </w:p>
    <w:p w14:paraId="60250650" w14:textId="77777777" w:rsidR="00A91F11" w:rsidRPr="005F44E0" w:rsidRDefault="000D04E7" w:rsidP="00A91F11">
      <w:pPr>
        <w:rPr>
          <w:szCs w:val="22"/>
        </w:rPr>
      </w:pPr>
      <w:r w:rsidRPr="005F44E0">
        <w:rPr>
          <w:szCs w:val="22"/>
        </w:rPr>
        <w:tab/>
      </w:r>
      <w:r w:rsidRPr="005F44E0">
        <w:rPr>
          <w:szCs w:val="22"/>
        </w:rPr>
        <w:tab/>
      </w:r>
      <w:r w:rsidR="00A91F11" w:rsidRPr="005F44E0">
        <w:rPr>
          <w:szCs w:val="22"/>
        </w:rPr>
        <w:t>National Center for Science and Engineering Statistics</w:t>
      </w:r>
    </w:p>
    <w:p w14:paraId="07701E15" w14:textId="77777777" w:rsidR="000D04E7" w:rsidRPr="005F44E0" w:rsidRDefault="000D04E7">
      <w:pPr>
        <w:rPr>
          <w:szCs w:val="22"/>
        </w:rPr>
      </w:pPr>
    </w:p>
    <w:p w14:paraId="733EB822" w14:textId="77777777" w:rsidR="000D04E7" w:rsidRPr="005F44E0" w:rsidRDefault="000D04E7">
      <w:pPr>
        <w:rPr>
          <w:szCs w:val="22"/>
        </w:rPr>
      </w:pPr>
      <w:r w:rsidRPr="005F44E0">
        <w:rPr>
          <w:szCs w:val="22"/>
        </w:rPr>
        <w:t>Via:</w:t>
      </w:r>
      <w:r w:rsidRPr="005F44E0">
        <w:rPr>
          <w:szCs w:val="22"/>
        </w:rPr>
        <w:tab/>
      </w:r>
      <w:r w:rsidRPr="005F44E0">
        <w:rPr>
          <w:szCs w:val="22"/>
        </w:rPr>
        <w:tab/>
        <w:t>Suzanne Plimpton, Clearance Officer</w:t>
      </w:r>
    </w:p>
    <w:p w14:paraId="482AEC82" w14:textId="77777777" w:rsidR="000D04E7" w:rsidRPr="005F44E0" w:rsidRDefault="000D04E7">
      <w:pPr>
        <w:rPr>
          <w:szCs w:val="22"/>
        </w:rPr>
      </w:pPr>
      <w:r w:rsidRPr="005F44E0">
        <w:rPr>
          <w:szCs w:val="22"/>
        </w:rPr>
        <w:tab/>
      </w:r>
      <w:r w:rsidRPr="005F44E0">
        <w:rPr>
          <w:szCs w:val="22"/>
        </w:rPr>
        <w:tab/>
        <w:t>National Science Foundation (NSF)</w:t>
      </w:r>
    </w:p>
    <w:p w14:paraId="31C01051" w14:textId="77777777" w:rsidR="000D04E7" w:rsidRPr="005F44E0" w:rsidRDefault="000D04E7">
      <w:pPr>
        <w:rPr>
          <w:szCs w:val="22"/>
        </w:rPr>
      </w:pPr>
    </w:p>
    <w:p w14:paraId="303ECC24" w14:textId="77777777" w:rsidR="000D04E7" w:rsidRPr="005F44E0" w:rsidRDefault="000D04E7">
      <w:pPr>
        <w:rPr>
          <w:szCs w:val="22"/>
        </w:rPr>
      </w:pPr>
      <w:r w:rsidRPr="005F44E0">
        <w:rPr>
          <w:szCs w:val="22"/>
        </w:rPr>
        <w:t>Subject:</w:t>
      </w:r>
      <w:r w:rsidRPr="005F44E0">
        <w:rPr>
          <w:szCs w:val="22"/>
        </w:rPr>
        <w:tab/>
        <w:t>Notification of data collection under generic clearance</w:t>
      </w:r>
    </w:p>
    <w:p w14:paraId="742A5D50" w14:textId="77777777" w:rsidR="000D04E7" w:rsidRPr="005F44E0" w:rsidRDefault="000D04E7">
      <w:pPr>
        <w:rPr>
          <w:szCs w:val="22"/>
        </w:rPr>
      </w:pPr>
    </w:p>
    <w:p w14:paraId="184AB6E8" w14:textId="5E048E33" w:rsidR="000D04E7" w:rsidRPr="005F44E0" w:rsidRDefault="000D04E7">
      <w:pPr>
        <w:rPr>
          <w:szCs w:val="22"/>
        </w:rPr>
      </w:pPr>
      <w:r w:rsidRPr="005F44E0">
        <w:rPr>
          <w:szCs w:val="22"/>
        </w:rPr>
        <w:t xml:space="preserve">The purpose of this memorandum is to inform you of NSF’s plan to conduct </w:t>
      </w:r>
      <w:r w:rsidR="00E73108" w:rsidRPr="005F44E0">
        <w:rPr>
          <w:szCs w:val="22"/>
        </w:rPr>
        <w:t xml:space="preserve">interviews </w:t>
      </w:r>
      <w:r w:rsidRPr="005F44E0">
        <w:rPr>
          <w:szCs w:val="22"/>
        </w:rPr>
        <w:t xml:space="preserve">under the generic clearance for survey improvement projects (OMB #3145-0174).  </w:t>
      </w:r>
    </w:p>
    <w:p w14:paraId="0557AB0A" w14:textId="77777777" w:rsidR="000D04E7" w:rsidRPr="005F44E0" w:rsidRDefault="000D04E7">
      <w:pPr>
        <w:rPr>
          <w:szCs w:val="22"/>
        </w:rPr>
      </w:pPr>
    </w:p>
    <w:p w14:paraId="0F49606C" w14:textId="77777777" w:rsidR="000D04E7" w:rsidRPr="005F44E0" w:rsidRDefault="000D04E7">
      <w:pPr>
        <w:pStyle w:val="Heading1"/>
        <w:rPr>
          <w:szCs w:val="22"/>
        </w:rPr>
      </w:pPr>
      <w:r w:rsidRPr="005F44E0">
        <w:rPr>
          <w:szCs w:val="22"/>
        </w:rPr>
        <w:t>Background</w:t>
      </w:r>
    </w:p>
    <w:p w14:paraId="0D04D525" w14:textId="77777777" w:rsidR="000D04E7" w:rsidRPr="005F44E0" w:rsidRDefault="000D04E7">
      <w:pPr>
        <w:rPr>
          <w:szCs w:val="22"/>
        </w:rPr>
      </w:pPr>
    </w:p>
    <w:p w14:paraId="20BF91D8" w14:textId="629E30A8" w:rsidR="007623AB" w:rsidRDefault="00392405" w:rsidP="00392405">
      <w:pPr>
        <w:rPr>
          <w:szCs w:val="22"/>
        </w:rPr>
      </w:pPr>
      <w:r w:rsidRPr="005F44E0">
        <w:rPr>
          <w:szCs w:val="22"/>
        </w:rPr>
        <w:t>The National Center for Science and Engineering Statistics’ (NCSES) surveys o</w:t>
      </w:r>
      <w:r w:rsidR="00E30267">
        <w:rPr>
          <w:szCs w:val="22"/>
        </w:rPr>
        <w:t>f</w:t>
      </w:r>
      <w:r w:rsidRPr="005F44E0">
        <w:rPr>
          <w:szCs w:val="22"/>
        </w:rPr>
        <w:t xml:space="preserve"> research </w:t>
      </w:r>
      <w:r w:rsidR="007623AB">
        <w:rPr>
          <w:szCs w:val="22"/>
        </w:rPr>
        <w:t xml:space="preserve">and </w:t>
      </w:r>
      <w:r w:rsidRPr="005F44E0">
        <w:rPr>
          <w:szCs w:val="22"/>
        </w:rPr>
        <w:t xml:space="preserve">development </w:t>
      </w:r>
      <w:r w:rsidR="007623AB">
        <w:rPr>
          <w:szCs w:val="22"/>
        </w:rPr>
        <w:t xml:space="preserve">(R&amp;D) </w:t>
      </w:r>
      <w:r w:rsidRPr="005F44E0">
        <w:rPr>
          <w:szCs w:val="22"/>
        </w:rPr>
        <w:t xml:space="preserve">cover a broad set of fields, including the social sciences and the humanities. </w:t>
      </w:r>
      <w:r w:rsidR="002D58A1">
        <w:rPr>
          <w:szCs w:val="22"/>
        </w:rPr>
        <w:t>F</w:t>
      </w:r>
      <w:r w:rsidR="002B21E0">
        <w:rPr>
          <w:szCs w:val="22"/>
        </w:rPr>
        <w:t>or each of its sec</w:t>
      </w:r>
      <w:r w:rsidR="00CE7739">
        <w:rPr>
          <w:szCs w:val="22"/>
        </w:rPr>
        <w:t>tor</w:t>
      </w:r>
      <w:r w:rsidR="002B21E0">
        <w:rPr>
          <w:szCs w:val="22"/>
        </w:rPr>
        <w:t xml:space="preserve">-specific R&amp;D surveys </w:t>
      </w:r>
      <w:r w:rsidR="00E30267">
        <w:rPr>
          <w:szCs w:val="22"/>
        </w:rPr>
        <w:t xml:space="preserve">(e.g., HERD, BRDIS) </w:t>
      </w:r>
      <w:r w:rsidR="002B21E0">
        <w:rPr>
          <w:szCs w:val="22"/>
        </w:rPr>
        <w:t>N</w:t>
      </w:r>
      <w:r w:rsidR="00E30267">
        <w:rPr>
          <w:szCs w:val="22"/>
        </w:rPr>
        <w:t xml:space="preserve">CSES </w:t>
      </w:r>
      <w:r w:rsidRPr="005F44E0">
        <w:rPr>
          <w:szCs w:val="22"/>
        </w:rPr>
        <w:t>distinguish</w:t>
      </w:r>
      <w:r w:rsidR="00E30267">
        <w:rPr>
          <w:szCs w:val="22"/>
        </w:rPr>
        <w:t xml:space="preserve">es </w:t>
      </w:r>
      <w:r w:rsidRPr="005F44E0">
        <w:rPr>
          <w:szCs w:val="22"/>
        </w:rPr>
        <w:t xml:space="preserve">among three kinds of </w:t>
      </w:r>
      <w:r w:rsidR="000D7D3B">
        <w:rPr>
          <w:szCs w:val="22"/>
        </w:rPr>
        <w:t>R&amp;D</w:t>
      </w:r>
      <w:r w:rsidRPr="005F44E0">
        <w:rPr>
          <w:szCs w:val="22"/>
        </w:rPr>
        <w:t xml:space="preserve">-related activity (“character of work”): basic research, applied research, and </w:t>
      </w:r>
      <w:r w:rsidR="00C00F09" w:rsidRPr="005F44E0">
        <w:rPr>
          <w:szCs w:val="22"/>
        </w:rPr>
        <w:t xml:space="preserve">experimental </w:t>
      </w:r>
      <w:r w:rsidRPr="005F44E0">
        <w:rPr>
          <w:szCs w:val="22"/>
        </w:rPr>
        <w:t>development</w:t>
      </w:r>
      <w:r w:rsidR="00C00F09" w:rsidRPr="005F44E0">
        <w:rPr>
          <w:szCs w:val="22"/>
        </w:rPr>
        <w:t>.</w:t>
      </w:r>
      <w:r w:rsidR="00E30267">
        <w:rPr>
          <w:szCs w:val="22"/>
        </w:rPr>
        <w:t xml:space="preserve"> </w:t>
      </w:r>
      <w:r w:rsidR="002B21E0">
        <w:rPr>
          <w:szCs w:val="22"/>
        </w:rPr>
        <w:t>NCSES has evidence</w:t>
      </w:r>
      <w:r w:rsidR="003A1ADD">
        <w:rPr>
          <w:szCs w:val="22"/>
        </w:rPr>
        <w:t xml:space="preserve"> from previous cognitive interviews and reviews from the Committee on National Statistics</w:t>
      </w:r>
      <w:r w:rsidRPr="005F44E0">
        <w:rPr>
          <w:szCs w:val="22"/>
        </w:rPr>
        <w:t xml:space="preserve"> that these “character of work” distinctions </w:t>
      </w:r>
      <w:r w:rsidR="00C948A2">
        <w:rPr>
          <w:szCs w:val="22"/>
        </w:rPr>
        <w:t xml:space="preserve">can be </w:t>
      </w:r>
      <w:r w:rsidRPr="005F44E0">
        <w:rPr>
          <w:szCs w:val="22"/>
        </w:rPr>
        <w:t xml:space="preserve">difficult for survey respondents to apply. </w:t>
      </w:r>
      <w:r w:rsidR="002B21E0">
        <w:rPr>
          <w:szCs w:val="22"/>
        </w:rPr>
        <w:t>T</w:t>
      </w:r>
      <w:r w:rsidR="005B2C92" w:rsidRPr="005F44E0">
        <w:rPr>
          <w:szCs w:val="22"/>
        </w:rPr>
        <w:t>he</w:t>
      </w:r>
      <w:r w:rsidR="007623AB">
        <w:rPr>
          <w:szCs w:val="22"/>
        </w:rPr>
        <w:t xml:space="preserve">se R&amp;D </w:t>
      </w:r>
      <w:r w:rsidR="005B2C92" w:rsidRPr="005F44E0">
        <w:rPr>
          <w:szCs w:val="22"/>
        </w:rPr>
        <w:t xml:space="preserve">distinctions are especially difficult to apply </w:t>
      </w:r>
      <w:r w:rsidR="007623AB">
        <w:rPr>
          <w:szCs w:val="22"/>
        </w:rPr>
        <w:t>i</w:t>
      </w:r>
      <w:r w:rsidR="005B2C92" w:rsidRPr="005F44E0">
        <w:rPr>
          <w:szCs w:val="22"/>
        </w:rPr>
        <w:t>n the social sciences</w:t>
      </w:r>
      <w:r w:rsidR="007623AB">
        <w:rPr>
          <w:szCs w:val="22"/>
        </w:rPr>
        <w:t xml:space="preserve"> and humanities.</w:t>
      </w:r>
    </w:p>
    <w:p w14:paraId="7F6C517F" w14:textId="77777777" w:rsidR="007623AB" w:rsidRDefault="007623AB" w:rsidP="00392405">
      <w:pPr>
        <w:rPr>
          <w:szCs w:val="22"/>
        </w:rPr>
      </w:pPr>
    </w:p>
    <w:p w14:paraId="7ABDE869" w14:textId="2EE12089" w:rsidR="00392405" w:rsidRPr="005F44E0" w:rsidRDefault="007623AB" w:rsidP="00392405">
      <w:pPr>
        <w:rPr>
          <w:szCs w:val="22"/>
        </w:rPr>
      </w:pPr>
      <w:r>
        <w:rPr>
          <w:szCs w:val="22"/>
        </w:rPr>
        <w:t>NCSES has be</w:t>
      </w:r>
      <w:r w:rsidR="00DF1132">
        <w:rPr>
          <w:szCs w:val="22"/>
        </w:rPr>
        <w:t>gun</w:t>
      </w:r>
      <w:r>
        <w:rPr>
          <w:szCs w:val="22"/>
        </w:rPr>
        <w:t xml:space="preserve"> a multi-year effort to design a survey of Non-Profit Research and Development (NPRD). Representatives from the private non-profit community, as well as respondents o</w:t>
      </w:r>
      <w:r w:rsidR="00DF1132">
        <w:rPr>
          <w:szCs w:val="22"/>
        </w:rPr>
        <w:t>f</w:t>
      </w:r>
      <w:r>
        <w:rPr>
          <w:szCs w:val="22"/>
        </w:rPr>
        <w:t xml:space="preserve"> other R&amp;D surveys, </w:t>
      </w:r>
      <w:r w:rsidR="002B21E0">
        <w:rPr>
          <w:szCs w:val="22"/>
        </w:rPr>
        <w:t xml:space="preserve">have stated that they </w:t>
      </w:r>
      <w:r w:rsidR="005B2C92" w:rsidRPr="005F44E0">
        <w:rPr>
          <w:szCs w:val="22"/>
        </w:rPr>
        <w:t xml:space="preserve">would be able to </w:t>
      </w:r>
      <w:r>
        <w:rPr>
          <w:szCs w:val="22"/>
        </w:rPr>
        <w:t xml:space="preserve">better able </w:t>
      </w:r>
      <w:r w:rsidR="00DF1132">
        <w:rPr>
          <w:szCs w:val="22"/>
        </w:rPr>
        <w:t xml:space="preserve">to </w:t>
      </w:r>
      <w:r w:rsidR="005B2C92" w:rsidRPr="005F44E0">
        <w:rPr>
          <w:szCs w:val="22"/>
        </w:rPr>
        <w:t>apply the</w:t>
      </w:r>
      <w:r>
        <w:rPr>
          <w:szCs w:val="22"/>
        </w:rPr>
        <w:t xml:space="preserve"> character of work </w:t>
      </w:r>
      <w:r w:rsidR="005B2C92" w:rsidRPr="005F44E0">
        <w:rPr>
          <w:szCs w:val="22"/>
        </w:rPr>
        <w:t>distinctions more accurately and consistently if they had field-specific examples of R&amp;D activities in each category</w:t>
      </w:r>
      <w:r w:rsidR="00317F31">
        <w:rPr>
          <w:szCs w:val="22"/>
        </w:rPr>
        <w:t>, particularly in the social sciences</w:t>
      </w:r>
      <w:r w:rsidR="002B21E0">
        <w:rPr>
          <w:szCs w:val="22"/>
        </w:rPr>
        <w:t>.</w:t>
      </w:r>
      <w:r w:rsidR="00317F31">
        <w:rPr>
          <w:szCs w:val="22"/>
        </w:rPr>
        <w:t xml:space="preserve"> </w:t>
      </w:r>
      <w:r w:rsidR="002B21E0">
        <w:rPr>
          <w:szCs w:val="22"/>
        </w:rPr>
        <w:t>C</w:t>
      </w:r>
      <w:r w:rsidR="00392405" w:rsidRPr="005F44E0">
        <w:rPr>
          <w:szCs w:val="22"/>
        </w:rPr>
        <w:t xml:space="preserve">onsultation with experts in </w:t>
      </w:r>
      <w:r w:rsidR="00DF1132">
        <w:rPr>
          <w:szCs w:val="22"/>
        </w:rPr>
        <w:t xml:space="preserve">selected </w:t>
      </w:r>
      <w:r w:rsidR="00392405" w:rsidRPr="005F44E0">
        <w:rPr>
          <w:szCs w:val="22"/>
        </w:rPr>
        <w:t xml:space="preserve">fields can help NCSES develop suitable examples of how the </w:t>
      </w:r>
      <w:r w:rsidR="002B21E0">
        <w:rPr>
          <w:szCs w:val="22"/>
        </w:rPr>
        <w:t xml:space="preserve">character of work </w:t>
      </w:r>
      <w:r w:rsidR="00392405" w:rsidRPr="005F44E0">
        <w:rPr>
          <w:szCs w:val="22"/>
        </w:rPr>
        <w:t>distinctions can be applied in their fields</w:t>
      </w:r>
      <w:r w:rsidR="003A1ADD">
        <w:rPr>
          <w:szCs w:val="22"/>
        </w:rPr>
        <w:t xml:space="preserve">. Although the immediate benefit </w:t>
      </w:r>
      <w:r w:rsidR="00E30267">
        <w:rPr>
          <w:szCs w:val="22"/>
        </w:rPr>
        <w:t xml:space="preserve">will be </w:t>
      </w:r>
      <w:r w:rsidR="00DF1132">
        <w:rPr>
          <w:szCs w:val="22"/>
        </w:rPr>
        <w:t xml:space="preserve">used to </w:t>
      </w:r>
      <w:r w:rsidR="00E30267">
        <w:rPr>
          <w:szCs w:val="22"/>
        </w:rPr>
        <w:t xml:space="preserve">inform the </w:t>
      </w:r>
      <w:r w:rsidR="003A1ADD">
        <w:rPr>
          <w:szCs w:val="22"/>
        </w:rPr>
        <w:t xml:space="preserve">development </w:t>
      </w:r>
      <w:r w:rsidR="00E30267">
        <w:rPr>
          <w:szCs w:val="22"/>
        </w:rPr>
        <w:t xml:space="preserve">of the </w:t>
      </w:r>
      <w:r w:rsidR="003A1ADD">
        <w:rPr>
          <w:szCs w:val="22"/>
        </w:rPr>
        <w:t>forthcoming N</w:t>
      </w:r>
      <w:r>
        <w:rPr>
          <w:szCs w:val="22"/>
        </w:rPr>
        <w:t>PRD s</w:t>
      </w:r>
      <w:r w:rsidR="003A1ADD">
        <w:rPr>
          <w:szCs w:val="22"/>
        </w:rPr>
        <w:t>urvey</w:t>
      </w:r>
      <w:r w:rsidR="00DF1132">
        <w:rPr>
          <w:szCs w:val="22"/>
        </w:rPr>
        <w:t>,</w:t>
      </w:r>
      <w:r w:rsidR="003A1ADD">
        <w:rPr>
          <w:szCs w:val="22"/>
        </w:rPr>
        <w:t xml:space="preserve"> this effort will benefit multiple NCSES </w:t>
      </w:r>
      <w:r w:rsidR="00DF1132">
        <w:rPr>
          <w:szCs w:val="22"/>
        </w:rPr>
        <w:t xml:space="preserve">R&amp;D </w:t>
      </w:r>
      <w:r w:rsidR="003A1ADD">
        <w:rPr>
          <w:szCs w:val="22"/>
        </w:rPr>
        <w:t>surveys</w:t>
      </w:r>
      <w:r w:rsidR="00392405" w:rsidRPr="005F44E0">
        <w:rPr>
          <w:szCs w:val="22"/>
        </w:rPr>
        <w:t>.</w:t>
      </w:r>
    </w:p>
    <w:p w14:paraId="45FF71E3" w14:textId="77777777" w:rsidR="000D04E7" w:rsidRPr="005F44E0" w:rsidRDefault="000D04E7">
      <w:pPr>
        <w:rPr>
          <w:szCs w:val="22"/>
        </w:rPr>
      </w:pPr>
    </w:p>
    <w:p w14:paraId="6D474BF9" w14:textId="641611C6" w:rsidR="0054430C" w:rsidRPr="005F44E0" w:rsidRDefault="0054430C">
      <w:pPr>
        <w:rPr>
          <w:b/>
          <w:szCs w:val="22"/>
        </w:rPr>
      </w:pPr>
      <w:r w:rsidRPr="005F44E0">
        <w:rPr>
          <w:b/>
          <w:szCs w:val="22"/>
        </w:rPr>
        <w:t>Project Description</w:t>
      </w:r>
    </w:p>
    <w:p w14:paraId="73C0E54F" w14:textId="0DA9F553" w:rsidR="000D04E7" w:rsidRPr="005F44E0" w:rsidRDefault="009F168B">
      <w:pPr>
        <w:rPr>
          <w:szCs w:val="22"/>
        </w:rPr>
      </w:pPr>
      <w:r w:rsidRPr="005F44E0">
        <w:rPr>
          <w:szCs w:val="22"/>
        </w:rPr>
        <w:t xml:space="preserve">NSF </w:t>
      </w:r>
      <w:r w:rsidR="001613DA" w:rsidRPr="005F44E0">
        <w:rPr>
          <w:szCs w:val="22"/>
        </w:rPr>
        <w:t xml:space="preserve">plans to </w:t>
      </w:r>
      <w:r w:rsidRPr="005F44E0">
        <w:rPr>
          <w:szCs w:val="22"/>
        </w:rPr>
        <w:t>conduct</w:t>
      </w:r>
      <w:r w:rsidR="00A91F11" w:rsidRPr="005F44E0">
        <w:rPr>
          <w:szCs w:val="22"/>
        </w:rPr>
        <w:t xml:space="preserve"> </w:t>
      </w:r>
      <w:r w:rsidR="00DF1132">
        <w:rPr>
          <w:szCs w:val="22"/>
        </w:rPr>
        <w:t>up to</w:t>
      </w:r>
      <w:r w:rsidR="00072ACE">
        <w:rPr>
          <w:szCs w:val="22"/>
        </w:rPr>
        <w:t xml:space="preserve"> 58</w:t>
      </w:r>
      <w:r w:rsidR="002B647D" w:rsidRPr="005F44E0">
        <w:rPr>
          <w:szCs w:val="22"/>
        </w:rPr>
        <w:t xml:space="preserve"> </w:t>
      </w:r>
      <w:r w:rsidR="00A91F11" w:rsidRPr="005F44E0">
        <w:rPr>
          <w:szCs w:val="22"/>
        </w:rPr>
        <w:t>interviews</w:t>
      </w:r>
      <w:r w:rsidR="005125BB" w:rsidRPr="005F44E0">
        <w:rPr>
          <w:szCs w:val="22"/>
        </w:rPr>
        <w:t xml:space="preserve"> </w:t>
      </w:r>
      <w:r w:rsidR="00C321F8" w:rsidRPr="005F44E0">
        <w:rPr>
          <w:szCs w:val="22"/>
        </w:rPr>
        <w:t xml:space="preserve">with </w:t>
      </w:r>
      <w:r w:rsidR="00507D21" w:rsidRPr="005F44E0">
        <w:rPr>
          <w:szCs w:val="22"/>
        </w:rPr>
        <w:t>experts in specific research and development fields.</w:t>
      </w:r>
      <w:r w:rsidR="00A91F11" w:rsidRPr="005F44E0">
        <w:rPr>
          <w:szCs w:val="22"/>
        </w:rPr>
        <w:t xml:space="preserve"> </w:t>
      </w:r>
      <w:r w:rsidR="00454E20" w:rsidRPr="005F44E0">
        <w:rPr>
          <w:szCs w:val="22"/>
        </w:rPr>
        <w:t xml:space="preserve">The interviews will be exploratory and focused on </w:t>
      </w:r>
      <w:r w:rsidR="00507D21" w:rsidRPr="005F44E0">
        <w:rPr>
          <w:szCs w:val="22"/>
        </w:rPr>
        <w:t>collecting field-specific examples of</w:t>
      </w:r>
      <w:r w:rsidR="00454E20" w:rsidRPr="005F44E0">
        <w:rPr>
          <w:szCs w:val="22"/>
        </w:rPr>
        <w:t xml:space="preserve"> R&amp;D</w:t>
      </w:r>
      <w:r w:rsidR="00C00F09" w:rsidRPr="005F44E0">
        <w:rPr>
          <w:szCs w:val="22"/>
        </w:rPr>
        <w:t xml:space="preserve"> by character of work</w:t>
      </w:r>
      <w:r w:rsidR="00507D21" w:rsidRPr="005F44E0">
        <w:rPr>
          <w:szCs w:val="22"/>
        </w:rPr>
        <w:t>.</w:t>
      </w:r>
      <w:r w:rsidR="00916946" w:rsidRPr="005F44E0">
        <w:rPr>
          <w:szCs w:val="22"/>
        </w:rPr>
        <w:t xml:space="preserve"> </w:t>
      </w:r>
    </w:p>
    <w:p w14:paraId="576ACC1B" w14:textId="77777777" w:rsidR="005125BB" w:rsidRPr="005F44E0" w:rsidRDefault="005125BB">
      <w:pPr>
        <w:rPr>
          <w:szCs w:val="22"/>
        </w:rPr>
      </w:pPr>
    </w:p>
    <w:p w14:paraId="11A4EDF6" w14:textId="6F7FB704" w:rsidR="008311C2" w:rsidRPr="005F44E0" w:rsidRDefault="00916946" w:rsidP="004C112F">
      <w:pPr>
        <w:rPr>
          <w:szCs w:val="22"/>
        </w:rPr>
      </w:pPr>
      <w:r w:rsidRPr="005F44E0">
        <w:rPr>
          <w:szCs w:val="22"/>
        </w:rPr>
        <w:lastRenderedPageBreak/>
        <w:t xml:space="preserve">We will schedule </w:t>
      </w:r>
      <w:r w:rsidR="00ED540D" w:rsidRPr="005F44E0">
        <w:rPr>
          <w:szCs w:val="22"/>
        </w:rPr>
        <w:t>45-minute</w:t>
      </w:r>
      <w:r w:rsidRPr="005F44E0">
        <w:rPr>
          <w:szCs w:val="22"/>
        </w:rPr>
        <w:t xml:space="preserve"> in-person </w:t>
      </w:r>
      <w:r w:rsidR="00346834" w:rsidRPr="005F44E0">
        <w:rPr>
          <w:szCs w:val="22"/>
        </w:rPr>
        <w:t xml:space="preserve">interviews </w:t>
      </w:r>
      <w:r w:rsidRPr="005F44E0">
        <w:rPr>
          <w:szCs w:val="22"/>
        </w:rPr>
        <w:t xml:space="preserve">or </w:t>
      </w:r>
      <w:r w:rsidR="00C00F09" w:rsidRPr="005F44E0">
        <w:rPr>
          <w:szCs w:val="22"/>
        </w:rPr>
        <w:t>telephone</w:t>
      </w:r>
      <w:r w:rsidRPr="005F44E0">
        <w:rPr>
          <w:szCs w:val="22"/>
        </w:rPr>
        <w:t xml:space="preserve"> </w:t>
      </w:r>
      <w:r w:rsidR="00346834" w:rsidRPr="005F44E0">
        <w:rPr>
          <w:szCs w:val="22"/>
        </w:rPr>
        <w:t>interview</w:t>
      </w:r>
      <w:r w:rsidR="00C00F09" w:rsidRPr="005F44E0">
        <w:rPr>
          <w:szCs w:val="22"/>
        </w:rPr>
        <w:t>s</w:t>
      </w:r>
      <w:r w:rsidR="00346834" w:rsidRPr="005F44E0">
        <w:rPr>
          <w:szCs w:val="22"/>
        </w:rPr>
        <w:t xml:space="preserve"> </w:t>
      </w:r>
      <w:r w:rsidRPr="005F44E0">
        <w:rPr>
          <w:szCs w:val="22"/>
        </w:rPr>
        <w:t>with expert</w:t>
      </w:r>
      <w:r w:rsidR="001814BD" w:rsidRPr="005F44E0">
        <w:rPr>
          <w:szCs w:val="22"/>
        </w:rPr>
        <w:t>s</w:t>
      </w:r>
      <w:r w:rsidRPr="005F44E0">
        <w:rPr>
          <w:szCs w:val="22"/>
        </w:rPr>
        <w:t xml:space="preserve"> specializing </w:t>
      </w:r>
      <w:r w:rsidR="00C321F8" w:rsidRPr="005F44E0">
        <w:rPr>
          <w:szCs w:val="22"/>
        </w:rPr>
        <w:t>in</w:t>
      </w:r>
      <w:r w:rsidR="007A7B87" w:rsidRPr="005F44E0">
        <w:rPr>
          <w:szCs w:val="22"/>
        </w:rPr>
        <w:t xml:space="preserve"> </w:t>
      </w:r>
      <w:r w:rsidR="00C321F8" w:rsidRPr="005F44E0">
        <w:rPr>
          <w:szCs w:val="22"/>
        </w:rPr>
        <w:t xml:space="preserve">medical, physical </w:t>
      </w:r>
      <w:r w:rsidR="007A7B87" w:rsidRPr="005F44E0">
        <w:rPr>
          <w:szCs w:val="22"/>
        </w:rPr>
        <w:t>science</w:t>
      </w:r>
      <w:r w:rsidR="00C321F8" w:rsidRPr="005F44E0">
        <w:rPr>
          <w:szCs w:val="22"/>
        </w:rPr>
        <w:t>s,</w:t>
      </w:r>
      <w:r w:rsidR="007A7B87" w:rsidRPr="005F44E0">
        <w:rPr>
          <w:szCs w:val="22"/>
        </w:rPr>
        <w:t xml:space="preserve"> and engineering </w:t>
      </w:r>
      <w:r w:rsidR="00C321F8" w:rsidRPr="005F44E0">
        <w:rPr>
          <w:szCs w:val="22"/>
        </w:rPr>
        <w:t>R&amp;D</w:t>
      </w:r>
      <w:r w:rsidR="00EE67EB" w:rsidRPr="005F44E0">
        <w:rPr>
          <w:szCs w:val="22"/>
        </w:rPr>
        <w:t>,</w:t>
      </w:r>
      <w:r w:rsidR="00C321F8" w:rsidRPr="005F44E0">
        <w:rPr>
          <w:szCs w:val="22"/>
        </w:rPr>
        <w:t xml:space="preserve"> </w:t>
      </w:r>
      <w:r w:rsidR="007A7B87" w:rsidRPr="005F44E0">
        <w:rPr>
          <w:szCs w:val="22"/>
        </w:rPr>
        <w:t>as well as those</w:t>
      </w:r>
      <w:r w:rsidR="00C321F8" w:rsidRPr="005F44E0">
        <w:rPr>
          <w:szCs w:val="22"/>
        </w:rPr>
        <w:t xml:space="preserve"> who condu</w:t>
      </w:r>
      <w:r w:rsidR="001613DA" w:rsidRPr="005F44E0">
        <w:rPr>
          <w:szCs w:val="22"/>
        </w:rPr>
        <w:t>ct social science or humanities-</w:t>
      </w:r>
      <w:r w:rsidR="00C321F8" w:rsidRPr="005F44E0">
        <w:rPr>
          <w:szCs w:val="22"/>
        </w:rPr>
        <w:t xml:space="preserve">based </w:t>
      </w:r>
      <w:r w:rsidR="0063492B" w:rsidRPr="005F44E0">
        <w:rPr>
          <w:szCs w:val="22"/>
        </w:rPr>
        <w:t>studies</w:t>
      </w:r>
      <w:r w:rsidRPr="005F44E0">
        <w:rPr>
          <w:szCs w:val="22"/>
        </w:rPr>
        <w:t>.</w:t>
      </w:r>
      <w:r w:rsidR="00842BD5" w:rsidRPr="005F44E0">
        <w:rPr>
          <w:szCs w:val="22"/>
        </w:rPr>
        <w:t xml:space="preserve"> Interviews will be semi-structured. They </w:t>
      </w:r>
      <w:r w:rsidR="008311C2" w:rsidRPr="005F44E0">
        <w:rPr>
          <w:szCs w:val="22"/>
        </w:rPr>
        <w:t xml:space="preserve">will focus on respondents’ interpretation of the </w:t>
      </w:r>
      <w:r w:rsidR="000D7D3B">
        <w:rPr>
          <w:szCs w:val="22"/>
        </w:rPr>
        <w:t>definitions for each type of R&amp;D</w:t>
      </w:r>
      <w:r w:rsidR="008311C2" w:rsidRPr="005F44E0">
        <w:rPr>
          <w:szCs w:val="22"/>
        </w:rPr>
        <w:t xml:space="preserve"> and </w:t>
      </w:r>
      <w:r w:rsidR="0025159E">
        <w:rPr>
          <w:szCs w:val="22"/>
        </w:rPr>
        <w:t xml:space="preserve">will </w:t>
      </w:r>
      <w:r w:rsidR="008311C2" w:rsidRPr="005F44E0">
        <w:rPr>
          <w:szCs w:val="22"/>
        </w:rPr>
        <w:t>elicit examples of each type</w:t>
      </w:r>
      <w:r w:rsidR="00842BD5" w:rsidRPr="005F44E0">
        <w:rPr>
          <w:szCs w:val="22"/>
        </w:rPr>
        <w:t>. The interview protocol (Appendix A), contact protocol (Appendix B), and consent form (Appendix C) are attached</w:t>
      </w:r>
      <w:r w:rsidR="008311C2" w:rsidRPr="005F44E0">
        <w:rPr>
          <w:szCs w:val="22"/>
        </w:rPr>
        <w:t>.</w:t>
      </w:r>
    </w:p>
    <w:p w14:paraId="49810412" w14:textId="77777777" w:rsidR="008311C2" w:rsidRPr="005F44E0" w:rsidRDefault="008311C2" w:rsidP="004C112F">
      <w:pPr>
        <w:rPr>
          <w:szCs w:val="22"/>
        </w:rPr>
      </w:pPr>
    </w:p>
    <w:p w14:paraId="4EB2B7D6" w14:textId="7F49B3BB" w:rsidR="004C112F" w:rsidRPr="005F44E0" w:rsidRDefault="004C112F" w:rsidP="004C112F">
      <w:pPr>
        <w:rPr>
          <w:szCs w:val="22"/>
        </w:rPr>
      </w:pPr>
      <w:r w:rsidRPr="005F44E0">
        <w:rPr>
          <w:szCs w:val="22"/>
        </w:rPr>
        <w:t xml:space="preserve">The sampling method for the interviews is </w:t>
      </w:r>
      <w:proofErr w:type="spellStart"/>
      <w:r w:rsidRPr="005F44E0">
        <w:rPr>
          <w:szCs w:val="22"/>
        </w:rPr>
        <w:t>nonprobabilistic</w:t>
      </w:r>
      <w:proofErr w:type="spellEnd"/>
      <w:r w:rsidRPr="005F44E0">
        <w:rPr>
          <w:szCs w:val="22"/>
        </w:rPr>
        <w:t xml:space="preserve">, purposive, and heterogeneous. Experts for each field will be selected to be broadly representative of the field and to have broad knowledge of the field, as represented by the following selection criteria: </w:t>
      </w:r>
    </w:p>
    <w:p w14:paraId="394373C5" w14:textId="77777777" w:rsidR="004C112F" w:rsidRPr="005F44E0" w:rsidRDefault="004C112F" w:rsidP="004C112F">
      <w:pPr>
        <w:numPr>
          <w:ilvl w:val="0"/>
          <w:numId w:val="2"/>
        </w:numPr>
        <w:rPr>
          <w:szCs w:val="22"/>
        </w:rPr>
      </w:pPr>
      <w:r w:rsidRPr="005F44E0">
        <w:rPr>
          <w:szCs w:val="22"/>
        </w:rPr>
        <w:t xml:space="preserve">Years (15+) in the field </w:t>
      </w:r>
    </w:p>
    <w:p w14:paraId="6BBD1D09" w14:textId="77777777" w:rsidR="004C112F" w:rsidRPr="005F44E0" w:rsidRDefault="004C112F" w:rsidP="004C112F">
      <w:pPr>
        <w:ind w:left="720"/>
        <w:rPr>
          <w:i/>
          <w:szCs w:val="22"/>
        </w:rPr>
      </w:pPr>
      <w:proofErr w:type="gramStart"/>
      <w:r w:rsidRPr="005F44E0">
        <w:rPr>
          <w:i/>
          <w:szCs w:val="22"/>
        </w:rPr>
        <w:t>and</w:t>
      </w:r>
      <w:proofErr w:type="gramEnd"/>
    </w:p>
    <w:p w14:paraId="510FE59E" w14:textId="525680F7" w:rsidR="004C112F" w:rsidRPr="005F44E0" w:rsidRDefault="00EE67EB" w:rsidP="004C112F">
      <w:pPr>
        <w:numPr>
          <w:ilvl w:val="0"/>
          <w:numId w:val="2"/>
        </w:numPr>
        <w:rPr>
          <w:szCs w:val="22"/>
        </w:rPr>
      </w:pPr>
      <w:r w:rsidRPr="005F44E0">
        <w:rPr>
          <w:szCs w:val="22"/>
        </w:rPr>
        <w:t>Recent</w:t>
      </w:r>
      <w:r w:rsidR="004C112F" w:rsidRPr="005F44E0">
        <w:rPr>
          <w:szCs w:val="22"/>
        </w:rPr>
        <w:t xml:space="preserve"> or present membership o</w:t>
      </w:r>
      <w:r w:rsidR="00DF1132">
        <w:rPr>
          <w:szCs w:val="22"/>
        </w:rPr>
        <w:t>n</w:t>
      </w:r>
      <w:r w:rsidR="004C112F" w:rsidRPr="005F44E0">
        <w:rPr>
          <w:szCs w:val="22"/>
        </w:rPr>
        <w:t xml:space="preserve"> an editorial board o</w:t>
      </w:r>
      <w:r w:rsidR="00DF1132">
        <w:rPr>
          <w:szCs w:val="22"/>
        </w:rPr>
        <w:t>r</w:t>
      </w:r>
      <w:r w:rsidR="004C112F" w:rsidRPr="005F44E0">
        <w:rPr>
          <w:szCs w:val="22"/>
        </w:rPr>
        <w:t xml:space="preserve"> a relevant peer-reviewed journal</w:t>
      </w:r>
    </w:p>
    <w:p w14:paraId="69E8C845" w14:textId="77777777" w:rsidR="004C112F" w:rsidRPr="005F44E0" w:rsidRDefault="004C112F" w:rsidP="004C112F">
      <w:pPr>
        <w:ind w:left="720"/>
        <w:rPr>
          <w:i/>
          <w:szCs w:val="22"/>
        </w:rPr>
      </w:pPr>
      <w:proofErr w:type="gramStart"/>
      <w:r w:rsidRPr="005F44E0">
        <w:rPr>
          <w:i/>
          <w:szCs w:val="22"/>
        </w:rPr>
        <w:t>or</w:t>
      </w:r>
      <w:proofErr w:type="gramEnd"/>
    </w:p>
    <w:p w14:paraId="2257F229" w14:textId="6CBF5BE5" w:rsidR="004C112F" w:rsidRPr="005F44E0" w:rsidRDefault="00EE67EB" w:rsidP="004C112F">
      <w:pPr>
        <w:numPr>
          <w:ilvl w:val="0"/>
          <w:numId w:val="2"/>
        </w:numPr>
        <w:rPr>
          <w:szCs w:val="22"/>
        </w:rPr>
      </w:pPr>
      <w:r w:rsidRPr="005F44E0">
        <w:rPr>
          <w:szCs w:val="22"/>
        </w:rPr>
        <w:t>Recent</w:t>
      </w:r>
      <w:r w:rsidR="004C112F" w:rsidRPr="005F44E0">
        <w:rPr>
          <w:szCs w:val="22"/>
        </w:rPr>
        <w:t xml:space="preserve"> or present leadership position in a relevant professional organization.  </w:t>
      </w:r>
    </w:p>
    <w:p w14:paraId="150900B4" w14:textId="77777777" w:rsidR="004C112F" w:rsidRPr="005F44E0" w:rsidRDefault="004C112F">
      <w:pPr>
        <w:rPr>
          <w:szCs w:val="22"/>
        </w:rPr>
      </w:pPr>
    </w:p>
    <w:p w14:paraId="1155942A" w14:textId="2516D35F" w:rsidR="00842BD5" w:rsidRPr="005F44E0" w:rsidRDefault="00A938D2">
      <w:pPr>
        <w:rPr>
          <w:szCs w:val="22"/>
        </w:rPr>
      </w:pPr>
      <w:r w:rsidRPr="005F44E0">
        <w:rPr>
          <w:szCs w:val="22"/>
        </w:rPr>
        <w:t xml:space="preserve">We plan to recruit participants </w:t>
      </w:r>
      <w:r w:rsidR="00916946" w:rsidRPr="005F44E0">
        <w:rPr>
          <w:szCs w:val="22"/>
        </w:rPr>
        <w:t>through</w:t>
      </w:r>
      <w:r w:rsidR="00346834" w:rsidRPr="005F44E0">
        <w:rPr>
          <w:szCs w:val="22"/>
        </w:rPr>
        <w:t xml:space="preserve"> targeted </w:t>
      </w:r>
      <w:r w:rsidR="00916946" w:rsidRPr="005F44E0">
        <w:rPr>
          <w:szCs w:val="22"/>
        </w:rPr>
        <w:t>email</w:t>
      </w:r>
      <w:r w:rsidR="00346834" w:rsidRPr="005F44E0">
        <w:rPr>
          <w:szCs w:val="22"/>
        </w:rPr>
        <w:t xml:space="preserve"> and telephone</w:t>
      </w:r>
      <w:r w:rsidR="00916946" w:rsidRPr="005F44E0">
        <w:rPr>
          <w:szCs w:val="22"/>
        </w:rPr>
        <w:t xml:space="preserve"> </w:t>
      </w:r>
      <w:r w:rsidR="00346834" w:rsidRPr="005F44E0">
        <w:rPr>
          <w:szCs w:val="22"/>
        </w:rPr>
        <w:t>message</w:t>
      </w:r>
      <w:r w:rsidR="00DF1132">
        <w:rPr>
          <w:szCs w:val="22"/>
        </w:rPr>
        <w:t>s</w:t>
      </w:r>
      <w:r w:rsidR="00346834" w:rsidRPr="005F44E0">
        <w:rPr>
          <w:szCs w:val="22"/>
        </w:rPr>
        <w:t xml:space="preserve"> </w:t>
      </w:r>
      <w:r w:rsidR="00916946" w:rsidRPr="005F44E0">
        <w:rPr>
          <w:szCs w:val="22"/>
        </w:rPr>
        <w:t>without regard to geography.</w:t>
      </w:r>
      <w:r w:rsidR="0054430C" w:rsidRPr="005F44E0">
        <w:rPr>
          <w:szCs w:val="22"/>
        </w:rPr>
        <w:t xml:space="preserve"> These interviews will take place </w:t>
      </w:r>
      <w:r w:rsidR="00DF1132">
        <w:rPr>
          <w:szCs w:val="22"/>
        </w:rPr>
        <w:t>as soon as clearance is g</w:t>
      </w:r>
      <w:r w:rsidR="001C211A">
        <w:rPr>
          <w:szCs w:val="22"/>
        </w:rPr>
        <w:t>ranted</w:t>
      </w:r>
      <w:r w:rsidR="0054430C" w:rsidRPr="005F44E0">
        <w:rPr>
          <w:szCs w:val="22"/>
        </w:rPr>
        <w:t>.</w:t>
      </w:r>
    </w:p>
    <w:p w14:paraId="1B21C1E9" w14:textId="77777777" w:rsidR="00842BD5" w:rsidRPr="005F44E0" w:rsidRDefault="00842BD5">
      <w:pPr>
        <w:rPr>
          <w:szCs w:val="22"/>
        </w:rPr>
      </w:pPr>
    </w:p>
    <w:p w14:paraId="4C1C6BF0" w14:textId="6E0C1E44" w:rsidR="008311C2" w:rsidRPr="005F44E0" w:rsidRDefault="008311C2">
      <w:pPr>
        <w:rPr>
          <w:szCs w:val="22"/>
        </w:rPr>
      </w:pPr>
      <w:r w:rsidRPr="005F44E0">
        <w:rPr>
          <w:szCs w:val="22"/>
        </w:rPr>
        <w:t>To ensure accurate note-taking, interviews will be recorded with the consent of the participants, who will be informed of the intent, privacy, and volunteer nature of the interviews (Appendix C). They will be asked to verbally confirm their approval. Interviewees can decline to be recorded, at which point the recorder will be turned off and note-taking will serve as the only means of documentation.</w:t>
      </w:r>
    </w:p>
    <w:p w14:paraId="01E69894" w14:textId="77777777" w:rsidR="0068633C" w:rsidRPr="005F44E0" w:rsidRDefault="0068633C">
      <w:pPr>
        <w:rPr>
          <w:szCs w:val="22"/>
        </w:rPr>
      </w:pPr>
    </w:p>
    <w:p w14:paraId="5F1CD2EE" w14:textId="77777777" w:rsidR="000D04E7" w:rsidRPr="005F44E0" w:rsidRDefault="000D04E7">
      <w:pPr>
        <w:pStyle w:val="Heading1"/>
        <w:rPr>
          <w:szCs w:val="22"/>
        </w:rPr>
      </w:pPr>
      <w:r w:rsidRPr="005F44E0">
        <w:rPr>
          <w:szCs w:val="22"/>
        </w:rPr>
        <w:t>Burden Information</w:t>
      </w:r>
    </w:p>
    <w:p w14:paraId="6FD4EF31" w14:textId="77777777" w:rsidR="000D04E7" w:rsidRPr="005F44E0" w:rsidRDefault="000D04E7">
      <w:pPr>
        <w:rPr>
          <w:szCs w:val="22"/>
        </w:rPr>
      </w:pPr>
    </w:p>
    <w:p w14:paraId="29765836" w14:textId="355BF499" w:rsidR="001814BD" w:rsidRPr="005F44E0" w:rsidRDefault="000D04E7" w:rsidP="00842BD5">
      <w:pPr>
        <w:rPr>
          <w:i/>
          <w:szCs w:val="22"/>
        </w:rPr>
      </w:pPr>
      <w:r w:rsidRPr="005F44E0">
        <w:rPr>
          <w:szCs w:val="22"/>
        </w:rPr>
        <w:t xml:space="preserve">We expect </w:t>
      </w:r>
      <w:r w:rsidR="00522CFB" w:rsidRPr="005F44E0">
        <w:rPr>
          <w:szCs w:val="22"/>
        </w:rPr>
        <w:t>to conduct</w:t>
      </w:r>
      <w:r w:rsidR="001814BD" w:rsidRPr="005F44E0">
        <w:rPr>
          <w:szCs w:val="22"/>
        </w:rPr>
        <w:t xml:space="preserve"> </w:t>
      </w:r>
      <w:r w:rsidR="002B647D" w:rsidRPr="005F44E0">
        <w:rPr>
          <w:szCs w:val="22"/>
        </w:rPr>
        <w:t>one interview</w:t>
      </w:r>
      <w:r w:rsidR="000727CD" w:rsidRPr="005F44E0">
        <w:rPr>
          <w:szCs w:val="22"/>
        </w:rPr>
        <w:t xml:space="preserve"> with each expert</w:t>
      </w:r>
      <w:r w:rsidR="009F168B" w:rsidRPr="005F44E0">
        <w:rPr>
          <w:szCs w:val="22"/>
        </w:rPr>
        <w:t>.</w:t>
      </w:r>
      <w:r w:rsidR="00842BD5" w:rsidRPr="005F44E0">
        <w:rPr>
          <w:szCs w:val="22"/>
        </w:rPr>
        <w:t xml:space="preserve"> The estimated time for completion </w:t>
      </w:r>
      <w:r w:rsidR="002B647D" w:rsidRPr="005F44E0">
        <w:rPr>
          <w:szCs w:val="22"/>
        </w:rPr>
        <w:t>for each</w:t>
      </w:r>
      <w:r w:rsidR="00842BD5" w:rsidRPr="005F44E0">
        <w:rPr>
          <w:szCs w:val="22"/>
        </w:rPr>
        <w:t xml:space="preserve"> interview is </w:t>
      </w:r>
      <w:r w:rsidR="002B647D" w:rsidRPr="005F44E0">
        <w:rPr>
          <w:szCs w:val="22"/>
        </w:rPr>
        <w:t xml:space="preserve">45 </w:t>
      </w:r>
      <w:r w:rsidR="00842BD5" w:rsidRPr="005F44E0">
        <w:rPr>
          <w:szCs w:val="22"/>
        </w:rPr>
        <w:t xml:space="preserve">minutes for a total of </w:t>
      </w:r>
      <w:r w:rsidR="002B647D" w:rsidRPr="005F44E0">
        <w:rPr>
          <w:szCs w:val="22"/>
        </w:rPr>
        <w:t>4</w:t>
      </w:r>
      <w:r w:rsidR="0025159E">
        <w:rPr>
          <w:szCs w:val="22"/>
        </w:rPr>
        <w:t>3</w:t>
      </w:r>
      <w:r w:rsidR="002B647D" w:rsidRPr="005F44E0">
        <w:rPr>
          <w:szCs w:val="22"/>
        </w:rPr>
        <w:t>.5</w:t>
      </w:r>
      <w:r w:rsidR="00842BD5" w:rsidRPr="005F44E0">
        <w:rPr>
          <w:szCs w:val="22"/>
        </w:rPr>
        <w:t xml:space="preserve"> hours (</w:t>
      </w:r>
      <w:r w:rsidR="002B647D" w:rsidRPr="005F44E0">
        <w:rPr>
          <w:szCs w:val="22"/>
        </w:rPr>
        <w:t>5</w:t>
      </w:r>
      <w:r w:rsidR="00072ACE">
        <w:rPr>
          <w:szCs w:val="22"/>
        </w:rPr>
        <w:t>8</w:t>
      </w:r>
      <w:r w:rsidR="00842BD5" w:rsidRPr="005F44E0">
        <w:rPr>
          <w:szCs w:val="22"/>
        </w:rPr>
        <w:t xml:space="preserve"> </w:t>
      </w:r>
      <w:r w:rsidR="002B647D" w:rsidRPr="005F44E0">
        <w:rPr>
          <w:szCs w:val="22"/>
        </w:rPr>
        <w:t>i</w:t>
      </w:r>
      <w:r w:rsidR="00842BD5" w:rsidRPr="005F44E0">
        <w:rPr>
          <w:szCs w:val="22"/>
        </w:rPr>
        <w:t xml:space="preserve">nterviews x </w:t>
      </w:r>
      <w:r w:rsidR="002B647D" w:rsidRPr="005F44E0">
        <w:rPr>
          <w:szCs w:val="22"/>
        </w:rPr>
        <w:t>45 minutes</w:t>
      </w:r>
      <w:r w:rsidR="00842BD5" w:rsidRPr="005F44E0">
        <w:rPr>
          <w:szCs w:val="22"/>
        </w:rPr>
        <w:t xml:space="preserve"> = </w:t>
      </w:r>
      <w:r w:rsidR="002B647D" w:rsidRPr="005F44E0">
        <w:rPr>
          <w:szCs w:val="22"/>
        </w:rPr>
        <w:t>4</w:t>
      </w:r>
      <w:r w:rsidR="00072ACE">
        <w:rPr>
          <w:szCs w:val="22"/>
        </w:rPr>
        <w:t>3.</w:t>
      </w:r>
      <w:r w:rsidR="002B647D" w:rsidRPr="005F44E0">
        <w:rPr>
          <w:szCs w:val="22"/>
        </w:rPr>
        <w:t>5</w:t>
      </w:r>
      <w:r w:rsidR="00842BD5" w:rsidRPr="005F44E0">
        <w:rPr>
          <w:szCs w:val="22"/>
        </w:rPr>
        <w:t xml:space="preserve"> hours). We also expect to contact </w:t>
      </w:r>
      <w:r w:rsidR="00BC4282">
        <w:rPr>
          <w:szCs w:val="22"/>
        </w:rPr>
        <w:t>100</w:t>
      </w:r>
      <w:r w:rsidR="00842BD5" w:rsidRPr="005F44E0">
        <w:rPr>
          <w:szCs w:val="22"/>
        </w:rPr>
        <w:t xml:space="preserve"> experts for recruiting purposes. We expect the recruiting process to take an average of 5 minutes per expert, resulting in approximately </w:t>
      </w:r>
      <w:r w:rsidR="00DF1132">
        <w:rPr>
          <w:szCs w:val="22"/>
        </w:rPr>
        <w:t>8</w:t>
      </w:r>
      <w:r w:rsidR="00842BD5" w:rsidRPr="005F44E0">
        <w:rPr>
          <w:szCs w:val="22"/>
        </w:rPr>
        <w:t xml:space="preserve"> hours (</w:t>
      </w:r>
      <w:r w:rsidR="00BC4282">
        <w:rPr>
          <w:szCs w:val="22"/>
        </w:rPr>
        <w:t>100</w:t>
      </w:r>
      <w:r w:rsidR="00842BD5" w:rsidRPr="005F44E0">
        <w:rPr>
          <w:szCs w:val="22"/>
        </w:rPr>
        <w:t xml:space="preserve"> </w:t>
      </w:r>
      <w:r w:rsidR="002B647D" w:rsidRPr="005F44E0">
        <w:rPr>
          <w:szCs w:val="22"/>
        </w:rPr>
        <w:t>e</w:t>
      </w:r>
      <w:r w:rsidR="00842BD5" w:rsidRPr="005F44E0">
        <w:rPr>
          <w:szCs w:val="22"/>
        </w:rPr>
        <w:t xml:space="preserve">xperts x 5 minutes = </w:t>
      </w:r>
      <w:r w:rsidR="00BC4282">
        <w:rPr>
          <w:szCs w:val="22"/>
        </w:rPr>
        <w:t>8.33</w:t>
      </w:r>
      <w:r w:rsidR="00842BD5" w:rsidRPr="005F44E0">
        <w:rPr>
          <w:szCs w:val="22"/>
        </w:rPr>
        <w:t xml:space="preserve"> hours). Thus, we estimate a total burden of </w:t>
      </w:r>
      <w:r w:rsidR="00DF1132">
        <w:rPr>
          <w:szCs w:val="22"/>
        </w:rPr>
        <w:t xml:space="preserve">approximately </w:t>
      </w:r>
      <w:r w:rsidR="000D7D3B">
        <w:rPr>
          <w:szCs w:val="22"/>
        </w:rPr>
        <w:t>52</w:t>
      </w:r>
      <w:r w:rsidR="00842BD5" w:rsidRPr="005F44E0">
        <w:rPr>
          <w:szCs w:val="22"/>
        </w:rPr>
        <w:t xml:space="preserve"> hours</w:t>
      </w:r>
      <w:r w:rsidR="000D7D3B">
        <w:rPr>
          <w:szCs w:val="22"/>
        </w:rPr>
        <w:t>.</w:t>
      </w:r>
      <w:r w:rsidR="009F168B" w:rsidRPr="005F44E0">
        <w:rPr>
          <w:szCs w:val="22"/>
        </w:rPr>
        <w:t xml:space="preserve"> </w:t>
      </w:r>
    </w:p>
    <w:p w14:paraId="476BF668" w14:textId="77777777" w:rsidR="00522CFB" w:rsidRPr="005F44E0" w:rsidRDefault="00522CFB">
      <w:pPr>
        <w:rPr>
          <w:szCs w:val="22"/>
        </w:rPr>
      </w:pPr>
    </w:p>
    <w:p w14:paraId="13D8D3FE" w14:textId="77777777" w:rsidR="000D04E7" w:rsidRPr="005F44E0" w:rsidRDefault="000D04E7">
      <w:pPr>
        <w:pStyle w:val="Heading1"/>
        <w:rPr>
          <w:szCs w:val="22"/>
        </w:rPr>
      </w:pPr>
      <w:r w:rsidRPr="005F44E0">
        <w:rPr>
          <w:szCs w:val="22"/>
        </w:rPr>
        <w:t>Incentive Payments</w:t>
      </w:r>
    </w:p>
    <w:p w14:paraId="00497372" w14:textId="77777777" w:rsidR="000D04E7" w:rsidRPr="005F44E0" w:rsidRDefault="000D04E7">
      <w:pPr>
        <w:rPr>
          <w:szCs w:val="22"/>
        </w:rPr>
      </w:pPr>
    </w:p>
    <w:p w14:paraId="1CDE8A6C" w14:textId="77777777" w:rsidR="000D04E7" w:rsidRPr="005F44E0" w:rsidRDefault="000D04E7">
      <w:pPr>
        <w:rPr>
          <w:szCs w:val="22"/>
        </w:rPr>
      </w:pPr>
      <w:r w:rsidRPr="005F44E0">
        <w:rPr>
          <w:szCs w:val="22"/>
        </w:rPr>
        <w:t>There are no incentive payments.</w:t>
      </w:r>
    </w:p>
    <w:p w14:paraId="207118F2" w14:textId="77777777" w:rsidR="000D04E7" w:rsidRPr="005F44E0" w:rsidRDefault="000D04E7">
      <w:pPr>
        <w:rPr>
          <w:szCs w:val="22"/>
        </w:rPr>
      </w:pPr>
    </w:p>
    <w:p w14:paraId="2DD6B742" w14:textId="77777777" w:rsidR="000D04E7" w:rsidRPr="005F44E0" w:rsidRDefault="000D04E7">
      <w:pPr>
        <w:rPr>
          <w:szCs w:val="22"/>
        </w:rPr>
      </w:pPr>
    </w:p>
    <w:p w14:paraId="2141336C" w14:textId="77777777" w:rsidR="000D04E7" w:rsidRPr="005F44E0" w:rsidRDefault="000D04E7">
      <w:pPr>
        <w:pStyle w:val="Heading1"/>
        <w:rPr>
          <w:szCs w:val="22"/>
        </w:rPr>
      </w:pPr>
      <w:r w:rsidRPr="005F44E0">
        <w:rPr>
          <w:szCs w:val="22"/>
        </w:rPr>
        <w:t>Contact Information</w:t>
      </w:r>
    </w:p>
    <w:p w14:paraId="5D5E84E8" w14:textId="77777777" w:rsidR="000D04E7" w:rsidRPr="005F44E0" w:rsidRDefault="000D04E7">
      <w:pPr>
        <w:rPr>
          <w:szCs w:val="22"/>
        </w:rPr>
      </w:pPr>
    </w:p>
    <w:p w14:paraId="0E1DADD9" w14:textId="77777777" w:rsidR="000D04E7" w:rsidRPr="005F44E0" w:rsidRDefault="000D04E7">
      <w:pPr>
        <w:rPr>
          <w:szCs w:val="22"/>
        </w:rPr>
      </w:pPr>
      <w:r w:rsidRPr="005F44E0">
        <w:rPr>
          <w:szCs w:val="22"/>
        </w:rPr>
        <w:t>The contact person for questions regarding this data collection is:</w:t>
      </w:r>
    </w:p>
    <w:p w14:paraId="23A31116" w14:textId="77777777" w:rsidR="000D04E7" w:rsidRPr="005F44E0" w:rsidRDefault="000D04E7">
      <w:pPr>
        <w:rPr>
          <w:szCs w:val="22"/>
        </w:rPr>
      </w:pPr>
    </w:p>
    <w:p w14:paraId="41D335C2" w14:textId="64D66776" w:rsidR="000D04E7" w:rsidRPr="005F44E0" w:rsidRDefault="00AD4EAC">
      <w:pPr>
        <w:rPr>
          <w:szCs w:val="22"/>
        </w:rPr>
      </w:pPr>
      <w:r w:rsidRPr="005F44E0">
        <w:rPr>
          <w:szCs w:val="22"/>
        </w:rPr>
        <w:t>Chris</w:t>
      </w:r>
      <w:r w:rsidR="00C92BA1" w:rsidRPr="005F44E0">
        <w:rPr>
          <w:szCs w:val="22"/>
        </w:rPr>
        <w:t>topher</w:t>
      </w:r>
      <w:r w:rsidRPr="005F44E0">
        <w:rPr>
          <w:szCs w:val="22"/>
        </w:rPr>
        <w:t xml:space="preserve"> Pece</w:t>
      </w:r>
    </w:p>
    <w:p w14:paraId="79E9B315" w14:textId="42818814" w:rsidR="000D04E7" w:rsidRPr="005F44E0" w:rsidRDefault="00AD4EAC" w:rsidP="00AD4EAC">
      <w:pPr>
        <w:rPr>
          <w:szCs w:val="22"/>
        </w:rPr>
      </w:pPr>
      <w:r w:rsidRPr="005F44E0">
        <w:rPr>
          <w:szCs w:val="22"/>
        </w:rPr>
        <w:lastRenderedPageBreak/>
        <w:t>Senior Analyst</w:t>
      </w:r>
    </w:p>
    <w:p w14:paraId="1588366D" w14:textId="77777777" w:rsidR="000D04E7" w:rsidRPr="005F44E0" w:rsidRDefault="000D04E7">
      <w:pPr>
        <w:rPr>
          <w:szCs w:val="22"/>
        </w:rPr>
      </w:pPr>
      <w:r w:rsidRPr="005F44E0">
        <w:rPr>
          <w:szCs w:val="22"/>
        </w:rPr>
        <w:t>National Science Foundation</w:t>
      </w:r>
    </w:p>
    <w:p w14:paraId="749B3548" w14:textId="77777777" w:rsidR="00AD4EAC" w:rsidRPr="005F44E0" w:rsidRDefault="00AD4EAC">
      <w:pPr>
        <w:rPr>
          <w:szCs w:val="22"/>
        </w:rPr>
      </w:pPr>
      <w:r w:rsidRPr="005F44E0">
        <w:rPr>
          <w:szCs w:val="22"/>
        </w:rPr>
        <w:t>(703) 292-7788</w:t>
      </w:r>
    </w:p>
    <w:p w14:paraId="28DA079B" w14:textId="5BFCB1FE" w:rsidR="000D04E7" w:rsidRPr="005F44E0" w:rsidRDefault="00A50435">
      <w:pPr>
        <w:rPr>
          <w:szCs w:val="22"/>
        </w:rPr>
      </w:pPr>
      <w:hyperlink r:id="rId6" w:history="1">
        <w:r w:rsidR="00AD4EAC" w:rsidRPr="005F44E0">
          <w:rPr>
            <w:rStyle w:val="Hyperlink"/>
            <w:szCs w:val="22"/>
          </w:rPr>
          <w:t>cpece@nsf.gov</w:t>
        </w:r>
      </w:hyperlink>
    </w:p>
    <w:p w14:paraId="63F572F8" w14:textId="77777777" w:rsidR="00AD4EAC" w:rsidRPr="005F44E0" w:rsidRDefault="00AD4EAC">
      <w:pPr>
        <w:rPr>
          <w:szCs w:val="22"/>
        </w:rPr>
      </w:pPr>
    </w:p>
    <w:p w14:paraId="4F629B07" w14:textId="77777777" w:rsidR="000D04E7" w:rsidRPr="005F44E0" w:rsidRDefault="000D04E7">
      <w:pPr>
        <w:rPr>
          <w:szCs w:val="22"/>
        </w:rPr>
      </w:pPr>
      <w:r w:rsidRPr="005F44E0">
        <w:rPr>
          <w:szCs w:val="22"/>
        </w:rPr>
        <w:t>Attachments</w:t>
      </w:r>
    </w:p>
    <w:p w14:paraId="14E22D98" w14:textId="77777777" w:rsidR="000D04E7" w:rsidRPr="005F44E0" w:rsidRDefault="000D04E7">
      <w:pPr>
        <w:rPr>
          <w:szCs w:val="22"/>
        </w:rPr>
      </w:pPr>
    </w:p>
    <w:p w14:paraId="70320571" w14:textId="673D0159" w:rsidR="00C92BA1" w:rsidRPr="005F44E0" w:rsidRDefault="000D04E7">
      <w:pPr>
        <w:rPr>
          <w:szCs w:val="22"/>
        </w:rPr>
      </w:pPr>
      <w:r w:rsidRPr="005F44E0">
        <w:rPr>
          <w:szCs w:val="22"/>
        </w:rPr>
        <w:t xml:space="preserve">cc: </w:t>
      </w:r>
      <w:r w:rsidR="00C92BA1" w:rsidRPr="005F44E0">
        <w:rPr>
          <w:szCs w:val="22"/>
        </w:rPr>
        <w:t>Jeri Mulrow</w:t>
      </w:r>
    </w:p>
    <w:p w14:paraId="2253DE3C" w14:textId="77777777" w:rsidR="00C92BA1" w:rsidRPr="005F44E0" w:rsidRDefault="00C92BA1" w:rsidP="002B647D">
      <w:pPr>
        <w:ind w:firstLine="360"/>
        <w:rPr>
          <w:szCs w:val="22"/>
        </w:rPr>
      </w:pPr>
      <w:r w:rsidRPr="005F44E0">
        <w:rPr>
          <w:szCs w:val="22"/>
        </w:rPr>
        <w:t>John Jankowski</w:t>
      </w:r>
    </w:p>
    <w:p w14:paraId="2AE40B44" w14:textId="099107D3" w:rsidR="00C92BA1" w:rsidRPr="005F44E0" w:rsidRDefault="00C92BA1" w:rsidP="002B647D">
      <w:pPr>
        <w:ind w:firstLine="360"/>
        <w:rPr>
          <w:szCs w:val="22"/>
        </w:rPr>
      </w:pPr>
      <w:r w:rsidRPr="005F44E0">
        <w:rPr>
          <w:szCs w:val="22"/>
        </w:rPr>
        <w:t>Christopher Pece</w:t>
      </w:r>
    </w:p>
    <w:p w14:paraId="43FBCFB9" w14:textId="0681569A" w:rsidR="000D04E7" w:rsidRPr="005F44E0" w:rsidRDefault="00C321F8" w:rsidP="002B647D">
      <w:pPr>
        <w:ind w:firstLine="360"/>
        <w:rPr>
          <w:szCs w:val="22"/>
        </w:rPr>
      </w:pPr>
      <w:r w:rsidRPr="005F44E0">
        <w:rPr>
          <w:szCs w:val="22"/>
        </w:rPr>
        <w:t>Rebecca Morrison</w:t>
      </w:r>
    </w:p>
    <w:sectPr w:rsidR="000D04E7" w:rsidRPr="005F44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CE0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0B510CF"/>
    <w:multiLevelType w:val="hybridMultilevel"/>
    <w:tmpl w:val="2E6C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11F"/>
    <w:rsid w:val="00030323"/>
    <w:rsid w:val="000727CD"/>
    <w:rsid w:val="00072ACE"/>
    <w:rsid w:val="00085EC1"/>
    <w:rsid w:val="000929FD"/>
    <w:rsid w:val="000A1DBC"/>
    <w:rsid w:val="000C2F77"/>
    <w:rsid w:val="000D04E7"/>
    <w:rsid w:val="000D7D3B"/>
    <w:rsid w:val="0011635D"/>
    <w:rsid w:val="001613DA"/>
    <w:rsid w:val="001726CE"/>
    <w:rsid w:val="001814BD"/>
    <w:rsid w:val="001A6E91"/>
    <w:rsid w:val="001C211A"/>
    <w:rsid w:val="001E45A4"/>
    <w:rsid w:val="00230335"/>
    <w:rsid w:val="00242E10"/>
    <w:rsid w:val="0025159E"/>
    <w:rsid w:val="00266875"/>
    <w:rsid w:val="00291E47"/>
    <w:rsid w:val="002B21E0"/>
    <w:rsid w:val="002B647D"/>
    <w:rsid w:val="002D58A1"/>
    <w:rsid w:val="0031465A"/>
    <w:rsid w:val="00317F31"/>
    <w:rsid w:val="0034495C"/>
    <w:rsid w:val="00346834"/>
    <w:rsid w:val="00390412"/>
    <w:rsid w:val="00392405"/>
    <w:rsid w:val="0039337E"/>
    <w:rsid w:val="003A1ADD"/>
    <w:rsid w:val="00454E20"/>
    <w:rsid w:val="004C112F"/>
    <w:rsid w:val="00507D21"/>
    <w:rsid w:val="005125BB"/>
    <w:rsid w:val="00522CFB"/>
    <w:rsid w:val="0054430C"/>
    <w:rsid w:val="005539C5"/>
    <w:rsid w:val="0055491A"/>
    <w:rsid w:val="005B2C92"/>
    <w:rsid w:val="005B5DA1"/>
    <w:rsid w:val="005D02CE"/>
    <w:rsid w:val="005F44E0"/>
    <w:rsid w:val="00601951"/>
    <w:rsid w:val="00615341"/>
    <w:rsid w:val="0063492B"/>
    <w:rsid w:val="0068633C"/>
    <w:rsid w:val="006F32E6"/>
    <w:rsid w:val="007623AB"/>
    <w:rsid w:val="00790A5D"/>
    <w:rsid w:val="007A7B87"/>
    <w:rsid w:val="007B3D75"/>
    <w:rsid w:val="007B4802"/>
    <w:rsid w:val="007F7B94"/>
    <w:rsid w:val="008311C2"/>
    <w:rsid w:val="00842BD5"/>
    <w:rsid w:val="00843986"/>
    <w:rsid w:val="00850FC8"/>
    <w:rsid w:val="00883153"/>
    <w:rsid w:val="008D3974"/>
    <w:rsid w:val="008D5E42"/>
    <w:rsid w:val="00916946"/>
    <w:rsid w:val="00934987"/>
    <w:rsid w:val="009C511F"/>
    <w:rsid w:val="009F168B"/>
    <w:rsid w:val="00A445FF"/>
    <w:rsid w:val="00A50435"/>
    <w:rsid w:val="00A91F11"/>
    <w:rsid w:val="00A938D2"/>
    <w:rsid w:val="00A95C0B"/>
    <w:rsid w:val="00AD4EAC"/>
    <w:rsid w:val="00B15BE0"/>
    <w:rsid w:val="00B910BD"/>
    <w:rsid w:val="00B91BBE"/>
    <w:rsid w:val="00BC4282"/>
    <w:rsid w:val="00C00F09"/>
    <w:rsid w:val="00C11F52"/>
    <w:rsid w:val="00C321F8"/>
    <w:rsid w:val="00C53CD3"/>
    <w:rsid w:val="00C92BA1"/>
    <w:rsid w:val="00C948A2"/>
    <w:rsid w:val="00CE1589"/>
    <w:rsid w:val="00CE7739"/>
    <w:rsid w:val="00D00C0D"/>
    <w:rsid w:val="00D603BA"/>
    <w:rsid w:val="00DB5921"/>
    <w:rsid w:val="00DF1132"/>
    <w:rsid w:val="00DF2379"/>
    <w:rsid w:val="00DF3042"/>
    <w:rsid w:val="00E0488C"/>
    <w:rsid w:val="00E30267"/>
    <w:rsid w:val="00E516ED"/>
    <w:rsid w:val="00E60B27"/>
    <w:rsid w:val="00E705EA"/>
    <w:rsid w:val="00E73108"/>
    <w:rsid w:val="00EB3B18"/>
    <w:rsid w:val="00ED540D"/>
    <w:rsid w:val="00EE67EB"/>
    <w:rsid w:val="00F21425"/>
    <w:rsid w:val="00F512E3"/>
    <w:rsid w:val="00F73AD5"/>
    <w:rsid w:val="00FB4587"/>
    <w:rsid w:val="00FC0348"/>
    <w:rsid w:val="00FD21F7"/>
    <w:rsid w:val="00FE1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241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CommentReference">
    <w:name w:val="annotation reference"/>
    <w:basedOn w:val="DefaultParagraphFont"/>
    <w:rsid w:val="00392405"/>
    <w:rPr>
      <w:sz w:val="18"/>
      <w:szCs w:val="18"/>
    </w:rPr>
  </w:style>
  <w:style w:type="paragraph" w:styleId="CommentText">
    <w:name w:val="annotation text"/>
    <w:basedOn w:val="Normal"/>
    <w:link w:val="CommentTextChar"/>
    <w:rsid w:val="00392405"/>
  </w:style>
  <w:style w:type="character" w:customStyle="1" w:styleId="CommentTextChar">
    <w:name w:val="Comment Text Char"/>
    <w:basedOn w:val="DefaultParagraphFont"/>
    <w:link w:val="CommentText"/>
    <w:rsid w:val="00392405"/>
    <w:rPr>
      <w:sz w:val="24"/>
      <w:szCs w:val="24"/>
    </w:rPr>
  </w:style>
  <w:style w:type="paragraph" w:styleId="CommentSubject">
    <w:name w:val="annotation subject"/>
    <w:basedOn w:val="CommentText"/>
    <w:next w:val="CommentText"/>
    <w:link w:val="CommentSubjectChar"/>
    <w:rsid w:val="00392405"/>
    <w:rPr>
      <w:b/>
      <w:bCs/>
      <w:sz w:val="20"/>
      <w:szCs w:val="20"/>
    </w:rPr>
  </w:style>
  <w:style w:type="character" w:customStyle="1" w:styleId="CommentSubjectChar">
    <w:name w:val="Comment Subject Char"/>
    <w:basedOn w:val="CommentTextChar"/>
    <w:link w:val="CommentSubject"/>
    <w:rsid w:val="00392405"/>
    <w:rPr>
      <w:b/>
      <w:bCs/>
      <w:sz w:val="24"/>
      <w:szCs w:val="24"/>
    </w:rPr>
  </w:style>
  <w:style w:type="paragraph" w:styleId="BalloonText">
    <w:name w:val="Balloon Text"/>
    <w:basedOn w:val="Normal"/>
    <w:link w:val="BalloonTextChar"/>
    <w:rsid w:val="00392405"/>
    <w:rPr>
      <w:rFonts w:ascii="Lucida Grande" w:hAnsi="Lucida Grande" w:cs="Lucida Grande"/>
      <w:sz w:val="18"/>
      <w:szCs w:val="18"/>
    </w:rPr>
  </w:style>
  <w:style w:type="character" w:customStyle="1" w:styleId="BalloonTextChar">
    <w:name w:val="Balloon Text Char"/>
    <w:basedOn w:val="DefaultParagraphFont"/>
    <w:link w:val="BalloonText"/>
    <w:rsid w:val="00392405"/>
    <w:rPr>
      <w:rFonts w:ascii="Lucida Grande" w:hAnsi="Lucida Grande" w:cs="Lucida Grande"/>
      <w:sz w:val="18"/>
      <w:szCs w:val="18"/>
    </w:rPr>
  </w:style>
  <w:style w:type="paragraph" w:styleId="BodyText2">
    <w:name w:val="Body Text 2"/>
    <w:basedOn w:val="Normal"/>
    <w:link w:val="BodyText2Char"/>
    <w:rsid w:val="004C112F"/>
    <w:pPr>
      <w:spacing w:after="120" w:line="480" w:lineRule="auto"/>
    </w:pPr>
  </w:style>
  <w:style w:type="character" w:customStyle="1" w:styleId="BodyText2Char">
    <w:name w:val="Body Text 2 Char"/>
    <w:basedOn w:val="DefaultParagraphFont"/>
    <w:link w:val="BodyText2"/>
    <w:rsid w:val="004C112F"/>
    <w:rPr>
      <w:sz w:val="24"/>
      <w:szCs w:val="24"/>
    </w:rPr>
  </w:style>
  <w:style w:type="paragraph" w:styleId="Revision">
    <w:name w:val="Revision"/>
    <w:hidden/>
    <w:uiPriority w:val="71"/>
    <w:rsid w:val="008311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CommentReference">
    <w:name w:val="annotation reference"/>
    <w:basedOn w:val="DefaultParagraphFont"/>
    <w:rsid w:val="00392405"/>
    <w:rPr>
      <w:sz w:val="18"/>
      <w:szCs w:val="18"/>
    </w:rPr>
  </w:style>
  <w:style w:type="paragraph" w:styleId="CommentText">
    <w:name w:val="annotation text"/>
    <w:basedOn w:val="Normal"/>
    <w:link w:val="CommentTextChar"/>
    <w:rsid w:val="00392405"/>
  </w:style>
  <w:style w:type="character" w:customStyle="1" w:styleId="CommentTextChar">
    <w:name w:val="Comment Text Char"/>
    <w:basedOn w:val="DefaultParagraphFont"/>
    <w:link w:val="CommentText"/>
    <w:rsid w:val="00392405"/>
    <w:rPr>
      <w:sz w:val="24"/>
      <w:szCs w:val="24"/>
    </w:rPr>
  </w:style>
  <w:style w:type="paragraph" w:styleId="CommentSubject">
    <w:name w:val="annotation subject"/>
    <w:basedOn w:val="CommentText"/>
    <w:next w:val="CommentText"/>
    <w:link w:val="CommentSubjectChar"/>
    <w:rsid w:val="00392405"/>
    <w:rPr>
      <w:b/>
      <w:bCs/>
      <w:sz w:val="20"/>
      <w:szCs w:val="20"/>
    </w:rPr>
  </w:style>
  <w:style w:type="character" w:customStyle="1" w:styleId="CommentSubjectChar">
    <w:name w:val="Comment Subject Char"/>
    <w:basedOn w:val="CommentTextChar"/>
    <w:link w:val="CommentSubject"/>
    <w:rsid w:val="00392405"/>
    <w:rPr>
      <w:b/>
      <w:bCs/>
      <w:sz w:val="24"/>
      <w:szCs w:val="24"/>
    </w:rPr>
  </w:style>
  <w:style w:type="paragraph" w:styleId="BalloonText">
    <w:name w:val="Balloon Text"/>
    <w:basedOn w:val="Normal"/>
    <w:link w:val="BalloonTextChar"/>
    <w:rsid w:val="00392405"/>
    <w:rPr>
      <w:rFonts w:ascii="Lucida Grande" w:hAnsi="Lucida Grande" w:cs="Lucida Grande"/>
      <w:sz w:val="18"/>
      <w:szCs w:val="18"/>
    </w:rPr>
  </w:style>
  <w:style w:type="character" w:customStyle="1" w:styleId="BalloonTextChar">
    <w:name w:val="Balloon Text Char"/>
    <w:basedOn w:val="DefaultParagraphFont"/>
    <w:link w:val="BalloonText"/>
    <w:rsid w:val="00392405"/>
    <w:rPr>
      <w:rFonts w:ascii="Lucida Grande" w:hAnsi="Lucida Grande" w:cs="Lucida Grande"/>
      <w:sz w:val="18"/>
      <w:szCs w:val="18"/>
    </w:rPr>
  </w:style>
  <w:style w:type="paragraph" w:styleId="BodyText2">
    <w:name w:val="Body Text 2"/>
    <w:basedOn w:val="Normal"/>
    <w:link w:val="BodyText2Char"/>
    <w:rsid w:val="004C112F"/>
    <w:pPr>
      <w:spacing w:after="120" w:line="480" w:lineRule="auto"/>
    </w:pPr>
  </w:style>
  <w:style w:type="character" w:customStyle="1" w:styleId="BodyText2Char">
    <w:name w:val="Body Text 2 Char"/>
    <w:basedOn w:val="DefaultParagraphFont"/>
    <w:link w:val="BodyText2"/>
    <w:rsid w:val="004C112F"/>
    <w:rPr>
      <w:sz w:val="24"/>
      <w:szCs w:val="24"/>
    </w:rPr>
  </w:style>
  <w:style w:type="paragraph" w:styleId="Revision">
    <w:name w:val="Revision"/>
    <w:hidden/>
    <w:uiPriority w:val="71"/>
    <w:rsid w:val="008311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ece@nsf.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4586</CharactersWithSpaces>
  <SharedDoc>false</SharedDoc>
  <HLinks>
    <vt:vector size="6" baseType="variant">
      <vt:variant>
        <vt:i4>6553690</vt:i4>
      </vt:variant>
      <vt:variant>
        <vt:i4>0</vt:i4>
      </vt:variant>
      <vt:variant>
        <vt:i4>0</vt:i4>
      </vt:variant>
      <vt:variant>
        <vt:i4>5</vt:i4>
      </vt:variant>
      <vt:variant>
        <vt:lpwstr>mailto:rbritt@nsf.gov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LCHRISTO</dc:creator>
  <cp:lastModifiedBy>Plimpton, Suzanne H.</cp:lastModifiedBy>
  <cp:revision>2</cp:revision>
  <cp:lastPrinted>2014-11-20T15:26:00Z</cp:lastPrinted>
  <dcterms:created xsi:type="dcterms:W3CDTF">2014-11-20T16:57:00Z</dcterms:created>
  <dcterms:modified xsi:type="dcterms:W3CDTF">2014-11-20T16:57:00Z</dcterms:modified>
</cp:coreProperties>
</file>