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96A" w:rsidRPr="00291DDC" w:rsidRDefault="00E1196A" w:rsidP="00E1196A">
      <w:pPr>
        <w:rPr>
          <w:rFonts w:ascii="Times New Roman" w:hAnsi="Times New Roman"/>
          <w:b/>
          <w:szCs w:val="24"/>
        </w:rPr>
      </w:pPr>
      <w:r w:rsidRPr="00291DDC">
        <w:rPr>
          <w:rFonts w:ascii="Times New Roman" w:hAnsi="Times New Roman"/>
          <w:b/>
          <w:szCs w:val="24"/>
        </w:rPr>
        <w:t>B.</w:t>
      </w:r>
      <w:r w:rsidRPr="00291DDC">
        <w:rPr>
          <w:rFonts w:ascii="Times New Roman" w:hAnsi="Times New Roman"/>
          <w:b/>
          <w:szCs w:val="24"/>
        </w:rPr>
        <w:tab/>
        <w:t>Collections of Information Employing Statistical Methods</w:t>
      </w:r>
    </w:p>
    <w:p w:rsidR="00E5660B" w:rsidRPr="00291DDC" w:rsidRDefault="00E5660B" w:rsidP="00E1196A">
      <w:pPr>
        <w:rPr>
          <w:rFonts w:ascii="Times New Roman" w:hAnsi="Times New Roman"/>
          <w:b/>
          <w:szCs w:val="24"/>
        </w:rPr>
      </w:pPr>
    </w:p>
    <w:p w:rsidR="00E5660B" w:rsidRPr="00291DDC" w:rsidRDefault="00E5660B" w:rsidP="00E1196A">
      <w:pPr>
        <w:rPr>
          <w:rFonts w:ascii="Times New Roman" w:hAnsi="Times New Roman"/>
          <w:szCs w:val="24"/>
        </w:rPr>
      </w:pPr>
      <w:r w:rsidRPr="00291DDC">
        <w:rPr>
          <w:rFonts w:ascii="Times New Roman" w:hAnsi="Times New Roman"/>
          <w:b/>
          <w:szCs w:val="24"/>
        </w:rPr>
        <w:t>1. Potential Respondent Universe and Sample Selection Method</w:t>
      </w:r>
    </w:p>
    <w:p w:rsidR="00DA1C5F" w:rsidRPr="00291DDC" w:rsidRDefault="00DA1C5F">
      <w:pPr>
        <w:rPr>
          <w:rFonts w:ascii="Times New Roman" w:hAnsi="Times New Roman"/>
        </w:rPr>
      </w:pPr>
    </w:p>
    <w:p w:rsidR="0076172D" w:rsidRDefault="0076172D" w:rsidP="0076172D">
      <w:pPr>
        <w:numPr>
          <w:ilvl w:val="12"/>
          <w:numId w:val="0"/>
        </w:numPr>
        <w:rPr>
          <w:rFonts w:ascii="Times New Roman" w:hAnsi="Times New Roman"/>
          <w:szCs w:val="24"/>
        </w:rPr>
      </w:pPr>
      <w:r>
        <w:rPr>
          <w:rFonts w:ascii="Times New Roman" w:hAnsi="Times New Roman"/>
          <w:szCs w:val="24"/>
        </w:rPr>
        <w:t xml:space="preserve">The potential respondent universe for the </w:t>
      </w:r>
      <w:proofErr w:type="spellStart"/>
      <w:r w:rsidRPr="00291DDC">
        <w:rPr>
          <w:rFonts w:ascii="Times New Roman" w:hAnsi="Times New Roman"/>
          <w:szCs w:val="24"/>
        </w:rPr>
        <w:t>ArtBeat</w:t>
      </w:r>
      <w:proofErr w:type="spellEnd"/>
      <w:r w:rsidRPr="00291DDC">
        <w:rPr>
          <w:rFonts w:ascii="Times New Roman" w:hAnsi="Times New Roman"/>
          <w:szCs w:val="24"/>
        </w:rPr>
        <w:t xml:space="preserve"> initiative</w:t>
      </w:r>
      <w:r>
        <w:rPr>
          <w:rFonts w:ascii="Times New Roman" w:hAnsi="Times New Roman"/>
          <w:szCs w:val="24"/>
        </w:rPr>
        <w:t xml:space="preserve"> is all adult attendees of NEA-</w:t>
      </w:r>
      <w:r w:rsidRPr="00C625B5">
        <w:rPr>
          <w:rFonts w:ascii="Times New Roman" w:hAnsi="Times New Roman"/>
          <w:szCs w:val="24"/>
        </w:rPr>
        <w:t>sponsored performances</w:t>
      </w:r>
      <w:r w:rsidRPr="00291DDC">
        <w:rPr>
          <w:rFonts w:ascii="Times New Roman" w:hAnsi="Times New Roman"/>
          <w:szCs w:val="24"/>
        </w:rPr>
        <w:t xml:space="preserve">. </w:t>
      </w:r>
      <w:r>
        <w:rPr>
          <w:rFonts w:ascii="Times New Roman" w:hAnsi="Times New Roman"/>
          <w:szCs w:val="24"/>
        </w:rPr>
        <w:t>S</w:t>
      </w:r>
      <w:r w:rsidRPr="00291DDC">
        <w:rPr>
          <w:rFonts w:ascii="Times New Roman" w:hAnsi="Times New Roman"/>
          <w:szCs w:val="24"/>
        </w:rPr>
        <w:t>urvey participation decision</w:t>
      </w:r>
      <w:r>
        <w:rPr>
          <w:rFonts w:ascii="Times New Roman" w:hAnsi="Times New Roman"/>
          <w:szCs w:val="24"/>
        </w:rPr>
        <w:t>s occur</w:t>
      </w:r>
      <w:r w:rsidRPr="00291DDC">
        <w:rPr>
          <w:rFonts w:ascii="Times New Roman" w:hAnsi="Times New Roman"/>
          <w:szCs w:val="24"/>
        </w:rPr>
        <w:t xml:space="preserve"> at two levels.</w:t>
      </w:r>
      <w:r>
        <w:rPr>
          <w:rFonts w:ascii="Times New Roman" w:hAnsi="Times New Roman"/>
          <w:szCs w:val="24"/>
        </w:rPr>
        <w:t xml:space="preserve"> </w:t>
      </w:r>
    </w:p>
    <w:p w:rsidR="0076172D" w:rsidRDefault="0076172D" w:rsidP="0076172D">
      <w:pPr>
        <w:pStyle w:val="ListParagraph"/>
        <w:numPr>
          <w:ilvl w:val="0"/>
          <w:numId w:val="2"/>
        </w:numPr>
        <w:rPr>
          <w:rFonts w:ascii="Times New Roman" w:hAnsi="Times New Roman"/>
          <w:szCs w:val="24"/>
        </w:rPr>
      </w:pPr>
      <w:r w:rsidRPr="00C625B5">
        <w:rPr>
          <w:rFonts w:ascii="Times New Roman" w:hAnsi="Times New Roman"/>
          <w:szCs w:val="24"/>
        </w:rPr>
        <w:t>First, NEA grantee organization</w:t>
      </w:r>
      <w:r>
        <w:rPr>
          <w:rFonts w:ascii="Times New Roman" w:hAnsi="Times New Roman"/>
          <w:szCs w:val="24"/>
        </w:rPr>
        <w:t xml:space="preserve">s </w:t>
      </w:r>
      <w:r w:rsidR="00E42931">
        <w:rPr>
          <w:rFonts w:ascii="Times New Roman" w:hAnsi="Times New Roman"/>
          <w:szCs w:val="24"/>
        </w:rPr>
        <w:t xml:space="preserve">may elect </w:t>
      </w:r>
      <w:r w:rsidRPr="00C625B5">
        <w:rPr>
          <w:rFonts w:ascii="Times New Roman" w:hAnsi="Times New Roman"/>
          <w:szCs w:val="24"/>
        </w:rPr>
        <w:t>to participate in the</w:t>
      </w:r>
      <w:r>
        <w:rPr>
          <w:rFonts w:ascii="Times New Roman" w:hAnsi="Times New Roman"/>
          <w:szCs w:val="24"/>
        </w:rPr>
        <w:t xml:space="preserve"> </w:t>
      </w:r>
      <w:r w:rsidR="00E42931">
        <w:rPr>
          <w:rFonts w:ascii="Times New Roman" w:hAnsi="Times New Roman"/>
          <w:szCs w:val="24"/>
        </w:rPr>
        <w:t xml:space="preserve">voluntary </w:t>
      </w:r>
      <w:proofErr w:type="spellStart"/>
      <w:r w:rsidR="00E42931">
        <w:rPr>
          <w:rFonts w:ascii="Times New Roman" w:hAnsi="Times New Roman"/>
          <w:szCs w:val="24"/>
        </w:rPr>
        <w:t>ArtBeat</w:t>
      </w:r>
      <w:proofErr w:type="spellEnd"/>
      <w:r w:rsidR="00E42931">
        <w:rPr>
          <w:rFonts w:ascii="Times New Roman" w:hAnsi="Times New Roman"/>
          <w:szCs w:val="24"/>
        </w:rPr>
        <w:t xml:space="preserve"> </w:t>
      </w:r>
      <w:r>
        <w:rPr>
          <w:rFonts w:ascii="Times New Roman" w:hAnsi="Times New Roman"/>
          <w:szCs w:val="24"/>
        </w:rPr>
        <w:t>initiative</w:t>
      </w:r>
      <w:r w:rsidRPr="00C625B5">
        <w:rPr>
          <w:rFonts w:ascii="Times New Roman" w:hAnsi="Times New Roman"/>
          <w:szCs w:val="24"/>
        </w:rPr>
        <w:t xml:space="preserve">. If </w:t>
      </w:r>
      <w:r>
        <w:rPr>
          <w:rFonts w:ascii="Times New Roman" w:hAnsi="Times New Roman"/>
          <w:szCs w:val="24"/>
        </w:rPr>
        <w:t xml:space="preserve">an </w:t>
      </w:r>
      <w:r w:rsidRPr="00C625B5">
        <w:rPr>
          <w:rFonts w:ascii="Times New Roman" w:hAnsi="Times New Roman"/>
          <w:szCs w:val="24"/>
        </w:rPr>
        <w:t xml:space="preserve">organization </w:t>
      </w:r>
      <w:r w:rsidR="00E42931">
        <w:rPr>
          <w:rFonts w:ascii="Times New Roman" w:hAnsi="Times New Roman"/>
          <w:szCs w:val="24"/>
        </w:rPr>
        <w:t xml:space="preserve">elects </w:t>
      </w:r>
      <w:r w:rsidRPr="00C625B5">
        <w:rPr>
          <w:rFonts w:ascii="Times New Roman" w:hAnsi="Times New Roman"/>
          <w:szCs w:val="24"/>
        </w:rPr>
        <w:t xml:space="preserve">to participate, then it encourages its audience members to visit the survey website and answer the questions pertaining to the </w:t>
      </w:r>
      <w:r w:rsidR="00E42931">
        <w:rPr>
          <w:rFonts w:ascii="Times New Roman" w:hAnsi="Times New Roman"/>
          <w:szCs w:val="24"/>
        </w:rPr>
        <w:t xml:space="preserve">sponsored </w:t>
      </w:r>
      <w:r w:rsidRPr="00C625B5">
        <w:rPr>
          <w:rFonts w:ascii="Times New Roman" w:hAnsi="Times New Roman"/>
          <w:szCs w:val="24"/>
        </w:rPr>
        <w:t>event</w:t>
      </w:r>
      <w:r>
        <w:rPr>
          <w:rFonts w:ascii="Times New Roman" w:hAnsi="Times New Roman"/>
          <w:szCs w:val="24"/>
        </w:rPr>
        <w:t xml:space="preserve">. </w:t>
      </w:r>
    </w:p>
    <w:p w:rsidR="0076172D" w:rsidRDefault="0076172D" w:rsidP="0076172D">
      <w:pPr>
        <w:pStyle w:val="ListParagraph"/>
        <w:numPr>
          <w:ilvl w:val="0"/>
          <w:numId w:val="2"/>
        </w:numPr>
        <w:rPr>
          <w:rFonts w:ascii="Times New Roman" w:hAnsi="Times New Roman"/>
          <w:szCs w:val="24"/>
        </w:rPr>
      </w:pPr>
      <w:r>
        <w:rPr>
          <w:rFonts w:ascii="Times New Roman" w:hAnsi="Times New Roman"/>
          <w:szCs w:val="24"/>
        </w:rPr>
        <w:t xml:space="preserve">Second, </w:t>
      </w:r>
      <w:r w:rsidRPr="00C625B5">
        <w:rPr>
          <w:rFonts w:ascii="Times New Roman" w:hAnsi="Times New Roman"/>
          <w:szCs w:val="24"/>
        </w:rPr>
        <w:t xml:space="preserve">audience members </w:t>
      </w:r>
      <w:r w:rsidR="00E42931">
        <w:rPr>
          <w:rFonts w:ascii="Times New Roman" w:hAnsi="Times New Roman"/>
          <w:szCs w:val="24"/>
        </w:rPr>
        <w:t xml:space="preserve">may elect </w:t>
      </w:r>
      <w:r w:rsidRPr="00C625B5">
        <w:rPr>
          <w:rFonts w:ascii="Times New Roman" w:hAnsi="Times New Roman"/>
          <w:szCs w:val="24"/>
        </w:rPr>
        <w:t xml:space="preserve">to participate in the </w:t>
      </w:r>
      <w:r w:rsidR="00E42931">
        <w:rPr>
          <w:rFonts w:ascii="Times New Roman" w:hAnsi="Times New Roman"/>
          <w:szCs w:val="24"/>
        </w:rPr>
        <w:t xml:space="preserve">voluntary </w:t>
      </w:r>
      <w:proofErr w:type="spellStart"/>
      <w:r w:rsidR="00E42931">
        <w:rPr>
          <w:rFonts w:ascii="Times New Roman" w:hAnsi="Times New Roman"/>
          <w:szCs w:val="24"/>
        </w:rPr>
        <w:t>ArtBeat</w:t>
      </w:r>
      <w:proofErr w:type="spellEnd"/>
      <w:r w:rsidR="00E42931">
        <w:rPr>
          <w:rFonts w:ascii="Times New Roman" w:hAnsi="Times New Roman"/>
          <w:szCs w:val="24"/>
        </w:rPr>
        <w:t xml:space="preserve"> </w:t>
      </w:r>
      <w:r w:rsidRPr="00C625B5">
        <w:rPr>
          <w:rFonts w:ascii="Times New Roman" w:hAnsi="Times New Roman"/>
          <w:szCs w:val="24"/>
        </w:rPr>
        <w:t xml:space="preserve">survey. </w:t>
      </w:r>
      <w:r w:rsidR="00E42931" w:rsidRPr="00291DDC">
        <w:rPr>
          <w:rFonts w:ascii="Times New Roman" w:hAnsi="Times New Roman"/>
          <w:szCs w:val="24"/>
        </w:rPr>
        <w:t xml:space="preserve">Each </w:t>
      </w:r>
      <w:r w:rsidR="00E42931">
        <w:rPr>
          <w:rFonts w:ascii="Times New Roman" w:hAnsi="Times New Roman"/>
          <w:szCs w:val="24"/>
        </w:rPr>
        <w:t xml:space="preserve">participating </w:t>
      </w:r>
      <w:r w:rsidR="00E42931" w:rsidRPr="00291DDC">
        <w:rPr>
          <w:rFonts w:ascii="Times New Roman" w:hAnsi="Times New Roman"/>
          <w:szCs w:val="24"/>
        </w:rPr>
        <w:t xml:space="preserve">NEA grantee organization will be provided a unique link to a NEA website </w:t>
      </w:r>
      <w:r w:rsidR="00E42931">
        <w:rPr>
          <w:rFonts w:ascii="Times New Roman" w:hAnsi="Times New Roman"/>
          <w:szCs w:val="24"/>
        </w:rPr>
        <w:t xml:space="preserve">at which is located a web-based </w:t>
      </w:r>
      <w:r w:rsidR="00E42931" w:rsidRPr="00291DDC">
        <w:rPr>
          <w:rFonts w:ascii="Times New Roman" w:hAnsi="Times New Roman"/>
          <w:szCs w:val="24"/>
        </w:rPr>
        <w:t xml:space="preserve">survey of their particular audiences. </w:t>
      </w:r>
    </w:p>
    <w:p w:rsidR="0076172D" w:rsidRDefault="0076172D" w:rsidP="0076172D">
      <w:pPr>
        <w:pStyle w:val="ListParagraph"/>
        <w:ind w:left="0"/>
        <w:rPr>
          <w:rFonts w:ascii="Times New Roman" w:hAnsi="Times New Roman"/>
          <w:szCs w:val="24"/>
        </w:rPr>
      </w:pPr>
    </w:p>
    <w:p w:rsidR="0076172D" w:rsidRPr="00C625B5" w:rsidRDefault="0076172D" w:rsidP="0076172D">
      <w:pPr>
        <w:pStyle w:val="ListParagraph"/>
        <w:ind w:left="0"/>
        <w:rPr>
          <w:rFonts w:ascii="Times New Roman" w:hAnsi="Times New Roman"/>
          <w:szCs w:val="24"/>
        </w:rPr>
      </w:pPr>
      <w:r w:rsidRPr="00C625B5">
        <w:rPr>
          <w:rFonts w:ascii="Times New Roman" w:hAnsi="Times New Roman"/>
          <w:szCs w:val="24"/>
        </w:rPr>
        <w:t xml:space="preserve">Consequently, </w:t>
      </w:r>
      <w:r w:rsidR="00E42931">
        <w:rPr>
          <w:rFonts w:ascii="Times New Roman" w:hAnsi="Times New Roman"/>
          <w:szCs w:val="24"/>
        </w:rPr>
        <w:t xml:space="preserve">while </w:t>
      </w:r>
      <w:r w:rsidRPr="00C625B5">
        <w:rPr>
          <w:rFonts w:ascii="Times New Roman" w:hAnsi="Times New Roman"/>
          <w:szCs w:val="24"/>
        </w:rPr>
        <w:t>the potential respondent univers</w:t>
      </w:r>
      <w:r>
        <w:rPr>
          <w:rFonts w:ascii="Times New Roman" w:hAnsi="Times New Roman"/>
          <w:szCs w:val="24"/>
        </w:rPr>
        <w:t>e is all adult attendees of NEA-</w:t>
      </w:r>
      <w:r w:rsidRPr="00C625B5">
        <w:rPr>
          <w:rFonts w:ascii="Times New Roman" w:hAnsi="Times New Roman"/>
          <w:szCs w:val="24"/>
        </w:rPr>
        <w:t>sponsored performances</w:t>
      </w:r>
      <w:r w:rsidR="00E42931">
        <w:rPr>
          <w:rFonts w:ascii="Times New Roman" w:hAnsi="Times New Roman"/>
          <w:szCs w:val="24"/>
        </w:rPr>
        <w:t>, t</w:t>
      </w:r>
      <w:r w:rsidRPr="00C625B5">
        <w:rPr>
          <w:rFonts w:ascii="Times New Roman" w:hAnsi="Times New Roman"/>
          <w:szCs w:val="24"/>
        </w:rPr>
        <w:t>he actual respondent universe is all adult atten</w:t>
      </w:r>
      <w:r>
        <w:rPr>
          <w:rFonts w:ascii="Times New Roman" w:hAnsi="Times New Roman"/>
          <w:szCs w:val="24"/>
        </w:rPr>
        <w:t>dees of NEA-</w:t>
      </w:r>
      <w:r w:rsidRPr="00C625B5">
        <w:rPr>
          <w:rFonts w:ascii="Times New Roman" w:hAnsi="Times New Roman"/>
          <w:szCs w:val="24"/>
        </w:rPr>
        <w:t xml:space="preserve">sponsored performances organized by those grantees who agreed to participate in the </w:t>
      </w:r>
      <w:proofErr w:type="spellStart"/>
      <w:r w:rsidRPr="00C625B5">
        <w:rPr>
          <w:rFonts w:ascii="Times New Roman" w:hAnsi="Times New Roman"/>
          <w:szCs w:val="24"/>
        </w:rPr>
        <w:t>ArtBeat</w:t>
      </w:r>
      <w:proofErr w:type="spellEnd"/>
      <w:r w:rsidR="00E42931">
        <w:rPr>
          <w:rFonts w:ascii="Times New Roman" w:hAnsi="Times New Roman"/>
          <w:szCs w:val="24"/>
        </w:rPr>
        <w:t xml:space="preserve"> initiative</w:t>
      </w:r>
      <w:r w:rsidRPr="00C625B5">
        <w:rPr>
          <w:rFonts w:ascii="Times New Roman" w:hAnsi="Times New Roman"/>
          <w:szCs w:val="24"/>
        </w:rPr>
        <w:t>.</w:t>
      </w:r>
    </w:p>
    <w:p w:rsidR="0076172D" w:rsidRDefault="0076172D" w:rsidP="00C625B5">
      <w:pPr>
        <w:numPr>
          <w:ilvl w:val="12"/>
          <w:numId w:val="0"/>
        </w:numPr>
        <w:rPr>
          <w:rFonts w:ascii="Times New Roman" w:hAnsi="Times New Roman"/>
          <w:szCs w:val="24"/>
        </w:rPr>
      </w:pPr>
    </w:p>
    <w:p w:rsidR="004F76E5" w:rsidRDefault="00E1196A" w:rsidP="00E1196A">
      <w:pPr>
        <w:numPr>
          <w:ilvl w:val="12"/>
          <w:numId w:val="0"/>
        </w:numPr>
        <w:rPr>
          <w:rFonts w:ascii="Times New Roman" w:hAnsi="Times New Roman"/>
          <w:szCs w:val="24"/>
        </w:rPr>
      </w:pPr>
      <w:r w:rsidRPr="00291DDC">
        <w:rPr>
          <w:rFonts w:ascii="Times New Roman" w:hAnsi="Times New Roman"/>
          <w:szCs w:val="24"/>
        </w:rPr>
        <w:t xml:space="preserve">This collection does not provide for sampling </w:t>
      </w:r>
      <w:r w:rsidR="00406407">
        <w:rPr>
          <w:rFonts w:ascii="Times New Roman" w:hAnsi="Times New Roman"/>
          <w:szCs w:val="24"/>
        </w:rPr>
        <w:t xml:space="preserve">at either decision level. </w:t>
      </w:r>
      <w:r w:rsidR="00D24DFB">
        <w:rPr>
          <w:rFonts w:ascii="Times New Roman" w:hAnsi="Times New Roman"/>
          <w:szCs w:val="24"/>
        </w:rPr>
        <w:t>With respect to audience members, t</w:t>
      </w:r>
      <w:r w:rsidR="00B80C23" w:rsidRPr="00291DDC">
        <w:rPr>
          <w:rFonts w:ascii="Times New Roman" w:hAnsi="Times New Roman"/>
          <w:szCs w:val="24"/>
        </w:rPr>
        <w:t>h</w:t>
      </w:r>
      <w:r w:rsidR="00D24DFB">
        <w:rPr>
          <w:rFonts w:ascii="Times New Roman" w:hAnsi="Times New Roman"/>
          <w:szCs w:val="24"/>
        </w:rPr>
        <w:t xml:space="preserve">e survey </w:t>
      </w:r>
      <w:r w:rsidR="00406407">
        <w:rPr>
          <w:rFonts w:ascii="Times New Roman" w:hAnsi="Times New Roman"/>
          <w:szCs w:val="24"/>
        </w:rPr>
        <w:t xml:space="preserve">is being made </w:t>
      </w:r>
      <w:r w:rsidR="00D24DFB">
        <w:rPr>
          <w:rFonts w:ascii="Times New Roman" w:hAnsi="Times New Roman"/>
          <w:szCs w:val="24"/>
        </w:rPr>
        <w:t xml:space="preserve">available to all attendees </w:t>
      </w:r>
      <w:r w:rsidRPr="00291DDC">
        <w:rPr>
          <w:rFonts w:ascii="Times New Roman" w:hAnsi="Times New Roman"/>
          <w:szCs w:val="24"/>
        </w:rPr>
        <w:t>in order to reduce the burden on grantees.</w:t>
      </w:r>
      <w:r w:rsidR="00EB158E">
        <w:rPr>
          <w:rFonts w:ascii="Times New Roman" w:hAnsi="Times New Roman"/>
          <w:szCs w:val="24"/>
        </w:rPr>
        <w:t xml:space="preserve"> </w:t>
      </w:r>
      <w:r w:rsidR="00D24DFB">
        <w:rPr>
          <w:rFonts w:ascii="Times New Roman" w:hAnsi="Times New Roman"/>
          <w:szCs w:val="24"/>
        </w:rPr>
        <w:t xml:space="preserve">Because </w:t>
      </w:r>
      <w:r w:rsidRPr="00291DDC">
        <w:rPr>
          <w:rFonts w:ascii="Times New Roman" w:hAnsi="Times New Roman"/>
          <w:szCs w:val="24"/>
        </w:rPr>
        <w:t xml:space="preserve">participation </w:t>
      </w:r>
      <w:r w:rsidR="00D24DFB">
        <w:rPr>
          <w:rFonts w:ascii="Times New Roman" w:hAnsi="Times New Roman"/>
          <w:szCs w:val="24"/>
        </w:rPr>
        <w:t xml:space="preserve">by respondents </w:t>
      </w:r>
      <w:r w:rsidRPr="00291DDC">
        <w:rPr>
          <w:rFonts w:ascii="Times New Roman" w:hAnsi="Times New Roman"/>
          <w:szCs w:val="24"/>
        </w:rPr>
        <w:t>is optional, the most successful respondent targeting</w:t>
      </w:r>
      <w:r w:rsidR="00DB3B5E">
        <w:rPr>
          <w:rFonts w:ascii="Times New Roman" w:hAnsi="Times New Roman"/>
          <w:szCs w:val="24"/>
        </w:rPr>
        <w:t xml:space="preserve"> </w:t>
      </w:r>
      <w:r w:rsidRPr="00291DDC">
        <w:rPr>
          <w:rFonts w:ascii="Times New Roman" w:hAnsi="Times New Roman"/>
          <w:szCs w:val="24"/>
        </w:rPr>
        <w:t>/</w:t>
      </w:r>
      <w:r w:rsidR="00DB3B5E">
        <w:rPr>
          <w:rFonts w:ascii="Times New Roman" w:hAnsi="Times New Roman"/>
          <w:szCs w:val="24"/>
        </w:rPr>
        <w:t xml:space="preserve"> </w:t>
      </w:r>
      <w:r w:rsidRPr="00291DDC">
        <w:rPr>
          <w:rFonts w:ascii="Times New Roman" w:hAnsi="Times New Roman"/>
          <w:szCs w:val="24"/>
        </w:rPr>
        <w:t>recruitment methods require direct one-on-one interaction between interviewers</w:t>
      </w:r>
      <w:r w:rsidR="00DB3B5E">
        <w:rPr>
          <w:rFonts w:ascii="Times New Roman" w:hAnsi="Times New Roman"/>
          <w:szCs w:val="24"/>
        </w:rPr>
        <w:t xml:space="preserve"> </w:t>
      </w:r>
      <w:r w:rsidRPr="00291DDC">
        <w:rPr>
          <w:rFonts w:ascii="Times New Roman" w:hAnsi="Times New Roman"/>
          <w:szCs w:val="24"/>
        </w:rPr>
        <w:t>/</w:t>
      </w:r>
      <w:r w:rsidR="00DB3B5E">
        <w:rPr>
          <w:rFonts w:ascii="Times New Roman" w:hAnsi="Times New Roman"/>
          <w:szCs w:val="24"/>
        </w:rPr>
        <w:t xml:space="preserve"> </w:t>
      </w:r>
      <w:r w:rsidRPr="00291DDC">
        <w:rPr>
          <w:rFonts w:ascii="Times New Roman" w:hAnsi="Times New Roman"/>
          <w:szCs w:val="24"/>
        </w:rPr>
        <w:t>surveyors and an audience member.</w:t>
      </w:r>
      <w:r w:rsidR="00EB158E">
        <w:rPr>
          <w:rFonts w:ascii="Times New Roman" w:hAnsi="Times New Roman"/>
          <w:szCs w:val="24"/>
        </w:rPr>
        <w:t xml:space="preserve"> </w:t>
      </w:r>
      <w:r w:rsidR="00B80C23" w:rsidRPr="00291DDC">
        <w:rPr>
          <w:rFonts w:ascii="Times New Roman" w:hAnsi="Times New Roman"/>
          <w:szCs w:val="24"/>
        </w:rPr>
        <w:t xml:space="preserve">As described in </w:t>
      </w:r>
      <w:r w:rsidR="00570C89" w:rsidRPr="00291DDC">
        <w:rPr>
          <w:rFonts w:ascii="Times New Roman" w:hAnsi="Times New Roman"/>
          <w:szCs w:val="24"/>
        </w:rPr>
        <w:t xml:space="preserve">Attachment A, </w:t>
      </w:r>
      <w:r w:rsidR="00B80C23" w:rsidRPr="00291DDC">
        <w:rPr>
          <w:rFonts w:ascii="Times New Roman" w:hAnsi="Times New Roman"/>
          <w:szCs w:val="24"/>
        </w:rPr>
        <w:t>Section 12, this intense in-person survey delivery resu</w:t>
      </w:r>
      <w:r w:rsidR="00570C89" w:rsidRPr="00291DDC">
        <w:rPr>
          <w:rFonts w:ascii="Times New Roman" w:hAnsi="Times New Roman"/>
          <w:szCs w:val="24"/>
        </w:rPr>
        <w:t>lts in a 38% participation rate.</w:t>
      </w:r>
      <w:r w:rsidR="00EB158E">
        <w:rPr>
          <w:rFonts w:ascii="Times New Roman" w:hAnsi="Times New Roman"/>
          <w:szCs w:val="24"/>
        </w:rPr>
        <w:t xml:space="preserve"> </w:t>
      </w:r>
    </w:p>
    <w:p w:rsidR="004F76E5" w:rsidRDefault="004F76E5" w:rsidP="00E1196A">
      <w:pPr>
        <w:numPr>
          <w:ilvl w:val="12"/>
          <w:numId w:val="0"/>
        </w:numPr>
        <w:rPr>
          <w:rFonts w:ascii="Times New Roman" w:hAnsi="Times New Roman"/>
          <w:szCs w:val="24"/>
        </w:rPr>
      </w:pPr>
    </w:p>
    <w:p w:rsidR="00E1196A" w:rsidRDefault="00570C89" w:rsidP="00E1196A">
      <w:pPr>
        <w:numPr>
          <w:ilvl w:val="12"/>
          <w:numId w:val="0"/>
        </w:numPr>
        <w:rPr>
          <w:rFonts w:ascii="Times New Roman" w:hAnsi="Times New Roman"/>
          <w:szCs w:val="24"/>
        </w:rPr>
      </w:pPr>
      <w:r w:rsidRPr="00291DDC">
        <w:rPr>
          <w:rFonts w:ascii="Times New Roman" w:hAnsi="Times New Roman"/>
          <w:szCs w:val="24"/>
        </w:rPr>
        <w:t>Th</w:t>
      </w:r>
      <w:r w:rsidR="006652DF">
        <w:rPr>
          <w:rFonts w:ascii="Times New Roman" w:hAnsi="Times New Roman"/>
          <w:szCs w:val="24"/>
        </w:rPr>
        <w:t xml:space="preserve">e in-person survey </w:t>
      </w:r>
      <w:r w:rsidR="00D24DFB">
        <w:rPr>
          <w:rFonts w:ascii="Times New Roman" w:hAnsi="Times New Roman"/>
          <w:szCs w:val="24"/>
        </w:rPr>
        <w:t>would put</w:t>
      </w:r>
      <w:r w:rsidR="00B80C23" w:rsidRPr="00291DDC">
        <w:rPr>
          <w:rFonts w:ascii="Times New Roman" w:hAnsi="Times New Roman"/>
          <w:szCs w:val="24"/>
        </w:rPr>
        <w:t xml:space="preserve"> an enormous burden on </w:t>
      </w:r>
      <w:r w:rsidR="00D24DFB">
        <w:rPr>
          <w:rFonts w:ascii="Times New Roman" w:hAnsi="Times New Roman"/>
          <w:szCs w:val="24"/>
        </w:rPr>
        <w:t>participating</w:t>
      </w:r>
      <w:r w:rsidR="00B80C23" w:rsidRPr="00291DDC">
        <w:rPr>
          <w:rFonts w:ascii="Times New Roman" w:hAnsi="Times New Roman"/>
          <w:szCs w:val="24"/>
        </w:rPr>
        <w:t xml:space="preserve"> NEA grantee organizations</w:t>
      </w:r>
      <w:r w:rsidR="00D24DFB">
        <w:rPr>
          <w:rFonts w:ascii="Times New Roman" w:hAnsi="Times New Roman"/>
          <w:szCs w:val="24"/>
        </w:rPr>
        <w:t xml:space="preserve">, including requiring them to </w:t>
      </w:r>
      <w:r w:rsidR="00B80C23" w:rsidRPr="00291DDC">
        <w:rPr>
          <w:rFonts w:ascii="Times New Roman" w:hAnsi="Times New Roman"/>
          <w:szCs w:val="24"/>
        </w:rPr>
        <w:t xml:space="preserve">print </w:t>
      </w:r>
      <w:r w:rsidR="00D24DFB">
        <w:rPr>
          <w:rFonts w:ascii="Times New Roman" w:hAnsi="Times New Roman"/>
          <w:szCs w:val="24"/>
        </w:rPr>
        <w:t xml:space="preserve">and administer </w:t>
      </w:r>
      <w:r w:rsidR="00B80C23" w:rsidRPr="00291DDC">
        <w:rPr>
          <w:rFonts w:ascii="Times New Roman" w:hAnsi="Times New Roman"/>
          <w:szCs w:val="24"/>
        </w:rPr>
        <w:t>survey</w:t>
      </w:r>
      <w:r w:rsidR="00DB3B5E">
        <w:rPr>
          <w:rFonts w:ascii="Times New Roman" w:hAnsi="Times New Roman"/>
          <w:szCs w:val="24"/>
        </w:rPr>
        <w:t>s</w:t>
      </w:r>
      <w:r w:rsidR="00B80C23" w:rsidRPr="00291DDC">
        <w:rPr>
          <w:rFonts w:ascii="Times New Roman" w:hAnsi="Times New Roman"/>
          <w:szCs w:val="24"/>
        </w:rPr>
        <w:t xml:space="preserve"> </w:t>
      </w:r>
      <w:r w:rsidR="00D24DFB">
        <w:rPr>
          <w:rFonts w:ascii="Times New Roman" w:hAnsi="Times New Roman"/>
          <w:szCs w:val="24"/>
        </w:rPr>
        <w:t>and enter</w:t>
      </w:r>
      <w:r w:rsidR="00B80C23" w:rsidRPr="00291DDC">
        <w:rPr>
          <w:rFonts w:ascii="Times New Roman" w:hAnsi="Times New Roman"/>
          <w:szCs w:val="24"/>
        </w:rPr>
        <w:t xml:space="preserve"> </w:t>
      </w:r>
      <w:r w:rsidR="00D24DFB">
        <w:rPr>
          <w:rFonts w:ascii="Times New Roman" w:hAnsi="Times New Roman"/>
          <w:szCs w:val="24"/>
        </w:rPr>
        <w:t xml:space="preserve">responses </w:t>
      </w:r>
      <w:r w:rsidR="00B80C23" w:rsidRPr="00291DDC">
        <w:rPr>
          <w:rFonts w:ascii="Times New Roman" w:hAnsi="Times New Roman"/>
          <w:szCs w:val="24"/>
        </w:rPr>
        <w:t xml:space="preserve">into a spreadsheet. </w:t>
      </w:r>
      <w:r w:rsidR="00D24DFB">
        <w:rPr>
          <w:rFonts w:ascii="Times New Roman" w:hAnsi="Times New Roman"/>
          <w:szCs w:val="24"/>
        </w:rPr>
        <w:t xml:space="preserve">In addition, this kind of in-person approach would require grantees to select </w:t>
      </w:r>
      <w:r w:rsidR="00D24DFB" w:rsidRPr="00291DDC">
        <w:rPr>
          <w:rFonts w:ascii="Times New Roman" w:hAnsi="Times New Roman"/>
          <w:szCs w:val="24"/>
        </w:rPr>
        <w:t>a sample of audience members</w:t>
      </w:r>
      <w:r w:rsidR="00D24DFB">
        <w:rPr>
          <w:rFonts w:ascii="Times New Roman" w:hAnsi="Times New Roman"/>
          <w:szCs w:val="24"/>
        </w:rPr>
        <w:t xml:space="preserve">. Asking arts organizations to become familiar with and implement sampling techniques in such a varied set of circumstances -- from live </w:t>
      </w:r>
      <w:r w:rsidR="00E732E4">
        <w:rPr>
          <w:rFonts w:ascii="Times New Roman" w:hAnsi="Times New Roman"/>
          <w:szCs w:val="24"/>
        </w:rPr>
        <w:t xml:space="preserve">ticketed </w:t>
      </w:r>
      <w:r w:rsidR="00D24DFB">
        <w:rPr>
          <w:rFonts w:ascii="Times New Roman" w:hAnsi="Times New Roman"/>
          <w:szCs w:val="24"/>
        </w:rPr>
        <w:t xml:space="preserve">events </w:t>
      </w:r>
      <w:r w:rsidR="00E732E4">
        <w:rPr>
          <w:rFonts w:ascii="Times New Roman" w:hAnsi="Times New Roman"/>
          <w:szCs w:val="24"/>
        </w:rPr>
        <w:t xml:space="preserve">with assigned seats to open festivals and </w:t>
      </w:r>
      <w:r w:rsidR="00D24DFB" w:rsidRPr="00291DDC">
        <w:rPr>
          <w:rFonts w:ascii="Times New Roman" w:hAnsi="Times New Roman"/>
          <w:szCs w:val="24"/>
        </w:rPr>
        <w:t>outdoor performance</w:t>
      </w:r>
      <w:r w:rsidR="002948A8">
        <w:rPr>
          <w:rFonts w:ascii="Times New Roman" w:hAnsi="Times New Roman"/>
          <w:szCs w:val="24"/>
        </w:rPr>
        <w:t>s</w:t>
      </w:r>
      <w:r w:rsidR="00E732E4">
        <w:rPr>
          <w:rFonts w:ascii="Times New Roman" w:hAnsi="Times New Roman"/>
          <w:szCs w:val="24"/>
        </w:rPr>
        <w:t xml:space="preserve"> -- </w:t>
      </w:r>
      <w:r w:rsidR="00D24DFB">
        <w:rPr>
          <w:rFonts w:ascii="Times New Roman" w:hAnsi="Times New Roman"/>
          <w:szCs w:val="24"/>
        </w:rPr>
        <w:t>would be excessive.</w:t>
      </w:r>
    </w:p>
    <w:p w:rsidR="00D24DFB" w:rsidRDefault="00D24DFB" w:rsidP="00E1196A">
      <w:pPr>
        <w:numPr>
          <w:ilvl w:val="12"/>
          <w:numId w:val="0"/>
        </w:numPr>
        <w:rPr>
          <w:rFonts w:ascii="Times New Roman" w:hAnsi="Times New Roman"/>
          <w:szCs w:val="24"/>
        </w:rPr>
      </w:pPr>
    </w:p>
    <w:p w:rsidR="00DB3B5E" w:rsidRDefault="003A7C5E" w:rsidP="003A7C5E">
      <w:pPr>
        <w:numPr>
          <w:ilvl w:val="12"/>
          <w:numId w:val="0"/>
        </w:numPr>
        <w:rPr>
          <w:rFonts w:ascii="Times New Roman" w:hAnsi="Times New Roman"/>
        </w:rPr>
      </w:pPr>
      <w:r>
        <w:rPr>
          <w:rFonts w:ascii="Times New Roman" w:hAnsi="Times New Roman"/>
          <w:szCs w:val="24"/>
        </w:rPr>
        <w:t>Because the burden on NEA grantees is minimized through th</w:t>
      </w:r>
      <w:r w:rsidR="006652DF">
        <w:rPr>
          <w:rFonts w:ascii="Times New Roman" w:hAnsi="Times New Roman"/>
          <w:szCs w:val="24"/>
        </w:rPr>
        <w:t xml:space="preserve">e </w:t>
      </w:r>
      <w:proofErr w:type="spellStart"/>
      <w:r w:rsidR="006652DF">
        <w:rPr>
          <w:rFonts w:ascii="Times New Roman" w:hAnsi="Times New Roman"/>
          <w:szCs w:val="24"/>
        </w:rPr>
        <w:t>ArtBeat</w:t>
      </w:r>
      <w:proofErr w:type="spellEnd"/>
      <w:r w:rsidR="006652DF">
        <w:rPr>
          <w:rFonts w:ascii="Times New Roman" w:hAnsi="Times New Roman"/>
          <w:szCs w:val="24"/>
        </w:rPr>
        <w:t xml:space="preserve"> </w:t>
      </w:r>
      <w:r>
        <w:rPr>
          <w:rFonts w:ascii="Times New Roman" w:hAnsi="Times New Roman"/>
          <w:szCs w:val="24"/>
        </w:rPr>
        <w:t xml:space="preserve">approach, and because the survey and data collection are web-based and largely automated, the opportunity to participate in the </w:t>
      </w:r>
      <w:proofErr w:type="spellStart"/>
      <w:r>
        <w:rPr>
          <w:rFonts w:ascii="Times New Roman" w:hAnsi="Times New Roman"/>
          <w:szCs w:val="24"/>
        </w:rPr>
        <w:t>ArtBeat</w:t>
      </w:r>
      <w:proofErr w:type="spellEnd"/>
      <w:r>
        <w:rPr>
          <w:rFonts w:ascii="Times New Roman" w:hAnsi="Times New Roman"/>
          <w:szCs w:val="24"/>
        </w:rPr>
        <w:t xml:space="preserve"> survey </w:t>
      </w:r>
      <w:r w:rsidR="004F76E5">
        <w:rPr>
          <w:rFonts w:ascii="Times New Roman" w:hAnsi="Times New Roman"/>
          <w:szCs w:val="24"/>
        </w:rPr>
        <w:t xml:space="preserve">will eventually be </w:t>
      </w:r>
      <w:r>
        <w:rPr>
          <w:rFonts w:ascii="Times New Roman" w:hAnsi="Times New Roman"/>
          <w:szCs w:val="24"/>
        </w:rPr>
        <w:t xml:space="preserve">made available to all grantees that present live events. </w:t>
      </w:r>
      <w:r w:rsidR="006652DF">
        <w:rPr>
          <w:rFonts w:ascii="Times New Roman" w:hAnsi="Times New Roman"/>
          <w:szCs w:val="24"/>
        </w:rPr>
        <w:t xml:space="preserve">However, </w:t>
      </w:r>
      <w:r w:rsidR="004F76E5">
        <w:rPr>
          <w:rFonts w:ascii="Times New Roman" w:hAnsi="Times New Roman"/>
          <w:szCs w:val="24"/>
        </w:rPr>
        <w:t>a</w:t>
      </w:r>
      <w:r w:rsidR="00DB3B5E">
        <w:rPr>
          <w:rFonts w:ascii="Times New Roman" w:hAnsi="Times New Roman"/>
        </w:rPr>
        <w:t xml:space="preserve">s described in Attachment A, Section 12, </w:t>
      </w:r>
      <w:r w:rsidR="00D24DFB">
        <w:rPr>
          <w:rFonts w:ascii="Times New Roman" w:hAnsi="Times New Roman"/>
          <w:szCs w:val="24"/>
        </w:rPr>
        <w:t xml:space="preserve">approximately </w:t>
      </w:r>
      <w:r w:rsidR="00D24DFB">
        <w:rPr>
          <w:rFonts w:ascii="Times New Roman" w:hAnsi="Times New Roman"/>
        </w:rPr>
        <w:t>100 grantees with live audiences will be invited to participate</w:t>
      </w:r>
      <w:r w:rsidR="006652DF">
        <w:rPr>
          <w:rFonts w:ascii="Times New Roman" w:hAnsi="Times New Roman"/>
        </w:rPr>
        <w:t xml:space="preserve"> in this pilot phase</w:t>
      </w:r>
      <w:r w:rsidR="00DB3B5E">
        <w:rPr>
          <w:rFonts w:ascii="Times New Roman" w:hAnsi="Times New Roman"/>
        </w:rPr>
        <w:t xml:space="preserve">, of whom </w:t>
      </w:r>
      <w:r w:rsidR="00D24DFB">
        <w:rPr>
          <w:rFonts w:ascii="Times New Roman" w:hAnsi="Times New Roman"/>
        </w:rPr>
        <w:t xml:space="preserve">27 </w:t>
      </w:r>
      <w:r w:rsidR="00DB3B5E">
        <w:rPr>
          <w:rFonts w:ascii="Times New Roman" w:hAnsi="Times New Roman"/>
        </w:rPr>
        <w:t>will eventually be eligible</w:t>
      </w:r>
      <w:r w:rsidR="00D24DFB">
        <w:rPr>
          <w:rFonts w:ascii="Times New Roman" w:hAnsi="Times New Roman"/>
        </w:rPr>
        <w:t xml:space="preserve">. </w:t>
      </w:r>
    </w:p>
    <w:p w:rsidR="00DB3B5E" w:rsidRDefault="00DB3B5E" w:rsidP="003A7C5E">
      <w:pPr>
        <w:numPr>
          <w:ilvl w:val="12"/>
          <w:numId w:val="0"/>
        </w:numPr>
        <w:rPr>
          <w:rFonts w:ascii="Times New Roman" w:hAnsi="Times New Roman"/>
        </w:rPr>
      </w:pPr>
    </w:p>
    <w:p w:rsidR="00B3298B" w:rsidRPr="00291DDC" w:rsidRDefault="00D24DFB" w:rsidP="004F76E5">
      <w:pPr>
        <w:numPr>
          <w:ilvl w:val="12"/>
          <w:numId w:val="0"/>
        </w:numPr>
        <w:rPr>
          <w:rFonts w:ascii="Times New Roman" w:hAnsi="Times New Roman"/>
        </w:rPr>
      </w:pPr>
      <w:r>
        <w:rPr>
          <w:rFonts w:ascii="Times New Roman" w:hAnsi="Times New Roman"/>
        </w:rPr>
        <w:t>In subsequent years, i</w:t>
      </w:r>
      <w:r w:rsidRPr="00291DDC">
        <w:rPr>
          <w:rFonts w:ascii="Times New Roman" w:hAnsi="Times New Roman"/>
        </w:rPr>
        <w:t>t is assumed that 67% of all invited grantees</w:t>
      </w:r>
      <w:r w:rsidR="003A7C5E">
        <w:rPr>
          <w:rFonts w:ascii="Times New Roman" w:hAnsi="Times New Roman"/>
        </w:rPr>
        <w:t xml:space="preserve"> (i.e., those </w:t>
      </w:r>
      <w:r>
        <w:rPr>
          <w:rFonts w:ascii="Times New Roman" w:hAnsi="Times New Roman"/>
        </w:rPr>
        <w:t>with live audiences</w:t>
      </w:r>
      <w:r w:rsidR="003A7C5E">
        <w:rPr>
          <w:rFonts w:ascii="Times New Roman" w:hAnsi="Times New Roman"/>
        </w:rPr>
        <w:t>)</w:t>
      </w:r>
      <w:r w:rsidRPr="00291DDC">
        <w:rPr>
          <w:rFonts w:ascii="Times New Roman" w:hAnsi="Times New Roman"/>
        </w:rPr>
        <w:t xml:space="preserve"> will </w:t>
      </w:r>
      <w:r w:rsidR="00E01B24">
        <w:rPr>
          <w:rFonts w:ascii="Times New Roman" w:hAnsi="Times New Roman"/>
        </w:rPr>
        <w:t>elect</w:t>
      </w:r>
      <w:r w:rsidRPr="00291DDC">
        <w:rPr>
          <w:rFonts w:ascii="Times New Roman" w:hAnsi="Times New Roman"/>
        </w:rPr>
        <w:t xml:space="preserve"> to participate in the </w:t>
      </w:r>
      <w:proofErr w:type="spellStart"/>
      <w:r w:rsidRPr="00291DDC">
        <w:rPr>
          <w:rFonts w:ascii="Times New Roman" w:hAnsi="Times New Roman"/>
        </w:rPr>
        <w:t>ArtBeat</w:t>
      </w:r>
      <w:proofErr w:type="spellEnd"/>
      <w:r w:rsidRPr="00291DDC">
        <w:rPr>
          <w:rFonts w:ascii="Times New Roman" w:hAnsi="Times New Roman"/>
        </w:rPr>
        <w:t xml:space="preserve"> survey.</w:t>
      </w:r>
      <w:r>
        <w:rPr>
          <w:rFonts w:ascii="Times New Roman" w:hAnsi="Times New Roman"/>
        </w:rPr>
        <w:t xml:space="preserve"> </w:t>
      </w:r>
      <w:r w:rsidR="004F76E5">
        <w:rPr>
          <w:rFonts w:ascii="Times New Roman" w:hAnsi="Times New Roman"/>
        </w:rPr>
        <w:t xml:space="preserve">This </w:t>
      </w:r>
      <w:r w:rsidRPr="00291DDC">
        <w:rPr>
          <w:rFonts w:ascii="Times New Roman" w:hAnsi="Times New Roman"/>
        </w:rPr>
        <w:t xml:space="preserve">number is based on the </w:t>
      </w:r>
      <w:r w:rsidR="004F76E5">
        <w:rPr>
          <w:rFonts w:ascii="Times New Roman" w:hAnsi="Times New Roman"/>
        </w:rPr>
        <w:t xml:space="preserve">grantee participation rate in a preliminary survey of audiences among NEA grantees conducted in FY2012 and referenced in </w:t>
      </w:r>
      <w:r w:rsidR="00D2400D" w:rsidRPr="00291DDC">
        <w:rPr>
          <w:rFonts w:ascii="Times New Roman" w:hAnsi="Times New Roman"/>
        </w:rPr>
        <w:t>Attachment A</w:t>
      </w:r>
      <w:r w:rsidR="003A7C5E">
        <w:rPr>
          <w:rFonts w:ascii="Times New Roman" w:hAnsi="Times New Roman"/>
        </w:rPr>
        <w:t>,</w:t>
      </w:r>
      <w:r w:rsidR="00D2400D" w:rsidRPr="00291DDC">
        <w:rPr>
          <w:rFonts w:ascii="Times New Roman" w:hAnsi="Times New Roman"/>
        </w:rPr>
        <w:t xml:space="preserve"> </w:t>
      </w:r>
      <w:r w:rsidR="004C2786">
        <w:rPr>
          <w:rFonts w:ascii="Times New Roman" w:hAnsi="Times New Roman"/>
        </w:rPr>
        <w:t xml:space="preserve">Section </w:t>
      </w:r>
      <w:r w:rsidR="00D2400D" w:rsidRPr="00291DDC">
        <w:rPr>
          <w:rFonts w:ascii="Times New Roman" w:hAnsi="Times New Roman"/>
        </w:rPr>
        <w:t>1</w:t>
      </w:r>
      <w:r w:rsidR="004F76E5">
        <w:rPr>
          <w:rFonts w:ascii="Times New Roman" w:hAnsi="Times New Roman"/>
        </w:rPr>
        <w:t>. In this preliminary survey</w:t>
      </w:r>
      <w:r w:rsidR="00D2400D" w:rsidRPr="00291DDC">
        <w:rPr>
          <w:rFonts w:ascii="Times New Roman" w:hAnsi="Times New Roman"/>
        </w:rPr>
        <w:t xml:space="preserve">, </w:t>
      </w:r>
      <w:proofErr w:type="spellStart"/>
      <w:r w:rsidR="00D2400D" w:rsidRPr="00291DDC">
        <w:rPr>
          <w:rFonts w:ascii="Times New Roman" w:hAnsi="Times New Roman"/>
        </w:rPr>
        <w:t>WolfBrown</w:t>
      </w:r>
      <w:proofErr w:type="spellEnd"/>
      <w:r w:rsidR="00D2400D" w:rsidRPr="00291DDC">
        <w:rPr>
          <w:rFonts w:ascii="Times New Roman" w:hAnsi="Times New Roman"/>
        </w:rPr>
        <w:t xml:space="preserve"> </w:t>
      </w:r>
      <w:r w:rsidR="004F76E5">
        <w:rPr>
          <w:rFonts w:ascii="Times New Roman" w:hAnsi="Times New Roman"/>
        </w:rPr>
        <w:t xml:space="preserve">used </w:t>
      </w:r>
      <w:r w:rsidR="003564DC" w:rsidRPr="00291DDC">
        <w:rPr>
          <w:rFonts w:ascii="Times New Roman" w:hAnsi="Times New Roman"/>
        </w:rPr>
        <w:t xml:space="preserve">a </w:t>
      </w:r>
      <w:r w:rsidR="004C2786" w:rsidRPr="00291DDC">
        <w:rPr>
          <w:rFonts w:ascii="Times New Roman" w:hAnsi="Times New Roman"/>
        </w:rPr>
        <w:t>variety</w:t>
      </w:r>
      <w:r w:rsidR="003564DC" w:rsidRPr="00291DDC">
        <w:rPr>
          <w:rFonts w:ascii="Times New Roman" w:hAnsi="Times New Roman"/>
        </w:rPr>
        <w:t xml:space="preserve"> of collection approaches (web-based, leaving surveys on seats, approaching audience members during and after performance, etc.)</w:t>
      </w:r>
      <w:r w:rsidR="004F76E5">
        <w:rPr>
          <w:rFonts w:ascii="Times New Roman" w:hAnsi="Times New Roman"/>
        </w:rPr>
        <w:t xml:space="preserve"> and offered </w:t>
      </w:r>
      <w:r w:rsidR="00E01B24" w:rsidRPr="00291DDC">
        <w:rPr>
          <w:rFonts w:ascii="Times New Roman" w:hAnsi="Times New Roman"/>
        </w:rPr>
        <w:t xml:space="preserve">grantees a financial incentive </w:t>
      </w:r>
      <w:r w:rsidR="00E01B24">
        <w:rPr>
          <w:rFonts w:ascii="Times New Roman" w:hAnsi="Times New Roman"/>
        </w:rPr>
        <w:t>(</w:t>
      </w:r>
      <w:r w:rsidR="00E01B24" w:rsidRPr="00291DDC">
        <w:rPr>
          <w:rFonts w:ascii="Times New Roman" w:hAnsi="Times New Roman"/>
        </w:rPr>
        <w:t>$1,000</w:t>
      </w:r>
      <w:r w:rsidR="00E01B24">
        <w:rPr>
          <w:rFonts w:ascii="Times New Roman" w:hAnsi="Times New Roman"/>
        </w:rPr>
        <w:t xml:space="preserve">) and </w:t>
      </w:r>
      <w:r w:rsidR="00E01B24" w:rsidRPr="00291DDC">
        <w:rPr>
          <w:rFonts w:ascii="Times New Roman" w:hAnsi="Times New Roman"/>
        </w:rPr>
        <w:t>a report summarizing their audience data</w:t>
      </w:r>
      <w:r w:rsidR="00E01B24">
        <w:rPr>
          <w:rFonts w:ascii="Times New Roman" w:hAnsi="Times New Roman"/>
        </w:rPr>
        <w:t xml:space="preserve"> in exchange for participating</w:t>
      </w:r>
      <w:r w:rsidR="00E01B24" w:rsidRPr="00291DDC">
        <w:rPr>
          <w:rFonts w:ascii="Times New Roman" w:hAnsi="Times New Roman"/>
        </w:rPr>
        <w:t>.</w:t>
      </w:r>
      <w:r w:rsidR="00E01B24">
        <w:rPr>
          <w:rFonts w:ascii="Times New Roman" w:hAnsi="Times New Roman"/>
        </w:rPr>
        <w:t xml:space="preserve"> This method resulted in a 61% participation rate (31 of 51). However, the NEA believes that </w:t>
      </w:r>
      <w:r w:rsidR="001A0EA0" w:rsidRPr="00291DDC">
        <w:rPr>
          <w:rFonts w:ascii="Times New Roman" w:hAnsi="Times New Roman"/>
        </w:rPr>
        <w:t xml:space="preserve">the </w:t>
      </w:r>
      <w:r w:rsidR="00E01B24">
        <w:rPr>
          <w:rFonts w:ascii="Times New Roman" w:hAnsi="Times New Roman"/>
        </w:rPr>
        <w:t xml:space="preserve">twin </w:t>
      </w:r>
      <w:r w:rsidR="001A0EA0" w:rsidRPr="00291DDC">
        <w:rPr>
          <w:rFonts w:ascii="Times New Roman" w:hAnsi="Times New Roman"/>
        </w:rPr>
        <w:t>burden</w:t>
      </w:r>
      <w:r w:rsidR="00E01B24">
        <w:rPr>
          <w:rFonts w:ascii="Times New Roman" w:hAnsi="Times New Roman"/>
        </w:rPr>
        <w:t>s</w:t>
      </w:r>
      <w:r w:rsidR="001A0EA0" w:rsidRPr="00291DDC">
        <w:rPr>
          <w:rFonts w:ascii="Times New Roman" w:hAnsi="Times New Roman"/>
        </w:rPr>
        <w:t xml:space="preserve"> of </w:t>
      </w:r>
      <w:r w:rsidR="001A0EA0" w:rsidRPr="00291DDC">
        <w:rPr>
          <w:rFonts w:ascii="Times New Roman" w:hAnsi="Times New Roman"/>
        </w:rPr>
        <w:lastRenderedPageBreak/>
        <w:t xml:space="preserve">survey administration and data entry suppressed participation by grantees who were unwilling to dedicate </w:t>
      </w:r>
      <w:r w:rsidR="00A57C65">
        <w:rPr>
          <w:rFonts w:ascii="Times New Roman" w:hAnsi="Times New Roman"/>
        </w:rPr>
        <w:t>their</w:t>
      </w:r>
      <w:r w:rsidR="001A0EA0" w:rsidRPr="00291DDC">
        <w:rPr>
          <w:rFonts w:ascii="Times New Roman" w:hAnsi="Times New Roman"/>
        </w:rPr>
        <w:t xml:space="preserve"> limited manpower resources </w:t>
      </w:r>
      <w:r w:rsidR="006652DF">
        <w:rPr>
          <w:rFonts w:ascii="Times New Roman" w:hAnsi="Times New Roman"/>
        </w:rPr>
        <w:t>to</w:t>
      </w:r>
      <w:r w:rsidR="001A0EA0" w:rsidRPr="00291DDC">
        <w:rPr>
          <w:rFonts w:ascii="Times New Roman" w:hAnsi="Times New Roman"/>
        </w:rPr>
        <w:t xml:space="preserve"> distributing surveys and typing data into spreadsheets.</w:t>
      </w:r>
    </w:p>
    <w:p w:rsidR="001A0EA0" w:rsidRPr="007353C6" w:rsidRDefault="001A0EA0" w:rsidP="007353C6">
      <w:pPr>
        <w:rPr>
          <w:rFonts w:ascii="Times New Roman" w:hAnsi="Times New Roman"/>
        </w:rPr>
      </w:pPr>
    </w:p>
    <w:p w:rsidR="001A0EA0" w:rsidRPr="001B7CD6" w:rsidRDefault="00D2400D" w:rsidP="001B7CD6">
      <w:pPr>
        <w:rPr>
          <w:rFonts w:ascii="Times New Roman" w:hAnsi="Times New Roman"/>
        </w:rPr>
      </w:pPr>
      <w:r w:rsidRPr="001B7CD6">
        <w:rPr>
          <w:rFonts w:ascii="Times New Roman" w:hAnsi="Times New Roman"/>
        </w:rPr>
        <w:t xml:space="preserve">Although the </w:t>
      </w:r>
      <w:proofErr w:type="spellStart"/>
      <w:r w:rsidRPr="001B7CD6">
        <w:rPr>
          <w:rFonts w:ascii="Times New Roman" w:hAnsi="Times New Roman"/>
        </w:rPr>
        <w:t>ArtBeat</w:t>
      </w:r>
      <w:proofErr w:type="spellEnd"/>
      <w:r w:rsidRPr="001B7CD6">
        <w:rPr>
          <w:rFonts w:ascii="Times New Roman" w:hAnsi="Times New Roman"/>
        </w:rPr>
        <w:t xml:space="preserve"> project is not offering any financial incentives to grantees</w:t>
      </w:r>
      <w:r w:rsidR="001A0EA0" w:rsidRPr="001B7CD6">
        <w:rPr>
          <w:rFonts w:ascii="Times New Roman" w:hAnsi="Times New Roman"/>
        </w:rPr>
        <w:t>, it will provide participating grantees with an individualized report and raw data pertaining to responses by their audience members.</w:t>
      </w:r>
      <w:r w:rsidR="001B7CD6">
        <w:rPr>
          <w:rFonts w:ascii="Times New Roman" w:hAnsi="Times New Roman"/>
        </w:rPr>
        <w:t xml:space="preserve"> Importantly, </w:t>
      </w:r>
      <w:r w:rsidR="001B7CD6" w:rsidRPr="001B7CD6">
        <w:rPr>
          <w:rFonts w:ascii="Times New Roman" w:hAnsi="Times New Roman"/>
        </w:rPr>
        <w:t xml:space="preserve">by making </w:t>
      </w:r>
      <w:r w:rsidR="004675C0">
        <w:rPr>
          <w:rFonts w:ascii="Times New Roman" w:hAnsi="Times New Roman"/>
        </w:rPr>
        <w:t xml:space="preserve">the survey </w:t>
      </w:r>
      <w:r w:rsidR="001B7CD6" w:rsidRPr="001B7CD6">
        <w:rPr>
          <w:rFonts w:ascii="Times New Roman" w:hAnsi="Times New Roman"/>
        </w:rPr>
        <w:t>entirely web-based</w:t>
      </w:r>
      <w:r w:rsidR="004675C0">
        <w:rPr>
          <w:rFonts w:ascii="Times New Roman" w:hAnsi="Times New Roman"/>
        </w:rPr>
        <w:t>,</w:t>
      </w:r>
      <w:r w:rsidR="001B7CD6" w:rsidRPr="001B7CD6">
        <w:rPr>
          <w:rFonts w:ascii="Times New Roman" w:hAnsi="Times New Roman"/>
        </w:rPr>
        <w:t xml:space="preserve"> </w:t>
      </w:r>
      <w:r w:rsidR="001A0EA0" w:rsidRPr="001B7CD6">
        <w:rPr>
          <w:rFonts w:ascii="Times New Roman" w:hAnsi="Times New Roman"/>
        </w:rPr>
        <w:t xml:space="preserve">the </w:t>
      </w:r>
      <w:proofErr w:type="spellStart"/>
      <w:r w:rsidR="001A0EA0" w:rsidRPr="001B7CD6">
        <w:rPr>
          <w:rFonts w:ascii="Times New Roman" w:hAnsi="Times New Roman"/>
        </w:rPr>
        <w:t>ArtBeat</w:t>
      </w:r>
      <w:proofErr w:type="spellEnd"/>
      <w:r w:rsidR="001A0EA0" w:rsidRPr="001B7CD6">
        <w:rPr>
          <w:rFonts w:ascii="Times New Roman" w:hAnsi="Times New Roman"/>
        </w:rPr>
        <w:t xml:space="preserve"> </w:t>
      </w:r>
      <w:r w:rsidR="001B7CD6">
        <w:rPr>
          <w:rFonts w:ascii="Times New Roman" w:hAnsi="Times New Roman"/>
        </w:rPr>
        <w:t xml:space="preserve">initiative promises these benefits while offering grantees drastically reduced </w:t>
      </w:r>
      <w:r w:rsidR="001A0EA0" w:rsidRPr="001B7CD6">
        <w:rPr>
          <w:rFonts w:ascii="Times New Roman" w:hAnsi="Times New Roman"/>
        </w:rPr>
        <w:t xml:space="preserve">survey administration and data entry </w:t>
      </w:r>
      <w:r w:rsidR="001B7CD6">
        <w:rPr>
          <w:rFonts w:ascii="Times New Roman" w:hAnsi="Times New Roman"/>
        </w:rPr>
        <w:t>burden.</w:t>
      </w:r>
      <w:r w:rsidR="001A0EA0" w:rsidRPr="001B7CD6">
        <w:rPr>
          <w:rFonts w:ascii="Times New Roman" w:hAnsi="Times New Roman"/>
        </w:rPr>
        <w:t xml:space="preserve"> </w:t>
      </w:r>
      <w:r w:rsidR="00900B17" w:rsidRPr="001B7CD6">
        <w:rPr>
          <w:rFonts w:ascii="Times New Roman" w:hAnsi="Times New Roman"/>
        </w:rPr>
        <w:t>We</w:t>
      </w:r>
      <w:r w:rsidR="00A90C66" w:rsidRPr="001B7CD6">
        <w:rPr>
          <w:rFonts w:ascii="Times New Roman" w:hAnsi="Times New Roman"/>
        </w:rPr>
        <w:t xml:space="preserve"> expect </w:t>
      </w:r>
      <w:r w:rsidR="00900B17" w:rsidRPr="001B7CD6">
        <w:rPr>
          <w:rFonts w:ascii="Times New Roman" w:hAnsi="Times New Roman"/>
        </w:rPr>
        <w:t xml:space="preserve">this innovation </w:t>
      </w:r>
      <w:r w:rsidR="00A90C66" w:rsidRPr="001B7CD6">
        <w:rPr>
          <w:rFonts w:ascii="Times New Roman" w:hAnsi="Times New Roman"/>
        </w:rPr>
        <w:t xml:space="preserve">to </w:t>
      </w:r>
      <w:r w:rsidR="001A0EA0" w:rsidRPr="001B7CD6">
        <w:rPr>
          <w:rFonts w:ascii="Times New Roman" w:hAnsi="Times New Roman"/>
        </w:rPr>
        <w:t>increase</w:t>
      </w:r>
      <w:r w:rsidR="00A57C65" w:rsidRPr="001B7CD6">
        <w:rPr>
          <w:rFonts w:ascii="Times New Roman" w:hAnsi="Times New Roman"/>
        </w:rPr>
        <w:t xml:space="preserve"> grantee participation rate by 5%-6%</w:t>
      </w:r>
      <w:r w:rsidR="00977E75" w:rsidRPr="001B7CD6">
        <w:rPr>
          <w:rFonts w:ascii="Times New Roman" w:hAnsi="Times New Roman"/>
        </w:rPr>
        <w:t>.</w:t>
      </w:r>
      <w:r w:rsidR="00EB158E" w:rsidRPr="001B7CD6">
        <w:rPr>
          <w:rFonts w:ascii="Times New Roman" w:hAnsi="Times New Roman"/>
        </w:rPr>
        <w:t xml:space="preserve"> </w:t>
      </w:r>
    </w:p>
    <w:p w:rsidR="001A0EA0" w:rsidRPr="007353C6" w:rsidRDefault="001A0EA0" w:rsidP="007353C6">
      <w:pPr>
        <w:rPr>
          <w:rFonts w:ascii="Times New Roman" w:hAnsi="Times New Roman"/>
        </w:rPr>
      </w:pPr>
    </w:p>
    <w:p w:rsidR="00291DDC" w:rsidRPr="00291DDC" w:rsidRDefault="004675C0">
      <w:pPr>
        <w:rPr>
          <w:rFonts w:ascii="Times New Roman" w:hAnsi="Times New Roman"/>
        </w:rPr>
      </w:pPr>
      <w:r>
        <w:rPr>
          <w:rFonts w:ascii="Times New Roman" w:hAnsi="Times New Roman"/>
        </w:rPr>
        <w:t>Lastly, a</w:t>
      </w:r>
      <w:r w:rsidR="00900B17">
        <w:rPr>
          <w:rFonts w:ascii="Times New Roman" w:hAnsi="Times New Roman"/>
        </w:rPr>
        <w:t xml:space="preserve">s described in Attachment A, Section 12, the NEA expects approximately 10% of audience members will participate in the voluntary </w:t>
      </w:r>
      <w:proofErr w:type="spellStart"/>
      <w:r w:rsidR="004F5290">
        <w:rPr>
          <w:rFonts w:ascii="Times New Roman" w:hAnsi="Times New Roman"/>
        </w:rPr>
        <w:t>ArtBeat</w:t>
      </w:r>
      <w:proofErr w:type="spellEnd"/>
      <w:r w:rsidR="004F5290">
        <w:rPr>
          <w:rFonts w:ascii="Times New Roman" w:hAnsi="Times New Roman"/>
        </w:rPr>
        <w:t xml:space="preserve"> survey.</w:t>
      </w:r>
    </w:p>
    <w:p w:rsidR="00B3298B" w:rsidRDefault="00B3298B">
      <w:pPr>
        <w:rPr>
          <w:rFonts w:ascii="Times New Roman" w:hAnsi="Times New Roman"/>
        </w:rPr>
      </w:pPr>
    </w:p>
    <w:p w:rsidR="00F74FA0" w:rsidRPr="00F74FA0" w:rsidRDefault="00F74FA0">
      <w:pPr>
        <w:rPr>
          <w:rFonts w:ascii="Times New Roman" w:hAnsi="Times New Roman"/>
          <w:b/>
        </w:rPr>
      </w:pPr>
      <w:r w:rsidRPr="00F74FA0">
        <w:rPr>
          <w:rFonts w:ascii="Times New Roman" w:hAnsi="Times New Roman"/>
          <w:b/>
        </w:rPr>
        <w:t>2. Information Collection Procedures</w:t>
      </w:r>
    </w:p>
    <w:p w:rsidR="00F74FA0" w:rsidRDefault="00F74FA0" w:rsidP="00F74FA0">
      <w:pPr>
        <w:numPr>
          <w:ilvl w:val="12"/>
          <w:numId w:val="0"/>
        </w:numPr>
        <w:rPr>
          <w:rFonts w:ascii="Times New Roman" w:hAnsi="Times New Roman"/>
          <w:szCs w:val="24"/>
        </w:rPr>
      </w:pPr>
    </w:p>
    <w:p w:rsidR="00431AE6" w:rsidRDefault="005528E4" w:rsidP="00F74FA0">
      <w:pPr>
        <w:numPr>
          <w:ilvl w:val="12"/>
          <w:numId w:val="0"/>
        </w:numPr>
        <w:rPr>
          <w:rFonts w:ascii="Times New Roman" w:hAnsi="Times New Roman"/>
          <w:szCs w:val="24"/>
        </w:rPr>
      </w:pPr>
      <w:r>
        <w:rPr>
          <w:rFonts w:ascii="Times New Roman" w:hAnsi="Times New Roman"/>
          <w:szCs w:val="24"/>
        </w:rPr>
        <w:t>NEA g</w:t>
      </w:r>
      <w:r w:rsidR="009479DA">
        <w:rPr>
          <w:rFonts w:ascii="Times New Roman" w:hAnsi="Times New Roman"/>
          <w:szCs w:val="24"/>
        </w:rPr>
        <w:t>rantees</w:t>
      </w:r>
      <w:r>
        <w:rPr>
          <w:rFonts w:ascii="Times New Roman" w:hAnsi="Times New Roman"/>
          <w:szCs w:val="24"/>
        </w:rPr>
        <w:t xml:space="preserve"> with live audiences</w:t>
      </w:r>
      <w:r w:rsidR="009479DA">
        <w:rPr>
          <w:rFonts w:ascii="Times New Roman" w:hAnsi="Times New Roman"/>
          <w:szCs w:val="24"/>
        </w:rPr>
        <w:t xml:space="preserve"> will be invited to participate in the </w:t>
      </w:r>
      <w:proofErr w:type="spellStart"/>
      <w:r w:rsidR="009479DA">
        <w:rPr>
          <w:rFonts w:ascii="Times New Roman" w:hAnsi="Times New Roman"/>
          <w:szCs w:val="24"/>
        </w:rPr>
        <w:t>ArtBeat</w:t>
      </w:r>
      <w:proofErr w:type="spellEnd"/>
      <w:r w:rsidR="009479DA">
        <w:rPr>
          <w:rFonts w:ascii="Times New Roman" w:hAnsi="Times New Roman"/>
          <w:szCs w:val="24"/>
        </w:rPr>
        <w:t xml:space="preserve"> survey.</w:t>
      </w:r>
      <w:r w:rsidR="00EB158E">
        <w:rPr>
          <w:rFonts w:ascii="Times New Roman" w:hAnsi="Times New Roman"/>
          <w:szCs w:val="24"/>
        </w:rPr>
        <w:t xml:space="preserve"> </w:t>
      </w:r>
      <w:r w:rsidR="009479DA">
        <w:rPr>
          <w:rFonts w:ascii="Times New Roman" w:hAnsi="Times New Roman"/>
          <w:szCs w:val="24"/>
        </w:rPr>
        <w:t xml:space="preserve">For the pilot phase of the </w:t>
      </w:r>
      <w:proofErr w:type="spellStart"/>
      <w:r w:rsidR="009479DA">
        <w:rPr>
          <w:rFonts w:ascii="Times New Roman" w:hAnsi="Times New Roman"/>
          <w:szCs w:val="24"/>
        </w:rPr>
        <w:t>ArtBeat</w:t>
      </w:r>
      <w:proofErr w:type="spellEnd"/>
      <w:r w:rsidR="009479DA">
        <w:rPr>
          <w:rFonts w:ascii="Times New Roman" w:hAnsi="Times New Roman"/>
          <w:szCs w:val="24"/>
        </w:rPr>
        <w:t xml:space="preserve"> information collection, </w:t>
      </w:r>
      <w:r w:rsidR="003324D0">
        <w:rPr>
          <w:rFonts w:ascii="Times New Roman" w:hAnsi="Times New Roman"/>
          <w:szCs w:val="24"/>
        </w:rPr>
        <w:t xml:space="preserve">the Office of Research and Analysis at the NEA has identified 100 grantees with live audience to be invited to participate in the </w:t>
      </w:r>
      <w:proofErr w:type="spellStart"/>
      <w:r w:rsidR="003324D0">
        <w:rPr>
          <w:rFonts w:ascii="Times New Roman" w:hAnsi="Times New Roman"/>
          <w:szCs w:val="24"/>
        </w:rPr>
        <w:t>ArtBeat</w:t>
      </w:r>
      <w:proofErr w:type="spellEnd"/>
      <w:r w:rsidR="003324D0">
        <w:rPr>
          <w:rFonts w:ascii="Times New Roman" w:hAnsi="Times New Roman"/>
          <w:szCs w:val="24"/>
        </w:rPr>
        <w:t xml:space="preserve"> survey.  This number represents approximately 10 grantees per each of</w:t>
      </w:r>
      <w:r w:rsidR="000810A6">
        <w:rPr>
          <w:rFonts w:ascii="Times New Roman" w:hAnsi="Times New Roman"/>
          <w:szCs w:val="24"/>
        </w:rPr>
        <w:t xml:space="preserve"> the</w:t>
      </w:r>
      <w:r w:rsidR="003324D0">
        <w:rPr>
          <w:rFonts w:ascii="Times New Roman" w:hAnsi="Times New Roman"/>
          <w:szCs w:val="24"/>
        </w:rPr>
        <w:t xml:space="preserve"> nine NEA arts disciplines that commonly have live audience.  In other words, the universe of the NEA grantees</w:t>
      </w:r>
      <w:r w:rsidR="000810A6">
        <w:rPr>
          <w:rFonts w:ascii="Times New Roman" w:hAnsi="Times New Roman"/>
          <w:szCs w:val="24"/>
        </w:rPr>
        <w:t xml:space="preserve"> with live audiences</w:t>
      </w:r>
      <w:r w:rsidR="003324D0">
        <w:rPr>
          <w:rFonts w:ascii="Times New Roman" w:hAnsi="Times New Roman"/>
          <w:szCs w:val="24"/>
        </w:rPr>
        <w:t xml:space="preserve"> is stratified into 9 strata, and, within each strata, 10 grantees </w:t>
      </w:r>
      <w:r w:rsidR="000810A6">
        <w:rPr>
          <w:rFonts w:ascii="Times New Roman" w:hAnsi="Times New Roman"/>
          <w:szCs w:val="24"/>
        </w:rPr>
        <w:t>are</w:t>
      </w:r>
      <w:r w:rsidR="003324D0">
        <w:rPr>
          <w:rFonts w:ascii="Times New Roman" w:hAnsi="Times New Roman"/>
          <w:szCs w:val="24"/>
        </w:rPr>
        <w:t xml:space="preserve"> randomly selected to be contacted.  This is done to ensure that the differences between types of grantees (for example: museums and festivals) do not influence the outcome of the pilot phase.  The random selection of grantees within each strata is to minimize any budgetary or other organization-specific attributes that may systematically influence the types of grantees who are invited to participate in the survey.</w:t>
      </w:r>
      <w:r w:rsidR="000810A6">
        <w:rPr>
          <w:rFonts w:ascii="Times New Roman" w:hAnsi="Times New Roman"/>
          <w:szCs w:val="24"/>
        </w:rPr>
        <w:t xml:space="preserve">  In the pilot phase, the first three grantees per discipline to agree to participate will become a part of this information collection.</w:t>
      </w:r>
      <w:r w:rsidR="003324D0">
        <w:rPr>
          <w:rFonts w:ascii="Times New Roman" w:hAnsi="Times New Roman"/>
          <w:szCs w:val="24"/>
        </w:rPr>
        <w:t xml:space="preserve"> </w:t>
      </w:r>
      <w:r w:rsidR="004108B6">
        <w:rPr>
          <w:rFonts w:ascii="Times New Roman" w:hAnsi="Times New Roman"/>
          <w:szCs w:val="24"/>
        </w:rPr>
        <w:t xml:space="preserve">In subsequent years, </w:t>
      </w:r>
      <w:r w:rsidR="00431AE6">
        <w:rPr>
          <w:rFonts w:ascii="Times New Roman" w:hAnsi="Times New Roman"/>
          <w:szCs w:val="24"/>
        </w:rPr>
        <w:t>every grantee with live audiences will be invited to participate</w:t>
      </w:r>
      <w:r w:rsidR="000743B9">
        <w:rPr>
          <w:rFonts w:ascii="Times New Roman" w:hAnsi="Times New Roman"/>
          <w:szCs w:val="24"/>
        </w:rPr>
        <w:t xml:space="preserve"> and eligible to participate if they choose to do so</w:t>
      </w:r>
      <w:r w:rsidR="00431AE6">
        <w:rPr>
          <w:rFonts w:ascii="Times New Roman" w:hAnsi="Times New Roman"/>
          <w:szCs w:val="24"/>
        </w:rPr>
        <w:t>.</w:t>
      </w:r>
    </w:p>
    <w:p w:rsidR="0016514D" w:rsidRDefault="0016514D" w:rsidP="00F74FA0">
      <w:pPr>
        <w:numPr>
          <w:ilvl w:val="12"/>
          <w:numId w:val="0"/>
        </w:numPr>
        <w:rPr>
          <w:rFonts w:ascii="Times New Roman" w:hAnsi="Times New Roman"/>
          <w:szCs w:val="24"/>
        </w:rPr>
      </w:pPr>
    </w:p>
    <w:p w:rsidR="00F74FA0" w:rsidRPr="001A7428" w:rsidRDefault="00431AE6" w:rsidP="00F74FA0">
      <w:pPr>
        <w:numPr>
          <w:ilvl w:val="12"/>
          <w:numId w:val="0"/>
        </w:numPr>
        <w:rPr>
          <w:rFonts w:ascii="Times New Roman" w:hAnsi="Times New Roman"/>
          <w:szCs w:val="24"/>
        </w:rPr>
      </w:pPr>
      <w:r>
        <w:rPr>
          <w:rFonts w:ascii="Times New Roman" w:hAnsi="Times New Roman"/>
          <w:szCs w:val="24"/>
        </w:rPr>
        <w:t>Each participating grantee</w:t>
      </w:r>
      <w:r w:rsidR="00F74FA0" w:rsidRPr="00EB49BE">
        <w:rPr>
          <w:rFonts w:ascii="Times New Roman" w:hAnsi="Times New Roman"/>
          <w:szCs w:val="24"/>
        </w:rPr>
        <w:t xml:space="preserve"> will</w:t>
      </w:r>
      <w:r w:rsidR="000743B9">
        <w:rPr>
          <w:rFonts w:ascii="Times New Roman" w:hAnsi="Times New Roman"/>
          <w:szCs w:val="24"/>
        </w:rPr>
        <w:t xml:space="preserve"> be provided a unique link to a</w:t>
      </w:r>
      <w:r w:rsidR="00F74FA0" w:rsidRPr="00EB49BE">
        <w:rPr>
          <w:rFonts w:ascii="Times New Roman" w:hAnsi="Times New Roman"/>
          <w:szCs w:val="24"/>
        </w:rPr>
        <w:t xml:space="preserve"> NEA website dedicated to </w:t>
      </w:r>
      <w:r w:rsidR="00F74FA0">
        <w:rPr>
          <w:rFonts w:ascii="Times New Roman" w:hAnsi="Times New Roman"/>
          <w:szCs w:val="24"/>
        </w:rPr>
        <w:t xml:space="preserve">the </w:t>
      </w:r>
      <w:r w:rsidR="00F74FA0" w:rsidRPr="00EB49BE">
        <w:rPr>
          <w:rFonts w:ascii="Times New Roman" w:hAnsi="Times New Roman"/>
          <w:szCs w:val="24"/>
        </w:rPr>
        <w:t>survey of their particular audiences.</w:t>
      </w:r>
      <w:r w:rsidR="00F74FA0">
        <w:rPr>
          <w:rFonts w:ascii="Times New Roman" w:hAnsi="Times New Roman"/>
          <w:szCs w:val="24"/>
        </w:rPr>
        <w:t xml:space="preserve"> Participating g</w:t>
      </w:r>
      <w:r w:rsidR="00F74FA0" w:rsidRPr="00EB49BE">
        <w:rPr>
          <w:rFonts w:ascii="Times New Roman" w:hAnsi="Times New Roman"/>
          <w:szCs w:val="24"/>
        </w:rPr>
        <w:t>rantees will</w:t>
      </w:r>
      <w:r w:rsidR="00F74FA0">
        <w:rPr>
          <w:rFonts w:ascii="Times New Roman" w:hAnsi="Times New Roman"/>
          <w:szCs w:val="24"/>
        </w:rPr>
        <w:t xml:space="preserve"> be encouraged to</w:t>
      </w:r>
      <w:r w:rsidR="00F74FA0" w:rsidRPr="00EB49BE">
        <w:rPr>
          <w:rFonts w:ascii="Times New Roman" w:hAnsi="Times New Roman"/>
          <w:szCs w:val="24"/>
        </w:rPr>
        <w:t xml:space="preserve"> </w:t>
      </w:r>
      <w:r w:rsidR="00F74FA0">
        <w:rPr>
          <w:rFonts w:ascii="Times New Roman" w:hAnsi="Times New Roman"/>
          <w:szCs w:val="24"/>
        </w:rPr>
        <w:t xml:space="preserve">promote the survey link to their </w:t>
      </w:r>
      <w:r w:rsidR="00F74FA0" w:rsidRPr="00EB49BE">
        <w:rPr>
          <w:rFonts w:ascii="Times New Roman" w:hAnsi="Times New Roman"/>
          <w:szCs w:val="24"/>
        </w:rPr>
        <w:t>audience members</w:t>
      </w:r>
      <w:r w:rsidR="00F74FA0">
        <w:rPr>
          <w:rFonts w:ascii="Times New Roman" w:hAnsi="Times New Roman"/>
          <w:szCs w:val="24"/>
        </w:rPr>
        <w:t xml:space="preserve"> via posters, flyers, program inserts, etc</w:t>
      </w:r>
      <w:r w:rsidR="00F74FA0" w:rsidRPr="00EB49BE">
        <w:rPr>
          <w:rFonts w:ascii="Times New Roman" w:hAnsi="Times New Roman"/>
          <w:szCs w:val="24"/>
        </w:rPr>
        <w:t>.</w:t>
      </w:r>
      <w:r w:rsidR="00F74FA0">
        <w:rPr>
          <w:rFonts w:ascii="Times New Roman" w:hAnsi="Times New Roman"/>
          <w:szCs w:val="24"/>
        </w:rPr>
        <w:t xml:space="preserve"> </w:t>
      </w:r>
      <w:r w:rsidR="000743B9">
        <w:rPr>
          <w:rFonts w:ascii="Times New Roman" w:hAnsi="Times New Roman"/>
          <w:szCs w:val="24"/>
        </w:rPr>
        <w:t xml:space="preserve">At </w:t>
      </w:r>
      <w:r w:rsidR="00F74FA0" w:rsidRPr="00EB49BE">
        <w:rPr>
          <w:rFonts w:ascii="Times New Roman" w:hAnsi="Times New Roman"/>
          <w:szCs w:val="24"/>
        </w:rPr>
        <w:t xml:space="preserve">the </w:t>
      </w:r>
      <w:r w:rsidR="000743B9">
        <w:rPr>
          <w:rFonts w:ascii="Times New Roman" w:hAnsi="Times New Roman"/>
          <w:szCs w:val="24"/>
        </w:rPr>
        <w:t xml:space="preserve">NEA </w:t>
      </w:r>
      <w:r w:rsidR="00F74FA0" w:rsidRPr="00EB49BE">
        <w:rPr>
          <w:rFonts w:ascii="Times New Roman" w:hAnsi="Times New Roman"/>
          <w:szCs w:val="24"/>
        </w:rPr>
        <w:t xml:space="preserve">website, audience members will be </w:t>
      </w:r>
      <w:r w:rsidR="000743B9">
        <w:rPr>
          <w:rFonts w:ascii="Times New Roman" w:hAnsi="Times New Roman"/>
          <w:szCs w:val="24"/>
        </w:rPr>
        <w:t xml:space="preserve">briefly introduced to the survey before being redirected </w:t>
      </w:r>
      <w:r w:rsidR="00F74FA0" w:rsidRPr="00EB49BE">
        <w:rPr>
          <w:rFonts w:ascii="Times New Roman" w:hAnsi="Times New Roman"/>
          <w:szCs w:val="24"/>
        </w:rPr>
        <w:t>to a survey-taking platform</w:t>
      </w:r>
      <w:r w:rsidR="000743B9">
        <w:rPr>
          <w:rFonts w:ascii="Times New Roman" w:hAnsi="Times New Roman"/>
          <w:szCs w:val="24"/>
        </w:rPr>
        <w:t xml:space="preserve">. There, they will </w:t>
      </w:r>
      <w:r w:rsidR="00F74FA0" w:rsidRPr="00EB49BE">
        <w:rPr>
          <w:rFonts w:ascii="Times New Roman" w:hAnsi="Times New Roman"/>
          <w:szCs w:val="24"/>
        </w:rPr>
        <w:t>complete a short survey</w:t>
      </w:r>
      <w:r w:rsidR="00F74FA0">
        <w:rPr>
          <w:rFonts w:ascii="Times New Roman" w:hAnsi="Times New Roman"/>
          <w:szCs w:val="24"/>
        </w:rPr>
        <w:t xml:space="preserve"> and have an opportunity to view </w:t>
      </w:r>
      <w:r w:rsidR="00F74FA0" w:rsidRPr="00EB49BE">
        <w:rPr>
          <w:rFonts w:ascii="Times New Roman" w:hAnsi="Times New Roman"/>
          <w:szCs w:val="24"/>
        </w:rPr>
        <w:t xml:space="preserve">a summary of data </w:t>
      </w:r>
      <w:r w:rsidR="00F74FA0">
        <w:rPr>
          <w:rFonts w:ascii="Times New Roman" w:hAnsi="Times New Roman"/>
          <w:szCs w:val="24"/>
        </w:rPr>
        <w:t xml:space="preserve">collected from </w:t>
      </w:r>
      <w:r w:rsidR="00F74FA0" w:rsidRPr="001A7428">
        <w:rPr>
          <w:rFonts w:ascii="Times New Roman" w:hAnsi="Times New Roman"/>
          <w:szCs w:val="24"/>
        </w:rPr>
        <w:t xml:space="preserve">audiences attending NEA-funded live events. </w:t>
      </w:r>
    </w:p>
    <w:p w:rsidR="00F74FA0" w:rsidRDefault="00F74FA0">
      <w:pPr>
        <w:rPr>
          <w:rFonts w:ascii="Times New Roman" w:hAnsi="Times New Roman"/>
        </w:rPr>
      </w:pPr>
    </w:p>
    <w:p w:rsidR="00431AE6" w:rsidRDefault="00431AE6" w:rsidP="00431AE6">
      <w:pPr>
        <w:numPr>
          <w:ilvl w:val="12"/>
          <w:numId w:val="0"/>
        </w:numPr>
        <w:rPr>
          <w:rFonts w:ascii="Times New Roman" w:hAnsi="Times New Roman"/>
          <w:szCs w:val="24"/>
        </w:rPr>
      </w:pPr>
      <w:r w:rsidRPr="00EB49BE">
        <w:rPr>
          <w:rFonts w:ascii="Times New Roman" w:hAnsi="Times New Roman"/>
          <w:szCs w:val="24"/>
        </w:rPr>
        <w:t>The collection of information will be fully web-based, and therefore all responses will be completed</w:t>
      </w:r>
      <w:r>
        <w:rPr>
          <w:rFonts w:ascii="Times New Roman" w:hAnsi="Times New Roman"/>
          <w:szCs w:val="24"/>
        </w:rPr>
        <w:t xml:space="preserve"> through electronic submission.</w:t>
      </w:r>
    </w:p>
    <w:p w:rsidR="00F74FA0" w:rsidRDefault="00F74FA0">
      <w:pPr>
        <w:rPr>
          <w:rFonts w:ascii="Times New Roman" w:hAnsi="Times New Roman"/>
        </w:rPr>
      </w:pPr>
    </w:p>
    <w:p w:rsidR="003F1DC0" w:rsidRDefault="003F1DC0" w:rsidP="003F1DC0">
      <w:pPr>
        <w:numPr>
          <w:ilvl w:val="12"/>
          <w:numId w:val="0"/>
        </w:numPr>
        <w:rPr>
          <w:rFonts w:ascii="Times New Roman" w:hAnsi="Times New Roman"/>
          <w:szCs w:val="24"/>
        </w:rPr>
      </w:pPr>
      <w:r>
        <w:rPr>
          <w:rFonts w:ascii="Times New Roman" w:hAnsi="Times New Roman"/>
          <w:szCs w:val="24"/>
        </w:rPr>
        <w:t xml:space="preserve">Because </w:t>
      </w:r>
      <w:r w:rsidR="000810A6">
        <w:rPr>
          <w:rFonts w:ascii="Times New Roman" w:hAnsi="Times New Roman"/>
          <w:szCs w:val="24"/>
        </w:rPr>
        <w:t>this</w:t>
      </w:r>
      <w:r>
        <w:rPr>
          <w:rFonts w:ascii="Times New Roman" w:hAnsi="Times New Roman"/>
          <w:szCs w:val="24"/>
        </w:rPr>
        <w:t xml:space="preserve"> information collection relies on grantees self-selecting into participating in the </w:t>
      </w:r>
      <w:proofErr w:type="spellStart"/>
      <w:r>
        <w:rPr>
          <w:rFonts w:ascii="Times New Roman" w:hAnsi="Times New Roman"/>
          <w:szCs w:val="24"/>
        </w:rPr>
        <w:t>ArtBeat</w:t>
      </w:r>
      <w:proofErr w:type="spellEnd"/>
      <w:r>
        <w:rPr>
          <w:rFonts w:ascii="Times New Roman" w:hAnsi="Times New Roman"/>
          <w:szCs w:val="24"/>
        </w:rPr>
        <w:t xml:space="preserve"> survey, it may appear that this may create a selection bias with respect to the results of the survey.  However, </w:t>
      </w:r>
      <w:r w:rsidR="000810A6">
        <w:rPr>
          <w:rFonts w:ascii="Times New Roman" w:hAnsi="Times New Roman"/>
          <w:szCs w:val="24"/>
        </w:rPr>
        <w:t xml:space="preserve">the results of this study </w:t>
      </w:r>
      <w:r>
        <w:rPr>
          <w:rFonts w:ascii="Times New Roman" w:hAnsi="Times New Roman"/>
          <w:szCs w:val="24"/>
        </w:rPr>
        <w:t xml:space="preserve">will be determined by audience responses, so the selection bias concern would be relevant if the population of audience members attending events </w:t>
      </w:r>
      <w:r>
        <w:rPr>
          <w:rFonts w:ascii="Times New Roman" w:hAnsi="Times New Roman"/>
          <w:szCs w:val="24"/>
        </w:rPr>
        <w:lastRenderedPageBreak/>
        <w:t xml:space="preserve">organized by grantees who choose to participate in the </w:t>
      </w:r>
      <w:proofErr w:type="spellStart"/>
      <w:r>
        <w:rPr>
          <w:rFonts w:ascii="Times New Roman" w:hAnsi="Times New Roman"/>
          <w:szCs w:val="24"/>
        </w:rPr>
        <w:t>ArtBeat</w:t>
      </w:r>
      <w:proofErr w:type="spellEnd"/>
      <w:r>
        <w:rPr>
          <w:rFonts w:ascii="Times New Roman" w:hAnsi="Times New Roman"/>
          <w:szCs w:val="24"/>
        </w:rPr>
        <w:t xml:space="preserve"> survey is sufficiently different from the population of audience members who attend events organized by grantees that DO NOT choose to participate in the </w:t>
      </w:r>
      <w:proofErr w:type="spellStart"/>
      <w:r>
        <w:rPr>
          <w:rFonts w:ascii="Times New Roman" w:hAnsi="Times New Roman"/>
          <w:szCs w:val="24"/>
        </w:rPr>
        <w:t>ArtBeat</w:t>
      </w:r>
      <w:proofErr w:type="spellEnd"/>
      <w:r>
        <w:rPr>
          <w:rFonts w:ascii="Times New Roman" w:hAnsi="Times New Roman"/>
          <w:szCs w:val="24"/>
        </w:rPr>
        <w:t xml:space="preserve"> survey.  Generally, it is very unlikely that such two different distinct populations exist; however, to ensure that the survey analysis properly accounts for the possibility of the bias, a set of weights will be created using demographic information to make the sampled audience members representative of the general arts-going population.  For the information on how these weights will be constructed see the section below.</w:t>
      </w:r>
    </w:p>
    <w:p w:rsidR="003F1DC0" w:rsidRDefault="003F1DC0">
      <w:pPr>
        <w:rPr>
          <w:rFonts w:ascii="Times New Roman" w:hAnsi="Times New Roman"/>
        </w:rPr>
      </w:pPr>
    </w:p>
    <w:p w:rsidR="003F1DC0" w:rsidRDefault="003F1DC0">
      <w:pPr>
        <w:rPr>
          <w:rFonts w:ascii="Times New Roman" w:hAnsi="Times New Roman"/>
        </w:rPr>
      </w:pPr>
    </w:p>
    <w:p w:rsidR="00D75332" w:rsidRPr="00F94F0C" w:rsidRDefault="00D75332">
      <w:pPr>
        <w:rPr>
          <w:rFonts w:ascii="Times New Roman" w:hAnsi="Times New Roman"/>
          <w:b/>
        </w:rPr>
      </w:pPr>
      <w:r w:rsidRPr="00F94F0C">
        <w:rPr>
          <w:rFonts w:ascii="Times New Roman" w:hAnsi="Times New Roman"/>
          <w:b/>
        </w:rPr>
        <w:t>3. Methods to Maximize Response Rates and Deal with Non</w:t>
      </w:r>
      <w:r w:rsidR="004D2547">
        <w:rPr>
          <w:rFonts w:ascii="Times New Roman" w:hAnsi="Times New Roman"/>
          <w:b/>
        </w:rPr>
        <w:t>-R</w:t>
      </w:r>
      <w:r w:rsidRPr="00F94F0C">
        <w:rPr>
          <w:rFonts w:ascii="Times New Roman" w:hAnsi="Times New Roman"/>
          <w:b/>
        </w:rPr>
        <w:t>esponse</w:t>
      </w:r>
    </w:p>
    <w:p w:rsidR="00D75332" w:rsidRPr="00291DDC" w:rsidRDefault="00D75332">
      <w:pPr>
        <w:rPr>
          <w:rFonts w:ascii="Times New Roman" w:hAnsi="Times New Roman"/>
        </w:rPr>
      </w:pPr>
    </w:p>
    <w:p w:rsidR="00D17172" w:rsidRDefault="00B80C23">
      <w:pPr>
        <w:rPr>
          <w:rFonts w:ascii="Times New Roman" w:hAnsi="Times New Roman"/>
        </w:rPr>
      </w:pPr>
      <w:r w:rsidRPr="00291DDC">
        <w:rPr>
          <w:rFonts w:ascii="Times New Roman" w:hAnsi="Times New Roman"/>
        </w:rPr>
        <w:t xml:space="preserve">Since a grantee decision to participate in the </w:t>
      </w:r>
      <w:proofErr w:type="spellStart"/>
      <w:r w:rsidRPr="00291DDC">
        <w:rPr>
          <w:rFonts w:ascii="Times New Roman" w:hAnsi="Times New Roman"/>
        </w:rPr>
        <w:t>ArtBeat</w:t>
      </w:r>
      <w:proofErr w:type="spellEnd"/>
      <w:r w:rsidRPr="00291DDC">
        <w:rPr>
          <w:rFonts w:ascii="Times New Roman" w:hAnsi="Times New Roman"/>
        </w:rPr>
        <w:t xml:space="preserve"> survey is voluntary, to maximize the grantee participation rate, the NEA will offer grantees raw and summarized (tabulated, graphed, etc.) data related to their event.</w:t>
      </w:r>
      <w:r w:rsidR="00EB158E">
        <w:rPr>
          <w:rFonts w:ascii="Times New Roman" w:hAnsi="Times New Roman"/>
        </w:rPr>
        <w:t xml:space="preserve"> </w:t>
      </w:r>
      <w:r w:rsidRPr="00291DDC">
        <w:rPr>
          <w:rFonts w:ascii="Times New Roman" w:hAnsi="Times New Roman"/>
        </w:rPr>
        <w:t xml:space="preserve">The </w:t>
      </w:r>
      <w:r w:rsidR="004B3749">
        <w:rPr>
          <w:rFonts w:ascii="Times New Roman" w:hAnsi="Times New Roman"/>
        </w:rPr>
        <w:t xml:space="preserve">NEA expects that the </w:t>
      </w:r>
      <w:r w:rsidRPr="00291DDC">
        <w:rPr>
          <w:rFonts w:ascii="Times New Roman" w:hAnsi="Times New Roman"/>
        </w:rPr>
        <w:t>promise of receiving these data</w:t>
      </w:r>
      <w:r w:rsidR="004B3749">
        <w:rPr>
          <w:rFonts w:ascii="Times New Roman" w:hAnsi="Times New Roman"/>
        </w:rPr>
        <w:t xml:space="preserve">, which </w:t>
      </w:r>
      <w:r w:rsidRPr="00291DDC">
        <w:rPr>
          <w:rFonts w:ascii="Times New Roman" w:hAnsi="Times New Roman"/>
        </w:rPr>
        <w:t>could be used for internal programming purposes</w:t>
      </w:r>
      <w:r w:rsidR="004B3749">
        <w:rPr>
          <w:rFonts w:ascii="Times New Roman" w:hAnsi="Times New Roman"/>
        </w:rPr>
        <w:t>,</w:t>
      </w:r>
      <w:r w:rsidRPr="00291DDC">
        <w:rPr>
          <w:rFonts w:ascii="Times New Roman" w:hAnsi="Times New Roman"/>
        </w:rPr>
        <w:t xml:space="preserve"> will </w:t>
      </w:r>
      <w:r w:rsidR="004B3749">
        <w:rPr>
          <w:rFonts w:ascii="Times New Roman" w:hAnsi="Times New Roman"/>
        </w:rPr>
        <w:t xml:space="preserve">invest </w:t>
      </w:r>
      <w:r w:rsidRPr="00291DDC">
        <w:rPr>
          <w:rFonts w:ascii="Times New Roman" w:hAnsi="Times New Roman"/>
        </w:rPr>
        <w:t xml:space="preserve">grantees in </w:t>
      </w:r>
      <w:r w:rsidR="004B3749">
        <w:rPr>
          <w:rFonts w:ascii="Times New Roman" w:hAnsi="Times New Roman"/>
        </w:rPr>
        <w:t xml:space="preserve">encouraging participation among their audience </w:t>
      </w:r>
      <w:r w:rsidRPr="00291DDC">
        <w:rPr>
          <w:rFonts w:ascii="Times New Roman" w:hAnsi="Times New Roman"/>
        </w:rPr>
        <w:t>members</w:t>
      </w:r>
      <w:r w:rsidR="006B0405">
        <w:rPr>
          <w:rFonts w:ascii="Times New Roman" w:hAnsi="Times New Roman"/>
        </w:rPr>
        <w:t xml:space="preserve">. </w:t>
      </w:r>
      <w:r w:rsidR="00C03F28">
        <w:rPr>
          <w:rFonts w:ascii="Times New Roman" w:hAnsi="Times New Roman"/>
        </w:rPr>
        <w:t>G</w:t>
      </w:r>
      <w:r w:rsidR="006B0405">
        <w:rPr>
          <w:rFonts w:ascii="Times New Roman" w:hAnsi="Times New Roman"/>
        </w:rPr>
        <w:t xml:space="preserve">rantees will </w:t>
      </w:r>
      <w:r w:rsidR="00C03F28">
        <w:rPr>
          <w:rFonts w:ascii="Times New Roman" w:hAnsi="Times New Roman"/>
        </w:rPr>
        <w:t xml:space="preserve">be provided with a “toolkit” that provides suggestions about how to </w:t>
      </w:r>
      <w:r w:rsidRPr="00291DDC">
        <w:rPr>
          <w:rFonts w:ascii="Times New Roman" w:hAnsi="Times New Roman"/>
        </w:rPr>
        <w:t xml:space="preserve">publicize and promote the </w:t>
      </w:r>
      <w:proofErr w:type="spellStart"/>
      <w:r w:rsidRPr="00291DDC">
        <w:rPr>
          <w:rFonts w:ascii="Times New Roman" w:hAnsi="Times New Roman"/>
        </w:rPr>
        <w:t>ArtBeat</w:t>
      </w:r>
      <w:proofErr w:type="spellEnd"/>
      <w:r w:rsidRPr="00291DDC">
        <w:rPr>
          <w:rFonts w:ascii="Times New Roman" w:hAnsi="Times New Roman"/>
        </w:rPr>
        <w:t xml:space="preserve"> survey among potential respondents.</w:t>
      </w:r>
      <w:r w:rsidR="00EB158E">
        <w:rPr>
          <w:rFonts w:ascii="Times New Roman" w:hAnsi="Times New Roman"/>
        </w:rPr>
        <w:t xml:space="preserve"> </w:t>
      </w:r>
      <w:r w:rsidR="00C03F28">
        <w:rPr>
          <w:rFonts w:ascii="Times New Roman" w:hAnsi="Times New Roman"/>
        </w:rPr>
        <w:t xml:space="preserve">Thus, the burden on the grantee associated with this initiative </w:t>
      </w:r>
      <w:r w:rsidR="00E1140E" w:rsidRPr="00291DDC">
        <w:rPr>
          <w:rFonts w:ascii="Times New Roman" w:hAnsi="Times New Roman"/>
        </w:rPr>
        <w:t xml:space="preserve">is </w:t>
      </w:r>
      <w:r w:rsidR="00C03F28">
        <w:rPr>
          <w:rFonts w:ascii="Times New Roman" w:hAnsi="Times New Roman"/>
        </w:rPr>
        <w:t>minimal</w:t>
      </w:r>
      <w:r w:rsidR="00570C89" w:rsidRPr="00291DDC">
        <w:rPr>
          <w:rFonts w:ascii="Times New Roman" w:hAnsi="Times New Roman"/>
        </w:rPr>
        <w:t xml:space="preserve"> in comparison to </w:t>
      </w:r>
      <w:r w:rsidR="00C03F28">
        <w:rPr>
          <w:rFonts w:ascii="Times New Roman" w:hAnsi="Times New Roman"/>
        </w:rPr>
        <w:t xml:space="preserve">a method that would require </w:t>
      </w:r>
      <w:r w:rsidR="00570C89" w:rsidRPr="00291DDC">
        <w:rPr>
          <w:rFonts w:ascii="Times New Roman" w:hAnsi="Times New Roman"/>
        </w:rPr>
        <w:t>sampling and targeting</w:t>
      </w:r>
      <w:r w:rsidR="00570C89" w:rsidRPr="00291DDC">
        <w:rPr>
          <w:rStyle w:val="FootnoteReference"/>
          <w:rFonts w:ascii="Times New Roman" w:hAnsi="Times New Roman"/>
        </w:rPr>
        <w:footnoteReference w:id="1"/>
      </w:r>
      <w:r w:rsidR="00570C89" w:rsidRPr="00291DDC">
        <w:rPr>
          <w:rFonts w:ascii="Times New Roman" w:hAnsi="Times New Roman"/>
        </w:rPr>
        <w:t>.</w:t>
      </w:r>
      <w:r w:rsidR="00EB158E">
        <w:rPr>
          <w:rFonts w:ascii="Times New Roman" w:hAnsi="Times New Roman"/>
        </w:rPr>
        <w:t xml:space="preserve"> </w:t>
      </w:r>
      <w:r w:rsidR="007B6CE7">
        <w:rPr>
          <w:rFonts w:ascii="Times New Roman" w:hAnsi="Times New Roman"/>
        </w:rPr>
        <w:t xml:space="preserve">Given this approach to survey implementation, a </w:t>
      </w:r>
      <w:r w:rsidR="007906FE">
        <w:rPr>
          <w:rFonts w:ascii="Times New Roman" w:hAnsi="Times New Roman"/>
        </w:rPr>
        <w:t xml:space="preserve">10% response rate anticipate among audience members is </w:t>
      </w:r>
      <w:r w:rsidR="007B6CE7">
        <w:rPr>
          <w:rFonts w:ascii="Times New Roman" w:hAnsi="Times New Roman"/>
        </w:rPr>
        <w:t>a reasonable expectation</w:t>
      </w:r>
      <w:r w:rsidR="007906FE">
        <w:rPr>
          <w:rFonts w:ascii="Times New Roman" w:hAnsi="Times New Roman"/>
        </w:rPr>
        <w:t xml:space="preserve"> (see Attachment A. </w:t>
      </w:r>
      <w:r w:rsidR="00490563">
        <w:rPr>
          <w:rFonts w:ascii="Times New Roman" w:hAnsi="Times New Roman"/>
        </w:rPr>
        <w:t xml:space="preserve">Section </w:t>
      </w:r>
      <w:r w:rsidR="007906FE">
        <w:rPr>
          <w:rFonts w:ascii="Times New Roman" w:hAnsi="Times New Roman"/>
        </w:rPr>
        <w:t>12)</w:t>
      </w:r>
      <w:r w:rsidR="006B0405">
        <w:rPr>
          <w:rFonts w:ascii="Times New Roman" w:hAnsi="Times New Roman"/>
        </w:rPr>
        <w:t xml:space="preserve">. </w:t>
      </w:r>
    </w:p>
    <w:p w:rsidR="00D17172" w:rsidRDefault="00D17172">
      <w:pPr>
        <w:rPr>
          <w:rFonts w:ascii="Times New Roman" w:hAnsi="Times New Roman"/>
        </w:rPr>
      </w:pPr>
    </w:p>
    <w:p w:rsidR="007906FE" w:rsidRDefault="006B0405">
      <w:pPr>
        <w:rPr>
          <w:rFonts w:ascii="Times New Roman" w:hAnsi="Times New Roman"/>
        </w:rPr>
      </w:pPr>
      <w:r>
        <w:rPr>
          <w:rFonts w:ascii="Times New Roman" w:hAnsi="Times New Roman"/>
        </w:rPr>
        <w:t xml:space="preserve">While there may not be a strong </w:t>
      </w:r>
      <w:r w:rsidR="007906FE">
        <w:rPr>
          <w:rFonts w:ascii="Times New Roman" w:hAnsi="Times New Roman"/>
        </w:rPr>
        <w:t xml:space="preserve">reason </w:t>
      </w:r>
      <w:r>
        <w:rPr>
          <w:rFonts w:ascii="Times New Roman" w:hAnsi="Times New Roman"/>
        </w:rPr>
        <w:t xml:space="preserve">to believe </w:t>
      </w:r>
      <w:r w:rsidR="007906FE">
        <w:rPr>
          <w:rFonts w:ascii="Times New Roman" w:hAnsi="Times New Roman"/>
        </w:rPr>
        <w:t xml:space="preserve">audience members </w:t>
      </w:r>
      <w:r>
        <w:rPr>
          <w:rFonts w:ascii="Times New Roman" w:hAnsi="Times New Roman"/>
        </w:rPr>
        <w:t>that participate</w:t>
      </w:r>
      <w:r w:rsidR="007906FE">
        <w:rPr>
          <w:rFonts w:ascii="Times New Roman" w:hAnsi="Times New Roman"/>
        </w:rPr>
        <w:t xml:space="preserve"> in the </w:t>
      </w:r>
      <w:proofErr w:type="spellStart"/>
      <w:r w:rsidR="007906FE">
        <w:rPr>
          <w:rFonts w:ascii="Times New Roman" w:hAnsi="Times New Roman"/>
        </w:rPr>
        <w:t>ArtBeat</w:t>
      </w:r>
      <w:proofErr w:type="spellEnd"/>
      <w:r w:rsidR="007906FE">
        <w:rPr>
          <w:rFonts w:ascii="Times New Roman" w:hAnsi="Times New Roman"/>
        </w:rPr>
        <w:t xml:space="preserve"> survey would be different from audience members who refuse to participate</w:t>
      </w:r>
      <w:r>
        <w:rPr>
          <w:rFonts w:ascii="Times New Roman" w:hAnsi="Times New Roman"/>
        </w:rPr>
        <w:t xml:space="preserve">, this expected response rate strongly suggests that, </w:t>
      </w:r>
      <w:r w:rsidR="007906FE">
        <w:rPr>
          <w:rFonts w:ascii="Times New Roman" w:hAnsi="Times New Roman"/>
        </w:rPr>
        <w:t>to ensure unbiasedness of results</w:t>
      </w:r>
      <w:r>
        <w:rPr>
          <w:rFonts w:ascii="Times New Roman" w:hAnsi="Times New Roman"/>
        </w:rPr>
        <w:t>, the NEA should adjust</w:t>
      </w:r>
      <w:r w:rsidR="007906FE">
        <w:rPr>
          <w:rFonts w:ascii="Times New Roman" w:hAnsi="Times New Roman"/>
        </w:rPr>
        <w:t xml:space="preserve"> the </w:t>
      </w:r>
      <w:proofErr w:type="spellStart"/>
      <w:r w:rsidR="007906FE">
        <w:rPr>
          <w:rFonts w:ascii="Times New Roman" w:hAnsi="Times New Roman"/>
        </w:rPr>
        <w:t>ArtBeat</w:t>
      </w:r>
      <w:proofErr w:type="spellEnd"/>
      <w:r w:rsidR="007906FE">
        <w:rPr>
          <w:rFonts w:ascii="Times New Roman" w:hAnsi="Times New Roman"/>
        </w:rPr>
        <w:t xml:space="preserve"> responses for non-response.</w:t>
      </w:r>
      <w:r w:rsidR="00D17172">
        <w:rPr>
          <w:rFonts w:ascii="Times New Roman" w:hAnsi="Times New Roman"/>
        </w:rPr>
        <w:t xml:space="preserve"> To do so, the NEA plans to leverage the Survey of Public Participation for the Arts (SPPA), an NEA-sponsored collection that is periodically implemented by the Census Bureau as a supplement to their Current Population Survey.</w:t>
      </w:r>
    </w:p>
    <w:p w:rsidR="007906FE" w:rsidRDefault="007906FE">
      <w:pPr>
        <w:rPr>
          <w:rFonts w:ascii="Times New Roman" w:hAnsi="Times New Roman"/>
        </w:rPr>
      </w:pPr>
    </w:p>
    <w:p w:rsidR="007906FE" w:rsidRDefault="006B0405">
      <w:pPr>
        <w:rPr>
          <w:rFonts w:ascii="Times New Roman" w:hAnsi="Times New Roman"/>
        </w:rPr>
      </w:pPr>
      <w:r>
        <w:rPr>
          <w:rFonts w:ascii="Times New Roman" w:hAnsi="Times New Roman"/>
        </w:rPr>
        <w:t>T</w:t>
      </w:r>
      <w:r w:rsidR="007906FE">
        <w:rPr>
          <w:rFonts w:ascii="Times New Roman" w:hAnsi="Times New Roman"/>
        </w:rPr>
        <w:t xml:space="preserve">he </w:t>
      </w:r>
      <w:r w:rsidR="00D17172">
        <w:rPr>
          <w:rFonts w:ascii="Times New Roman" w:hAnsi="Times New Roman"/>
        </w:rPr>
        <w:t xml:space="preserve">SPPA offers the </w:t>
      </w:r>
      <w:r w:rsidR="007906FE">
        <w:rPr>
          <w:rFonts w:ascii="Times New Roman" w:hAnsi="Times New Roman"/>
        </w:rPr>
        <w:t xml:space="preserve">most comprehensive data </w:t>
      </w:r>
      <w:r w:rsidR="00D17172">
        <w:rPr>
          <w:rFonts w:ascii="Times New Roman" w:hAnsi="Times New Roman"/>
        </w:rPr>
        <w:t xml:space="preserve">available </w:t>
      </w:r>
      <w:r w:rsidR="007906FE">
        <w:rPr>
          <w:rFonts w:ascii="Times New Roman" w:hAnsi="Times New Roman"/>
        </w:rPr>
        <w:t>regarding attendance at arts events</w:t>
      </w:r>
      <w:r w:rsidR="00D17172">
        <w:rPr>
          <w:rFonts w:ascii="Times New Roman" w:hAnsi="Times New Roman"/>
        </w:rPr>
        <w:t xml:space="preserve">. Most recently administered in </w:t>
      </w:r>
      <w:r w:rsidR="007906FE">
        <w:rPr>
          <w:rFonts w:ascii="Times New Roman" w:hAnsi="Times New Roman"/>
        </w:rPr>
        <w:t xml:space="preserve">2012 </w:t>
      </w:r>
      <w:r w:rsidR="00D17172">
        <w:rPr>
          <w:rFonts w:ascii="Times New Roman" w:hAnsi="Times New Roman"/>
        </w:rPr>
        <w:t xml:space="preserve">(data from this version </w:t>
      </w:r>
      <w:r w:rsidR="007906FE">
        <w:rPr>
          <w:rFonts w:ascii="Times New Roman" w:hAnsi="Times New Roman"/>
        </w:rPr>
        <w:t xml:space="preserve">is currently being analyzed by the NEA Office of Research </w:t>
      </w:r>
      <w:r w:rsidR="00D17172">
        <w:rPr>
          <w:rFonts w:ascii="Times New Roman" w:hAnsi="Times New Roman"/>
        </w:rPr>
        <w:t xml:space="preserve">&amp; </w:t>
      </w:r>
      <w:r w:rsidR="007906FE">
        <w:rPr>
          <w:rFonts w:ascii="Times New Roman" w:hAnsi="Times New Roman"/>
        </w:rPr>
        <w:t>Analysis</w:t>
      </w:r>
      <w:r w:rsidR="00D17172">
        <w:rPr>
          <w:rFonts w:ascii="Times New Roman" w:hAnsi="Times New Roman"/>
        </w:rPr>
        <w:t>), t</w:t>
      </w:r>
      <w:r w:rsidR="007906FE">
        <w:rPr>
          <w:rFonts w:ascii="Times New Roman" w:hAnsi="Times New Roman"/>
        </w:rPr>
        <w:t xml:space="preserve">he survey represents the </w:t>
      </w:r>
      <w:r w:rsidR="00D17172">
        <w:rPr>
          <w:rFonts w:ascii="Times New Roman" w:hAnsi="Times New Roman"/>
        </w:rPr>
        <w:t xml:space="preserve">nation’s </w:t>
      </w:r>
      <w:r w:rsidR="007906FE">
        <w:rPr>
          <w:rFonts w:ascii="Times New Roman" w:hAnsi="Times New Roman"/>
        </w:rPr>
        <w:t xml:space="preserve">most authoritative information regarding the arts attendance habits of </w:t>
      </w:r>
      <w:r w:rsidR="00D17172">
        <w:rPr>
          <w:rFonts w:ascii="Times New Roman" w:hAnsi="Times New Roman"/>
        </w:rPr>
        <w:t xml:space="preserve">the </w:t>
      </w:r>
      <w:r w:rsidR="007906FE">
        <w:rPr>
          <w:rFonts w:ascii="Times New Roman" w:hAnsi="Times New Roman"/>
        </w:rPr>
        <w:t>American public</w:t>
      </w:r>
      <w:r w:rsidR="00D17172">
        <w:rPr>
          <w:rFonts w:ascii="Times New Roman" w:hAnsi="Times New Roman"/>
        </w:rPr>
        <w:t xml:space="preserve">. The SPPA </w:t>
      </w:r>
      <w:r w:rsidR="007906FE">
        <w:rPr>
          <w:rFonts w:ascii="Times New Roman" w:hAnsi="Times New Roman"/>
        </w:rPr>
        <w:t xml:space="preserve">also contains the age, race, ethnicity, gender, and education demographics that the Census uses to create the weights to ensure survey </w:t>
      </w:r>
      <w:proofErr w:type="spellStart"/>
      <w:r w:rsidR="007906FE">
        <w:rPr>
          <w:rFonts w:ascii="Times New Roman" w:hAnsi="Times New Roman"/>
        </w:rPr>
        <w:t>unbiasedness</w:t>
      </w:r>
      <w:proofErr w:type="spellEnd"/>
      <w:r w:rsidR="00502257">
        <w:rPr>
          <w:rStyle w:val="FootnoteReference"/>
          <w:rFonts w:ascii="Times New Roman" w:hAnsi="Times New Roman"/>
        </w:rPr>
        <w:footnoteReference w:id="2"/>
      </w:r>
      <w:r w:rsidR="007906FE">
        <w:rPr>
          <w:rFonts w:ascii="Times New Roman" w:hAnsi="Times New Roman"/>
        </w:rPr>
        <w:t>.</w:t>
      </w:r>
      <w:r w:rsidR="00EB158E">
        <w:rPr>
          <w:rFonts w:ascii="Times New Roman" w:hAnsi="Times New Roman"/>
        </w:rPr>
        <w:t xml:space="preserve"> </w:t>
      </w:r>
      <w:r w:rsidR="00D17172">
        <w:rPr>
          <w:rFonts w:ascii="Times New Roman" w:hAnsi="Times New Roman"/>
        </w:rPr>
        <w:t xml:space="preserve">To take an example, data from the </w:t>
      </w:r>
      <w:r w:rsidR="008E39C3">
        <w:rPr>
          <w:rFonts w:ascii="Times New Roman" w:hAnsi="Times New Roman"/>
        </w:rPr>
        <w:t>2008 SPPA</w:t>
      </w:r>
      <w:r w:rsidR="008E39C3">
        <w:rPr>
          <w:rStyle w:val="FootnoteReference"/>
          <w:rFonts w:ascii="Times New Roman" w:hAnsi="Times New Roman"/>
        </w:rPr>
        <w:footnoteReference w:id="3"/>
      </w:r>
      <w:r w:rsidR="00D17172">
        <w:rPr>
          <w:rFonts w:ascii="Times New Roman" w:hAnsi="Times New Roman"/>
        </w:rPr>
        <w:t xml:space="preserve"> show that </w:t>
      </w:r>
      <w:r w:rsidR="008E39C3">
        <w:rPr>
          <w:rFonts w:ascii="Times New Roman" w:hAnsi="Times New Roman"/>
        </w:rPr>
        <w:t>among individuals participating in any benchmark art activities</w:t>
      </w:r>
      <w:r w:rsidR="008E39C3">
        <w:rPr>
          <w:rStyle w:val="FootnoteReference"/>
          <w:rFonts w:ascii="Times New Roman" w:hAnsi="Times New Roman"/>
        </w:rPr>
        <w:footnoteReference w:id="4"/>
      </w:r>
      <w:r w:rsidR="008E39C3">
        <w:rPr>
          <w:rFonts w:ascii="Times New Roman" w:hAnsi="Times New Roman"/>
        </w:rPr>
        <w:t xml:space="preserve"> at least once in the last 12 months, women make up 55% and college graduates make up 30.4% </w:t>
      </w:r>
      <w:r w:rsidR="00D203AF">
        <w:rPr>
          <w:rFonts w:ascii="Times New Roman" w:hAnsi="Times New Roman"/>
        </w:rPr>
        <w:t xml:space="preserve">of </w:t>
      </w:r>
      <w:r w:rsidR="008E39C3">
        <w:rPr>
          <w:rFonts w:ascii="Times New Roman" w:hAnsi="Times New Roman"/>
        </w:rPr>
        <w:t>attendees.</w:t>
      </w:r>
    </w:p>
    <w:p w:rsidR="00D13BA9" w:rsidRDefault="00D13BA9">
      <w:pPr>
        <w:rPr>
          <w:rFonts w:ascii="Times New Roman" w:hAnsi="Times New Roman"/>
        </w:rPr>
      </w:pPr>
    </w:p>
    <w:p w:rsidR="00D268E1" w:rsidRDefault="00567ACF">
      <w:pPr>
        <w:rPr>
          <w:rFonts w:ascii="Times New Roman" w:hAnsi="Times New Roman"/>
        </w:rPr>
      </w:pPr>
      <w:r>
        <w:rPr>
          <w:rFonts w:ascii="Times New Roman" w:hAnsi="Times New Roman"/>
        </w:rPr>
        <w:t>To aid in properly accounting for non-response bias, t</w:t>
      </w:r>
      <w:r w:rsidR="00CB185D">
        <w:rPr>
          <w:rFonts w:ascii="Times New Roman" w:hAnsi="Times New Roman"/>
        </w:rPr>
        <w:t xml:space="preserve">he </w:t>
      </w:r>
      <w:proofErr w:type="spellStart"/>
      <w:r w:rsidR="00CB185D">
        <w:rPr>
          <w:rFonts w:ascii="Times New Roman" w:hAnsi="Times New Roman"/>
        </w:rPr>
        <w:t>ArtBeat</w:t>
      </w:r>
      <w:proofErr w:type="spellEnd"/>
      <w:r w:rsidR="00CB185D">
        <w:rPr>
          <w:rFonts w:ascii="Times New Roman" w:hAnsi="Times New Roman"/>
        </w:rPr>
        <w:t xml:space="preserve"> questionnaire includes questions regarding </w:t>
      </w:r>
      <w:r>
        <w:rPr>
          <w:rFonts w:ascii="Times New Roman" w:hAnsi="Times New Roman"/>
        </w:rPr>
        <w:t xml:space="preserve">respondents’ </w:t>
      </w:r>
      <w:r w:rsidR="00CB185D">
        <w:rPr>
          <w:rFonts w:ascii="Times New Roman" w:hAnsi="Times New Roman"/>
        </w:rPr>
        <w:t>gender, age, race, ethnicity, and education.</w:t>
      </w:r>
      <w:r w:rsidR="00EB158E">
        <w:rPr>
          <w:rFonts w:ascii="Times New Roman" w:hAnsi="Times New Roman"/>
        </w:rPr>
        <w:t xml:space="preserve"> </w:t>
      </w:r>
      <w:r>
        <w:rPr>
          <w:rFonts w:ascii="Times New Roman" w:hAnsi="Times New Roman"/>
        </w:rPr>
        <w:t xml:space="preserve">We assume the </w:t>
      </w:r>
      <w:r w:rsidR="003D21AB">
        <w:rPr>
          <w:rFonts w:ascii="Times New Roman" w:hAnsi="Times New Roman"/>
        </w:rPr>
        <w:t xml:space="preserve">demographics of </w:t>
      </w:r>
      <w:r>
        <w:rPr>
          <w:rFonts w:ascii="Times New Roman" w:hAnsi="Times New Roman"/>
        </w:rPr>
        <w:t xml:space="preserve">attendees at </w:t>
      </w:r>
      <w:r w:rsidR="00CB185D">
        <w:rPr>
          <w:rFonts w:ascii="Times New Roman" w:hAnsi="Times New Roman"/>
        </w:rPr>
        <w:t xml:space="preserve">NEA-sponsored events on the average </w:t>
      </w:r>
      <w:r>
        <w:rPr>
          <w:rFonts w:ascii="Times New Roman" w:hAnsi="Times New Roman"/>
        </w:rPr>
        <w:t xml:space="preserve">are similar to </w:t>
      </w:r>
      <w:r w:rsidR="00491035">
        <w:rPr>
          <w:rFonts w:ascii="Times New Roman" w:hAnsi="Times New Roman"/>
        </w:rPr>
        <w:t xml:space="preserve">the </w:t>
      </w:r>
      <w:r w:rsidR="003D21AB">
        <w:rPr>
          <w:rFonts w:ascii="Times New Roman" w:hAnsi="Times New Roman"/>
        </w:rPr>
        <w:t>demographics of</w:t>
      </w:r>
      <w:r w:rsidR="00EB158E">
        <w:rPr>
          <w:rFonts w:ascii="Times New Roman" w:hAnsi="Times New Roman"/>
        </w:rPr>
        <w:t xml:space="preserve"> </w:t>
      </w:r>
      <w:r w:rsidR="002508E4">
        <w:rPr>
          <w:rFonts w:ascii="Times New Roman" w:hAnsi="Times New Roman"/>
        </w:rPr>
        <w:t>SPPA respondents</w:t>
      </w:r>
      <w:r w:rsidR="003D21AB">
        <w:rPr>
          <w:rFonts w:ascii="Times New Roman" w:hAnsi="Times New Roman"/>
        </w:rPr>
        <w:t xml:space="preserve"> </w:t>
      </w:r>
      <w:r w:rsidR="002508E4">
        <w:rPr>
          <w:rFonts w:ascii="Times New Roman" w:hAnsi="Times New Roman"/>
        </w:rPr>
        <w:t xml:space="preserve">who report having attended </w:t>
      </w:r>
      <w:r w:rsidR="003D21AB">
        <w:rPr>
          <w:rFonts w:ascii="Times New Roman" w:hAnsi="Times New Roman"/>
        </w:rPr>
        <w:t xml:space="preserve">arts </w:t>
      </w:r>
      <w:r w:rsidR="00CB185D">
        <w:rPr>
          <w:rFonts w:ascii="Times New Roman" w:hAnsi="Times New Roman"/>
        </w:rPr>
        <w:t>events.</w:t>
      </w:r>
      <w:r w:rsidR="00EB158E">
        <w:rPr>
          <w:rFonts w:ascii="Times New Roman" w:hAnsi="Times New Roman"/>
        </w:rPr>
        <w:t xml:space="preserve"> </w:t>
      </w:r>
      <w:r>
        <w:rPr>
          <w:rFonts w:ascii="Times New Roman" w:hAnsi="Times New Roman"/>
        </w:rPr>
        <w:t>With this in mind, we plan to use the</w:t>
      </w:r>
      <w:r w:rsidR="00CB185D">
        <w:rPr>
          <w:rFonts w:ascii="Times New Roman" w:hAnsi="Times New Roman"/>
        </w:rPr>
        <w:t xml:space="preserve"> SPPA results to </w:t>
      </w:r>
      <w:r>
        <w:rPr>
          <w:rFonts w:ascii="Times New Roman" w:hAnsi="Times New Roman"/>
        </w:rPr>
        <w:t xml:space="preserve">create a set of weights that will allow us to </w:t>
      </w:r>
      <w:r w:rsidR="00CB185D">
        <w:rPr>
          <w:rFonts w:ascii="Times New Roman" w:hAnsi="Times New Roman"/>
        </w:rPr>
        <w:t xml:space="preserve">adjust the </w:t>
      </w:r>
      <w:proofErr w:type="spellStart"/>
      <w:r w:rsidR="00CB185D">
        <w:rPr>
          <w:rFonts w:ascii="Times New Roman" w:hAnsi="Times New Roman"/>
        </w:rPr>
        <w:t>Art</w:t>
      </w:r>
      <w:r w:rsidR="00E57878">
        <w:rPr>
          <w:rFonts w:ascii="Times New Roman" w:hAnsi="Times New Roman"/>
        </w:rPr>
        <w:t>Beat</w:t>
      </w:r>
      <w:proofErr w:type="spellEnd"/>
      <w:r w:rsidR="00E57878">
        <w:rPr>
          <w:rFonts w:ascii="Times New Roman" w:hAnsi="Times New Roman"/>
        </w:rPr>
        <w:t xml:space="preserve"> responses for non-response</w:t>
      </w:r>
      <w:r w:rsidR="00D268E1">
        <w:rPr>
          <w:rFonts w:ascii="Times New Roman" w:hAnsi="Times New Roman"/>
        </w:rPr>
        <w:t>.</w:t>
      </w:r>
    </w:p>
    <w:p w:rsidR="00D268E1" w:rsidRDefault="00D268E1">
      <w:pPr>
        <w:rPr>
          <w:rFonts w:ascii="Times New Roman" w:hAnsi="Times New Roman"/>
        </w:rPr>
      </w:pPr>
    </w:p>
    <w:p w:rsidR="00E4272A" w:rsidRDefault="00D268E1">
      <w:pPr>
        <w:rPr>
          <w:rFonts w:ascii="Times New Roman" w:hAnsi="Times New Roman"/>
        </w:rPr>
      </w:pPr>
      <w:r>
        <w:rPr>
          <w:rFonts w:ascii="Times New Roman" w:hAnsi="Times New Roman"/>
        </w:rPr>
        <w:t xml:space="preserve">The </w:t>
      </w:r>
      <w:r w:rsidR="00E57878">
        <w:rPr>
          <w:rFonts w:ascii="Times New Roman" w:hAnsi="Times New Roman"/>
        </w:rPr>
        <w:t>control totals will be derived from the SPPA along the gender, ethnicity, race, age category, and education dimensions for those respondents who reported attending an event associated with live audiences.</w:t>
      </w:r>
      <w:r w:rsidR="00EB158E">
        <w:rPr>
          <w:rFonts w:ascii="Times New Roman" w:hAnsi="Times New Roman"/>
        </w:rPr>
        <w:t xml:space="preserve"> </w:t>
      </w:r>
      <w:r>
        <w:rPr>
          <w:rFonts w:ascii="Times New Roman" w:hAnsi="Times New Roman"/>
        </w:rPr>
        <w:t xml:space="preserve">We will use a </w:t>
      </w:r>
      <w:r w:rsidR="00E57878">
        <w:rPr>
          <w:rFonts w:ascii="Times New Roman" w:hAnsi="Times New Roman"/>
        </w:rPr>
        <w:t xml:space="preserve">raking procedure to create a set of weights for the </w:t>
      </w:r>
      <w:proofErr w:type="spellStart"/>
      <w:r w:rsidR="00E57878">
        <w:rPr>
          <w:rFonts w:ascii="Times New Roman" w:hAnsi="Times New Roman"/>
        </w:rPr>
        <w:t>ArtBeat</w:t>
      </w:r>
      <w:proofErr w:type="spellEnd"/>
      <w:r w:rsidR="00E57878">
        <w:rPr>
          <w:rFonts w:ascii="Times New Roman" w:hAnsi="Times New Roman"/>
        </w:rPr>
        <w:t xml:space="preserve"> survey.</w:t>
      </w:r>
      <w:r w:rsidR="00EB158E">
        <w:rPr>
          <w:rFonts w:ascii="Times New Roman" w:hAnsi="Times New Roman"/>
        </w:rPr>
        <w:t xml:space="preserve"> </w:t>
      </w:r>
      <w:r w:rsidR="008F316A">
        <w:rPr>
          <w:rFonts w:ascii="Times New Roman" w:hAnsi="Times New Roman"/>
        </w:rPr>
        <w:t xml:space="preserve">This raking procedure will be repeated for each of the replicate weights provided by </w:t>
      </w:r>
      <w:r w:rsidR="00E57878">
        <w:rPr>
          <w:rFonts w:ascii="Times New Roman" w:hAnsi="Times New Roman"/>
        </w:rPr>
        <w:t xml:space="preserve">Census </w:t>
      </w:r>
      <w:r w:rsidR="008F316A">
        <w:rPr>
          <w:rFonts w:ascii="Times New Roman" w:hAnsi="Times New Roman"/>
        </w:rPr>
        <w:t xml:space="preserve">for the </w:t>
      </w:r>
      <w:r w:rsidR="00E57878">
        <w:rPr>
          <w:rFonts w:ascii="Times New Roman" w:hAnsi="Times New Roman"/>
        </w:rPr>
        <w:t>SPPA</w:t>
      </w:r>
      <w:r w:rsidR="00E4272A">
        <w:rPr>
          <w:rFonts w:ascii="Times New Roman" w:hAnsi="Times New Roman"/>
        </w:rPr>
        <w:t xml:space="preserve">. </w:t>
      </w:r>
      <w:r w:rsidR="008F316A">
        <w:rPr>
          <w:rFonts w:ascii="Times New Roman" w:hAnsi="Times New Roman"/>
        </w:rPr>
        <w:t>W</w:t>
      </w:r>
      <w:r w:rsidR="0098418F">
        <w:rPr>
          <w:rFonts w:ascii="Times New Roman" w:hAnsi="Times New Roman"/>
        </w:rPr>
        <w:t xml:space="preserve">eights derived in this manner </w:t>
      </w:r>
      <w:r w:rsidR="008F316A">
        <w:rPr>
          <w:rFonts w:ascii="Times New Roman" w:hAnsi="Times New Roman"/>
        </w:rPr>
        <w:t xml:space="preserve">will </w:t>
      </w:r>
      <w:r w:rsidR="0098418F">
        <w:rPr>
          <w:rFonts w:ascii="Times New Roman" w:hAnsi="Times New Roman"/>
        </w:rPr>
        <w:t xml:space="preserve">permit computing unbiased </w:t>
      </w:r>
      <w:r w:rsidR="0098418F" w:rsidRPr="00491035">
        <w:rPr>
          <w:rFonts w:ascii="Times New Roman" w:hAnsi="Times New Roman"/>
          <w:u w:val="single"/>
        </w:rPr>
        <w:t>proportions</w:t>
      </w:r>
      <w:r w:rsidR="0098418F">
        <w:rPr>
          <w:rFonts w:ascii="Times New Roman" w:hAnsi="Times New Roman"/>
        </w:rPr>
        <w:t xml:space="preserve"> </w:t>
      </w:r>
      <w:r w:rsidR="00491035">
        <w:rPr>
          <w:rFonts w:ascii="Times New Roman" w:hAnsi="Times New Roman"/>
        </w:rPr>
        <w:t xml:space="preserve">of respondents selecting a particular </w:t>
      </w:r>
      <w:proofErr w:type="spellStart"/>
      <w:r w:rsidR="0098418F">
        <w:rPr>
          <w:rFonts w:ascii="Times New Roman" w:hAnsi="Times New Roman"/>
        </w:rPr>
        <w:t>ArtBeat</w:t>
      </w:r>
      <w:proofErr w:type="spellEnd"/>
      <w:r w:rsidR="0098418F">
        <w:rPr>
          <w:rFonts w:ascii="Times New Roman" w:hAnsi="Times New Roman"/>
        </w:rPr>
        <w:t xml:space="preserve"> response and appropriate standard errors.</w:t>
      </w:r>
      <w:r w:rsidR="00EB158E">
        <w:rPr>
          <w:rFonts w:ascii="Times New Roman" w:hAnsi="Times New Roman"/>
        </w:rPr>
        <w:t xml:space="preserve"> </w:t>
      </w:r>
    </w:p>
    <w:p w:rsidR="00E4272A" w:rsidRDefault="00E4272A">
      <w:pPr>
        <w:rPr>
          <w:rFonts w:ascii="Times New Roman" w:hAnsi="Times New Roman"/>
        </w:rPr>
      </w:pPr>
    </w:p>
    <w:p w:rsidR="00D13BA9" w:rsidRPr="00291DDC" w:rsidRDefault="0098418F">
      <w:pPr>
        <w:rPr>
          <w:rFonts w:ascii="Times New Roman" w:hAnsi="Times New Roman"/>
        </w:rPr>
      </w:pPr>
      <w:r>
        <w:rPr>
          <w:rFonts w:ascii="Times New Roman" w:hAnsi="Times New Roman"/>
        </w:rPr>
        <w:t xml:space="preserve">In order to compute the unbiased </w:t>
      </w:r>
      <w:r w:rsidRPr="00491035">
        <w:rPr>
          <w:rFonts w:ascii="Times New Roman" w:hAnsi="Times New Roman"/>
          <w:u w:val="single"/>
        </w:rPr>
        <w:t>tallies</w:t>
      </w:r>
      <w:r>
        <w:rPr>
          <w:rFonts w:ascii="Times New Roman" w:hAnsi="Times New Roman"/>
        </w:rPr>
        <w:t xml:space="preserve"> of individuals selecting a particular </w:t>
      </w:r>
      <w:proofErr w:type="spellStart"/>
      <w:r>
        <w:rPr>
          <w:rFonts w:ascii="Times New Roman" w:hAnsi="Times New Roman"/>
        </w:rPr>
        <w:t>ArtBeat</w:t>
      </w:r>
      <w:proofErr w:type="spellEnd"/>
      <w:r>
        <w:rPr>
          <w:rFonts w:ascii="Times New Roman" w:hAnsi="Times New Roman"/>
        </w:rPr>
        <w:t xml:space="preserve"> response, the computed proportions of people selecting this response </w:t>
      </w:r>
      <w:r w:rsidR="008F316A">
        <w:rPr>
          <w:rFonts w:ascii="Times New Roman" w:hAnsi="Times New Roman"/>
        </w:rPr>
        <w:t xml:space="preserve">will </w:t>
      </w:r>
      <w:r>
        <w:rPr>
          <w:rFonts w:ascii="Times New Roman" w:hAnsi="Times New Roman"/>
        </w:rPr>
        <w:t>be multiplied by the total number of people who attended an NEA-sponsored event with live audiences.</w:t>
      </w:r>
      <w:r w:rsidR="00EB158E">
        <w:rPr>
          <w:rFonts w:ascii="Times New Roman" w:hAnsi="Times New Roman"/>
        </w:rPr>
        <w:t xml:space="preserve"> </w:t>
      </w:r>
      <w:r>
        <w:rPr>
          <w:rFonts w:ascii="Times New Roman" w:hAnsi="Times New Roman"/>
        </w:rPr>
        <w:t xml:space="preserve">This information </w:t>
      </w:r>
      <w:r w:rsidR="00E4272A">
        <w:rPr>
          <w:rFonts w:ascii="Times New Roman" w:hAnsi="Times New Roman"/>
        </w:rPr>
        <w:t>can usually be</w:t>
      </w:r>
      <w:r>
        <w:rPr>
          <w:rFonts w:ascii="Times New Roman" w:hAnsi="Times New Roman"/>
        </w:rPr>
        <w:t xml:space="preserve"> obtained from grantees</w:t>
      </w:r>
      <w:r w:rsidR="008F316A">
        <w:rPr>
          <w:rFonts w:ascii="Times New Roman" w:hAnsi="Times New Roman"/>
        </w:rPr>
        <w:t>’</w:t>
      </w:r>
      <w:r>
        <w:rPr>
          <w:rFonts w:ascii="Times New Roman" w:hAnsi="Times New Roman"/>
        </w:rPr>
        <w:t xml:space="preserve"> final descriptive reports</w:t>
      </w:r>
      <w:r w:rsidR="00E4272A">
        <w:rPr>
          <w:rFonts w:ascii="Times New Roman" w:hAnsi="Times New Roman"/>
        </w:rPr>
        <w:t xml:space="preserve"> (FDRs)</w:t>
      </w:r>
      <w:r>
        <w:rPr>
          <w:rFonts w:ascii="Times New Roman" w:hAnsi="Times New Roman"/>
        </w:rPr>
        <w:t xml:space="preserve">, </w:t>
      </w:r>
      <w:r w:rsidR="008F316A">
        <w:rPr>
          <w:rFonts w:ascii="Times New Roman" w:hAnsi="Times New Roman"/>
        </w:rPr>
        <w:t xml:space="preserve">which grantees are required to submit at the close of every </w:t>
      </w:r>
      <w:r>
        <w:rPr>
          <w:rFonts w:ascii="Times New Roman" w:hAnsi="Times New Roman"/>
        </w:rPr>
        <w:t>grant.</w:t>
      </w:r>
      <w:r w:rsidR="00EB158E">
        <w:rPr>
          <w:rFonts w:ascii="Times New Roman" w:hAnsi="Times New Roman"/>
        </w:rPr>
        <w:t xml:space="preserve"> </w:t>
      </w:r>
      <w:r w:rsidR="00E4272A">
        <w:rPr>
          <w:rFonts w:ascii="Times New Roman" w:hAnsi="Times New Roman"/>
        </w:rPr>
        <w:t xml:space="preserve">In addition, </w:t>
      </w:r>
      <w:r>
        <w:rPr>
          <w:rFonts w:ascii="Times New Roman" w:hAnsi="Times New Roman"/>
        </w:rPr>
        <w:t xml:space="preserve">participating grantees </w:t>
      </w:r>
      <w:r w:rsidR="00463F42">
        <w:rPr>
          <w:rFonts w:ascii="Times New Roman" w:hAnsi="Times New Roman"/>
        </w:rPr>
        <w:t>will be</w:t>
      </w:r>
      <w:r>
        <w:rPr>
          <w:rFonts w:ascii="Times New Roman" w:hAnsi="Times New Roman"/>
        </w:rPr>
        <w:t xml:space="preserve"> asked to provide estimates of the numbers of attendees before the </w:t>
      </w:r>
      <w:r w:rsidR="00E4272A">
        <w:rPr>
          <w:rFonts w:ascii="Times New Roman" w:hAnsi="Times New Roman"/>
        </w:rPr>
        <w:t xml:space="preserve">FDR </w:t>
      </w:r>
      <w:r>
        <w:rPr>
          <w:rFonts w:ascii="Times New Roman" w:hAnsi="Times New Roman"/>
        </w:rPr>
        <w:t>submission</w:t>
      </w:r>
      <w:r w:rsidR="00E4272A">
        <w:rPr>
          <w:rFonts w:ascii="Times New Roman" w:hAnsi="Times New Roman"/>
        </w:rPr>
        <w:t xml:space="preserve">. This will serve two purposes. First, it will permit a more timely calculation of estimates, as FDRs may not be submitted until well after the performance is complete. In addition, some grantees may </w:t>
      </w:r>
      <w:r>
        <w:rPr>
          <w:rFonts w:ascii="Times New Roman" w:hAnsi="Times New Roman"/>
        </w:rPr>
        <w:t xml:space="preserve">choose to inform their audience members about the </w:t>
      </w:r>
      <w:proofErr w:type="spellStart"/>
      <w:r>
        <w:rPr>
          <w:rFonts w:ascii="Times New Roman" w:hAnsi="Times New Roman"/>
        </w:rPr>
        <w:t>ArtBeat</w:t>
      </w:r>
      <w:proofErr w:type="spellEnd"/>
      <w:r>
        <w:rPr>
          <w:rFonts w:ascii="Times New Roman" w:hAnsi="Times New Roman"/>
        </w:rPr>
        <w:t xml:space="preserve"> surveys during particular timeframes and not throughout the entire duration of an event (</w:t>
      </w:r>
      <w:r w:rsidR="00E4272A">
        <w:rPr>
          <w:rFonts w:ascii="Times New Roman" w:hAnsi="Times New Roman"/>
        </w:rPr>
        <w:t xml:space="preserve">e.g., </w:t>
      </w:r>
      <w:r>
        <w:rPr>
          <w:rFonts w:ascii="Times New Roman" w:hAnsi="Times New Roman"/>
        </w:rPr>
        <w:t>a museum exposition may last several months and overlap fiscal years</w:t>
      </w:r>
      <w:r w:rsidR="00E4272A">
        <w:rPr>
          <w:rFonts w:ascii="Times New Roman" w:hAnsi="Times New Roman"/>
        </w:rPr>
        <w:t xml:space="preserve">). In such cases, the universe of potential respondents is limited to those who attended during the time frame for which the survey was available. </w:t>
      </w:r>
    </w:p>
    <w:p w:rsidR="00B03D02" w:rsidRPr="00291DDC" w:rsidRDefault="00B03D02">
      <w:pPr>
        <w:rPr>
          <w:rFonts w:ascii="Times New Roman" w:hAnsi="Times New Roman"/>
        </w:rPr>
      </w:pPr>
    </w:p>
    <w:p w:rsidR="00B3298B" w:rsidRPr="00305FD6" w:rsidRDefault="009112FF">
      <w:pPr>
        <w:rPr>
          <w:rFonts w:ascii="Times New Roman" w:hAnsi="Times New Roman"/>
          <w:b/>
        </w:rPr>
      </w:pPr>
      <w:r w:rsidRPr="00305FD6">
        <w:rPr>
          <w:rFonts w:ascii="Times New Roman" w:hAnsi="Times New Roman"/>
          <w:b/>
        </w:rPr>
        <w:t>4.</w:t>
      </w:r>
      <w:r w:rsidR="00EB158E">
        <w:rPr>
          <w:rFonts w:ascii="Times New Roman" w:hAnsi="Times New Roman"/>
          <w:b/>
        </w:rPr>
        <w:t xml:space="preserve"> </w:t>
      </w:r>
      <w:r w:rsidRPr="00305FD6">
        <w:rPr>
          <w:rFonts w:ascii="Times New Roman" w:hAnsi="Times New Roman"/>
          <w:b/>
        </w:rPr>
        <w:t>Test Procedures or Methods</w:t>
      </w:r>
    </w:p>
    <w:p w:rsidR="009112FF" w:rsidRDefault="009112FF">
      <w:pPr>
        <w:rPr>
          <w:rFonts w:ascii="Times New Roman" w:hAnsi="Times New Roman"/>
        </w:rPr>
      </w:pPr>
    </w:p>
    <w:p w:rsidR="009112FF" w:rsidRDefault="009112FF">
      <w:pPr>
        <w:rPr>
          <w:rFonts w:ascii="Times New Roman" w:hAnsi="Times New Roman"/>
          <w:szCs w:val="24"/>
        </w:rPr>
      </w:pPr>
      <w:r>
        <w:rPr>
          <w:rFonts w:ascii="Times New Roman" w:hAnsi="Times New Roman"/>
        </w:rPr>
        <w:t>As mentioned earlier and in Attachment A.</w:t>
      </w:r>
      <w:r w:rsidR="00463F42">
        <w:rPr>
          <w:rFonts w:ascii="Times New Roman" w:hAnsi="Times New Roman"/>
        </w:rPr>
        <w:t xml:space="preserve"> Section</w:t>
      </w:r>
      <w:r>
        <w:rPr>
          <w:rFonts w:ascii="Times New Roman" w:hAnsi="Times New Roman"/>
        </w:rPr>
        <w:t xml:space="preserve"> 8, in FY 12, </w:t>
      </w:r>
      <w:proofErr w:type="spellStart"/>
      <w:r>
        <w:rPr>
          <w:rFonts w:ascii="Times New Roman" w:hAnsi="Times New Roman"/>
        </w:rPr>
        <w:t>WolfBrown</w:t>
      </w:r>
      <w:proofErr w:type="spellEnd"/>
      <w:r>
        <w:rPr>
          <w:rFonts w:ascii="Times New Roman" w:hAnsi="Times New Roman"/>
        </w:rPr>
        <w:t xml:space="preserve"> conducted extensive testing of questionnaire format and methods of inviting audience members to participate in the survey.</w:t>
      </w:r>
      <w:r w:rsidRPr="009112FF">
        <w:rPr>
          <w:rFonts w:ascii="Times New Roman" w:hAnsi="Times New Roman"/>
          <w:szCs w:val="24"/>
        </w:rPr>
        <w:t xml:space="preserve"> </w:t>
      </w:r>
      <w:proofErr w:type="spellStart"/>
      <w:r>
        <w:rPr>
          <w:rFonts w:ascii="Times New Roman" w:hAnsi="Times New Roman"/>
          <w:szCs w:val="24"/>
        </w:rPr>
        <w:t>WolfBrown</w:t>
      </w:r>
      <w:proofErr w:type="spellEnd"/>
      <w:r>
        <w:rPr>
          <w:rFonts w:ascii="Times New Roman" w:hAnsi="Times New Roman"/>
          <w:szCs w:val="24"/>
        </w:rPr>
        <w:t>, who are experts in surveying audiences, assessed a number of questions and response options and identified th</w:t>
      </w:r>
      <w:r w:rsidR="002508E4">
        <w:rPr>
          <w:rFonts w:ascii="Times New Roman" w:hAnsi="Times New Roman"/>
          <w:szCs w:val="24"/>
        </w:rPr>
        <w:t>os</w:t>
      </w:r>
      <w:r>
        <w:rPr>
          <w:rFonts w:ascii="Times New Roman" w:hAnsi="Times New Roman"/>
          <w:szCs w:val="24"/>
        </w:rPr>
        <w:t>e that best capture intrinsic impact</w:t>
      </w:r>
      <w:r w:rsidR="00771937">
        <w:rPr>
          <w:rFonts w:ascii="Times New Roman" w:hAnsi="Times New Roman"/>
          <w:szCs w:val="24"/>
        </w:rPr>
        <w:t>, the concept in which the NEA is most interested</w:t>
      </w:r>
      <w:r>
        <w:rPr>
          <w:rFonts w:ascii="Times New Roman" w:hAnsi="Times New Roman"/>
          <w:szCs w:val="24"/>
        </w:rPr>
        <w:t xml:space="preserve">. The survey included in this Information Collection Request </w:t>
      </w:r>
      <w:r w:rsidR="00F45521">
        <w:rPr>
          <w:rFonts w:ascii="Times New Roman" w:hAnsi="Times New Roman"/>
          <w:szCs w:val="24"/>
        </w:rPr>
        <w:t xml:space="preserve">is based </w:t>
      </w:r>
      <w:r>
        <w:rPr>
          <w:rFonts w:ascii="Times New Roman" w:hAnsi="Times New Roman"/>
          <w:szCs w:val="24"/>
        </w:rPr>
        <w:t xml:space="preserve">upon the </w:t>
      </w:r>
      <w:proofErr w:type="spellStart"/>
      <w:r>
        <w:rPr>
          <w:rFonts w:ascii="Times New Roman" w:hAnsi="Times New Roman"/>
          <w:szCs w:val="24"/>
        </w:rPr>
        <w:t>WolfBrown</w:t>
      </w:r>
      <w:proofErr w:type="spellEnd"/>
      <w:r>
        <w:rPr>
          <w:rFonts w:ascii="Times New Roman" w:hAnsi="Times New Roman"/>
          <w:szCs w:val="24"/>
        </w:rPr>
        <w:t xml:space="preserve"> </w:t>
      </w:r>
      <w:r w:rsidR="00F45521">
        <w:rPr>
          <w:rFonts w:ascii="Times New Roman" w:hAnsi="Times New Roman"/>
          <w:szCs w:val="24"/>
        </w:rPr>
        <w:t xml:space="preserve">study recommendations </w:t>
      </w:r>
      <w:r>
        <w:rPr>
          <w:rFonts w:ascii="Times New Roman" w:hAnsi="Times New Roman"/>
          <w:szCs w:val="24"/>
        </w:rPr>
        <w:t>findings</w:t>
      </w:r>
      <w:r w:rsidR="00F45521">
        <w:rPr>
          <w:rFonts w:ascii="Times New Roman" w:hAnsi="Times New Roman"/>
          <w:szCs w:val="24"/>
        </w:rPr>
        <w:t>, using the survey questions they recommend</w:t>
      </w:r>
      <w:r>
        <w:rPr>
          <w:rFonts w:ascii="Times New Roman" w:hAnsi="Times New Roman"/>
          <w:szCs w:val="24"/>
        </w:rPr>
        <w:t xml:space="preserve"> with some minor modifications.</w:t>
      </w:r>
    </w:p>
    <w:p w:rsidR="009112FF" w:rsidRDefault="009112FF">
      <w:pPr>
        <w:rPr>
          <w:rFonts w:ascii="Times New Roman" w:hAnsi="Times New Roman"/>
          <w:szCs w:val="24"/>
        </w:rPr>
      </w:pPr>
    </w:p>
    <w:p w:rsidR="00771937" w:rsidRDefault="00771937">
      <w:pPr>
        <w:rPr>
          <w:rFonts w:ascii="Times New Roman" w:hAnsi="Times New Roman"/>
          <w:szCs w:val="24"/>
        </w:rPr>
      </w:pPr>
      <w:r>
        <w:rPr>
          <w:rFonts w:ascii="Times New Roman" w:hAnsi="Times New Roman"/>
          <w:szCs w:val="24"/>
        </w:rPr>
        <w:t xml:space="preserve">Notwithstanding the benefits the NEA received from the </w:t>
      </w:r>
      <w:proofErr w:type="spellStart"/>
      <w:r>
        <w:rPr>
          <w:rFonts w:ascii="Times New Roman" w:hAnsi="Times New Roman"/>
          <w:szCs w:val="24"/>
        </w:rPr>
        <w:t>WolfBrown</w:t>
      </w:r>
      <w:proofErr w:type="spellEnd"/>
      <w:r>
        <w:rPr>
          <w:rFonts w:ascii="Times New Roman" w:hAnsi="Times New Roman"/>
          <w:szCs w:val="24"/>
        </w:rPr>
        <w:t xml:space="preserve"> study, this phase of the </w:t>
      </w:r>
      <w:proofErr w:type="spellStart"/>
      <w:r>
        <w:rPr>
          <w:rFonts w:ascii="Times New Roman" w:hAnsi="Times New Roman"/>
          <w:szCs w:val="24"/>
        </w:rPr>
        <w:t>ArtBeat</w:t>
      </w:r>
      <w:proofErr w:type="spellEnd"/>
      <w:r>
        <w:rPr>
          <w:rFonts w:ascii="Times New Roman" w:hAnsi="Times New Roman"/>
          <w:szCs w:val="24"/>
        </w:rPr>
        <w:t xml:space="preserve"> initiative is being conducted as a pilot test for several reasons. </w:t>
      </w:r>
      <w:r w:rsidR="002508E4">
        <w:rPr>
          <w:rFonts w:ascii="Times New Roman" w:hAnsi="Times New Roman"/>
          <w:szCs w:val="24"/>
        </w:rPr>
        <w:t xml:space="preserve">First, the </w:t>
      </w:r>
      <w:proofErr w:type="spellStart"/>
      <w:r w:rsidR="002508E4">
        <w:rPr>
          <w:rFonts w:ascii="Times New Roman" w:hAnsi="Times New Roman"/>
          <w:szCs w:val="24"/>
        </w:rPr>
        <w:t>WolfBrown</w:t>
      </w:r>
      <w:proofErr w:type="spellEnd"/>
      <w:r w:rsidR="002508E4">
        <w:rPr>
          <w:rFonts w:ascii="Times New Roman" w:hAnsi="Times New Roman"/>
          <w:szCs w:val="24"/>
        </w:rPr>
        <w:t xml:space="preserve"> study did not include an automated on-line survey option like the one the ORA is administering for the </w:t>
      </w:r>
      <w:proofErr w:type="spellStart"/>
      <w:r w:rsidR="002508E4">
        <w:rPr>
          <w:rFonts w:ascii="Times New Roman" w:hAnsi="Times New Roman"/>
          <w:szCs w:val="24"/>
        </w:rPr>
        <w:t>ArtBeat</w:t>
      </w:r>
      <w:proofErr w:type="spellEnd"/>
      <w:r w:rsidR="002508E4">
        <w:rPr>
          <w:rFonts w:ascii="Times New Roman" w:hAnsi="Times New Roman"/>
          <w:szCs w:val="24"/>
        </w:rPr>
        <w:t xml:space="preserve"> initiative. </w:t>
      </w:r>
      <w:r w:rsidR="00D04394">
        <w:rPr>
          <w:rFonts w:ascii="Times New Roman" w:hAnsi="Times New Roman"/>
          <w:szCs w:val="24"/>
        </w:rPr>
        <w:t xml:space="preserve">This pilot phase will allow further testing not only of the </w:t>
      </w:r>
      <w:proofErr w:type="spellStart"/>
      <w:r w:rsidR="00D04394">
        <w:rPr>
          <w:rFonts w:ascii="Times New Roman" w:hAnsi="Times New Roman"/>
          <w:szCs w:val="24"/>
        </w:rPr>
        <w:t>ArtBeat</w:t>
      </w:r>
      <w:proofErr w:type="spellEnd"/>
      <w:r w:rsidR="00D04394">
        <w:rPr>
          <w:rFonts w:ascii="Times New Roman" w:hAnsi="Times New Roman"/>
          <w:szCs w:val="24"/>
        </w:rPr>
        <w:t xml:space="preserve"> survey, but of the mechanisms for implementing the survey and all associated materials that accompany the survey. The “PR Toolkit”, for example, is being tested through </w:t>
      </w:r>
      <w:r w:rsidR="0000436B">
        <w:rPr>
          <w:rFonts w:ascii="Times New Roman" w:hAnsi="Times New Roman"/>
          <w:szCs w:val="24"/>
        </w:rPr>
        <w:t xml:space="preserve">this pilot phase of the </w:t>
      </w:r>
      <w:proofErr w:type="spellStart"/>
      <w:r w:rsidR="0000436B">
        <w:rPr>
          <w:rFonts w:ascii="Times New Roman" w:hAnsi="Times New Roman"/>
          <w:szCs w:val="24"/>
        </w:rPr>
        <w:t>ArtBeat</w:t>
      </w:r>
      <w:proofErr w:type="spellEnd"/>
      <w:r w:rsidR="0000436B">
        <w:rPr>
          <w:rFonts w:ascii="Times New Roman" w:hAnsi="Times New Roman"/>
          <w:szCs w:val="24"/>
        </w:rPr>
        <w:t xml:space="preserve"> initiative</w:t>
      </w:r>
      <w:r w:rsidR="00D04394">
        <w:rPr>
          <w:rFonts w:ascii="Times New Roman" w:hAnsi="Times New Roman"/>
          <w:szCs w:val="24"/>
        </w:rPr>
        <w:t xml:space="preserve">. Other innovations being tested in </w:t>
      </w:r>
      <w:r w:rsidR="0000436B">
        <w:rPr>
          <w:rFonts w:ascii="Times New Roman" w:hAnsi="Times New Roman"/>
          <w:szCs w:val="24"/>
        </w:rPr>
        <w:t xml:space="preserve">this pilot </w:t>
      </w:r>
      <w:r w:rsidR="00D04394">
        <w:rPr>
          <w:rFonts w:ascii="Times New Roman" w:hAnsi="Times New Roman"/>
          <w:szCs w:val="24"/>
        </w:rPr>
        <w:t>include i</w:t>
      </w:r>
      <w:r w:rsidR="002508E4">
        <w:rPr>
          <w:rFonts w:ascii="Times New Roman" w:hAnsi="Times New Roman"/>
          <w:szCs w:val="24"/>
        </w:rPr>
        <w:t xml:space="preserve">mplementing the survey on a website to which </w:t>
      </w:r>
      <w:r w:rsidR="005D18CA">
        <w:rPr>
          <w:rFonts w:ascii="Times New Roman" w:hAnsi="Times New Roman"/>
          <w:szCs w:val="24"/>
        </w:rPr>
        <w:t xml:space="preserve">all </w:t>
      </w:r>
      <w:r w:rsidR="002508E4">
        <w:rPr>
          <w:rFonts w:ascii="Times New Roman" w:hAnsi="Times New Roman"/>
          <w:szCs w:val="24"/>
        </w:rPr>
        <w:t xml:space="preserve">audience members are referred, </w:t>
      </w:r>
      <w:r w:rsidR="00C85D94">
        <w:rPr>
          <w:rFonts w:ascii="Times New Roman" w:hAnsi="Times New Roman"/>
          <w:szCs w:val="24"/>
        </w:rPr>
        <w:t xml:space="preserve">developing a scalable system </w:t>
      </w:r>
      <w:r w:rsidR="00C85D94">
        <w:rPr>
          <w:rFonts w:ascii="Times New Roman" w:hAnsi="Times New Roman"/>
          <w:szCs w:val="24"/>
        </w:rPr>
        <w:lastRenderedPageBreak/>
        <w:t xml:space="preserve">that connects individual responses to NEA-sponsored events, linking responses to other data the NEA collects about those events (such as data from the final descriptive reports), </w:t>
      </w:r>
      <w:r w:rsidR="005D18CA">
        <w:rPr>
          <w:rFonts w:ascii="Times New Roman" w:hAnsi="Times New Roman"/>
          <w:szCs w:val="24"/>
        </w:rPr>
        <w:t xml:space="preserve">capturing response rates, </w:t>
      </w:r>
      <w:r w:rsidR="00C85D94">
        <w:rPr>
          <w:rFonts w:ascii="Times New Roman" w:hAnsi="Times New Roman"/>
          <w:szCs w:val="24"/>
        </w:rPr>
        <w:t>and making raw and summarized data on responses available to participating grantees</w:t>
      </w:r>
      <w:r w:rsidR="00D04394">
        <w:rPr>
          <w:rFonts w:ascii="Times New Roman" w:hAnsi="Times New Roman"/>
          <w:szCs w:val="24"/>
        </w:rPr>
        <w:t>.</w:t>
      </w:r>
      <w:r w:rsidR="005D18CA">
        <w:rPr>
          <w:rFonts w:ascii="Times New Roman" w:hAnsi="Times New Roman"/>
          <w:szCs w:val="24"/>
        </w:rPr>
        <w:t xml:space="preserve"> </w:t>
      </w:r>
    </w:p>
    <w:p w:rsidR="00771937" w:rsidRDefault="00771937">
      <w:pPr>
        <w:rPr>
          <w:rFonts w:ascii="Times New Roman" w:hAnsi="Times New Roman"/>
          <w:szCs w:val="24"/>
        </w:rPr>
      </w:pPr>
    </w:p>
    <w:p w:rsidR="005D18CA" w:rsidRDefault="005D18CA">
      <w:pPr>
        <w:rPr>
          <w:rFonts w:ascii="Times New Roman" w:hAnsi="Times New Roman"/>
          <w:szCs w:val="24"/>
        </w:rPr>
      </w:pPr>
      <w:r>
        <w:rPr>
          <w:rFonts w:ascii="Times New Roman" w:hAnsi="Times New Roman"/>
          <w:szCs w:val="24"/>
        </w:rPr>
        <w:t xml:space="preserve">With respect to the survey itself, this pilot phase </w:t>
      </w:r>
      <w:r w:rsidR="009112FF">
        <w:rPr>
          <w:rFonts w:ascii="Times New Roman" w:hAnsi="Times New Roman"/>
          <w:szCs w:val="24"/>
        </w:rPr>
        <w:t xml:space="preserve">will also </w:t>
      </w:r>
      <w:r>
        <w:rPr>
          <w:rFonts w:ascii="Times New Roman" w:hAnsi="Times New Roman"/>
          <w:szCs w:val="24"/>
        </w:rPr>
        <w:t xml:space="preserve">allow us to test </w:t>
      </w:r>
      <w:r w:rsidR="00666FDE">
        <w:rPr>
          <w:rFonts w:ascii="Times New Roman" w:hAnsi="Times New Roman"/>
          <w:szCs w:val="24"/>
        </w:rPr>
        <w:t>which of the two question</w:t>
      </w:r>
      <w:r>
        <w:rPr>
          <w:rFonts w:ascii="Times New Roman" w:hAnsi="Times New Roman"/>
          <w:szCs w:val="24"/>
        </w:rPr>
        <w:t xml:space="preserve"> options</w:t>
      </w:r>
      <w:r w:rsidR="00666FDE">
        <w:rPr>
          <w:rFonts w:ascii="Times New Roman" w:hAnsi="Times New Roman"/>
          <w:szCs w:val="24"/>
        </w:rPr>
        <w:t xml:space="preserve"> currently gauging experience with creating or performing art results in lower respondent drop-out rate.</w:t>
      </w:r>
      <w:r w:rsidR="00EB158E">
        <w:rPr>
          <w:rFonts w:ascii="Times New Roman" w:hAnsi="Times New Roman"/>
          <w:szCs w:val="24"/>
        </w:rPr>
        <w:t xml:space="preserve"> </w:t>
      </w:r>
      <w:r>
        <w:rPr>
          <w:rFonts w:ascii="Times New Roman" w:hAnsi="Times New Roman"/>
          <w:szCs w:val="24"/>
        </w:rPr>
        <w:t>At present, two versions of the question are under consideration</w:t>
      </w:r>
      <w:r w:rsidR="00514295">
        <w:rPr>
          <w:rFonts w:ascii="Times New Roman" w:hAnsi="Times New Roman"/>
          <w:szCs w:val="24"/>
        </w:rPr>
        <w:t>. The more generic question simply asks "Do you have any experience with creating or performing art?" with response options being "Yes, I have extensive experience", "Yes, I have some experience", and "No". The more detailed questions asks a similar question, but asks respondents to provide a response for each of 10 NEA arts disciplines (Dance, Music, Opera, etc.).</w:t>
      </w:r>
    </w:p>
    <w:p w:rsidR="005D18CA" w:rsidRDefault="005D18CA">
      <w:pPr>
        <w:rPr>
          <w:rFonts w:ascii="Times New Roman" w:hAnsi="Times New Roman"/>
          <w:szCs w:val="24"/>
        </w:rPr>
      </w:pPr>
    </w:p>
    <w:p w:rsidR="00514295" w:rsidRDefault="00514295" w:rsidP="00514295">
      <w:pPr>
        <w:rPr>
          <w:rFonts w:ascii="Times New Roman" w:hAnsi="Times New Roman"/>
          <w:szCs w:val="24"/>
        </w:rPr>
      </w:pPr>
      <w:r>
        <w:rPr>
          <w:rFonts w:ascii="Times New Roman" w:hAnsi="Times New Roman"/>
          <w:szCs w:val="24"/>
        </w:rPr>
        <w:t xml:space="preserve">The more detailed question is clearly more informative. However, it is also likely that the more detailed question will cause response fatigue and will increase respondent drop-out. The pilot phase of the survey will therefore </w:t>
      </w:r>
      <w:r w:rsidRPr="00514295">
        <w:rPr>
          <w:rFonts w:ascii="Times New Roman" w:hAnsi="Times New Roman"/>
          <w:szCs w:val="24"/>
          <w:u w:val="single"/>
        </w:rPr>
        <w:t>randomly assign respondents either the more generic or the more detailed version of the question</w:t>
      </w:r>
      <w:r>
        <w:rPr>
          <w:rFonts w:ascii="Times New Roman" w:hAnsi="Times New Roman"/>
          <w:szCs w:val="24"/>
        </w:rPr>
        <w:t xml:space="preserve">. A simple analysis of survey drop-out rates will allow the NEA to assess whether the or not the benefits of the additional information gleaned from the more detailed question are outweighed by an unacceptable increase in respondent drop-outs. Based on this analysis, future versions of the </w:t>
      </w:r>
      <w:proofErr w:type="spellStart"/>
      <w:r>
        <w:rPr>
          <w:rFonts w:ascii="Times New Roman" w:hAnsi="Times New Roman"/>
          <w:szCs w:val="24"/>
        </w:rPr>
        <w:t>ArtBeat</w:t>
      </w:r>
      <w:proofErr w:type="spellEnd"/>
      <w:r>
        <w:rPr>
          <w:rFonts w:ascii="Times New Roman" w:hAnsi="Times New Roman"/>
          <w:szCs w:val="24"/>
        </w:rPr>
        <w:t xml:space="preserve"> survey </w:t>
      </w:r>
      <w:r w:rsidR="00C679F3">
        <w:rPr>
          <w:rFonts w:ascii="Times New Roman" w:hAnsi="Times New Roman"/>
          <w:szCs w:val="24"/>
        </w:rPr>
        <w:t xml:space="preserve">will </w:t>
      </w:r>
      <w:r>
        <w:rPr>
          <w:rFonts w:ascii="Times New Roman" w:hAnsi="Times New Roman"/>
          <w:szCs w:val="24"/>
        </w:rPr>
        <w:t xml:space="preserve">include only one of the two versions of the question. </w:t>
      </w:r>
    </w:p>
    <w:p w:rsidR="00514295" w:rsidRDefault="00514295" w:rsidP="00514295">
      <w:pPr>
        <w:rPr>
          <w:rFonts w:ascii="Times New Roman" w:hAnsi="Times New Roman"/>
          <w:szCs w:val="24"/>
        </w:rPr>
      </w:pPr>
    </w:p>
    <w:p w:rsidR="00C679F3" w:rsidRDefault="00C679F3" w:rsidP="00514295">
      <w:pPr>
        <w:rPr>
          <w:rFonts w:ascii="Times New Roman" w:hAnsi="Times New Roman"/>
          <w:szCs w:val="24"/>
        </w:rPr>
      </w:pPr>
      <w:r>
        <w:rPr>
          <w:rFonts w:ascii="Times New Roman" w:hAnsi="Times New Roman"/>
          <w:szCs w:val="24"/>
        </w:rPr>
        <w:t>Additionally, the survey asks respondents to identify their top emotions that were evoked by the arts event. Respondents will be given a list of emotions to choose as answers for their first, second, and/or third most memorable feelings.</w:t>
      </w:r>
      <w:r w:rsidR="008B195B">
        <w:rPr>
          <w:rFonts w:ascii="Times New Roman" w:hAnsi="Times New Roman"/>
          <w:szCs w:val="24"/>
        </w:rPr>
        <w:t xml:space="preserve">  Since reviewing on</w:t>
      </w:r>
      <w:r>
        <w:rPr>
          <w:rFonts w:ascii="Times New Roman" w:hAnsi="Times New Roman"/>
          <w:szCs w:val="24"/>
        </w:rPr>
        <w:t>e</w:t>
      </w:r>
      <w:r w:rsidR="008B195B">
        <w:rPr>
          <w:rFonts w:ascii="Times New Roman" w:hAnsi="Times New Roman"/>
          <w:szCs w:val="24"/>
        </w:rPr>
        <w:t>'s</w:t>
      </w:r>
      <w:r>
        <w:rPr>
          <w:rFonts w:ascii="Times New Roman" w:hAnsi="Times New Roman"/>
          <w:szCs w:val="24"/>
        </w:rPr>
        <w:t xml:space="preserve"> emotions may introduce a level of fatigue into the response process, the survey will</w:t>
      </w:r>
      <w:r w:rsidR="008B195B">
        <w:rPr>
          <w:rFonts w:ascii="Times New Roman" w:hAnsi="Times New Roman"/>
          <w:szCs w:val="24"/>
        </w:rPr>
        <w:t xml:space="preserve"> assign</w:t>
      </w:r>
      <w:r>
        <w:rPr>
          <w:rFonts w:ascii="Times New Roman" w:hAnsi="Times New Roman"/>
          <w:szCs w:val="24"/>
        </w:rPr>
        <w:t xml:space="preserve"> to</w:t>
      </w:r>
      <w:r w:rsidR="008B195B">
        <w:rPr>
          <w:rFonts w:ascii="Times New Roman" w:hAnsi="Times New Roman"/>
          <w:szCs w:val="24"/>
        </w:rPr>
        <w:t xml:space="preserve"> a</w:t>
      </w:r>
      <w:r>
        <w:rPr>
          <w:rFonts w:ascii="Times New Roman" w:hAnsi="Times New Roman"/>
          <w:szCs w:val="24"/>
        </w:rPr>
        <w:t xml:space="preserve"> half of respondents questions asking them to identify their three most memorable emotions, and to the other half of respondents, the survey will assign questions about the top two most memorable emotions.  The differences between drop-out rates and the rates of response to this question will indicate whether the question with a larger number of options resulted in a lower probability of responding to this question or to completing the survey.  Future versions of the </w:t>
      </w:r>
      <w:proofErr w:type="spellStart"/>
      <w:r>
        <w:rPr>
          <w:rFonts w:ascii="Times New Roman" w:hAnsi="Times New Roman"/>
          <w:szCs w:val="24"/>
        </w:rPr>
        <w:t>ArtBeat</w:t>
      </w:r>
      <w:proofErr w:type="spellEnd"/>
      <w:r>
        <w:rPr>
          <w:rFonts w:ascii="Times New Roman" w:hAnsi="Times New Roman"/>
          <w:szCs w:val="24"/>
        </w:rPr>
        <w:t xml:space="preserve"> survey will include only one of the two versions of this question.</w:t>
      </w:r>
    </w:p>
    <w:p w:rsidR="00C679F3" w:rsidRDefault="00C679F3" w:rsidP="00514295">
      <w:pPr>
        <w:rPr>
          <w:rFonts w:ascii="Times New Roman" w:hAnsi="Times New Roman"/>
          <w:szCs w:val="24"/>
        </w:rPr>
      </w:pPr>
    </w:p>
    <w:p w:rsidR="00D807B8" w:rsidRDefault="00666FDE">
      <w:pPr>
        <w:rPr>
          <w:rFonts w:ascii="Times New Roman" w:hAnsi="Times New Roman"/>
          <w:szCs w:val="24"/>
        </w:rPr>
      </w:pPr>
      <w:r>
        <w:rPr>
          <w:rFonts w:ascii="Times New Roman" w:hAnsi="Times New Roman"/>
          <w:szCs w:val="24"/>
        </w:rPr>
        <w:t xml:space="preserve">Similarly, </w:t>
      </w:r>
      <w:r w:rsidR="00D807B8">
        <w:rPr>
          <w:rFonts w:ascii="Times New Roman" w:hAnsi="Times New Roman"/>
          <w:szCs w:val="24"/>
        </w:rPr>
        <w:t xml:space="preserve">we will use </w:t>
      </w:r>
      <w:r w:rsidR="00CE1740">
        <w:rPr>
          <w:rFonts w:ascii="Times New Roman" w:hAnsi="Times New Roman"/>
          <w:szCs w:val="24"/>
        </w:rPr>
        <w:t xml:space="preserve">the pilot phase of the </w:t>
      </w:r>
      <w:proofErr w:type="spellStart"/>
      <w:r w:rsidR="00CE1740">
        <w:rPr>
          <w:rFonts w:ascii="Times New Roman" w:hAnsi="Times New Roman"/>
          <w:szCs w:val="24"/>
        </w:rPr>
        <w:t>ArtBeat</w:t>
      </w:r>
      <w:proofErr w:type="spellEnd"/>
      <w:r w:rsidR="00CE1740">
        <w:rPr>
          <w:rFonts w:ascii="Times New Roman" w:hAnsi="Times New Roman"/>
          <w:szCs w:val="24"/>
        </w:rPr>
        <w:t xml:space="preserve"> </w:t>
      </w:r>
      <w:r w:rsidR="00D807B8">
        <w:rPr>
          <w:rFonts w:ascii="Times New Roman" w:hAnsi="Times New Roman"/>
          <w:szCs w:val="24"/>
        </w:rPr>
        <w:t>initiative to evaluate the utility of including two affect questions currently included in the survey (</w:t>
      </w:r>
      <w:r w:rsidR="00CE1740">
        <w:rPr>
          <w:rFonts w:ascii="Times New Roman" w:hAnsi="Times New Roman"/>
          <w:szCs w:val="24"/>
        </w:rPr>
        <w:t>"To what extent, if at all, did you feel captivated during the event?" and "To what extent, if at all, did you lose track of time during the event?"</w:t>
      </w:r>
      <w:r w:rsidR="00D807B8">
        <w:rPr>
          <w:rFonts w:ascii="Times New Roman" w:hAnsi="Times New Roman"/>
          <w:szCs w:val="24"/>
        </w:rPr>
        <w:t xml:space="preserve">). </w:t>
      </w:r>
      <w:r w:rsidR="00CD7078" w:rsidRPr="00F2760F">
        <w:rPr>
          <w:rFonts w:ascii="Times New Roman" w:hAnsi="Times New Roman"/>
          <w:szCs w:val="24"/>
          <w:u w:val="single"/>
        </w:rPr>
        <w:t xml:space="preserve">It is important to note that we include both questions on the survey based on the recommendations provided by </w:t>
      </w:r>
      <w:proofErr w:type="spellStart"/>
      <w:r w:rsidR="00CD7078" w:rsidRPr="00F2760F">
        <w:rPr>
          <w:rFonts w:ascii="Times New Roman" w:hAnsi="Times New Roman"/>
          <w:szCs w:val="24"/>
          <w:u w:val="single"/>
        </w:rPr>
        <w:t>WolfBrown</w:t>
      </w:r>
      <w:proofErr w:type="spellEnd"/>
      <w:r w:rsidR="00CD7078" w:rsidRPr="00F2760F">
        <w:rPr>
          <w:rFonts w:ascii="Times New Roman" w:hAnsi="Times New Roman"/>
          <w:szCs w:val="24"/>
          <w:u w:val="single"/>
        </w:rPr>
        <w:t xml:space="preserve"> based on their extensive audience impact survey experience and, more specifically, their testing of the questionnaire on audience members at NEA-sponsored events.</w:t>
      </w:r>
      <w:r w:rsidR="00CD7078">
        <w:rPr>
          <w:rFonts w:ascii="Times New Roman" w:hAnsi="Times New Roman"/>
          <w:szCs w:val="24"/>
        </w:rPr>
        <w:t xml:space="preserve"> </w:t>
      </w:r>
    </w:p>
    <w:p w:rsidR="00F2760F" w:rsidRDefault="00F2760F">
      <w:pPr>
        <w:rPr>
          <w:rFonts w:ascii="Times New Roman" w:hAnsi="Times New Roman"/>
          <w:szCs w:val="24"/>
        </w:rPr>
      </w:pPr>
    </w:p>
    <w:p w:rsidR="00F2760F" w:rsidRDefault="00F2760F">
      <w:pPr>
        <w:rPr>
          <w:rFonts w:ascii="Times New Roman" w:hAnsi="Times New Roman"/>
          <w:szCs w:val="24"/>
        </w:rPr>
      </w:pPr>
      <w:r>
        <w:rPr>
          <w:rFonts w:ascii="Times New Roman" w:hAnsi="Times New Roman"/>
          <w:szCs w:val="24"/>
        </w:rPr>
        <w:t>T</w:t>
      </w:r>
      <w:r w:rsidR="00CE1740">
        <w:rPr>
          <w:rFonts w:ascii="Times New Roman" w:hAnsi="Times New Roman"/>
          <w:szCs w:val="24"/>
        </w:rPr>
        <w:t>he "captiv</w:t>
      </w:r>
      <w:r w:rsidR="00704896">
        <w:rPr>
          <w:rFonts w:ascii="Times New Roman" w:hAnsi="Times New Roman"/>
          <w:szCs w:val="24"/>
        </w:rPr>
        <w:t xml:space="preserve">ation" question </w:t>
      </w:r>
      <w:r>
        <w:rPr>
          <w:rFonts w:ascii="Times New Roman" w:hAnsi="Times New Roman"/>
          <w:szCs w:val="24"/>
        </w:rPr>
        <w:t xml:space="preserve">is most directly related to the performance measure found in the NEA Strategic Plan, in which we commit to measuring the share of </w:t>
      </w:r>
      <w:r w:rsidR="00CE1740">
        <w:rPr>
          <w:rFonts w:ascii="Times New Roman" w:hAnsi="Times New Roman"/>
          <w:szCs w:val="24"/>
        </w:rPr>
        <w:t xml:space="preserve">adults who report being </w:t>
      </w:r>
      <w:r w:rsidR="00CE1740" w:rsidRPr="00B654AF">
        <w:rPr>
          <w:rFonts w:ascii="Times New Roman" w:hAnsi="Times New Roman"/>
          <w:i/>
          <w:szCs w:val="24"/>
        </w:rPr>
        <w:t>affected</w:t>
      </w:r>
      <w:r w:rsidR="00CE1740">
        <w:rPr>
          <w:rFonts w:ascii="Times New Roman" w:hAnsi="Times New Roman"/>
          <w:szCs w:val="24"/>
        </w:rPr>
        <w:t xml:space="preserve"> by NEA-funded events.</w:t>
      </w:r>
      <w:r w:rsidR="00EB158E">
        <w:rPr>
          <w:rFonts w:ascii="Times New Roman" w:hAnsi="Times New Roman"/>
          <w:szCs w:val="24"/>
        </w:rPr>
        <w:t xml:space="preserve"> </w:t>
      </w:r>
      <w:r>
        <w:rPr>
          <w:rFonts w:ascii="Times New Roman" w:hAnsi="Times New Roman"/>
          <w:szCs w:val="24"/>
        </w:rPr>
        <w:t>T</w:t>
      </w:r>
      <w:r w:rsidR="00CE1740">
        <w:rPr>
          <w:rFonts w:ascii="Times New Roman" w:hAnsi="Times New Roman"/>
          <w:szCs w:val="24"/>
        </w:rPr>
        <w:t>he "track of time</w:t>
      </w:r>
      <w:r w:rsidR="00704896">
        <w:rPr>
          <w:rFonts w:ascii="Times New Roman" w:hAnsi="Times New Roman"/>
          <w:szCs w:val="24"/>
        </w:rPr>
        <w:t>"</w:t>
      </w:r>
      <w:r w:rsidR="00CE1740">
        <w:rPr>
          <w:rFonts w:ascii="Times New Roman" w:hAnsi="Times New Roman"/>
          <w:szCs w:val="24"/>
        </w:rPr>
        <w:t xml:space="preserve"> quest</w:t>
      </w:r>
      <w:r w:rsidR="00B654AF">
        <w:rPr>
          <w:rFonts w:ascii="Times New Roman" w:hAnsi="Times New Roman"/>
          <w:szCs w:val="24"/>
        </w:rPr>
        <w:t>ion</w:t>
      </w:r>
      <w:r w:rsidR="006B0613">
        <w:rPr>
          <w:rFonts w:ascii="Times New Roman" w:hAnsi="Times New Roman"/>
          <w:szCs w:val="24"/>
        </w:rPr>
        <w:t xml:space="preserve">, while </w:t>
      </w:r>
      <w:r w:rsidR="003337B0">
        <w:rPr>
          <w:rFonts w:ascii="Times New Roman" w:hAnsi="Times New Roman"/>
          <w:szCs w:val="24"/>
        </w:rPr>
        <w:t xml:space="preserve">not </w:t>
      </w:r>
      <w:r w:rsidR="00704896">
        <w:rPr>
          <w:rFonts w:ascii="Times New Roman" w:hAnsi="Times New Roman"/>
          <w:szCs w:val="24"/>
        </w:rPr>
        <w:t>as closely linked to the</w:t>
      </w:r>
      <w:r w:rsidR="00B654AF">
        <w:rPr>
          <w:rFonts w:ascii="Times New Roman" w:hAnsi="Times New Roman"/>
          <w:szCs w:val="24"/>
        </w:rPr>
        <w:t xml:space="preserve"> </w:t>
      </w:r>
      <w:r w:rsidR="003337B0">
        <w:rPr>
          <w:rFonts w:ascii="Times New Roman" w:hAnsi="Times New Roman"/>
          <w:szCs w:val="24"/>
        </w:rPr>
        <w:t xml:space="preserve">NEA’s </w:t>
      </w:r>
      <w:r w:rsidR="00704896">
        <w:rPr>
          <w:rFonts w:ascii="Times New Roman" w:hAnsi="Times New Roman"/>
          <w:szCs w:val="24"/>
        </w:rPr>
        <w:t>performance measure</w:t>
      </w:r>
      <w:r w:rsidR="006B0613">
        <w:rPr>
          <w:rFonts w:ascii="Times New Roman" w:hAnsi="Times New Roman"/>
          <w:szCs w:val="24"/>
        </w:rPr>
        <w:t xml:space="preserve">, is more literal, may be better understood by respondents, and therefore may be more reliable. </w:t>
      </w:r>
    </w:p>
    <w:p w:rsidR="00F2760F" w:rsidRDefault="00F2760F">
      <w:pPr>
        <w:rPr>
          <w:rFonts w:ascii="Times New Roman" w:hAnsi="Times New Roman"/>
          <w:szCs w:val="24"/>
        </w:rPr>
      </w:pPr>
    </w:p>
    <w:p w:rsidR="00666FDE" w:rsidRPr="00291DDC" w:rsidRDefault="001E2ACD">
      <w:pPr>
        <w:rPr>
          <w:rFonts w:ascii="Times New Roman" w:hAnsi="Times New Roman"/>
        </w:rPr>
      </w:pPr>
      <w:r>
        <w:rPr>
          <w:rFonts w:ascii="Times New Roman" w:hAnsi="Times New Roman"/>
          <w:szCs w:val="24"/>
        </w:rPr>
        <w:t xml:space="preserve">Hence, there is a trade-off between the </w:t>
      </w:r>
      <w:r w:rsidR="00AD331D">
        <w:rPr>
          <w:rFonts w:ascii="Times New Roman" w:hAnsi="Times New Roman"/>
          <w:szCs w:val="24"/>
        </w:rPr>
        <w:t>two measures'</w:t>
      </w:r>
      <w:r w:rsidR="006B0613">
        <w:rPr>
          <w:rFonts w:ascii="Times New Roman" w:hAnsi="Times New Roman"/>
          <w:szCs w:val="24"/>
        </w:rPr>
        <w:t xml:space="preserve"> validity and reliability. T</w:t>
      </w:r>
      <w:r>
        <w:rPr>
          <w:rFonts w:ascii="Times New Roman" w:hAnsi="Times New Roman"/>
          <w:szCs w:val="24"/>
        </w:rPr>
        <w:t xml:space="preserve">he "captivation" </w:t>
      </w:r>
      <w:r w:rsidR="006B0613">
        <w:rPr>
          <w:rFonts w:ascii="Times New Roman" w:hAnsi="Times New Roman"/>
          <w:szCs w:val="24"/>
        </w:rPr>
        <w:t xml:space="preserve">question has </w:t>
      </w:r>
      <w:r>
        <w:rPr>
          <w:rFonts w:ascii="Times New Roman" w:hAnsi="Times New Roman"/>
          <w:szCs w:val="24"/>
        </w:rPr>
        <w:t>greater content validity</w:t>
      </w:r>
      <w:r w:rsidR="006B0613">
        <w:rPr>
          <w:rFonts w:ascii="Times New Roman" w:hAnsi="Times New Roman"/>
          <w:szCs w:val="24"/>
        </w:rPr>
        <w:t xml:space="preserve">; </w:t>
      </w:r>
      <w:r>
        <w:rPr>
          <w:rFonts w:ascii="Times New Roman" w:hAnsi="Times New Roman"/>
          <w:szCs w:val="24"/>
        </w:rPr>
        <w:t>the "track of time" questions appears to be more reliable.</w:t>
      </w:r>
      <w:r w:rsidR="00EB158E">
        <w:rPr>
          <w:rFonts w:ascii="Times New Roman" w:hAnsi="Times New Roman"/>
          <w:szCs w:val="24"/>
        </w:rPr>
        <w:t xml:space="preserve"> </w:t>
      </w:r>
      <w:r w:rsidR="006B0613">
        <w:rPr>
          <w:rFonts w:ascii="Times New Roman" w:hAnsi="Times New Roman"/>
          <w:szCs w:val="24"/>
        </w:rPr>
        <w:t>This</w:t>
      </w:r>
      <w:r>
        <w:rPr>
          <w:rFonts w:ascii="Times New Roman" w:hAnsi="Times New Roman"/>
          <w:szCs w:val="24"/>
        </w:rPr>
        <w:t xml:space="preserve"> pilot phase of the </w:t>
      </w:r>
      <w:proofErr w:type="spellStart"/>
      <w:r>
        <w:rPr>
          <w:rFonts w:ascii="Times New Roman" w:hAnsi="Times New Roman"/>
          <w:szCs w:val="24"/>
        </w:rPr>
        <w:t>ArtBeat</w:t>
      </w:r>
      <w:proofErr w:type="spellEnd"/>
      <w:r>
        <w:rPr>
          <w:rFonts w:ascii="Times New Roman" w:hAnsi="Times New Roman"/>
          <w:szCs w:val="24"/>
        </w:rPr>
        <w:t xml:space="preserve"> survey</w:t>
      </w:r>
      <w:r w:rsidR="006B0613">
        <w:rPr>
          <w:rFonts w:ascii="Times New Roman" w:hAnsi="Times New Roman"/>
          <w:szCs w:val="24"/>
        </w:rPr>
        <w:t xml:space="preserve"> will allow us to compare the results of the two measures. If </w:t>
      </w:r>
      <w:r>
        <w:rPr>
          <w:rFonts w:ascii="Times New Roman" w:hAnsi="Times New Roman"/>
          <w:szCs w:val="24"/>
        </w:rPr>
        <w:t xml:space="preserve">the results from the two variables appear to be very similar, </w:t>
      </w:r>
      <w:r w:rsidR="006B0613">
        <w:rPr>
          <w:rFonts w:ascii="Times New Roman" w:hAnsi="Times New Roman"/>
          <w:szCs w:val="24"/>
        </w:rPr>
        <w:t xml:space="preserve">we may conclude that </w:t>
      </w:r>
      <w:r>
        <w:rPr>
          <w:rFonts w:ascii="Times New Roman" w:hAnsi="Times New Roman"/>
          <w:szCs w:val="24"/>
        </w:rPr>
        <w:t>that the "captivation" question is objectively as reliable as the "track of time</w:t>
      </w:r>
      <w:r w:rsidR="00AD331D">
        <w:rPr>
          <w:rFonts w:ascii="Times New Roman" w:hAnsi="Times New Roman"/>
          <w:szCs w:val="24"/>
        </w:rPr>
        <w:t>"</w:t>
      </w:r>
      <w:r>
        <w:rPr>
          <w:rFonts w:ascii="Times New Roman" w:hAnsi="Times New Roman"/>
          <w:szCs w:val="24"/>
        </w:rPr>
        <w:t xml:space="preserve"> question</w:t>
      </w:r>
      <w:r w:rsidR="006B0613">
        <w:rPr>
          <w:rFonts w:ascii="Times New Roman" w:hAnsi="Times New Roman"/>
          <w:szCs w:val="24"/>
        </w:rPr>
        <w:t xml:space="preserve">, which would suggest that </w:t>
      </w:r>
      <w:r>
        <w:rPr>
          <w:rFonts w:ascii="Times New Roman" w:hAnsi="Times New Roman"/>
          <w:szCs w:val="24"/>
        </w:rPr>
        <w:t xml:space="preserve">subsequent iterations of the </w:t>
      </w:r>
      <w:proofErr w:type="spellStart"/>
      <w:r>
        <w:rPr>
          <w:rFonts w:ascii="Times New Roman" w:hAnsi="Times New Roman"/>
          <w:szCs w:val="24"/>
        </w:rPr>
        <w:t>ArtBeat</w:t>
      </w:r>
      <w:proofErr w:type="spellEnd"/>
      <w:r>
        <w:rPr>
          <w:rFonts w:ascii="Times New Roman" w:hAnsi="Times New Roman"/>
          <w:szCs w:val="24"/>
        </w:rPr>
        <w:t xml:space="preserve"> survey should include only the "captivation" question.</w:t>
      </w:r>
      <w:r w:rsidR="00EB158E">
        <w:rPr>
          <w:rFonts w:ascii="Times New Roman" w:hAnsi="Times New Roman"/>
          <w:szCs w:val="24"/>
        </w:rPr>
        <w:t xml:space="preserve"> </w:t>
      </w:r>
      <w:r>
        <w:rPr>
          <w:rFonts w:ascii="Times New Roman" w:hAnsi="Times New Roman"/>
          <w:szCs w:val="24"/>
        </w:rPr>
        <w:t>If, however, the pilot phase</w:t>
      </w:r>
      <w:r w:rsidR="006B0613">
        <w:rPr>
          <w:rFonts w:ascii="Times New Roman" w:hAnsi="Times New Roman"/>
          <w:szCs w:val="24"/>
        </w:rPr>
        <w:t xml:space="preserve"> shows that </w:t>
      </w:r>
      <w:r>
        <w:rPr>
          <w:rFonts w:ascii="Times New Roman" w:hAnsi="Times New Roman"/>
          <w:szCs w:val="24"/>
        </w:rPr>
        <w:t xml:space="preserve">the </w:t>
      </w:r>
      <w:r w:rsidR="00FA0418">
        <w:rPr>
          <w:rFonts w:ascii="Times New Roman" w:hAnsi="Times New Roman"/>
          <w:szCs w:val="24"/>
        </w:rPr>
        <w:t xml:space="preserve">"track of time" results are considerably different from the "captivation" question, </w:t>
      </w:r>
      <w:r w:rsidR="00DF1DA0">
        <w:rPr>
          <w:rFonts w:ascii="Times New Roman" w:hAnsi="Times New Roman"/>
          <w:szCs w:val="24"/>
        </w:rPr>
        <w:t xml:space="preserve">we may conclude that the two questions are capturing different concepts. </w:t>
      </w:r>
      <w:bookmarkStart w:id="0" w:name="_GoBack"/>
      <w:bookmarkEnd w:id="0"/>
    </w:p>
    <w:p w:rsidR="00B3298B" w:rsidRPr="00291DDC" w:rsidRDefault="00B3298B">
      <w:pPr>
        <w:rPr>
          <w:rFonts w:ascii="Times New Roman" w:hAnsi="Times New Roman"/>
        </w:rPr>
      </w:pPr>
    </w:p>
    <w:p w:rsidR="00B3298B" w:rsidRPr="006E2062" w:rsidRDefault="00305FD6">
      <w:pPr>
        <w:rPr>
          <w:rFonts w:ascii="Times New Roman" w:hAnsi="Times New Roman"/>
          <w:b/>
        </w:rPr>
      </w:pPr>
      <w:r w:rsidRPr="006E2062">
        <w:rPr>
          <w:rFonts w:ascii="Times New Roman" w:hAnsi="Times New Roman"/>
          <w:b/>
        </w:rPr>
        <w:t>B5. Individuals Consulted on Statistical Aspects, Collecting, and/or Analyzing Data.</w:t>
      </w:r>
      <w:r w:rsidR="00EB158E">
        <w:rPr>
          <w:rFonts w:ascii="Times New Roman" w:hAnsi="Times New Roman"/>
          <w:b/>
        </w:rPr>
        <w:t xml:space="preserve"> </w:t>
      </w:r>
    </w:p>
    <w:p w:rsidR="00305FD6" w:rsidRDefault="00305FD6">
      <w:pPr>
        <w:rPr>
          <w:rFonts w:ascii="Times New Roman" w:hAnsi="Times New Roman"/>
        </w:rPr>
      </w:pPr>
    </w:p>
    <w:p w:rsidR="00245819" w:rsidRDefault="00245819">
      <w:pPr>
        <w:rPr>
          <w:rFonts w:ascii="Times New Roman" w:hAnsi="Times New Roman"/>
        </w:rPr>
      </w:pPr>
      <w:r>
        <w:rPr>
          <w:rFonts w:ascii="Times New Roman" w:hAnsi="Times New Roman"/>
        </w:rPr>
        <w:t>The individuals consulted on this project involved both internal and external personnel.</w:t>
      </w:r>
    </w:p>
    <w:p w:rsidR="00245819" w:rsidRDefault="00245819">
      <w:pPr>
        <w:rPr>
          <w:rFonts w:ascii="Times New Roman" w:hAnsi="Times New Roman"/>
        </w:rPr>
      </w:pPr>
    </w:p>
    <w:p w:rsidR="00245819" w:rsidRDefault="00245819">
      <w:pPr>
        <w:rPr>
          <w:rFonts w:ascii="Times New Roman" w:hAnsi="Times New Roman"/>
        </w:rPr>
      </w:pPr>
      <w:r>
        <w:rPr>
          <w:rFonts w:ascii="Times New Roman" w:hAnsi="Times New Roman"/>
        </w:rPr>
        <w:t xml:space="preserve">Externally, heavy use was made of the information provided by </w:t>
      </w:r>
      <w:r w:rsidR="001345E7">
        <w:rPr>
          <w:rFonts w:ascii="Times New Roman" w:hAnsi="Times New Roman"/>
        </w:rPr>
        <w:t xml:space="preserve">Alan Brown </w:t>
      </w:r>
      <w:r w:rsidR="00503335">
        <w:rPr>
          <w:rFonts w:ascii="Times New Roman" w:hAnsi="Times New Roman"/>
        </w:rPr>
        <w:t xml:space="preserve">and Jennifer Novak-Leonard </w:t>
      </w:r>
      <w:r w:rsidR="001345E7">
        <w:rPr>
          <w:rFonts w:ascii="Times New Roman" w:hAnsi="Times New Roman"/>
        </w:rPr>
        <w:t xml:space="preserve">of </w:t>
      </w:r>
      <w:proofErr w:type="spellStart"/>
      <w:r w:rsidR="001345E7">
        <w:rPr>
          <w:rFonts w:ascii="Times New Roman" w:hAnsi="Times New Roman"/>
        </w:rPr>
        <w:t>WolfBrown</w:t>
      </w:r>
      <w:proofErr w:type="spellEnd"/>
      <w:r w:rsidR="001345E7">
        <w:rPr>
          <w:rFonts w:ascii="Times New Roman" w:hAnsi="Times New Roman"/>
        </w:rPr>
        <w:t xml:space="preserve">, the premier organizations in surveying audiences of live arts events, and other </w:t>
      </w:r>
      <w:proofErr w:type="spellStart"/>
      <w:r w:rsidR="001345E7">
        <w:rPr>
          <w:rFonts w:ascii="Times New Roman" w:hAnsi="Times New Roman"/>
        </w:rPr>
        <w:t>WolfBrown</w:t>
      </w:r>
      <w:proofErr w:type="spellEnd"/>
      <w:r w:rsidR="001345E7">
        <w:rPr>
          <w:rFonts w:ascii="Times New Roman" w:hAnsi="Times New Roman"/>
        </w:rPr>
        <w:t xml:space="preserve"> con</w:t>
      </w:r>
      <w:r w:rsidR="00252F13">
        <w:rPr>
          <w:rFonts w:ascii="Times New Roman" w:hAnsi="Times New Roman"/>
        </w:rPr>
        <w:t>s</w:t>
      </w:r>
      <w:r w:rsidR="001345E7">
        <w:rPr>
          <w:rFonts w:ascii="Times New Roman" w:hAnsi="Times New Roman"/>
        </w:rPr>
        <w:t>ultants.</w:t>
      </w:r>
    </w:p>
    <w:p w:rsidR="00245819" w:rsidRDefault="00245819">
      <w:pPr>
        <w:rPr>
          <w:rFonts w:ascii="Times New Roman" w:hAnsi="Times New Roman"/>
        </w:rPr>
      </w:pPr>
    </w:p>
    <w:p w:rsidR="00245819" w:rsidRDefault="00245819">
      <w:pPr>
        <w:rPr>
          <w:rFonts w:ascii="Times New Roman" w:hAnsi="Times New Roman"/>
        </w:rPr>
      </w:pPr>
      <w:r>
        <w:rPr>
          <w:rFonts w:ascii="Times New Roman" w:hAnsi="Times New Roman"/>
        </w:rPr>
        <w:t xml:space="preserve">Alan Brown, </w:t>
      </w:r>
      <w:r w:rsidR="001345E7">
        <w:rPr>
          <w:rFonts w:ascii="Times New Roman" w:hAnsi="Times New Roman"/>
        </w:rPr>
        <w:t>Principal</w:t>
      </w:r>
    </w:p>
    <w:p w:rsidR="001345E7" w:rsidRDefault="001345E7">
      <w:pPr>
        <w:rPr>
          <w:rFonts w:ascii="Times New Roman" w:hAnsi="Times New Roman"/>
        </w:rPr>
      </w:pPr>
      <w:proofErr w:type="spellStart"/>
      <w:r>
        <w:rPr>
          <w:rFonts w:ascii="Times New Roman" w:hAnsi="Times New Roman"/>
        </w:rPr>
        <w:t>WolfBrown</w:t>
      </w:r>
      <w:proofErr w:type="spellEnd"/>
      <w:r>
        <w:rPr>
          <w:rFonts w:ascii="Times New Roman" w:hAnsi="Times New Roman"/>
        </w:rPr>
        <w:t>,</w:t>
      </w:r>
    </w:p>
    <w:p w:rsidR="001345E7" w:rsidRDefault="001345E7">
      <w:pPr>
        <w:rPr>
          <w:rFonts w:ascii="Times New Roman" w:hAnsi="Times New Roman"/>
        </w:rPr>
      </w:pPr>
      <w:r>
        <w:rPr>
          <w:rFonts w:ascii="Times New Roman" w:hAnsi="Times New Roman"/>
        </w:rPr>
        <w:t>alan@wolfbrown.com</w:t>
      </w:r>
    </w:p>
    <w:p w:rsidR="001345E7" w:rsidRDefault="001345E7">
      <w:pPr>
        <w:rPr>
          <w:rFonts w:ascii="Times New Roman" w:hAnsi="Times New Roman"/>
        </w:rPr>
      </w:pPr>
      <w:r>
        <w:rPr>
          <w:rFonts w:ascii="Times New Roman" w:hAnsi="Times New Roman"/>
        </w:rPr>
        <w:t>415.796.3060</w:t>
      </w:r>
    </w:p>
    <w:p w:rsidR="001345E7" w:rsidRDefault="001345E7">
      <w:pPr>
        <w:rPr>
          <w:rFonts w:ascii="Times New Roman" w:hAnsi="Times New Roman"/>
        </w:rPr>
      </w:pPr>
    </w:p>
    <w:p w:rsidR="00305FD6" w:rsidRDefault="001345E7">
      <w:pPr>
        <w:rPr>
          <w:rFonts w:ascii="Times New Roman" w:hAnsi="Times New Roman"/>
        </w:rPr>
      </w:pPr>
      <w:r>
        <w:rPr>
          <w:rFonts w:ascii="Times New Roman" w:hAnsi="Times New Roman"/>
        </w:rPr>
        <w:t xml:space="preserve">Internally, the NEA Office of Research </w:t>
      </w:r>
      <w:r w:rsidR="00997AD8">
        <w:rPr>
          <w:rFonts w:ascii="Times New Roman" w:hAnsi="Times New Roman"/>
        </w:rPr>
        <w:t>&amp;</w:t>
      </w:r>
      <w:r>
        <w:rPr>
          <w:rFonts w:ascii="Times New Roman" w:hAnsi="Times New Roman"/>
        </w:rPr>
        <w:t xml:space="preserve"> Analysis contains a number of individuals with an extensive background in </w:t>
      </w:r>
      <w:r w:rsidR="004B29B4">
        <w:rPr>
          <w:rFonts w:ascii="Times New Roman" w:hAnsi="Times New Roman"/>
        </w:rPr>
        <w:t>quantitative social science applications including public survey construction and analysis</w:t>
      </w:r>
      <w:r>
        <w:rPr>
          <w:rFonts w:ascii="Times New Roman" w:hAnsi="Times New Roman"/>
        </w:rPr>
        <w:t>:</w:t>
      </w:r>
    </w:p>
    <w:p w:rsidR="001345E7" w:rsidRDefault="001345E7">
      <w:pPr>
        <w:rPr>
          <w:rFonts w:ascii="Times New Roman" w:hAnsi="Times New Roman"/>
        </w:rPr>
      </w:pPr>
    </w:p>
    <w:p w:rsidR="001345E7" w:rsidRDefault="001345E7">
      <w:pPr>
        <w:rPr>
          <w:rFonts w:ascii="Times New Roman" w:hAnsi="Times New Roman"/>
        </w:rPr>
      </w:pPr>
      <w:r>
        <w:rPr>
          <w:rFonts w:ascii="Times New Roman" w:hAnsi="Times New Roman"/>
        </w:rPr>
        <w:t>Steven Shewfelt, Ph.D.</w:t>
      </w:r>
    </w:p>
    <w:p w:rsidR="001345E7" w:rsidRDefault="001345E7">
      <w:pPr>
        <w:rPr>
          <w:rFonts w:ascii="Times New Roman" w:hAnsi="Times New Roman"/>
        </w:rPr>
      </w:pPr>
      <w:r>
        <w:rPr>
          <w:rFonts w:ascii="Times New Roman" w:hAnsi="Times New Roman"/>
        </w:rPr>
        <w:t xml:space="preserve">Deputy Director of Research </w:t>
      </w:r>
      <w:r w:rsidR="00BD4DB3">
        <w:rPr>
          <w:rFonts w:ascii="Times New Roman" w:hAnsi="Times New Roman"/>
        </w:rPr>
        <w:t>&amp;</w:t>
      </w:r>
      <w:r>
        <w:rPr>
          <w:rFonts w:ascii="Times New Roman" w:hAnsi="Times New Roman"/>
        </w:rPr>
        <w:t xml:space="preserve"> Analysis</w:t>
      </w:r>
    </w:p>
    <w:p w:rsidR="001345E7" w:rsidRDefault="001345E7">
      <w:pPr>
        <w:rPr>
          <w:rFonts w:ascii="Times New Roman" w:hAnsi="Times New Roman"/>
        </w:rPr>
      </w:pPr>
      <w:r>
        <w:rPr>
          <w:rFonts w:ascii="Times New Roman" w:hAnsi="Times New Roman"/>
        </w:rPr>
        <w:t>National Endowment for the Arts</w:t>
      </w:r>
    </w:p>
    <w:p w:rsidR="001345E7" w:rsidRDefault="001345E7">
      <w:pPr>
        <w:rPr>
          <w:rFonts w:ascii="Times New Roman" w:hAnsi="Times New Roman"/>
        </w:rPr>
      </w:pPr>
      <w:r>
        <w:rPr>
          <w:rFonts w:ascii="Times New Roman" w:hAnsi="Times New Roman"/>
        </w:rPr>
        <w:t>202.682.5563</w:t>
      </w:r>
    </w:p>
    <w:p w:rsidR="001345E7" w:rsidRDefault="001345E7">
      <w:pPr>
        <w:rPr>
          <w:rFonts w:ascii="Times New Roman" w:hAnsi="Times New Roman"/>
        </w:rPr>
      </w:pPr>
    </w:p>
    <w:p w:rsidR="001345E7" w:rsidRDefault="001345E7">
      <w:pPr>
        <w:rPr>
          <w:rFonts w:ascii="Times New Roman" w:hAnsi="Times New Roman"/>
        </w:rPr>
      </w:pPr>
      <w:r>
        <w:rPr>
          <w:rFonts w:ascii="Times New Roman" w:hAnsi="Times New Roman"/>
        </w:rPr>
        <w:t xml:space="preserve">Joanna </w:t>
      </w:r>
      <w:proofErr w:type="spellStart"/>
      <w:r>
        <w:rPr>
          <w:rFonts w:ascii="Times New Roman" w:hAnsi="Times New Roman"/>
        </w:rPr>
        <w:t>Woronkowitz</w:t>
      </w:r>
      <w:proofErr w:type="spellEnd"/>
      <w:r>
        <w:rPr>
          <w:rFonts w:ascii="Times New Roman" w:hAnsi="Times New Roman"/>
        </w:rPr>
        <w:t>, Ph.D.</w:t>
      </w:r>
    </w:p>
    <w:p w:rsidR="001345E7" w:rsidRPr="00A659DD" w:rsidRDefault="001345E7">
      <w:pPr>
        <w:rPr>
          <w:rFonts w:ascii="Times New Roman" w:hAnsi="Times New Roman"/>
          <w:szCs w:val="24"/>
        </w:rPr>
      </w:pPr>
      <w:r w:rsidRPr="00A659DD">
        <w:rPr>
          <w:rFonts w:ascii="Times New Roman" w:hAnsi="Times New Roman"/>
          <w:szCs w:val="24"/>
        </w:rPr>
        <w:t>Formerly</w:t>
      </w:r>
      <w:r w:rsidR="00B363D7" w:rsidRPr="00A659DD">
        <w:rPr>
          <w:rFonts w:ascii="Times New Roman" w:hAnsi="Times New Roman"/>
          <w:szCs w:val="24"/>
        </w:rPr>
        <w:t>,</w:t>
      </w:r>
      <w:r w:rsidRPr="00A659DD">
        <w:rPr>
          <w:rFonts w:ascii="Times New Roman" w:hAnsi="Times New Roman"/>
          <w:szCs w:val="24"/>
        </w:rPr>
        <w:t xml:space="preserve"> Senior Evaluation Officer at the NEA Office of Research </w:t>
      </w:r>
      <w:r w:rsidR="00BD4DB3">
        <w:rPr>
          <w:rFonts w:ascii="Times New Roman" w:hAnsi="Times New Roman"/>
          <w:szCs w:val="24"/>
        </w:rPr>
        <w:t>&amp;</w:t>
      </w:r>
      <w:r w:rsidRPr="00A659DD">
        <w:rPr>
          <w:rFonts w:ascii="Times New Roman" w:hAnsi="Times New Roman"/>
          <w:szCs w:val="24"/>
        </w:rPr>
        <w:t xml:space="preserve"> Analysis</w:t>
      </w:r>
    </w:p>
    <w:p w:rsidR="001345E7" w:rsidRPr="00A659DD" w:rsidRDefault="00B363D7">
      <w:pPr>
        <w:rPr>
          <w:rFonts w:ascii="Times New Roman" w:hAnsi="Times New Roman"/>
          <w:szCs w:val="24"/>
        </w:rPr>
      </w:pPr>
      <w:r w:rsidRPr="00A659DD">
        <w:rPr>
          <w:rFonts w:ascii="Times New Roman" w:hAnsi="Times New Roman"/>
          <w:szCs w:val="24"/>
        </w:rPr>
        <w:t>Currently, professor at the School of Public and Environmental Affairs at Indiana University, Bloomington IN.</w:t>
      </w:r>
    </w:p>
    <w:p w:rsidR="00B363D7" w:rsidRDefault="00615B2D">
      <w:pPr>
        <w:rPr>
          <w:rFonts w:ascii="Times New Roman" w:hAnsi="Times New Roman"/>
          <w:szCs w:val="24"/>
        </w:rPr>
      </w:pPr>
      <w:hyperlink r:id="rId8" w:tgtFrame="_blank" w:history="1">
        <w:r w:rsidR="00B363D7" w:rsidRPr="00A659DD">
          <w:rPr>
            <w:rStyle w:val="Hyperlink"/>
            <w:rFonts w:ascii="Times New Roman" w:hAnsi="Times New Roman"/>
            <w:color w:val="auto"/>
            <w:szCs w:val="24"/>
          </w:rPr>
          <w:t>jworonko@in</w:t>
        </w:r>
      </w:hyperlink>
      <w:hyperlink r:id="rId9" w:tgtFrame="_blank" w:history="1">
        <w:r w:rsidR="00B363D7" w:rsidRPr="00A659DD">
          <w:rPr>
            <w:rStyle w:val="Hyperlink"/>
            <w:rFonts w:ascii="Times New Roman" w:hAnsi="Times New Roman"/>
            <w:color w:val="auto"/>
            <w:szCs w:val="24"/>
          </w:rPr>
          <w:t>diana.edu</w:t>
        </w:r>
      </w:hyperlink>
    </w:p>
    <w:p w:rsidR="00A659DD" w:rsidRDefault="00A659DD">
      <w:pPr>
        <w:rPr>
          <w:rFonts w:ascii="Times New Roman" w:hAnsi="Times New Roman"/>
          <w:szCs w:val="24"/>
        </w:rPr>
      </w:pPr>
    </w:p>
    <w:p w:rsidR="00A659DD" w:rsidRDefault="00A659DD">
      <w:pPr>
        <w:rPr>
          <w:rFonts w:ascii="Times New Roman" w:hAnsi="Times New Roman"/>
          <w:szCs w:val="24"/>
        </w:rPr>
      </w:pPr>
      <w:r>
        <w:rPr>
          <w:rFonts w:ascii="Times New Roman" w:hAnsi="Times New Roman"/>
          <w:szCs w:val="24"/>
        </w:rPr>
        <w:t>Melissa Menzer, Ph.D.</w:t>
      </w:r>
    </w:p>
    <w:p w:rsidR="00A659DD" w:rsidRDefault="00A659DD">
      <w:pPr>
        <w:rPr>
          <w:rFonts w:ascii="Times New Roman" w:hAnsi="Times New Roman"/>
          <w:szCs w:val="24"/>
        </w:rPr>
      </w:pPr>
      <w:r>
        <w:rPr>
          <w:rFonts w:ascii="Times New Roman" w:hAnsi="Times New Roman"/>
          <w:szCs w:val="24"/>
        </w:rPr>
        <w:t xml:space="preserve">Office of Research </w:t>
      </w:r>
      <w:r w:rsidR="00BD4DB3">
        <w:rPr>
          <w:rFonts w:ascii="Times New Roman" w:hAnsi="Times New Roman"/>
          <w:szCs w:val="24"/>
        </w:rPr>
        <w:t>&amp;</w:t>
      </w:r>
      <w:r>
        <w:rPr>
          <w:rFonts w:ascii="Times New Roman" w:hAnsi="Times New Roman"/>
          <w:szCs w:val="24"/>
        </w:rPr>
        <w:t xml:space="preserve"> Analysis</w:t>
      </w:r>
    </w:p>
    <w:p w:rsidR="00A659DD" w:rsidRDefault="00A659DD">
      <w:pPr>
        <w:rPr>
          <w:rFonts w:ascii="Times New Roman" w:hAnsi="Times New Roman"/>
          <w:szCs w:val="24"/>
        </w:rPr>
      </w:pPr>
      <w:r>
        <w:rPr>
          <w:rFonts w:ascii="Times New Roman" w:hAnsi="Times New Roman"/>
          <w:szCs w:val="24"/>
        </w:rPr>
        <w:t>National Endowment for the Arts</w:t>
      </w:r>
    </w:p>
    <w:p w:rsidR="00A659DD" w:rsidRDefault="00A659DD">
      <w:pPr>
        <w:rPr>
          <w:rFonts w:ascii="Times New Roman" w:hAnsi="Times New Roman"/>
          <w:szCs w:val="24"/>
        </w:rPr>
      </w:pPr>
      <w:r>
        <w:rPr>
          <w:rFonts w:ascii="Times New Roman" w:hAnsi="Times New Roman"/>
          <w:szCs w:val="24"/>
        </w:rPr>
        <w:t>202.682.5548</w:t>
      </w:r>
    </w:p>
    <w:p w:rsidR="00A659DD" w:rsidRDefault="00A659DD">
      <w:pPr>
        <w:rPr>
          <w:rFonts w:ascii="Times New Roman" w:hAnsi="Times New Roman"/>
          <w:szCs w:val="24"/>
        </w:rPr>
      </w:pPr>
    </w:p>
    <w:p w:rsidR="00A659DD" w:rsidRDefault="00A659DD">
      <w:pPr>
        <w:rPr>
          <w:rFonts w:ascii="Times New Roman" w:hAnsi="Times New Roman"/>
          <w:szCs w:val="24"/>
        </w:rPr>
      </w:pPr>
      <w:r>
        <w:rPr>
          <w:rFonts w:ascii="Times New Roman" w:hAnsi="Times New Roman"/>
          <w:szCs w:val="24"/>
        </w:rPr>
        <w:t>Roman Ivanchenko, Ph.D.</w:t>
      </w:r>
    </w:p>
    <w:p w:rsidR="00A659DD" w:rsidRDefault="00A659DD">
      <w:pPr>
        <w:rPr>
          <w:rFonts w:ascii="Times New Roman" w:hAnsi="Times New Roman"/>
          <w:szCs w:val="24"/>
        </w:rPr>
      </w:pPr>
      <w:r>
        <w:rPr>
          <w:rFonts w:ascii="Times New Roman" w:hAnsi="Times New Roman"/>
          <w:szCs w:val="24"/>
        </w:rPr>
        <w:t xml:space="preserve">Office of Research </w:t>
      </w:r>
      <w:r w:rsidR="00BD4DB3">
        <w:rPr>
          <w:rFonts w:ascii="Times New Roman" w:hAnsi="Times New Roman"/>
          <w:szCs w:val="24"/>
        </w:rPr>
        <w:t>&amp;</w:t>
      </w:r>
      <w:r>
        <w:rPr>
          <w:rFonts w:ascii="Times New Roman" w:hAnsi="Times New Roman"/>
          <w:szCs w:val="24"/>
        </w:rPr>
        <w:t xml:space="preserve"> Analysis</w:t>
      </w:r>
    </w:p>
    <w:p w:rsidR="00A659DD" w:rsidRDefault="00A659DD">
      <w:pPr>
        <w:rPr>
          <w:rFonts w:ascii="Times New Roman" w:hAnsi="Times New Roman"/>
          <w:szCs w:val="24"/>
        </w:rPr>
      </w:pPr>
      <w:r>
        <w:rPr>
          <w:rFonts w:ascii="Times New Roman" w:hAnsi="Times New Roman"/>
          <w:szCs w:val="24"/>
        </w:rPr>
        <w:lastRenderedPageBreak/>
        <w:t>National Endowment for the Arts</w:t>
      </w:r>
    </w:p>
    <w:p w:rsidR="00A659DD" w:rsidRDefault="00A659DD">
      <w:pPr>
        <w:rPr>
          <w:rFonts w:ascii="Times New Roman" w:hAnsi="Times New Roman"/>
          <w:szCs w:val="24"/>
        </w:rPr>
      </w:pPr>
      <w:r>
        <w:rPr>
          <w:rFonts w:ascii="Times New Roman" w:hAnsi="Times New Roman"/>
          <w:szCs w:val="24"/>
        </w:rPr>
        <w:t>202.682.5743</w:t>
      </w:r>
    </w:p>
    <w:p w:rsidR="00A659DD" w:rsidRDefault="00A659DD">
      <w:pPr>
        <w:rPr>
          <w:rFonts w:ascii="Times New Roman" w:hAnsi="Times New Roman"/>
          <w:szCs w:val="24"/>
        </w:rPr>
      </w:pPr>
    </w:p>
    <w:p w:rsidR="004B5993" w:rsidRPr="00A659DD" w:rsidRDefault="004B5993">
      <w:pPr>
        <w:rPr>
          <w:rFonts w:ascii="Times New Roman" w:hAnsi="Times New Roman"/>
          <w:szCs w:val="24"/>
        </w:rPr>
      </w:pPr>
      <w:r>
        <w:rPr>
          <w:rFonts w:ascii="Times New Roman" w:hAnsi="Times New Roman"/>
          <w:szCs w:val="24"/>
        </w:rPr>
        <w:t xml:space="preserve">The NEA ORA stuff will conduct </w:t>
      </w:r>
      <w:proofErr w:type="spellStart"/>
      <w:r>
        <w:rPr>
          <w:rFonts w:ascii="Times New Roman" w:hAnsi="Times New Roman"/>
          <w:szCs w:val="24"/>
        </w:rPr>
        <w:t>ArtBeat</w:t>
      </w:r>
      <w:proofErr w:type="spellEnd"/>
      <w:r>
        <w:rPr>
          <w:rFonts w:ascii="Times New Roman" w:hAnsi="Times New Roman"/>
          <w:szCs w:val="24"/>
        </w:rPr>
        <w:t xml:space="preserve"> data analysis.</w:t>
      </w:r>
    </w:p>
    <w:sectPr w:rsidR="004B5993" w:rsidRPr="00A659DD" w:rsidSect="0089265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85B5C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C66" w:rsidRDefault="00A90C66" w:rsidP="00570C89">
      <w:r>
        <w:separator/>
      </w:r>
    </w:p>
  </w:endnote>
  <w:endnote w:type="continuationSeparator" w:id="0">
    <w:p w:rsidR="00A90C66" w:rsidRDefault="00A90C66" w:rsidP="00570C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C66" w:rsidRDefault="00A90C66" w:rsidP="00570C89">
      <w:r>
        <w:separator/>
      </w:r>
    </w:p>
  </w:footnote>
  <w:footnote w:type="continuationSeparator" w:id="0">
    <w:p w:rsidR="00A90C66" w:rsidRDefault="00A90C66" w:rsidP="00570C89">
      <w:r>
        <w:continuationSeparator/>
      </w:r>
    </w:p>
  </w:footnote>
  <w:footnote w:id="1">
    <w:p w:rsidR="00A90C66" w:rsidRDefault="00A90C66">
      <w:pPr>
        <w:pStyle w:val="FootnoteText"/>
      </w:pPr>
      <w:r>
        <w:rPr>
          <w:rStyle w:val="FootnoteReference"/>
        </w:rPr>
        <w:footnoteRef/>
      </w:r>
      <w:r>
        <w:t xml:space="preserve"> A survey takes 5 min to complete. On the average, it will take 2 minutes to enter the responses into a spreadsheet. A rejection to take a survey would take approximately 1 minute. Assuming a response rate of 38% for the in-person targeted recruitment method, it would require approaching 263 candidate respondents for an approximate recruitment, answering, and data entry time of 863 minutes, or 14.4 hours. This number is almost five times larger than the current estimate of 3 burden hours per grantee shown in Attachment A, Section 12. </w:t>
      </w:r>
    </w:p>
  </w:footnote>
  <w:footnote w:id="2">
    <w:p w:rsidR="00502257" w:rsidRDefault="00502257">
      <w:pPr>
        <w:pStyle w:val="FootnoteText"/>
      </w:pPr>
      <w:r>
        <w:rPr>
          <w:rStyle w:val="FootnoteReference"/>
        </w:rPr>
        <w:footnoteRef/>
      </w:r>
      <w:r>
        <w:t xml:space="preserve"> An additional benefit of including demographic items is the ability to use them to evaluate the extent to which the NEA-sponsored events with live audiences reach the underserved populations. </w:t>
      </w:r>
    </w:p>
  </w:footnote>
  <w:footnote w:id="3">
    <w:p w:rsidR="00A90C66" w:rsidRDefault="00A90C66">
      <w:pPr>
        <w:pStyle w:val="FootnoteText"/>
      </w:pPr>
      <w:r>
        <w:rPr>
          <w:rStyle w:val="FootnoteReference"/>
        </w:rPr>
        <w:footnoteRef/>
      </w:r>
      <w:r>
        <w:t xml:space="preserve"> </w:t>
      </w:r>
      <w:hyperlink r:id="rId1" w:history="1">
        <w:r w:rsidR="00D17172" w:rsidRPr="007036CB">
          <w:rPr>
            <w:rStyle w:val="Hyperlink"/>
          </w:rPr>
          <w:t>http://www.nea.gov/research/2008-sppa.pdf</w:t>
        </w:r>
      </w:hyperlink>
      <w:r w:rsidR="00D17172">
        <w:t xml:space="preserve">, </w:t>
      </w:r>
      <w:r w:rsidR="00D17172">
        <w:rPr>
          <w:rFonts w:ascii="Times New Roman" w:hAnsi="Times New Roman"/>
        </w:rPr>
        <w:t>Table 3-2.</w:t>
      </w:r>
    </w:p>
  </w:footnote>
  <w:footnote w:id="4">
    <w:p w:rsidR="00A90C66" w:rsidRDefault="00A90C66">
      <w:pPr>
        <w:pStyle w:val="FootnoteText"/>
      </w:pPr>
      <w:r>
        <w:rPr>
          <w:rStyle w:val="FootnoteReference"/>
        </w:rPr>
        <w:footnoteRef/>
      </w:r>
      <w:r>
        <w:t xml:space="preserve"> </w:t>
      </w:r>
      <w:r>
        <w:rPr>
          <w:rFonts w:ascii="Times New Roman" w:hAnsi="Times New Roman"/>
        </w:rPr>
        <w:t xml:space="preserve">Jazz, classical music, opera, musical plays, non-musical plays, ballet performances, and visits to art museums or </w:t>
      </w:r>
      <w:proofErr w:type="spellStart"/>
      <w:r>
        <w:rPr>
          <w:rFonts w:ascii="Times New Roman" w:hAnsi="Times New Roman"/>
        </w:rPr>
        <w:t>gallers</w:t>
      </w:r>
      <w:proofErr w:type="spellEnd"/>
      <w:r>
        <w:rPr>
          <w:rFonts w:ascii="Times New Roman" w:hAnsi="Times New Roman"/>
        </w:rPr>
        <w:t xml:space="preserve"> constitute benchmark art activities.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209F6"/>
    <w:multiLevelType w:val="hybridMultilevel"/>
    <w:tmpl w:val="CD84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D56FCD"/>
    <w:multiLevelType w:val="hybridMultilevel"/>
    <w:tmpl w:val="CE228FC6"/>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Shewfelt">
    <w15:presenceInfo w15:providerId="Windows Live" w15:userId="84944e34b208f9c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revisionView w:markup="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1196A"/>
    <w:rsid w:val="0000373B"/>
    <w:rsid w:val="0000436B"/>
    <w:rsid w:val="00036B24"/>
    <w:rsid w:val="00043B1E"/>
    <w:rsid w:val="000716E4"/>
    <w:rsid w:val="000743B9"/>
    <w:rsid w:val="000810A6"/>
    <w:rsid w:val="00120D97"/>
    <w:rsid w:val="001345E7"/>
    <w:rsid w:val="0016514D"/>
    <w:rsid w:val="001A0EA0"/>
    <w:rsid w:val="001B7CD6"/>
    <w:rsid w:val="001D63CC"/>
    <w:rsid w:val="001E2ACD"/>
    <w:rsid w:val="00236D73"/>
    <w:rsid w:val="00245819"/>
    <w:rsid w:val="002508E4"/>
    <w:rsid w:val="00252F13"/>
    <w:rsid w:val="00291DDC"/>
    <w:rsid w:val="002948A8"/>
    <w:rsid w:val="002C556B"/>
    <w:rsid w:val="002C5718"/>
    <w:rsid w:val="002D7CF6"/>
    <w:rsid w:val="002E3B62"/>
    <w:rsid w:val="00305FD6"/>
    <w:rsid w:val="003324D0"/>
    <w:rsid w:val="003337B0"/>
    <w:rsid w:val="003564DC"/>
    <w:rsid w:val="003A7C5E"/>
    <w:rsid w:val="003C3970"/>
    <w:rsid w:val="003C7AC9"/>
    <w:rsid w:val="003D21AB"/>
    <w:rsid w:val="003F1DC0"/>
    <w:rsid w:val="00406407"/>
    <w:rsid w:val="004108B6"/>
    <w:rsid w:val="00431AE6"/>
    <w:rsid w:val="00457407"/>
    <w:rsid w:val="00463F42"/>
    <w:rsid w:val="004675C0"/>
    <w:rsid w:val="00487A34"/>
    <w:rsid w:val="00490563"/>
    <w:rsid w:val="00491035"/>
    <w:rsid w:val="004B29B4"/>
    <w:rsid w:val="004B3749"/>
    <w:rsid w:val="004B5993"/>
    <w:rsid w:val="004C2786"/>
    <w:rsid w:val="004D2547"/>
    <w:rsid w:val="004F5290"/>
    <w:rsid w:val="004F76E5"/>
    <w:rsid w:val="00502257"/>
    <w:rsid w:val="00503335"/>
    <w:rsid w:val="00506A76"/>
    <w:rsid w:val="00514295"/>
    <w:rsid w:val="005528E4"/>
    <w:rsid w:val="00567ACF"/>
    <w:rsid w:val="00570C89"/>
    <w:rsid w:val="005760F1"/>
    <w:rsid w:val="005D18CA"/>
    <w:rsid w:val="00615B2D"/>
    <w:rsid w:val="006652DF"/>
    <w:rsid w:val="00666FDE"/>
    <w:rsid w:val="00676BF4"/>
    <w:rsid w:val="006850AF"/>
    <w:rsid w:val="00686669"/>
    <w:rsid w:val="00687647"/>
    <w:rsid w:val="006B0405"/>
    <w:rsid w:val="006B0613"/>
    <w:rsid w:val="006E2062"/>
    <w:rsid w:val="00704896"/>
    <w:rsid w:val="00723E28"/>
    <w:rsid w:val="007353C6"/>
    <w:rsid w:val="007408D1"/>
    <w:rsid w:val="0076172D"/>
    <w:rsid w:val="00771937"/>
    <w:rsid w:val="007906FE"/>
    <w:rsid w:val="007B6CE7"/>
    <w:rsid w:val="00816666"/>
    <w:rsid w:val="0087073F"/>
    <w:rsid w:val="00892654"/>
    <w:rsid w:val="008B195B"/>
    <w:rsid w:val="008B2A61"/>
    <w:rsid w:val="008E39C3"/>
    <w:rsid w:val="008E4D8C"/>
    <w:rsid w:val="008F316A"/>
    <w:rsid w:val="00900B17"/>
    <w:rsid w:val="009112FF"/>
    <w:rsid w:val="009479DA"/>
    <w:rsid w:val="0095326B"/>
    <w:rsid w:val="00976050"/>
    <w:rsid w:val="00977E75"/>
    <w:rsid w:val="0098418F"/>
    <w:rsid w:val="0098458C"/>
    <w:rsid w:val="009872CC"/>
    <w:rsid w:val="00997AD8"/>
    <w:rsid w:val="009A7941"/>
    <w:rsid w:val="009D5893"/>
    <w:rsid w:val="009F4144"/>
    <w:rsid w:val="00A51C34"/>
    <w:rsid w:val="00A57C65"/>
    <w:rsid w:val="00A659DD"/>
    <w:rsid w:val="00A90C66"/>
    <w:rsid w:val="00A949E9"/>
    <w:rsid w:val="00AC0C00"/>
    <w:rsid w:val="00AD1EFD"/>
    <w:rsid w:val="00AD331D"/>
    <w:rsid w:val="00AF7C60"/>
    <w:rsid w:val="00B03D02"/>
    <w:rsid w:val="00B13396"/>
    <w:rsid w:val="00B31AA8"/>
    <w:rsid w:val="00B31BAD"/>
    <w:rsid w:val="00B3298B"/>
    <w:rsid w:val="00B363D7"/>
    <w:rsid w:val="00B36D0B"/>
    <w:rsid w:val="00B60E9B"/>
    <w:rsid w:val="00B654AF"/>
    <w:rsid w:val="00B80C23"/>
    <w:rsid w:val="00BA4D53"/>
    <w:rsid w:val="00BC2DDF"/>
    <w:rsid w:val="00BD4DB3"/>
    <w:rsid w:val="00C03F28"/>
    <w:rsid w:val="00C625B5"/>
    <w:rsid w:val="00C679F3"/>
    <w:rsid w:val="00C85D94"/>
    <w:rsid w:val="00CB185D"/>
    <w:rsid w:val="00CD7078"/>
    <w:rsid w:val="00CE1740"/>
    <w:rsid w:val="00D04394"/>
    <w:rsid w:val="00D13BA9"/>
    <w:rsid w:val="00D17172"/>
    <w:rsid w:val="00D203AF"/>
    <w:rsid w:val="00D22850"/>
    <w:rsid w:val="00D2400D"/>
    <w:rsid w:val="00D24DFB"/>
    <w:rsid w:val="00D268E1"/>
    <w:rsid w:val="00D75332"/>
    <w:rsid w:val="00D807B8"/>
    <w:rsid w:val="00DA1C5F"/>
    <w:rsid w:val="00DA36D8"/>
    <w:rsid w:val="00DB3B5E"/>
    <w:rsid w:val="00DF1DA0"/>
    <w:rsid w:val="00E01B24"/>
    <w:rsid w:val="00E1140E"/>
    <w:rsid w:val="00E1196A"/>
    <w:rsid w:val="00E4272A"/>
    <w:rsid w:val="00E42931"/>
    <w:rsid w:val="00E5660B"/>
    <w:rsid w:val="00E57878"/>
    <w:rsid w:val="00E732E4"/>
    <w:rsid w:val="00E93E22"/>
    <w:rsid w:val="00EB00A9"/>
    <w:rsid w:val="00EB158E"/>
    <w:rsid w:val="00EB76A5"/>
    <w:rsid w:val="00F07F22"/>
    <w:rsid w:val="00F27545"/>
    <w:rsid w:val="00F2760F"/>
    <w:rsid w:val="00F42D49"/>
    <w:rsid w:val="00F45521"/>
    <w:rsid w:val="00F52094"/>
    <w:rsid w:val="00F74FA0"/>
    <w:rsid w:val="00F94F0C"/>
    <w:rsid w:val="00FA0418"/>
    <w:rsid w:val="00FA153F"/>
    <w:rsid w:val="00FD3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96A"/>
    <w:rPr>
      <w:rFonts w:ascii="Times" w:eastAsia="Times New Roman"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0C89"/>
    <w:pPr>
      <w:tabs>
        <w:tab w:val="center" w:pos="4680"/>
        <w:tab w:val="right" w:pos="9360"/>
      </w:tabs>
    </w:pPr>
  </w:style>
  <w:style w:type="character" w:customStyle="1" w:styleId="HeaderChar">
    <w:name w:val="Header Char"/>
    <w:basedOn w:val="DefaultParagraphFont"/>
    <w:link w:val="Header"/>
    <w:uiPriority w:val="99"/>
    <w:semiHidden/>
    <w:rsid w:val="00570C89"/>
    <w:rPr>
      <w:rFonts w:ascii="Times" w:eastAsia="Times New Roman" w:hAnsi="Times" w:cs="Times New Roman"/>
      <w:szCs w:val="20"/>
    </w:rPr>
  </w:style>
  <w:style w:type="paragraph" w:styleId="Footer">
    <w:name w:val="footer"/>
    <w:basedOn w:val="Normal"/>
    <w:link w:val="FooterChar"/>
    <w:uiPriority w:val="99"/>
    <w:unhideWhenUsed/>
    <w:rsid w:val="00570C89"/>
    <w:pPr>
      <w:tabs>
        <w:tab w:val="center" w:pos="4680"/>
        <w:tab w:val="right" w:pos="9360"/>
      </w:tabs>
    </w:pPr>
  </w:style>
  <w:style w:type="character" w:customStyle="1" w:styleId="FooterChar">
    <w:name w:val="Footer Char"/>
    <w:basedOn w:val="DefaultParagraphFont"/>
    <w:link w:val="Footer"/>
    <w:uiPriority w:val="99"/>
    <w:rsid w:val="00570C89"/>
    <w:rPr>
      <w:rFonts w:ascii="Times" w:eastAsia="Times New Roman" w:hAnsi="Times" w:cs="Times New Roman"/>
      <w:szCs w:val="20"/>
    </w:rPr>
  </w:style>
  <w:style w:type="paragraph" w:styleId="BalloonText">
    <w:name w:val="Balloon Text"/>
    <w:basedOn w:val="Normal"/>
    <w:link w:val="BalloonTextChar"/>
    <w:uiPriority w:val="99"/>
    <w:semiHidden/>
    <w:unhideWhenUsed/>
    <w:rsid w:val="00570C89"/>
    <w:rPr>
      <w:rFonts w:ascii="Tahoma" w:hAnsi="Tahoma" w:cs="Tahoma"/>
      <w:sz w:val="16"/>
      <w:szCs w:val="16"/>
    </w:rPr>
  </w:style>
  <w:style w:type="character" w:customStyle="1" w:styleId="BalloonTextChar">
    <w:name w:val="Balloon Text Char"/>
    <w:basedOn w:val="DefaultParagraphFont"/>
    <w:link w:val="BalloonText"/>
    <w:uiPriority w:val="99"/>
    <w:semiHidden/>
    <w:rsid w:val="00570C89"/>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70C89"/>
    <w:rPr>
      <w:sz w:val="20"/>
    </w:rPr>
  </w:style>
  <w:style w:type="character" w:customStyle="1" w:styleId="FootnoteTextChar">
    <w:name w:val="Footnote Text Char"/>
    <w:basedOn w:val="DefaultParagraphFont"/>
    <w:link w:val="FootnoteText"/>
    <w:uiPriority w:val="99"/>
    <w:semiHidden/>
    <w:rsid w:val="00570C89"/>
    <w:rPr>
      <w:rFonts w:ascii="Times" w:eastAsia="Times New Roman" w:hAnsi="Times" w:cs="Times New Roman"/>
      <w:sz w:val="20"/>
      <w:szCs w:val="20"/>
    </w:rPr>
  </w:style>
  <w:style w:type="character" w:styleId="FootnoteReference">
    <w:name w:val="footnote reference"/>
    <w:basedOn w:val="DefaultParagraphFont"/>
    <w:uiPriority w:val="99"/>
    <w:semiHidden/>
    <w:unhideWhenUsed/>
    <w:rsid w:val="00570C89"/>
    <w:rPr>
      <w:vertAlign w:val="superscript"/>
    </w:rPr>
  </w:style>
  <w:style w:type="paragraph" w:styleId="ListParagraph">
    <w:name w:val="List Paragraph"/>
    <w:basedOn w:val="Normal"/>
    <w:uiPriority w:val="34"/>
    <w:qFormat/>
    <w:rsid w:val="00D2400D"/>
    <w:pPr>
      <w:ind w:left="720"/>
      <w:contextualSpacing/>
    </w:pPr>
  </w:style>
  <w:style w:type="character" w:styleId="Hyperlink">
    <w:name w:val="Hyperlink"/>
    <w:basedOn w:val="DefaultParagraphFont"/>
    <w:uiPriority w:val="99"/>
    <w:unhideWhenUsed/>
    <w:rsid w:val="00B363D7"/>
    <w:rPr>
      <w:strike w:val="0"/>
      <w:dstrike w:val="0"/>
      <w:color w:val="FF9C00"/>
      <w:u w:val="none"/>
      <w:effect w:val="none"/>
    </w:rPr>
  </w:style>
  <w:style w:type="character" w:styleId="CommentReference">
    <w:name w:val="annotation reference"/>
    <w:basedOn w:val="DefaultParagraphFont"/>
    <w:uiPriority w:val="99"/>
    <w:semiHidden/>
    <w:unhideWhenUsed/>
    <w:rsid w:val="006652DF"/>
    <w:rPr>
      <w:sz w:val="16"/>
      <w:szCs w:val="16"/>
    </w:rPr>
  </w:style>
  <w:style w:type="paragraph" w:styleId="CommentText">
    <w:name w:val="annotation text"/>
    <w:basedOn w:val="Normal"/>
    <w:link w:val="CommentTextChar"/>
    <w:uiPriority w:val="99"/>
    <w:semiHidden/>
    <w:unhideWhenUsed/>
    <w:rsid w:val="006652DF"/>
    <w:rPr>
      <w:sz w:val="20"/>
    </w:rPr>
  </w:style>
  <w:style w:type="character" w:customStyle="1" w:styleId="CommentTextChar">
    <w:name w:val="Comment Text Char"/>
    <w:basedOn w:val="DefaultParagraphFont"/>
    <w:link w:val="CommentText"/>
    <w:uiPriority w:val="99"/>
    <w:semiHidden/>
    <w:rsid w:val="006652DF"/>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6652DF"/>
    <w:rPr>
      <w:b/>
      <w:bCs/>
    </w:rPr>
  </w:style>
  <w:style w:type="character" w:customStyle="1" w:styleId="CommentSubjectChar">
    <w:name w:val="Comment Subject Char"/>
    <w:basedOn w:val="CommentTextChar"/>
    <w:link w:val="CommentSubject"/>
    <w:uiPriority w:val="99"/>
    <w:semiHidden/>
    <w:rsid w:val="006652DF"/>
    <w:rPr>
      <w:rFonts w:ascii="Times" w:eastAsia="Times New Roman" w:hAnsi="Times"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woronko@indiana.ed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woronko@indiana.edu" TargetMode="Externa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nea.gov/research/2008-spp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184E7C-E6FA-4BC0-B683-1DB740B6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2787</Words>
  <Characters>15890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Ivanchenko</dc:creator>
  <cp:lastModifiedBy>Roman Ivanchenko</cp:lastModifiedBy>
  <cp:revision>72</cp:revision>
  <dcterms:created xsi:type="dcterms:W3CDTF">2013-07-24T17:45:00Z</dcterms:created>
  <dcterms:modified xsi:type="dcterms:W3CDTF">2013-08-05T11:26:00Z</dcterms:modified>
</cp:coreProperties>
</file>