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11" w:rsidRPr="001E107A" w:rsidRDefault="004C1C11" w:rsidP="004C1C11">
      <w:pPr>
        <w:widowControl w:val="0"/>
        <w:spacing w:line="240" w:lineRule="auto"/>
        <w:ind w:firstLine="0"/>
        <w:jc w:val="center"/>
        <w:rPr>
          <w:rFonts w:ascii="Times New Roman" w:hAnsi="Times New Roman"/>
        </w:rPr>
      </w:pPr>
    </w:p>
    <w:p w:rsidR="004C1C11" w:rsidRPr="001E107A" w:rsidRDefault="008361DD" w:rsidP="004C1C11">
      <w:pPr>
        <w:spacing w:line="240" w:lineRule="auto"/>
        <w:ind w:firstLine="0"/>
        <w:jc w:val="center"/>
        <w:rPr>
          <w:rFonts w:ascii="Times New Roman" w:hAnsi="Times New Roman"/>
          <w:color w:val="1F497D"/>
        </w:rPr>
      </w:pPr>
      <w:r w:rsidRPr="001E107A">
        <w:rPr>
          <w:rFonts w:ascii="Times New Roman" w:hAnsi="Times New Roman"/>
        </w:rPr>
        <w:fldChar w:fldCharType="begin"/>
      </w:r>
      <w:r w:rsidR="004C1C11" w:rsidRPr="001E107A">
        <w:rPr>
          <w:rFonts w:ascii="Times New Roman" w:hAnsi="Times New Roman"/>
        </w:rPr>
        <w:instrText xml:space="preserve">PRIVATE </w:instrText>
      </w:r>
      <w:r w:rsidRPr="001E107A">
        <w:rPr>
          <w:rFonts w:ascii="Times New Roman" w:hAnsi="Times New Roman"/>
        </w:rPr>
        <w:fldChar w:fldCharType="end"/>
      </w:r>
    </w:p>
    <w:p w:rsidR="004C1C11" w:rsidRPr="001E107A" w:rsidRDefault="004C1C11" w:rsidP="004C1C11">
      <w:pPr>
        <w:spacing w:line="240" w:lineRule="auto"/>
        <w:ind w:firstLine="0"/>
        <w:jc w:val="center"/>
        <w:rPr>
          <w:rFonts w:ascii="Times New Roman" w:hAnsi="Times New Roman"/>
        </w:rPr>
      </w:pPr>
    </w:p>
    <w:p w:rsidR="004C1C11" w:rsidRDefault="004C1C11" w:rsidP="004C1C11">
      <w:pPr>
        <w:widowControl w:val="0"/>
        <w:suppressAutoHyphens/>
        <w:spacing w:line="240" w:lineRule="auto"/>
        <w:ind w:firstLine="0"/>
        <w:jc w:val="center"/>
        <w:rPr>
          <w:rFonts w:ascii="Times New Roman" w:hAnsi="Times New Roman"/>
          <w:b/>
          <w:bCs/>
        </w:rPr>
      </w:pPr>
      <w:r w:rsidRPr="001E107A">
        <w:rPr>
          <w:rFonts w:ascii="Times New Roman" w:hAnsi="Times New Roman"/>
          <w:b/>
          <w:bCs/>
        </w:rPr>
        <w:t>SUBSIDIZED AND TRANSITIONAL EMPLOYMENT DEMONSTRATION (STED) AND ENHANCED TRANSITIONAL JOBS DEMONSTRATION (ETJD)</w:t>
      </w:r>
    </w:p>
    <w:p w:rsidR="004C1C11" w:rsidRPr="001E107A" w:rsidRDefault="004C1C11" w:rsidP="004C1C11">
      <w:pPr>
        <w:widowControl w:val="0"/>
        <w:suppressAutoHyphens/>
        <w:spacing w:line="240" w:lineRule="auto"/>
        <w:ind w:firstLine="0"/>
        <w:jc w:val="center"/>
        <w:rPr>
          <w:rFonts w:ascii="Times New Roman" w:hAnsi="Times New Roman"/>
          <w:b/>
          <w:bCs/>
        </w:rPr>
      </w:pPr>
    </w:p>
    <w:p w:rsidR="004C1C11" w:rsidRPr="001E107A" w:rsidRDefault="004C1C11" w:rsidP="004C1C11">
      <w:pPr>
        <w:widowControl w:val="0"/>
        <w:suppressAutoHyphens/>
        <w:spacing w:line="240" w:lineRule="auto"/>
        <w:ind w:firstLine="0"/>
        <w:jc w:val="center"/>
        <w:rPr>
          <w:rFonts w:ascii="Times New Roman" w:hAnsi="Times New Roman"/>
          <w:b/>
          <w:bCs/>
        </w:rPr>
      </w:pPr>
    </w:p>
    <w:p w:rsidR="004C1C11" w:rsidRPr="001E107A" w:rsidRDefault="004C1C11" w:rsidP="004C1C11">
      <w:pPr>
        <w:widowControl w:val="0"/>
        <w:suppressAutoHyphens/>
        <w:spacing w:line="240" w:lineRule="auto"/>
        <w:ind w:firstLine="0"/>
        <w:jc w:val="center"/>
        <w:rPr>
          <w:rFonts w:ascii="Times New Roman" w:hAnsi="Times New Roman"/>
          <w:b/>
          <w:bCs/>
        </w:rPr>
      </w:pPr>
    </w:p>
    <w:p w:rsidR="00D26365" w:rsidRDefault="004C1C11" w:rsidP="004C1C11">
      <w:pPr>
        <w:widowControl w:val="0"/>
        <w:suppressAutoHyphens/>
        <w:spacing w:line="240" w:lineRule="auto"/>
        <w:ind w:firstLine="0"/>
        <w:jc w:val="center"/>
        <w:rPr>
          <w:rFonts w:ascii="Times New Roman" w:hAnsi="Times New Roman"/>
          <w:b/>
          <w:bCs/>
        </w:rPr>
      </w:pPr>
      <w:r w:rsidRPr="001E107A">
        <w:rPr>
          <w:rFonts w:ascii="Times New Roman" w:hAnsi="Times New Roman"/>
          <w:b/>
          <w:bCs/>
        </w:rPr>
        <w:t>SUPPORTING STATEMENT</w:t>
      </w:r>
      <w:r w:rsidR="00D26365">
        <w:rPr>
          <w:rFonts w:ascii="Times New Roman" w:hAnsi="Times New Roman"/>
          <w:b/>
          <w:bCs/>
        </w:rPr>
        <w:t xml:space="preserve"> A</w:t>
      </w:r>
    </w:p>
    <w:p w:rsidR="004C1C11" w:rsidRPr="001E107A" w:rsidRDefault="004C1C11" w:rsidP="004C1C11">
      <w:pPr>
        <w:widowControl w:val="0"/>
        <w:suppressAutoHyphens/>
        <w:spacing w:line="240" w:lineRule="auto"/>
        <w:ind w:firstLine="0"/>
        <w:jc w:val="center"/>
        <w:rPr>
          <w:rFonts w:ascii="Times New Roman" w:hAnsi="Times New Roman"/>
          <w:b/>
          <w:bCs/>
        </w:rPr>
      </w:pPr>
      <w:r w:rsidRPr="001E107A">
        <w:rPr>
          <w:rFonts w:ascii="Times New Roman" w:hAnsi="Times New Roman"/>
          <w:b/>
          <w:bCs/>
        </w:rPr>
        <w:t xml:space="preserve"> REQUEST FOR OMB CLEARANCE</w:t>
      </w:r>
    </w:p>
    <w:p w:rsidR="004C1C11" w:rsidRPr="001E107A" w:rsidRDefault="004C1C11" w:rsidP="004C1C11">
      <w:pPr>
        <w:widowControl w:val="0"/>
        <w:suppressAutoHyphens/>
        <w:spacing w:line="240" w:lineRule="auto"/>
        <w:jc w:val="center"/>
        <w:rPr>
          <w:rFonts w:ascii="Times New Roman" w:hAnsi="Times New Roman"/>
        </w:rPr>
      </w:pPr>
    </w:p>
    <w:p w:rsidR="00B764D6" w:rsidRPr="001E107A" w:rsidRDefault="00B764D6" w:rsidP="00B764D6">
      <w:pPr>
        <w:widowControl w:val="0"/>
        <w:suppressAutoHyphens/>
        <w:spacing w:line="240" w:lineRule="auto"/>
        <w:ind w:firstLine="0"/>
        <w:jc w:val="center"/>
        <w:rPr>
          <w:rFonts w:ascii="Times New Roman" w:hAnsi="Times New Roman"/>
          <w:b/>
          <w:bCs/>
        </w:rPr>
      </w:pPr>
      <w:r w:rsidRPr="001A5EEB">
        <w:rPr>
          <w:rFonts w:ascii="Times New Roman" w:hAnsi="Times New Roman"/>
          <w:b/>
          <w:bCs/>
        </w:rPr>
        <w:t>OMB No.:  0970-0413</w:t>
      </w:r>
    </w:p>
    <w:p w:rsidR="004C1C11" w:rsidRPr="001E107A" w:rsidRDefault="004C1C11" w:rsidP="004C1C11">
      <w:pPr>
        <w:widowControl w:val="0"/>
        <w:suppressAutoHyphens/>
        <w:spacing w:line="240" w:lineRule="auto"/>
        <w:jc w:val="center"/>
        <w:rPr>
          <w:rFonts w:ascii="Times New Roman" w:hAnsi="Times New Roman"/>
          <w:b/>
          <w:bCs/>
        </w:rPr>
      </w:pPr>
    </w:p>
    <w:p w:rsidR="004C1C11" w:rsidRDefault="004C1C11" w:rsidP="004C1C11">
      <w:pPr>
        <w:jc w:val="center"/>
        <w:rPr>
          <w:rFonts w:ascii="Times New Roman" w:hAnsi="Times New Roman"/>
        </w:rPr>
      </w:pPr>
    </w:p>
    <w:p w:rsidR="00D4080E" w:rsidRDefault="00D4080E" w:rsidP="004C1C11">
      <w:pPr>
        <w:jc w:val="center"/>
        <w:rPr>
          <w:rFonts w:ascii="Times New Roman" w:hAnsi="Times New Roman"/>
        </w:rPr>
      </w:pPr>
    </w:p>
    <w:p w:rsidR="00D4080E" w:rsidRDefault="00D4080E" w:rsidP="004C1C11">
      <w:pPr>
        <w:jc w:val="center"/>
        <w:rPr>
          <w:rFonts w:ascii="Times New Roman" w:hAnsi="Times New Roman"/>
        </w:rPr>
      </w:pPr>
    </w:p>
    <w:p w:rsidR="00D4080E" w:rsidRDefault="00D4080E" w:rsidP="004C1C11">
      <w:pPr>
        <w:jc w:val="center"/>
        <w:rPr>
          <w:rFonts w:ascii="Times New Roman" w:hAnsi="Times New Roman"/>
        </w:rPr>
      </w:pPr>
    </w:p>
    <w:p w:rsidR="00D4080E" w:rsidRDefault="00D4080E" w:rsidP="004C1C11">
      <w:pPr>
        <w:jc w:val="center"/>
        <w:rPr>
          <w:rFonts w:ascii="Times New Roman" w:hAnsi="Times New Roman"/>
        </w:rPr>
      </w:pPr>
    </w:p>
    <w:p w:rsidR="00D4080E" w:rsidRPr="001E107A" w:rsidRDefault="00D4080E" w:rsidP="004C1C11">
      <w:pPr>
        <w:jc w:val="center"/>
        <w:rPr>
          <w:rFonts w:ascii="Times New Roman" w:hAnsi="Times New Roman"/>
        </w:rPr>
      </w:pPr>
    </w:p>
    <w:p w:rsidR="004C1C11" w:rsidRPr="001E107A" w:rsidRDefault="004C1C11" w:rsidP="002322B5">
      <w:pPr>
        <w:spacing w:line="240" w:lineRule="auto"/>
        <w:ind w:firstLine="0"/>
        <w:jc w:val="center"/>
        <w:rPr>
          <w:rFonts w:ascii="Times New Roman" w:hAnsi="Times New Roman"/>
        </w:rPr>
      </w:pPr>
      <w:r w:rsidRPr="001E107A">
        <w:rPr>
          <w:rFonts w:ascii="Times New Roman" w:hAnsi="Times New Roman"/>
        </w:rPr>
        <w:t>Submitted By:</w:t>
      </w:r>
    </w:p>
    <w:p w:rsidR="004C1C11" w:rsidRPr="001E107A" w:rsidRDefault="004C1C11" w:rsidP="002322B5">
      <w:pPr>
        <w:spacing w:line="240" w:lineRule="auto"/>
        <w:ind w:firstLine="0"/>
        <w:jc w:val="center"/>
        <w:rPr>
          <w:rFonts w:ascii="Times New Roman" w:hAnsi="Times New Roman"/>
        </w:rPr>
      </w:pPr>
      <w:r w:rsidRPr="001E107A">
        <w:rPr>
          <w:rFonts w:ascii="Times New Roman" w:hAnsi="Times New Roman"/>
        </w:rPr>
        <w:t>Office of Planning, Research and Evaluation</w:t>
      </w:r>
    </w:p>
    <w:p w:rsidR="004C1C11" w:rsidRPr="001E107A" w:rsidRDefault="004C1C11" w:rsidP="002322B5">
      <w:pPr>
        <w:spacing w:line="240" w:lineRule="auto"/>
        <w:ind w:firstLine="0"/>
        <w:jc w:val="center"/>
        <w:rPr>
          <w:rFonts w:ascii="Times New Roman" w:hAnsi="Times New Roman"/>
        </w:rPr>
      </w:pPr>
      <w:r w:rsidRPr="001E107A">
        <w:rPr>
          <w:rFonts w:ascii="Times New Roman" w:hAnsi="Times New Roman"/>
        </w:rPr>
        <w:t>Administration for Children and Families</w:t>
      </w:r>
    </w:p>
    <w:p w:rsidR="004C1C11" w:rsidRPr="001E107A" w:rsidRDefault="004C1C11" w:rsidP="002322B5">
      <w:pPr>
        <w:spacing w:line="240" w:lineRule="auto"/>
        <w:ind w:firstLine="0"/>
        <w:jc w:val="center"/>
        <w:rPr>
          <w:rFonts w:ascii="Times New Roman" w:hAnsi="Times New Roman"/>
        </w:rPr>
      </w:pPr>
      <w:r w:rsidRPr="001E107A">
        <w:rPr>
          <w:rFonts w:ascii="Times New Roman" w:hAnsi="Times New Roman"/>
        </w:rPr>
        <w:t>U.S. Department of Health and Human Services</w:t>
      </w:r>
    </w:p>
    <w:p w:rsidR="004C1C11" w:rsidRPr="001E107A" w:rsidRDefault="004C1C11" w:rsidP="002322B5">
      <w:pPr>
        <w:spacing w:line="240" w:lineRule="auto"/>
        <w:ind w:firstLine="0"/>
        <w:jc w:val="center"/>
        <w:rPr>
          <w:rFonts w:ascii="Times New Roman" w:hAnsi="Times New Roman"/>
        </w:rPr>
      </w:pPr>
      <w:r w:rsidRPr="001E107A">
        <w:rPr>
          <w:rFonts w:ascii="Times New Roman" w:hAnsi="Times New Roman"/>
        </w:rPr>
        <w:t>7</w:t>
      </w:r>
      <w:r w:rsidRPr="001E107A">
        <w:rPr>
          <w:rFonts w:ascii="Times New Roman" w:hAnsi="Times New Roman"/>
          <w:vertAlign w:val="superscript"/>
        </w:rPr>
        <w:t>th</w:t>
      </w:r>
      <w:r w:rsidRPr="001E107A">
        <w:rPr>
          <w:rFonts w:ascii="Times New Roman" w:hAnsi="Times New Roman"/>
        </w:rPr>
        <w:t xml:space="preserve"> Floor, West Aerospace Building</w:t>
      </w:r>
    </w:p>
    <w:p w:rsidR="004C1C11" w:rsidRPr="001E107A" w:rsidRDefault="004C1C11" w:rsidP="002322B5">
      <w:pPr>
        <w:spacing w:line="240" w:lineRule="auto"/>
        <w:ind w:firstLine="0"/>
        <w:jc w:val="center"/>
        <w:rPr>
          <w:rFonts w:ascii="Times New Roman" w:hAnsi="Times New Roman"/>
        </w:rPr>
      </w:pPr>
      <w:r w:rsidRPr="001E107A">
        <w:rPr>
          <w:rFonts w:ascii="Times New Roman" w:hAnsi="Times New Roman"/>
        </w:rPr>
        <w:t>370 L’Enfant Promenade, SW</w:t>
      </w:r>
    </w:p>
    <w:p w:rsidR="004C1C11" w:rsidRPr="001E107A" w:rsidRDefault="004C1C11" w:rsidP="002322B5">
      <w:pPr>
        <w:spacing w:line="240" w:lineRule="auto"/>
        <w:ind w:firstLine="0"/>
        <w:jc w:val="center"/>
        <w:rPr>
          <w:rFonts w:ascii="Times New Roman" w:hAnsi="Times New Roman"/>
        </w:rPr>
      </w:pPr>
      <w:r w:rsidRPr="001E107A">
        <w:rPr>
          <w:rFonts w:ascii="Times New Roman" w:hAnsi="Times New Roman"/>
        </w:rPr>
        <w:t>Washington, D.C. 20447</w:t>
      </w:r>
    </w:p>
    <w:p w:rsidR="004C1C11" w:rsidRPr="001E107A" w:rsidRDefault="004C1C11" w:rsidP="004C1C11">
      <w:pPr>
        <w:ind w:firstLine="0"/>
        <w:jc w:val="center"/>
        <w:rPr>
          <w:rFonts w:ascii="Times New Roman" w:hAnsi="Times New Roman"/>
        </w:rPr>
      </w:pPr>
    </w:p>
    <w:p w:rsidR="00FD656E" w:rsidRDefault="00045081" w:rsidP="004C1C11">
      <w:pPr>
        <w:ind w:firstLine="0"/>
        <w:jc w:val="center"/>
        <w:rPr>
          <w:rFonts w:ascii="Times New Roman" w:hAnsi="Times New Roman"/>
        </w:rPr>
      </w:pPr>
      <w:r>
        <w:rPr>
          <w:rFonts w:ascii="Times New Roman" w:hAnsi="Times New Roman"/>
        </w:rPr>
        <w:t>October</w:t>
      </w:r>
      <w:r w:rsidRPr="001E107A">
        <w:rPr>
          <w:rFonts w:ascii="Times New Roman" w:hAnsi="Times New Roman"/>
        </w:rPr>
        <w:t xml:space="preserve"> </w:t>
      </w:r>
      <w:r w:rsidR="004C1C11" w:rsidRPr="001E107A">
        <w:rPr>
          <w:rFonts w:ascii="Times New Roman" w:hAnsi="Times New Roman"/>
        </w:rPr>
        <w:t>2012</w:t>
      </w:r>
    </w:p>
    <w:p w:rsidR="004C1C11" w:rsidRPr="001E107A" w:rsidRDefault="00FD656E" w:rsidP="00FD656E">
      <w:pPr>
        <w:ind w:firstLine="0"/>
        <w:jc w:val="center"/>
        <w:rPr>
          <w:rFonts w:ascii="Times New Roman" w:hAnsi="Times New Roman"/>
        </w:rPr>
      </w:pPr>
      <w:r w:rsidRPr="00B86C02">
        <w:rPr>
          <w:rFonts w:ascii="Times New Roman" w:hAnsi="Times New Roman"/>
          <w:highlight w:val="yellow"/>
        </w:rPr>
        <w:t xml:space="preserve">Revised </w:t>
      </w:r>
      <w:r w:rsidR="00195DF5" w:rsidRPr="00B86C02">
        <w:rPr>
          <w:rFonts w:ascii="Times New Roman" w:hAnsi="Times New Roman"/>
          <w:highlight w:val="yellow"/>
        </w:rPr>
        <w:t>May 2013</w:t>
      </w:r>
      <w:r w:rsidRPr="00B86C02">
        <w:rPr>
          <w:rStyle w:val="FootnoteReference"/>
          <w:rFonts w:ascii="Times New Roman" w:hAnsi="Times New Roman"/>
          <w:highlight w:val="yellow"/>
        </w:rPr>
        <w:footnoteReference w:id="2"/>
      </w:r>
    </w:p>
    <w:p w:rsidR="004C1C11" w:rsidRDefault="004C1C11" w:rsidP="004C1C11">
      <w:pPr>
        <w:pStyle w:val="Heading1"/>
        <w:widowControl w:val="0"/>
        <w:tabs>
          <w:tab w:val="left" w:pos="576"/>
          <w:tab w:val="left" w:pos="720"/>
        </w:tabs>
        <w:spacing w:after="0"/>
        <w:ind w:firstLine="432"/>
        <w:jc w:val="left"/>
        <w:rPr>
          <w:rFonts w:ascii="Times New Roman" w:hAnsi="Times New Roman"/>
          <w:sz w:val="24"/>
          <w:szCs w:val="24"/>
        </w:rPr>
      </w:pPr>
    </w:p>
    <w:p w:rsidR="004C1C11" w:rsidRPr="001E107A" w:rsidRDefault="004C1C11" w:rsidP="004C1C11">
      <w:r>
        <w:br w:type="page"/>
      </w:r>
      <w:r w:rsidRPr="001E107A">
        <w:lastRenderedPageBreak/>
        <w:t xml:space="preserve">TABLE OF CONTENTS </w:t>
      </w:r>
    </w:p>
    <w:p w:rsidR="004C1C11" w:rsidRPr="001E107A" w:rsidRDefault="004C1C11" w:rsidP="004C1C11">
      <w:pPr>
        <w:tabs>
          <w:tab w:val="left" w:pos="576"/>
          <w:tab w:val="left" w:pos="720"/>
        </w:tabs>
        <w:spacing w:line="240" w:lineRule="auto"/>
        <w:jc w:val="left"/>
        <w:rPr>
          <w:rFonts w:ascii="Times New Roman" w:hAnsi="Times New Roman"/>
          <w:b/>
          <w:bCs/>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w:t>
      </w:r>
      <w:r w:rsidRPr="001E107A">
        <w:rPr>
          <w:rFonts w:ascii="Times New Roman" w:hAnsi="Times New Roman"/>
          <w:b/>
        </w:rPr>
        <w:tab/>
        <w:t>Justification</w:t>
      </w:r>
      <w:r w:rsidRPr="001E107A">
        <w:rPr>
          <w:rFonts w:ascii="Times New Roman" w:hAnsi="Times New Roman"/>
          <w:b/>
        </w:rPr>
        <w:tab/>
      </w:r>
      <w:r w:rsidRPr="001E107A">
        <w:rPr>
          <w:rFonts w:ascii="Times New Roman" w:hAnsi="Times New Roman"/>
          <w:b/>
        </w:rPr>
        <w:tab/>
        <w:t>5</w:t>
      </w:r>
    </w:p>
    <w:p w:rsidR="004C1C11" w:rsidRPr="001E107A" w:rsidRDefault="004C1C11" w:rsidP="004C1C11">
      <w:pPr>
        <w:tabs>
          <w:tab w:val="left" w:pos="576"/>
          <w:tab w:val="left" w:pos="648"/>
          <w:tab w:val="left" w:pos="720"/>
          <w:tab w:val="left" w:pos="1440"/>
          <w:tab w:val="left" w:pos="2160"/>
          <w:tab w:val="right" w:leader="dot" w:pos="8640"/>
        </w:tabs>
        <w:spacing w:line="240" w:lineRule="auto"/>
        <w:jc w:val="left"/>
        <w:rPr>
          <w:rFonts w:ascii="Times New Roman" w:hAnsi="Times New Roman"/>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A1.</w:t>
      </w:r>
      <w:r w:rsidRPr="001E107A">
        <w:rPr>
          <w:rFonts w:ascii="Times New Roman" w:hAnsi="Times New Roman"/>
          <w:b/>
        </w:rPr>
        <w:tab/>
        <w:t>Circumstances Necessitating Data Collection</w:t>
      </w:r>
      <w:r w:rsidRPr="001E107A">
        <w:rPr>
          <w:rFonts w:ascii="Times New Roman" w:hAnsi="Times New Roman"/>
          <w:b/>
        </w:rPr>
        <w:tab/>
        <w:t>5</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rPr>
      </w:pPr>
      <w:r w:rsidRPr="001E107A">
        <w:rPr>
          <w:rFonts w:ascii="Times New Roman" w:hAnsi="Times New Roman"/>
        </w:rPr>
        <w:tab/>
        <w:t>A1.1</w:t>
      </w:r>
      <w:r w:rsidRPr="001E107A">
        <w:rPr>
          <w:rFonts w:ascii="Times New Roman" w:hAnsi="Times New Roman"/>
        </w:rPr>
        <w:tab/>
        <w:t>Background and Policy Context</w:t>
      </w:r>
      <w:r w:rsidRPr="001E107A">
        <w:rPr>
          <w:rFonts w:ascii="Times New Roman" w:hAnsi="Times New Roman"/>
        </w:rPr>
        <w:tab/>
      </w:r>
      <w:r w:rsidR="003E37EC">
        <w:rPr>
          <w:rFonts w:ascii="Times New Roman" w:hAnsi="Times New Roman"/>
          <w:b/>
        </w:rPr>
        <w:t>5</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rPr>
      </w:pPr>
      <w:r w:rsidRPr="001E107A">
        <w:rPr>
          <w:rFonts w:ascii="Times New Roman" w:hAnsi="Times New Roman"/>
        </w:rPr>
        <w:tab/>
        <w:t>A1.2</w:t>
      </w:r>
      <w:r w:rsidRPr="001E107A">
        <w:rPr>
          <w:rFonts w:ascii="Times New Roman" w:hAnsi="Times New Roman"/>
        </w:rPr>
        <w:tab/>
        <w:t>Overview of the STED and ETJD Evaluations</w:t>
      </w:r>
      <w:r w:rsidRPr="001E107A">
        <w:rPr>
          <w:rFonts w:ascii="Times New Roman" w:hAnsi="Times New Roman"/>
        </w:rPr>
        <w:tab/>
      </w:r>
      <w:r w:rsidRPr="001E107A">
        <w:rPr>
          <w:rFonts w:ascii="Times New Roman" w:hAnsi="Times New Roman"/>
          <w:b/>
        </w:rPr>
        <w:t>1</w:t>
      </w:r>
      <w:r w:rsidR="003E37EC">
        <w:rPr>
          <w:rFonts w:ascii="Times New Roman" w:hAnsi="Times New Roman"/>
          <w:b/>
        </w:rPr>
        <w:t>1</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rPr>
        <w:tab/>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rPr>
      </w:pPr>
      <w:r w:rsidRPr="001E107A">
        <w:rPr>
          <w:rFonts w:ascii="Times New Roman" w:hAnsi="Times New Roman"/>
          <w:b/>
        </w:rPr>
        <w:t>A2.</w:t>
      </w:r>
      <w:r w:rsidRPr="001E107A">
        <w:rPr>
          <w:rFonts w:ascii="Times New Roman" w:hAnsi="Times New Roman"/>
          <w:b/>
        </w:rPr>
        <w:tab/>
        <w:t xml:space="preserve">How, by </w:t>
      </w:r>
      <w:proofErr w:type="gramStart"/>
      <w:r w:rsidRPr="001E107A">
        <w:rPr>
          <w:rFonts w:ascii="Times New Roman" w:hAnsi="Times New Roman"/>
          <w:b/>
        </w:rPr>
        <w:t>Whom</w:t>
      </w:r>
      <w:proofErr w:type="gramEnd"/>
      <w:r w:rsidRPr="001E107A">
        <w:rPr>
          <w:rFonts w:ascii="Times New Roman" w:hAnsi="Times New Roman"/>
          <w:b/>
        </w:rPr>
        <w:t>, and for What Purpose Are Data to be Used</w:t>
      </w:r>
      <w:r w:rsidRPr="001E107A">
        <w:rPr>
          <w:rFonts w:ascii="Times New Roman" w:hAnsi="Times New Roman"/>
          <w:b/>
        </w:rPr>
        <w:tab/>
      </w:r>
      <w:r w:rsidR="003E37EC">
        <w:rPr>
          <w:rFonts w:ascii="Times New Roman" w:hAnsi="Times New Roman"/>
          <w:b/>
        </w:rPr>
        <w:t>12</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rPr>
      </w:pPr>
      <w:r w:rsidRPr="001E107A">
        <w:rPr>
          <w:rFonts w:ascii="Times New Roman" w:hAnsi="Times New Roman"/>
          <w:b/>
        </w:rPr>
        <w:t>A3.</w:t>
      </w:r>
      <w:r w:rsidRPr="001E107A">
        <w:rPr>
          <w:rFonts w:ascii="Times New Roman" w:hAnsi="Times New Roman"/>
          <w:b/>
        </w:rPr>
        <w:tab/>
        <w:t xml:space="preserve">Use of Information Technology for Data Collection to Reduce Respondent Burden………………………………………………………………………………………….. </w:t>
      </w:r>
      <w:r w:rsidR="003E37EC">
        <w:rPr>
          <w:rFonts w:ascii="Times New Roman" w:hAnsi="Times New Roman"/>
          <w:b/>
        </w:rPr>
        <w:t>24</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4620F1"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A4.</w:t>
      </w:r>
      <w:r w:rsidRPr="001E107A">
        <w:rPr>
          <w:rFonts w:ascii="Times New Roman" w:hAnsi="Times New Roman"/>
          <w:b/>
        </w:rPr>
        <w:tab/>
        <w:t>Efforts to Identify Duplication</w:t>
      </w:r>
      <w:r w:rsidRPr="001E107A">
        <w:rPr>
          <w:rFonts w:ascii="Times New Roman" w:hAnsi="Times New Roman"/>
          <w:b/>
        </w:rPr>
        <w:tab/>
      </w:r>
      <w:r w:rsidR="003E37EC">
        <w:rPr>
          <w:rFonts w:ascii="Times New Roman" w:hAnsi="Times New Roman"/>
          <w:b/>
        </w:rPr>
        <w:t>2</w:t>
      </w:r>
      <w:r w:rsidR="006F1ED2">
        <w:rPr>
          <w:rFonts w:ascii="Times New Roman" w:hAnsi="Times New Roman"/>
          <w:b/>
        </w:rPr>
        <w:t>5</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rPr>
      </w:pPr>
      <w:r w:rsidRPr="001E107A">
        <w:rPr>
          <w:rFonts w:ascii="Times New Roman" w:hAnsi="Times New Roman"/>
          <w:b/>
        </w:rPr>
        <w:t>A5.</w:t>
      </w:r>
      <w:r w:rsidRPr="001E107A">
        <w:rPr>
          <w:rFonts w:ascii="Times New Roman" w:hAnsi="Times New Roman"/>
          <w:b/>
        </w:rPr>
        <w:tab/>
        <w:t>Burden on Small Business</w:t>
      </w:r>
      <w:r w:rsidRPr="001E107A">
        <w:rPr>
          <w:rFonts w:ascii="Times New Roman" w:hAnsi="Times New Roman"/>
          <w:b/>
        </w:rPr>
        <w:tab/>
      </w:r>
      <w:r w:rsidR="003E37EC">
        <w:rPr>
          <w:rFonts w:ascii="Times New Roman" w:hAnsi="Times New Roman"/>
          <w:b/>
        </w:rPr>
        <w:t>2</w:t>
      </w:r>
      <w:r w:rsidR="006F1ED2">
        <w:rPr>
          <w:rFonts w:ascii="Times New Roman" w:hAnsi="Times New Roman"/>
          <w:b/>
        </w:rPr>
        <w:t>6</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A6.</w:t>
      </w:r>
      <w:r w:rsidRPr="001E107A">
        <w:rPr>
          <w:rFonts w:ascii="Times New Roman" w:hAnsi="Times New Roman"/>
          <w:b/>
        </w:rPr>
        <w:tab/>
        <w:t xml:space="preserve">Consequences if Data Collection is </w:t>
      </w:r>
      <w:proofErr w:type="gramStart"/>
      <w:r w:rsidRPr="001E107A">
        <w:rPr>
          <w:rFonts w:ascii="Times New Roman" w:hAnsi="Times New Roman"/>
          <w:b/>
        </w:rPr>
        <w:t>Not</w:t>
      </w:r>
      <w:proofErr w:type="gramEnd"/>
      <w:r w:rsidRPr="001E107A">
        <w:rPr>
          <w:rFonts w:ascii="Times New Roman" w:hAnsi="Times New Roman"/>
          <w:b/>
        </w:rPr>
        <w:t xml:space="preserve"> Conducted</w:t>
      </w:r>
      <w:r w:rsidRPr="001E107A">
        <w:rPr>
          <w:rFonts w:ascii="Times New Roman" w:hAnsi="Times New Roman"/>
          <w:b/>
        </w:rPr>
        <w:tab/>
      </w:r>
      <w:r w:rsidR="006F1ED2">
        <w:rPr>
          <w:rFonts w:ascii="Times New Roman" w:hAnsi="Times New Roman"/>
          <w:b/>
        </w:rPr>
        <w:t>26</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A7.</w:t>
      </w:r>
      <w:r w:rsidRPr="001E107A">
        <w:rPr>
          <w:rFonts w:ascii="Times New Roman" w:hAnsi="Times New Roman"/>
          <w:b/>
        </w:rPr>
        <w:tab/>
        <w:t>Special Data Collection Circumstances</w:t>
      </w:r>
      <w:r w:rsidRPr="001E107A">
        <w:rPr>
          <w:rFonts w:ascii="Times New Roman" w:hAnsi="Times New Roman"/>
          <w:b/>
        </w:rPr>
        <w:tab/>
      </w:r>
      <w:r w:rsidR="006F1ED2">
        <w:rPr>
          <w:rFonts w:ascii="Times New Roman" w:hAnsi="Times New Roman"/>
          <w:b/>
        </w:rPr>
        <w:t>26</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rPr>
      </w:pPr>
      <w:r w:rsidRPr="001E107A">
        <w:rPr>
          <w:rFonts w:ascii="Times New Roman" w:hAnsi="Times New Roman"/>
          <w:b/>
        </w:rPr>
        <w:t>A8.</w:t>
      </w:r>
      <w:r w:rsidRPr="001E107A">
        <w:rPr>
          <w:rFonts w:ascii="Times New Roman" w:hAnsi="Times New Roman"/>
          <w:b/>
        </w:rPr>
        <w:tab/>
        <w:t>Form 5 CFR 1320.8(d) and Consultations Prior to OMB Submission</w:t>
      </w:r>
      <w:r w:rsidRPr="001E107A">
        <w:rPr>
          <w:rFonts w:ascii="Times New Roman" w:hAnsi="Times New Roman"/>
          <w:b/>
        </w:rPr>
        <w:tab/>
      </w:r>
      <w:r w:rsidR="003E37EC">
        <w:rPr>
          <w:rFonts w:ascii="Times New Roman" w:hAnsi="Times New Roman"/>
          <w:b/>
        </w:rPr>
        <w:t>2</w:t>
      </w:r>
      <w:r w:rsidR="006F1ED2">
        <w:rPr>
          <w:rFonts w:ascii="Times New Roman" w:hAnsi="Times New Roman"/>
          <w:b/>
        </w:rPr>
        <w:t>6</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A9.</w:t>
      </w:r>
      <w:r w:rsidRPr="001E107A">
        <w:rPr>
          <w:rFonts w:ascii="Times New Roman" w:hAnsi="Times New Roman"/>
          <w:b/>
        </w:rPr>
        <w:tab/>
        <w:t>Justification for Respondent Payments</w:t>
      </w:r>
      <w:r w:rsidRPr="001E107A">
        <w:rPr>
          <w:rFonts w:ascii="Times New Roman" w:hAnsi="Times New Roman"/>
          <w:b/>
        </w:rPr>
        <w:tab/>
      </w:r>
      <w:r w:rsidR="006F1ED2">
        <w:rPr>
          <w:rFonts w:ascii="Times New Roman" w:hAnsi="Times New Roman"/>
          <w:b/>
        </w:rPr>
        <w:t>27</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6F1ED2"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Pr>
          <w:rFonts w:ascii="Times New Roman" w:hAnsi="Times New Roman"/>
          <w:b/>
        </w:rPr>
        <w:t>A10.</w:t>
      </w:r>
      <w:r>
        <w:rPr>
          <w:rFonts w:ascii="Times New Roman" w:hAnsi="Times New Roman"/>
          <w:b/>
        </w:rPr>
        <w:tab/>
        <w:t>Confidentiality</w:t>
      </w:r>
      <w:r>
        <w:rPr>
          <w:rFonts w:ascii="Times New Roman" w:hAnsi="Times New Roman"/>
          <w:b/>
        </w:rPr>
        <w:tab/>
        <w:t>28</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A11.</w:t>
      </w:r>
      <w:r w:rsidRPr="001E107A">
        <w:rPr>
          <w:rFonts w:ascii="Times New Roman" w:hAnsi="Times New Roman"/>
          <w:b/>
        </w:rPr>
        <w:tab/>
        <w:t>Q</w:t>
      </w:r>
      <w:r w:rsidR="003E37EC">
        <w:rPr>
          <w:rFonts w:ascii="Times New Roman" w:hAnsi="Times New Roman"/>
          <w:b/>
        </w:rPr>
        <w:t>u</w:t>
      </w:r>
      <w:r w:rsidR="006F1ED2">
        <w:rPr>
          <w:rFonts w:ascii="Times New Roman" w:hAnsi="Times New Roman"/>
          <w:b/>
        </w:rPr>
        <w:t>estions of a Sensitive Nature</w:t>
      </w:r>
      <w:r w:rsidR="006F1ED2">
        <w:rPr>
          <w:rFonts w:ascii="Times New Roman" w:hAnsi="Times New Roman"/>
          <w:b/>
        </w:rPr>
        <w:tab/>
        <w:t>29</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A12.</w:t>
      </w:r>
      <w:r w:rsidRPr="001E107A">
        <w:rPr>
          <w:rFonts w:ascii="Times New Roman" w:hAnsi="Times New Roman"/>
          <w:b/>
        </w:rPr>
        <w:tab/>
        <w:t>Estimates of the Hour Burden of Data Collection to Respondents</w:t>
      </w:r>
      <w:r w:rsidRPr="001E107A">
        <w:rPr>
          <w:rFonts w:ascii="Times New Roman" w:hAnsi="Times New Roman"/>
          <w:b/>
        </w:rPr>
        <w:tab/>
      </w:r>
      <w:r w:rsidR="006F1ED2">
        <w:rPr>
          <w:rFonts w:ascii="Times New Roman" w:hAnsi="Times New Roman"/>
          <w:b/>
        </w:rPr>
        <w:t>29</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rPr>
      </w:pPr>
      <w:r w:rsidRPr="001E107A">
        <w:rPr>
          <w:rFonts w:ascii="Times New Roman" w:hAnsi="Times New Roman"/>
          <w:b/>
        </w:rPr>
        <w:t>A13.</w:t>
      </w:r>
      <w:r w:rsidRPr="001E107A">
        <w:rPr>
          <w:rFonts w:ascii="Times New Roman" w:hAnsi="Times New Roman"/>
          <w:b/>
        </w:rPr>
        <w:tab/>
        <w:t>Estimates of Capital, Operating, and Start-Up Costs to Respondents</w:t>
      </w:r>
      <w:r w:rsidRPr="001E107A">
        <w:rPr>
          <w:rFonts w:ascii="Times New Roman" w:hAnsi="Times New Roman"/>
          <w:b/>
        </w:rPr>
        <w:tab/>
      </w:r>
      <w:r w:rsidR="003E37EC">
        <w:rPr>
          <w:rFonts w:ascii="Times New Roman" w:hAnsi="Times New Roman"/>
          <w:b/>
        </w:rPr>
        <w:t>3</w:t>
      </w:r>
      <w:r w:rsidR="006F1ED2">
        <w:rPr>
          <w:rFonts w:ascii="Times New Roman" w:hAnsi="Times New Roman"/>
          <w:b/>
        </w:rPr>
        <w:t>1</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A14.</w:t>
      </w:r>
      <w:r w:rsidRPr="001E107A">
        <w:rPr>
          <w:rFonts w:ascii="Times New Roman" w:hAnsi="Times New Roman"/>
          <w:b/>
        </w:rPr>
        <w:tab/>
        <w:t xml:space="preserve">Estimates </w:t>
      </w:r>
      <w:r w:rsidR="00606A4E">
        <w:rPr>
          <w:rFonts w:ascii="Times New Roman" w:hAnsi="Times New Roman"/>
          <w:b/>
        </w:rPr>
        <w:t>o</w:t>
      </w:r>
      <w:r w:rsidR="006F1ED2">
        <w:rPr>
          <w:rFonts w:ascii="Times New Roman" w:hAnsi="Times New Roman"/>
          <w:b/>
        </w:rPr>
        <w:t>f Costs to Federal Government</w:t>
      </w:r>
      <w:r w:rsidR="006F1ED2">
        <w:rPr>
          <w:rFonts w:ascii="Times New Roman" w:hAnsi="Times New Roman"/>
          <w:b/>
        </w:rPr>
        <w:tab/>
        <w:t>32</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A15.</w:t>
      </w:r>
      <w:r w:rsidRPr="001E107A">
        <w:rPr>
          <w:rFonts w:ascii="Times New Roman" w:hAnsi="Times New Roman"/>
          <w:b/>
        </w:rPr>
        <w:tab/>
        <w:t>Changes in Burden</w:t>
      </w:r>
      <w:r w:rsidRPr="001E107A">
        <w:rPr>
          <w:rFonts w:ascii="Times New Roman" w:hAnsi="Times New Roman"/>
          <w:b/>
        </w:rPr>
        <w:tab/>
      </w:r>
      <w:r w:rsidR="006F1ED2">
        <w:rPr>
          <w:rFonts w:ascii="Times New Roman" w:hAnsi="Times New Roman"/>
          <w:b/>
        </w:rPr>
        <w:t>32</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6F1ED2">
      <w:pPr>
        <w:tabs>
          <w:tab w:val="left" w:pos="576"/>
          <w:tab w:val="left" w:pos="648"/>
          <w:tab w:val="left" w:pos="720"/>
          <w:tab w:val="left" w:pos="1440"/>
          <w:tab w:val="left" w:pos="2160"/>
          <w:tab w:val="right" w:leader="dot" w:pos="9360"/>
        </w:tabs>
        <w:spacing w:line="240" w:lineRule="auto"/>
        <w:ind w:firstLine="450"/>
        <w:jc w:val="right"/>
        <w:rPr>
          <w:rFonts w:ascii="Times New Roman" w:hAnsi="Times New Roman"/>
          <w:b/>
        </w:rPr>
      </w:pPr>
      <w:r w:rsidRPr="001E107A">
        <w:rPr>
          <w:rFonts w:ascii="Times New Roman" w:hAnsi="Times New Roman"/>
          <w:b/>
        </w:rPr>
        <w:t>A16.</w:t>
      </w:r>
      <w:r w:rsidRPr="001E107A">
        <w:rPr>
          <w:rFonts w:ascii="Times New Roman" w:hAnsi="Times New Roman"/>
          <w:b/>
        </w:rPr>
        <w:tab/>
        <w:t>Tabulation, Analysis, and Publication Plans and Schedule……………</w:t>
      </w:r>
      <w:r w:rsidR="006F1ED2">
        <w:rPr>
          <w:rFonts w:ascii="Times New Roman" w:hAnsi="Times New Roman"/>
          <w:b/>
        </w:rPr>
        <w:t>…… 32</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A17.</w:t>
      </w:r>
      <w:r w:rsidRPr="001E107A">
        <w:rPr>
          <w:rFonts w:ascii="Times New Roman" w:hAnsi="Times New Roman"/>
          <w:b/>
        </w:rPr>
        <w:tab/>
        <w:t>Reasons for Not Displaying the OMB Approval Expiration Date</w:t>
      </w:r>
      <w:r w:rsidRPr="001E107A">
        <w:rPr>
          <w:rFonts w:ascii="Times New Roman" w:hAnsi="Times New Roman"/>
          <w:b/>
        </w:rPr>
        <w:tab/>
      </w:r>
      <w:r w:rsidR="006F1ED2">
        <w:rPr>
          <w:rFonts w:ascii="Times New Roman" w:hAnsi="Times New Roman"/>
          <w:b/>
        </w:rPr>
        <w:t>33</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A18.</w:t>
      </w:r>
      <w:r w:rsidRPr="001E107A">
        <w:rPr>
          <w:rFonts w:ascii="Times New Roman" w:hAnsi="Times New Roman"/>
          <w:b/>
        </w:rPr>
        <w:tab/>
        <w:t>Exceptions to Certification Statement</w:t>
      </w:r>
      <w:r w:rsidRPr="001E107A">
        <w:rPr>
          <w:rFonts w:ascii="Times New Roman" w:hAnsi="Times New Roman"/>
          <w:b/>
        </w:rPr>
        <w:tab/>
      </w:r>
      <w:r w:rsidR="006F1ED2">
        <w:rPr>
          <w:rFonts w:ascii="Times New Roman" w:hAnsi="Times New Roman"/>
          <w:b/>
        </w:rPr>
        <w:t>33</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3378D0" w:rsidRDefault="003378D0"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lastRenderedPageBreak/>
        <w:t xml:space="preserve">B. </w:t>
      </w:r>
      <w:r w:rsidRPr="001E107A">
        <w:rPr>
          <w:rFonts w:ascii="Times New Roman" w:hAnsi="Times New Roman"/>
          <w:b/>
        </w:rPr>
        <w:tab/>
        <w:t>COLLECTION OF INFORMATION USING STATISTICAL METHODS</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180"/>
          <w:tab w:val="left" w:pos="576"/>
          <w:tab w:val="left" w:pos="648"/>
          <w:tab w:val="left" w:pos="720"/>
          <w:tab w:val="right" w:leader="dot" w:pos="9360"/>
        </w:tabs>
        <w:spacing w:line="240" w:lineRule="auto"/>
        <w:jc w:val="left"/>
        <w:rPr>
          <w:rFonts w:ascii="Times New Roman" w:hAnsi="Times New Roman"/>
          <w:b/>
        </w:rPr>
      </w:pPr>
      <w:r w:rsidRPr="001E107A">
        <w:rPr>
          <w:rFonts w:ascii="Times New Roman" w:hAnsi="Times New Roman"/>
          <w:b/>
        </w:rPr>
        <w:t>B1.          Sampling</w:t>
      </w:r>
      <w:r w:rsidRPr="001E107A">
        <w:rPr>
          <w:rFonts w:ascii="Times New Roman" w:hAnsi="Times New Roman"/>
          <w:b/>
        </w:rPr>
        <w:tab/>
      </w:r>
      <w:r w:rsidR="008B69E7">
        <w:rPr>
          <w:rFonts w:ascii="Times New Roman" w:hAnsi="Times New Roman"/>
          <w:b/>
        </w:rPr>
        <w:t>B-</w:t>
      </w:r>
      <w:r w:rsidR="00606A4E">
        <w:rPr>
          <w:rFonts w:ascii="Times New Roman" w:hAnsi="Times New Roman"/>
          <w:b/>
        </w:rPr>
        <w:t>2</w:t>
      </w:r>
    </w:p>
    <w:p w:rsidR="004C1C11" w:rsidRPr="001E107A" w:rsidRDefault="004C1C11" w:rsidP="004C1C11">
      <w:pPr>
        <w:tabs>
          <w:tab w:val="left" w:pos="576"/>
          <w:tab w:val="left" w:pos="648"/>
          <w:tab w:val="left" w:pos="720"/>
          <w:tab w:val="left" w:pos="1440"/>
          <w:tab w:val="left" w:pos="171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1710"/>
          <w:tab w:val="right" w:leader="dot" w:pos="9360"/>
        </w:tabs>
        <w:spacing w:line="240" w:lineRule="auto"/>
        <w:jc w:val="left"/>
        <w:rPr>
          <w:rFonts w:ascii="Times New Roman" w:hAnsi="Times New Roman"/>
          <w:b/>
        </w:rPr>
      </w:pPr>
      <w:r w:rsidRPr="001E107A">
        <w:rPr>
          <w:rFonts w:ascii="Times New Roman" w:hAnsi="Times New Roman"/>
          <w:b/>
        </w:rPr>
        <w:t>B2.</w:t>
      </w:r>
      <w:r w:rsidRPr="001E107A">
        <w:rPr>
          <w:rFonts w:ascii="Times New Roman" w:hAnsi="Times New Roman"/>
          <w:b/>
        </w:rPr>
        <w:tab/>
        <w:t>Procedures for Collection of Information</w:t>
      </w:r>
      <w:r w:rsidRPr="001E107A">
        <w:rPr>
          <w:rFonts w:ascii="Times New Roman" w:hAnsi="Times New Roman"/>
          <w:b/>
        </w:rPr>
        <w:tab/>
      </w:r>
      <w:r w:rsidR="008B69E7">
        <w:rPr>
          <w:rFonts w:ascii="Times New Roman" w:hAnsi="Times New Roman"/>
          <w:b/>
        </w:rPr>
        <w:t>B-</w:t>
      </w:r>
      <w:r w:rsidR="00606A4E">
        <w:rPr>
          <w:rFonts w:ascii="Times New Roman" w:hAnsi="Times New Roman"/>
          <w:b/>
        </w:rPr>
        <w:t>2</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B3.</w:t>
      </w:r>
      <w:r w:rsidRPr="001E107A">
        <w:rPr>
          <w:rFonts w:ascii="Times New Roman" w:hAnsi="Times New Roman"/>
          <w:b/>
        </w:rPr>
        <w:tab/>
        <w:t>Maximizing Response Rates</w:t>
      </w:r>
      <w:r w:rsidRPr="001E107A">
        <w:rPr>
          <w:rFonts w:ascii="Times New Roman" w:hAnsi="Times New Roman"/>
          <w:b/>
        </w:rPr>
        <w:tab/>
      </w:r>
      <w:r w:rsidR="008B69E7">
        <w:rPr>
          <w:rFonts w:ascii="Times New Roman" w:hAnsi="Times New Roman"/>
          <w:b/>
        </w:rPr>
        <w:t>B-</w:t>
      </w:r>
      <w:r w:rsidR="00606A4E">
        <w:rPr>
          <w:rFonts w:ascii="Times New Roman" w:hAnsi="Times New Roman"/>
          <w:b/>
        </w:rPr>
        <w:t>5</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180"/>
          <w:tab w:val="left" w:pos="576"/>
          <w:tab w:val="left" w:pos="648"/>
          <w:tab w:val="left" w:pos="720"/>
          <w:tab w:val="right" w:leader="dot" w:pos="9360"/>
        </w:tabs>
        <w:spacing w:line="240" w:lineRule="auto"/>
        <w:jc w:val="left"/>
        <w:rPr>
          <w:rFonts w:ascii="Times New Roman" w:hAnsi="Times New Roman"/>
          <w:b/>
        </w:rPr>
      </w:pPr>
      <w:r w:rsidRPr="001E107A">
        <w:rPr>
          <w:rFonts w:ascii="Times New Roman" w:hAnsi="Times New Roman"/>
          <w:b/>
        </w:rPr>
        <w:t>B4.           Pilot Testing</w:t>
      </w:r>
      <w:r w:rsidRPr="001E107A">
        <w:rPr>
          <w:rFonts w:ascii="Times New Roman" w:hAnsi="Times New Roman"/>
          <w:b/>
        </w:rPr>
        <w:tab/>
      </w:r>
      <w:r w:rsidR="008B69E7">
        <w:rPr>
          <w:rFonts w:ascii="Times New Roman" w:hAnsi="Times New Roman"/>
          <w:b/>
        </w:rPr>
        <w:t>B-</w:t>
      </w:r>
      <w:r w:rsidR="00606A4E">
        <w:rPr>
          <w:rFonts w:ascii="Times New Roman" w:hAnsi="Times New Roman"/>
          <w:b/>
        </w:rPr>
        <w:t>8</w:t>
      </w: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p>
    <w:p w:rsidR="004C1C11" w:rsidRPr="001E107A" w:rsidRDefault="004C1C11" w:rsidP="004C1C11">
      <w:pPr>
        <w:tabs>
          <w:tab w:val="left" w:pos="576"/>
          <w:tab w:val="left" w:pos="648"/>
          <w:tab w:val="left" w:pos="720"/>
          <w:tab w:val="left" w:pos="1440"/>
          <w:tab w:val="left" w:pos="2160"/>
          <w:tab w:val="right" w:leader="dot" w:pos="9360"/>
        </w:tabs>
        <w:spacing w:line="240" w:lineRule="auto"/>
        <w:jc w:val="left"/>
        <w:rPr>
          <w:rFonts w:ascii="Times New Roman" w:hAnsi="Times New Roman"/>
          <w:b/>
        </w:rPr>
      </w:pPr>
      <w:r w:rsidRPr="001E107A">
        <w:rPr>
          <w:rFonts w:ascii="Times New Roman" w:hAnsi="Times New Roman"/>
          <w:b/>
        </w:rPr>
        <w:t>B5.</w:t>
      </w:r>
      <w:r w:rsidRPr="001E107A">
        <w:rPr>
          <w:rFonts w:ascii="Times New Roman" w:hAnsi="Times New Roman"/>
          <w:b/>
        </w:rPr>
        <w:tab/>
        <w:t>Consultants on Statistical Aspects of the Design</w:t>
      </w:r>
      <w:r w:rsidRPr="001E107A">
        <w:rPr>
          <w:rFonts w:ascii="Times New Roman" w:hAnsi="Times New Roman"/>
          <w:b/>
        </w:rPr>
        <w:tab/>
      </w:r>
      <w:r w:rsidR="008B69E7">
        <w:rPr>
          <w:rFonts w:ascii="Times New Roman" w:hAnsi="Times New Roman"/>
          <w:b/>
        </w:rPr>
        <w:t>B-</w:t>
      </w:r>
      <w:r w:rsidR="00606A4E">
        <w:rPr>
          <w:rFonts w:ascii="Times New Roman" w:hAnsi="Times New Roman"/>
          <w:b/>
        </w:rPr>
        <w:t>9</w:t>
      </w:r>
    </w:p>
    <w:p w:rsidR="004C1C11" w:rsidRPr="001E107A" w:rsidRDefault="004C1C11" w:rsidP="004C1C11">
      <w:pPr>
        <w:tabs>
          <w:tab w:val="left" w:pos="576"/>
          <w:tab w:val="left" w:pos="648"/>
          <w:tab w:val="left" w:pos="720"/>
        </w:tabs>
        <w:spacing w:line="240" w:lineRule="auto"/>
        <w:jc w:val="left"/>
        <w:rPr>
          <w:rFonts w:ascii="Times New Roman" w:hAnsi="Times New Roman"/>
          <w:b/>
          <w:bCs/>
        </w:rPr>
      </w:pPr>
    </w:p>
    <w:p w:rsidR="004C1C11" w:rsidRPr="001E107A" w:rsidRDefault="004C1C11" w:rsidP="004C1C11">
      <w:pPr>
        <w:tabs>
          <w:tab w:val="left" w:pos="576"/>
          <w:tab w:val="left" w:pos="648"/>
          <w:tab w:val="left" w:pos="720"/>
        </w:tabs>
        <w:spacing w:line="240" w:lineRule="auto"/>
        <w:jc w:val="left"/>
        <w:rPr>
          <w:rFonts w:ascii="Times New Roman" w:hAnsi="Times New Roman"/>
          <w:b/>
          <w:bCs/>
          <w:sz w:val="16"/>
          <w:szCs w:val="16"/>
        </w:rPr>
      </w:pPr>
    </w:p>
    <w:p w:rsidR="004C1C11" w:rsidRPr="001E107A" w:rsidRDefault="004C1C11" w:rsidP="004C1C11">
      <w:pPr>
        <w:tabs>
          <w:tab w:val="left" w:pos="576"/>
          <w:tab w:val="left" w:pos="648"/>
          <w:tab w:val="left" w:pos="720"/>
        </w:tabs>
        <w:spacing w:line="360" w:lineRule="auto"/>
        <w:ind w:firstLine="360"/>
        <w:jc w:val="left"/>
        <w:rPr>
          <w:rFonts w:ascii="Times New Roman" w:hAnsi="Times New Roman"/>
          <w:b/>
          <w:bCs/>
        </w:rPr>
      </w:pPr>
      <w:r w:rsidRPr="001E107A">
        <w:rPr>
          <w:rFonts w:ascii="Times New Roman" w:hAnsi="Times New Roman"/>
          <w:b/>
          <w:bCs/>
        </w:rPr>
        <w:t>LIST OF EXHIBITS</w:t>
      </w:r>
    </w:p>
    <w:p w:rsidR="004C1C11" w:rsidRPr="001E107A" w:rsidRDefault="004C1C11" w:rsidP="004C1C11">
      <w:pPr>
        <w:tabs>
          <w:tab w:val="left" w:pos="576"/>
          <w:tab w:val="left" w:pos="648"/>
        </w:tabs>
        <w:spacing w:after="240" w:line="240" w:lineRule="auto"/>
        <w:ind w:left="360" w:firstLine="0"/>
        <w:jc w:val="left"/>
        <w:rPr>
          <w:rFonts w:ascii="Times New Roman" w:hAnsi="Times New Roman"/>
          <w:bCs/>
        </w:rPr>
      </w:pPr>
      <w:r w:rsidRPr="001E107A">
        <w:rPr>
          <w:rFonts w:ascii="Times New Roman" w:hAnsi="Times New Roman"/>
          <w:bCs/>
        </w:rPr>
        <w:t>1.1 Conceptual Framework for the STED and ETJD Evaluations</w:t>
      </w:r>
      <w:r>
        <w:rPr>
          <w:rFonts w:ascii="Times New Roman" w:hAnsi="Times New Roman"/>
          <w:bCs/>
        </w:rPr>
        <w:t>…………………………..1</w:t>
      </w:r>
      <w:r w:rsidR="003E37EC">
        <w:rPr>
          <w:rFonts w:ascii="Times New Roman" w:hAnsi="Times New Roman"/>
          <w:bCs/>
        </w:rPr>
        <w:t>0</w:t>
      </w:r>
    </w:p>
    <w:p w:rsidR="004C1C11" w:rsidRDefault="004C1C11" w:rsidP="004C1C11">
      <w:pPr>
        <w:tabs>
          <w:tab w:val="left" w:pos="576"/>
          <w:tab w:val="left" w:pos="648"/>
        </w:tabs>
        <w:spacing w:line="240" w:lineRule="auto"/>
        <w:ind w:left="360" w:firstLine="0"/>
        <w:jc w:val="left"/>
        <w:rPr>
          <w:rFonts w:ascii="Times New Roman" w:hAnsi="Times New Roman"/>
          <w:bCs/>
        </w:rPr>
      </w:pPr>
      <w:r w:rsidRPr="001E107A">
        <w:rPr>
          <w:rFonts w:ascii="Times New Roman" w:hAnsi="Times New Roman"/>
          <w:bCs/>
        </w:rPr>
        <w:t>1.2 Annual Burden Estimates</w:t>
      </w:r>
      <w:r w:rsidR="006F1ED2">
        <w:rPr>
          <w:rFonts w:ascii="Times New Roman" w:hAnsi="Times New Roman"/>
          <w:bCs/>
        </w:rPr>
        <w:t>………………………………………………………………..30</w:t>
      </w:r>
    </w:p>
    <w:p w:rsidR="004C1C11" w:rsidRDefault="004C1C11" w:rsidP="004C1C11">
      <w:pPr>
        <w:tabs>
          <w:tab w:val="left" w:pos="576"/>
          <w:tab w:val="left" w:pos="648"/>
        </w:tabs>
        <w:spacing w:line="240" w:lineRule="auto"/>
        <w:ind w:left="360" w:firstLine="0"/>
        <w:jc w:val="left"/>
        <w:rPr>
          <w:rFonts w:ascii="Times New Roman" w:hAnsi="Times New Roman"/>
          <w:bCs/>
        </w:rPr>
      </w:pPr>
    </w:p>
    <w:p w:rsidR="004C1C11" w:rsidRDefault="004C1C11" w:rsidP="004C1C11">
      <w:pPr>
        <w:tabs>
          <w:tab w:val="left" w:pos="576"/>
          <w:tab w:val="left" w:pos="648"/>
        </w:tabs>
        <w:spacing w:line="240" w:lineRule="auto"/>
        <w:ind w:left="360" w:firstLine="0"/>
        <w:jc w:val="left"/>
        <w:rPr>
          <w:rFonts w:ascii="Times New Roman" w:hAnsi="Times New Roman"/>
          <w:bCs/>
        </w:rPr>
      </w:pPr>
      <w:r>
        <w:rPr>
          <w:rFonts w:ascii="Times New Roman" w:hAnsi="Times New Roman"/>
          <w:bCs/>
        </w:rPr>
        <w:t>2.1 Follow-Up Survey Sample</w:t>
      </w:r>
      <w:r w:rsidR="00FE2DD9">
        <w:rPr>
          <w:rFonts w:ascii="Times New Roman" w:hAnsi="Times New Roman"/>
          <w:bCs/>
        </w:rPr>
        <w:t xml:space="preserve"> Sizes………………………………………………………</w:t>
      </w:r>
      <w:r w:rsidR="008B69E7">
        <w:rPr>
          <w:rFonts w:ascii="Times New Roman" w:hAnsi="Times New Roman"/>
          <w:bCs/>
        </w:rPr>
        <w:t>B-</w:t>
      </w:r>
      <w:r w:rsidR="00606A4E">
        <w:rPr>
          <w:rFonts w:ascii="Times New Roman" w:hAnsi="Times New Roman"/>
          <w:bCs/>
        </w:rPr>
        <w:t>2</w:t>
      </w:r>
    </w:p>
    <w:p w:rsidR="004C1C11" w:rsidRDefault="004C1C11" w:rsidP="004C1C11">
      <w:pPr>
        <w:tabs>
          <w:tab w:val="left" w:pos="576"/>
          <w:tab w:val="left" w:pos="648"/>
        </w:tabs>
        <w:spacing w:line="240" w:lineRule="auto"/>
        <w:ind w:left="360" w:firstLine="0"/>
        <w:jc w:val="left"/>
        <w:rPr>
          <w:rFonts w:ascii="Times New Roman" w:hAnsi="Times New Roman"/>
          <w:bCs/>
        </w:rPr>
      </w:pPr>
    </w:p>
    <w:p w:rsidR="004C1C11" w:rsidRPr="00AB6FA0" w:rsidRDefault="004C1C11" w:rsidP="004C1C11">
      <w:pPr>
        <w:widowControl w:val="0"/>
        <w:ind w:left="360" w:firstLine="0"/>
        <w:rPr>
          <w:rFonts w:ascii="Times New Roman" w:hAnsi="Times New Roman"/>
          <w:b/>
        </w:rPr>
      </w:pPr>
      <w:r>
        <w:rPr>
          <w:rFonts w:ascii="Times New Roman" w:hAnsi="Times New Roman"/>
          <w:bCs/>
        </w:rPr>
        <w:t>2.2</w:t>
      </w:r>
      <w:r w:rsidRPr="004620F1">
        <w:rPr>
          <w:rFonts w:ascii="Times New Roman" w:hAnsi="Times New Roman"/>
          <w:b/>
        </w:rPr>
        <w:t xml:space="preserve"> </w:t>
      </w:r>
      <w:r w:rsidRPr="004620F1">
        <w:rPr>
          <w:rFonts w:ascii="Times New Roman" w:hAnsi="Times New Roman"/>
        </w:rPr>
        <w:t>Minimum Detectable Effects, Per Site, Per Survey</w:t>
      </w:r>
      <w:r>
        <w:rPr>
          <w:rFonts w:ascii="Times New Roman" w:hAnsi="Times New Roman"/>
        </w:rPr>
        <w:t>……………………………………</w:t>
      </w:r>
      <w:r w:rsidR="008B69E7">
        <w:rPr>
          <w:rFonts w:ascii="Times New Roman" w:hAnsi="Times New Roman"/>
        </w:rPr>
        <w:t>B-</w:t>
      </w:r>
      <w:r w:rsidR="00606A4E">
        <w:rPr>
          <w:rFonts w:ascii="Times New Roman" w:hAnsi="Times New Roman"/>
        </w:rPr>
        <w:t>4</w:t>
      </w:r>
    </w:p>
    <w:p w:rsidR="004C1C11" w:rsidRPr="001E107A" w:rsidRDefault="004C1C11" w:rsidP="004C1C11">
      <w:pPr>
        <w:tabs>
          <w:tab w:val="left" w:pos="576"/>
          <w:tab w:val="left" w:pos="648"/>
        </w:tabs>
        <w:spacing w:line="240" w:lineRule="auto"/>
        <w:ind w:left="360" w:firstLine="0"/>
        <w:jc w:val="left"/>
        <w:rPr>
          <w:rFonts w:ascii="Times New Roman" w:hAnsi="Times New Roman"/>
          <w:bCs/>
        </w:rPr>
      </w:pPr>
    </w:p>
    <w:p w:rsidR="004C1C11" w:rsidRPr="001E107A" w:rsidRDefault="004C1C11" w:rsidP="004C1C11">
      <w:pPr>
        <w:tabs>
          <w:tab w:val="left" w:pos="576"/>
          <w:tab w:val="left" w:pos="648"/>
          <w:tab w:val="left" w:pos="720"/>
        </w:tabs>
        <w:spacing w:line="240" w:lineRule="auto"/>
        <w:ind w:left="432" w:firstLine="0"/>
        <w:jc w:val="left"/>
        <w:rPr>
          <w:rFonts w:ascii="Times New Roman" w:hAnsi="Times New Roman"/>
          <w:b/>
          <w:bCs/>
          <w:sz w:val="16"/>
          <w:szCs w:val="16"/>
        </w:rPr>
      </w:pPr>
    </w:p>
    <w:p w:rsidR="004C1C11" w:rsidRPr="001E107A" w:rsidRDefault="004C1C11" w:rsidP="004C1C11">
      <w:pPr>
        <w:tabs>
          <w:tab w:val="left" w:pos="576"/>
          <w:tab w:val="left" w:pos="648"/>
          <w:tab w:val="left" w:pos="720"/>
        </w:tabs>
        <w:spacing w:line="240" w:lineRule="auto"/>
        <w:ind w:firstLine="360"/>
        <w:jc w:val="left"/>
        <w:rPr>
          <w:rFonts w:ascii="Times New Roman" w:hAnsi="Times New Roman"/>
          <w:b/>
          <w:bCs/>
        </w:rPr>
      </w:pPr>
      <w:r w:rsidRPr="001E107A">
        <w:rPr>
          <w:rFonts w:ascii="Times New Roman" w:hAnsi="Times New Roman"/>
          <w:b/>
          <w:bCs/>
        </w:rPr>
        <w:t>LIST OF APPENDICES</w:t>
      </w:r>
    </w:p>
    <w:p w:rsidR="004C1C11" w:rsidRPr="001E107A" w:rsidRDefault="004C1C11" w:rsidP="004C1C11">
      <w:pPr>
        <w:pStyle w:val="NumberedBullet"/>
        <w:tabs>
          <w:tab w:val="clear" w:pos="360"/>
          <w:tab w:val="left" w:pos="810"/>
        </w:tabs>
        <w:ind w:left="0" w:firstLine="360"/>
        <w:jc w:val="left"/>
        <w:rPr>
          <w:rFonts w:ascii="Times New Roman" w:hAnsi="Times New Roman"/>
        </w:rPr>
      </w:pPr>
      <w:r w:rsidRPr="001E107A">
        <w:rPr>
          <w:rFonts w:ascii="Times New Roman" w:hAnsi="Times New Roman"/>
        </w:rPr>
        <w:t>Background on Subsidized and Transitional Employment Programs and Evaluations</w:t>
      </w:r>
    </w:p>
    <w:p w:rsidR="004C1C11" w:rsidRPr="001E107A" w:rsidRDefault="004C1C11" w:rsidP="004C1C11">
      <w:pPr>
        <w:pStyle w:val="NumberedBullet"/>
        <w:tabs>
          <w:tab w:val="clear" w:pos="360"/>
          <w:tab w:val="left" w:pos="810"/>
        </w:tabs>
        <w:ind w:left="0" w:firstLine="360"/>
        <w:rPr>
          <w:rFonts w:ascii="Times New Roman" w:hAnsi="Times New Roman"/>
        </w:rPr>
      </w:pPr>
      <w:r w:rsidRPr="001E107A">
        <w:rPr>
          <w:rFonts w:ascii="Times New Roman" w:hAnsi="Times New Roman"/>
        </w:rPr>
        <w:t xml:space="preserve">Informed Consent Form </w:t>
      </w:r>
    </w:p>
    <w:p w:rsidR="004C1C11" w:rsidRPr="001E107A" w:rsidRDefault="004C1C11" w:rsidP="004C1C11">
      <w:pPr>
        <w:pStyle w:val="NumberedBullet"/>
        <w:tabs>
          <w:tab w:val="clear" w:pos="360"/>
          <w:tab w:val="left" w:pos="0"/>
          <w:tab w:val="num" w:pos="792"/>
        </w:tabs>
        <w:ind w:left="0" w:firstLine="360"/>
        <w:jc w:val="left"/>
        <w:rPr>
          <w:rFonts w:ascii="Times New Roman" w:hAnsi="Times New Roman"/>
        </w:rPr>
      </w:pPr>
      <w:r w:rsidRPr="001E107A">
        <w:rPr>
          <w:rFonts w:ascii="Times New Roman" w:hAnsi="Times New Roman"/>
        </w:rPr>
        <w:t>Contact Information Form</w:t>
      </w:r>
    </w:p>
    <w:p w:rsidR="004C1C11" w:rsidRPr="001E107A" w:rsidRDefault="004C1C11" w:rsidP="004C1C11">
      <w:pPr>
        <w:pStyle w:val="NumberedBullet"/>
        <w:tabs>
          <w:tab w:val="clear" w:pos="360"/>
          <w:tab w:val="left" w:pos="0"/>
          <w:tab w:val="num" w:pos="792"/>
        </w:tabs>
        <w:ind w:left="0" w:firstLine="360"/>
        <w:jc w:val="left"/>
        <w:rPr>
          <w:rFonts w:ascii="Times New Roman" w:hAnsi="Times New Roman"/>
        </w:rPr>
      </w:pPr>
      <w:r w:rsidRPr="001E107A">
        <w:rPr>
          <w:rFonts w:ascii="Times New Roman" w:hAnsi="Times New Roman"/>
        </w:rPr>
        <w:t>Baseline Information Form</w:t>
      </w:r>
    </w:p>
    <w:p w:rsidR="004C1C11" w:rsidRPr="001E107A" w:rsidRDefault="004C1C11" w:rsidP="004C1C11">
      <w:pPr>
        <w:pStyle w:val="NumberedBullet"/>
        <w:tabs>
          <w:tab w:val="clear" w:pos="360"/>
          <w:tab w:val="left" w:pos="0"/>
          <w:tab w:val="num" w:pos="792"/>
        </w:tabs>
        <w:ind w:left="0" w:firstLine="360"/>
        <w:jc w:val="left"/>
        <w:rPr>
          <w:rFonts w:ascii="Times New Roman" w:hAnsi="Times New Roman"/>
        </w:rPr>
      </w:pPr>
      <w:r w:rsidRPr="001E107A">
        <w:rPr>
          <w:rFonts w:ascii="Times New Roman" w:hAnsi="Times New Roman"/>
        </w:rPr>
        <w:t xml:space="preserve">Tracking Letters </w:t>
      </w:r>
    </w:p>
    <w:p w:rsidR="004C1C11" w:rsidRPr="001E107A" w:rsidRDefault="004C1C11" w:rsidP="004C1C11">
      <w:pPr>
        <w:pStyle w:val="NumberedBullet"/>
        <w:tabs>
          <w:tab w:val="clear" w:pos="360"/>
          <w:tab w:val="left" w:pos="0"/>
          <w:tab w:val="num" w:pos="810"/>
        </w:tabs>
        <w:ind w:left="0" w:firstLine="360"/>
        <w:jc w:val="left"/>
        <w:rPr>
          <w:rFonts w:ascii="Times New Roman" w:hAnsi="Times New Roman"/>
        </w:rPr>
      </w:pPr>
      <w:r w:rsidRPr="001E107A">
        <w:rPr>
          <w:rFonts w:ascii="Times New Roman" w:hAnsi="Times New Roman"/>
        </w:rPr>
        <w:t xml:space="preserve">Program Staff </w:t>
      </w:r>
      <w:r w:rsidR="00560934">
        <w:rPr>
          <w:rFonts w:ascii="Times New Roman" w:hAnsi="Times New Roman"/>
        </w:rPr>
        <w:t xml:space="preserve">Implementation </w:t>
      </w:r>
      <w:r w:rsidRPr="001E107A">
        <w:rPr>
          <w:rFonts w:ascii="Times New Roman" w:hAnsi="Times New Roman"/>
        </w:rPr>
        <w:t>Questionnaire</w:t>
      </w:r>
    </w:p>
    <w:p w:rsidR="004C1C11" w:rsidRPr="001E107A" w:rsidRDefault="004C1C11" w:rsidP="004C1C11">
      <w:pPr>
        <w:pStyle w:val="NumberedBullet"/>
        <w:tabs>
          <w:tab w:val="clear" w:pos="360"/>
          <w:tab w:val="left" w:pos="0"/>
          <w:tab w:val="num" w:pos="810"/>
        </w:tabs>
        <w:ind w:left="0" w:firstLine="360"/>
        <w:jc w:val="left"/>
        <w:rPr>
          <w:rFonts w:ascii="Times New Roman" w:hAnsi="Times New Roman"/>
        </w:rPr>
      </w:pPr>
      <w:r w:rsidRPr="001E107A">
        <w:rPr>
          <w:rFonts w:ascii="Times New Roman" w:hAnsi="Times New Roman"/>
        </w:rPr>
        <w:t xml:space="preserve">Participant </w:t>
      </w:r>
      <w:r w:rsidR="00560934">
        <w:rPr>
          <w:rFonts w:ascii="Times New Roman" w:hAnsi="Times New Roman"/>
        </w:rPr>
        <w:t xml:space="preserve">Implementation </w:t>
      </w:r>
      <w:r w:rsidRPr="001E107A">
        <w:rPr>
          <w:rFonts w:ascii="Times New Roman" w:hAnsi="Times New Roman"/>
        </w:rPr>
        <w:t>Questionnaire</w:t>
      </w:r>
    </w:p>
    <w:p w:rsidR="004C1C11" w:rsidRPr="001E107A" w:rsidRDefault="004C1C11" w:rsidP="004C1C11">
      <w:pPr>
        <w:pStyle w:val="NumberedBullet"/>
        <w:tabs>
          <w:tab w:val="clear" w:pos="360"/>
          <w:tab w:val="left" w:pos="0"/>
          <w:tab w:val="num" w:pos="810"/>
        </w:tabs>
        <w:ind w:left="0" w:firstLine="360"/>
        <w:jc w:val="left"/>
        <w:rPr>
          <w:rFonts w:ascii="Times New Roman" w:hAnsi="Times New Roman"/>
        </w:rPr>
      </w:pPr>
      <w:r w:rsidRPr="001E107A">
        <w:rPr>
          <w:rFonts w:ascii="Times New Roman" w:hAnsi="Times New Roman"/>
        </w:rPr>
        <w:t>Worksite Supervisor</w:t>
      </w:r>
      <w:r w:rsidR="00560934">
        <w:rPr>
          <w:rFonts w:ascii="Times New Roman" w:hAnsi="Times New Roman"/>
        </w:rPr>
        <w:t xml:space="preserve"> Implementation</w:t>
      </w:r>
      <w:r w:rsidRPr="001E107A">
        <w:rPr>
          <w:rFonts w:ascii="Times New Roman" w:hAnsi="Times New Roman"/>
        </w:rPr>
        <w:t xml:space="preserve"> Questionnaire</w:t>
      </w:r>
    </w:p>
    <w:p w:rsidR="004C1C11" w:rsidRPr="001E107A" w:rsidRDefault="004C1C11" w:rsidP="004C1C11">
      <w:pPr>
        <w:pStyle w:val="NumberedBullet"/>
        <w:tabs>
          <w:tab w:val="clear" w:pos="360"/>
          <w:tab w:val="left" w:pos="0"/>
          <w:tab w:val="num" w:pos="810"/>
        </w:tabs>
        <w:ind w:left="0" w:firstLine="360"/>
        <w:jc w:val="left"/>
        <w:rPr>
          <w:rFonts w:ascii="Times New Roman" w:hAnsi="Times New Roman"/>
        </w:rPr>
      </w:pPr>
      <w:r w:rsidRPr="001E107A">
        <w:rPr>
          <w:rFonts w:ascii="Times New Roman" w:hAnsi="Times New Roman"/>
        </w:rPr>
        <w:t xml:space="preserve">Employer </w:t>
      </w:r>
      <w:r w:rsidR="00560934">
        <w:rPr>
          <w:rFonts w:ascii="Times New Roman" w:hAnsi="Times New Roman"/>
        </w:rPr>
        <w:t xml:space="preserve">Implementation </w:t>
      </w:r>
      <w:r w:rsidRPr="001E107A">
        <w:rPr>
          <w:rFonts w:ascii="Times New Roman" w:hAnsi="Times New Roman"/>
        </w:rPr>
        <w:t>Questionnaire</w:t>
      </w:r>
    </w:p>
    <w:p w:rsidR="004C1C11" w:rsidRPr="001E107A" w:rsidRDefault="004C1C11" w:rsidP="004C1C11">
      <w:pPr>
        <w:pStyle w:val="NumberedBullet"/>
        <w:tabs>
          <w:tab w:val="clear" w:pos="360"/>
          <w:tab w:val="left" w:pos="0"/>
          <w:tab w:val="num" w:pos="810"/>
        </w:tabs>
        <w:ind w:left="0" w:firstLine="360"/>
        <w:jc w:val="left"/>
        <w:rPr>
          <w:rFonts w:ascii="Times New Roman" w:hAnsi="Times New Roman"/>
        </w:rPr>
      </w:pPr>
      <w:r w:rsidRPr="001E107A">
        <w:rPr>
          <w:rFonts w:ascii="Times New Roman" w:hAnsi="Times New Roman"/>
        </w:rPr>
        <w:t xml:space="preserve">Interview </w:t>
      </w:r>
      <w:r w:rsidR="00560934">
        <w:rPr>
          <w:rFonts w:ascii="Times New Roman" w:hAnsi="Times New Roman"/>
        </w:rPr>
        <w:t>Guides</w:t>
      </w:r>
    </w:p>
    <w:p w:rsidR="004C1C11" w:rsidRPr="001E107A" w:rsidRDefault="00560934" w:rsidP="004C1C11">
      <w:pPr>
        <w:pStyle w:val="NumberedBullet"/>
        <w:tabs>
          <w:tab w:val="clear" w:pos="360"/>
          <w:tab w:val="left" w:pos="0"/>
          <w:tab w:val="num" w:pos="810"/>
        </w:tabs>
        <w:ind w:left="0" w:firstLine="360"/>
        <w:jc w:val="left"/>
        <w:rPr>
          <w:rFonts w:ascii="Times New Roman" w:hAnsi="Times New Roman"/>
        </w:rPr>
      </w:pPr>
      <w:r>
        <w:rPr>
          <w:rFonts w:ascii="Times New Roman" w:hAnsi="Times New Roman"/>
        </w:rPr>
        <w:t xml:space="preserve">Participant </w:t>
      </w:r>
      <w:r w:rsidR="004C1C11" w:rsidRPr="001E107A">
        <w:rPr>
          <w:rFonts w:ascii="Times New Roman" w:hAnsi="Times New Roman"/>
        </w:rPr>
        <w:t xml:space="preserve">Focus Group </w:t>
      </w:r>
      <w:r>
        <w:rPr>
          <w:rFonts w:ascii="Times New Roman" w:hAnsi="Times New Roman"/>
        </w:rPr>
        <w:t>Discussion Guide</w:t>
      </w:r>
    </w:p>
    <w:p w:rsidR="004C1C11" w:rsidRPr="001E107A" w:rsidRDefault="004C1C11" w:rsidP="004C1C11">
      <w:pPr>
        <w:pStyle w:val="NumberedBullet"/>
        <w:tabs>
          <w:tab w:val="clear" w:pos="360"/>
          <w:tab w:val="left" w:pos="0"/>
          <w:tab w:val="num" w:pos="810"/>
        </w:tabs>
        <w:ind w:left="0" w:firstLine="360"/>
        <w:jc w:val="left"/>
        <w:rPr>
          <w:rFonts w:ascii="Times New Roman" w:hAnsi="Times New Roman"/>
        </w:rPr>
      </w:pPr>
      <w:r w:rsidRPr="001E107A">
        <w:rPr>
          <w:rFonts w:ascii="Times New Roman" w:hAnsi="Times New Roman"/>
        </w:rPr>
        <w:t>Worksite Observation Guide</w:t>
      </w:r>
    </w:p>
    <w:p w:rsidR="004C1C11" w:rsidRPr="001E107A" w:rsidRDefault="004B3F5D" w:rsidP="004C1C11">
      <w:pPr>
        <w:pStyle w:val="NumberedBullet"/>
        <w:tabs>
          <w:tab w:val="clear" w:pos="360"/>
          <w:tab w:val="left" w:pos="0"/>
          <w:tab w:val="num" w:pos="810"/>
        </w:tabs>
        <w:ind w:left="0" w:firstLine="360"/>
        <w:jc w:val="left"/>
        <w:rPr>
          <w:rFonts w:ascii="Times New Roman" w:hAnsi="Times New Roman"/>
        </w:rPr>
      </w:pPr>
      <w:r>
        <w:rPr>
          <w:rFonts w:ascii="Times New Roman" w:hAnsi="Times New Roman"/>
        </w:rPr>
        <w:t xml:space="preserve">Program </w:t>
      </w:r>
      <w:r w:rsidR="004C1C11" w:rsidRPr="001E107A">
        <w:rPr>
          <w:rFonts w:ascii="Times New Roman" w:hAnsi="Times New Roman"/>
        </w:rPr>
        <w:t>Staff Time-Use Worksheet</w:t>
      </w:r>
    </w:p>
    <w:p w:rsidR="004C1C11" w:rsidRPr="001E107A" w:rsidRDefault="004C1C11" w:rsidP="004C1C11">
      <w:pPr>
        <w:pStyle w:val="NumberedBullet"/>
        <w:tabs>
          <w:tab w:val="clear" w:pos="360"/>
          <w:tab w:val="left" w:pos="0"/>
          <w:tab w:val="num" w:pos="810"/>
        </w:tabs>
        <w:ind w:left="0" w:firstLine="360"/>
        <w:jc w:val="left"/>
        <w:rPr>
          <w:rFonts w:ascii="Times New Roman" w:hAnsi="Times New Roman"/>
        </w:rPr>
      </w:pPr>
      <w:r w:rsidRPr="001E107A">
        <w:rPr>
          <w:rFonts w:ascii="Times New Roman" w:hAnsi="Times New Roman"/>
        </w:rPr>
        <w:t>Cost Data Collection Protocol</w:t>
      </w:r>
    </w:p>
    <w:p w:rsidR="004C1C11" w:rsidRPr="001E107A" w:rsidRDefault="004C1C11" w:rsidP="004C1C11">
      <w:pPr>
        <w:pStyle w:val="NumberedBullet"/>
        <w:tabs>
          <w:tab w:val="clear" w:pos="360"/>
          <w:tab w:val="left" w:pos="0"/>
          <w:tab w:val="num" w:pos="792"/>
        </w:tabs>
        <w:ind w:left="0" w:firstLine="360"/>
        <w:jc w:val="left"/>
        <w:rPr>
          <w:rFonts w:ascii="Times New Roman" w:hAnsi="Times New Roman"/>
        </w:rPr>
      </w:pPr>
      <w:r w:rsidRPr="001E107A">
        <w:rPr>
          <w:rFonts w:ascii="Times New Roman" w:hAnsi="Times New Roman"/>
        </w:rPr>
        <w:lastRenderedPageBreak/>
        <w:t>Six-month Follow-Up Survey</w:t>
      </w:r>
    </w:p>
    <w:p w:rsidR="004C1C11" w:rsidRPr="001E107A" w:rsidRDefault="004C1C11" w:rsidP="004C1C11">
      <w:pPr>
        <w:pStyle w:val="NumberedBullet"/>
        <w:tabs>
          <w:tab w:val="clear" w:pos="360"/>
          <w:tab w:val="left" w:pos="0"/>
          <w:tab w:val="num" w:pos="792"/>
        </w:tabs>
        <w:ind w:left="0" w:firstLine="360"/>
        <w:jc w:val="left"/>
        <w:rPr>
          <w:rFonts w:ascii="Times New Roman" w:hAnsi="Times New Roman"/>
        </w:rPr>
      </w:pPr>
      <w:r w:rsidRPr="001E107A">
        <w:rPr>
          <w:rFonts w:ascii="Times New Roman" w:hAnsi="Times New Roman"/>
        </w:rPr>
        <w:t>12-month Follow-Up Survey</w:t>
      </w:r>
    </w:p>
    <w:p w:rsidR="004C1C11" w:rsidRPr="001E107A" w:rsidRDefault="004C1C11" w:rsidP="004C1C11">
      <w:pPr>
        <w:pStyle w:val="NumberedBullet"/>
        <w:tabs>
          <w:tab w:val="clear" w:pos="360"/>
          <w:tab w:val="left" w:pos="0"/>
          <w:tab w:val="num" w:pos="792"/>
        </w:tabs>
        <w:ind w:left="0" w:firstLine="360"/>
        <w:jc w:val="left"/>
        <w:rPr>
          <w:rFonts w:ascii="Times New Roman" w:hAnsi="Times New Roman"/>
        </w:rPr>
      </w:pPr>
      <w:r w:rsidRPr="001E107A">
        <w:rPr>
          <w:rFonts w:ascii="Times New Roman" w:hAnsi="Times New Roman"/>
        </w:rPr>
        <w:t>List of Technical Working Group (TWG) members</w:t>
      </w:r>
    </w:p>
    <w:p w:rsidR="004C1C11" w:rsidRDefault="004C1C11" w:rsidP="004C1C11">
      <w:pPr>
        <w:pStyle w:val="NumberedBullet"/>
        <w:tabs>
          <w:tab w:val="clear" w:pos="360"/>
          <w:tab w:val="left" w:pos="0"/>
          <w:tab w:val="num" w:pos="792"/>
        </w:tabs>
        <w:ind w:left="0" w:firstLine="360"/>
        <w:jc w:val="left"/>
        <w:rPr>
          <w:rFonts w:ascii="Times New Roman" w:hAnsi="Times New Roman"/>
        </w:rPr>
      </w:pPr>
      <w:r w:rsidRPr="001E107A">
        <w:rPr>
          <w:rFonts w:ascii="Times New Roman" w:hAnsi="Times New Roman"/>
        </w:rPr>
        <w:t>60-Day Federal Register Notice</w:t>
      </w:r>
    </w:p>
    <w:p w:rsidR="00D85A8A" w:rsidRDefault="000E0136" w:rsidP="004C1C11">
      <w:pPr>
        <w:pStyle w:val="NumberedBullet"/>
        <w:tabs>
          <w:tab w:val="clear" w:pos="360"/>
          <w:tab w:val="left" w:pos="0"/>
          <w:tab w:val="num" w:pos="792"/>
        </w:tabs>
        <w:ind w:left="0" w:firstLine="360"/>
        <w:jc w:val="left"/>
        <w:rPr>
          <w:rFonts w:ascii="Times New Roman" w:hAnsi="Times New Roman"/>
        </w:rPr>
      </w:pPr>
      <w:r>
        <w:rPr>
          <w:rFonts w:ascii="Times New Roman" w:hAnsi="Times New Roman"/>
        </w:rPr>
        <w:t>Implementation Questionnaire Screenshots</w:t>
      </w:r>
    </w:p>
    <w:p w:rsidR="00D85A8A" w:rsidRDefault="00D85A8A" w:rsidP="00D85A8A">
      <w:pPr>
        <w:pStyle w:val="NumberedBullet"/>
        <w:numPr>
          <w:ilvl w:val="0"/>
          <w:numId w:val="0"/>
        </w:numPr>
        <w:tabs>
          <w:tab w:val="clear" w:pos="360"/>
          <w:tab w:val="left" w:pos="0"/>
        </w:tabs>
        <w:ind w:left="720" w:hanging="288"/>
        <w:jc w:val="left"/>
        <w:rPr>
          <w:rFonts w:ascii="Times New Roman" w:hAnsi="Times New Roman"/>
        </w:rPr>
        <w:sectPr w:rsidR="00D85A8A" w:rsidSect="004C1C11">
          <w:footerReference w:type="even" r:id="rId12"/>
          <w:footerReference w:type="default" r:id="rId13"/>
          <w:endnotePr>
            <w:numFmt w:val="decimal"/>
          </w:endnotePr>
          <w:pgSz w:w="12240" w:h="15840" w:code="1"/>
          <w:pgMar w:top="1440" w:right="1440" w:bottom="1800" w:left="1440" w:header="720" w:footer="576" w:gutter="0"/>
          <w:cols w:space="720"/>
          <w:docGrid w:linePitch="326"/>
        </w:sectPr>
      </w:pPr>
    </w:p>
    <w:p w:rsidR="004C1C11" w:rsidRPr="001E107A" w:rsidRDefault="004C1C11" w:rsidP="004C1C11">
      <w:pPr>
        <w:pStyle w:val="NumberedBullet"/>
        <w:numPr>
          <w:ilvl w:val="0"/>
          <w:numId w:val="0"/>
        </w:numPr>
        <w:tabs>
          <w:tab w:val="clear" w:pos="360"/>
          <w:tab w:val="left" w:pos="0"/>
        </w:tabs>
        <w:ind w:left="360"/>
        <w:jc w:val="left"/>
        <w:rPr>
          <w:rFonts w:ascii="Times New Roman" w:hAnsi="Times New Roman"/>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AF750A">
      <w:pPr>
        <w:pStyle w:val="Heading4"/>
        <w:ind w:left="0" w:firstLine="0"/>
        <w:jc w:val="right"/>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Default="004C1C11" w:rsidP="004C1C11">
      <w:pPr>
        <w:pStyle w:val="Heading4"/>
        <w:ind w:left="0" w:firstLine="0"/>
        <w:jc w:val="center"/>
        <w:rPr>
          <w:rFonts w:ascii="Times New Roman" w:hAnsi="Times New Roman"/>
          <w:sz w:val="24"/>
          <w:szCs w:val="24"/>
        </w:rPr>
      </w:pPr>
    </w:p>
    <w:p w:rsidR="004C1C11" w:rsidRPr="001E107A" w:rsidRDefault="004C1C11" w:rsidP="004C1C11">
      <w:pPr>
        <w:pStyle w:val="Heading4"/>
        <w:ind w:left="0" w:firstLine="0"/>
        <w:jc w:val="center"/>
        <w:rPr>
          <w:rFonts w:ascii="Times New Roman" w:hAnsi="Times New Roman"/>
          <w:b w:val="0"/>
          <w:sz w:val="24"/>
          <w:szCs w:val="24"/>
        </w:rPr>
      </w:pPr>
      <w:r w:rsidRPr="001E107A">
        <w:rPr>
          <w:rFonts w:ascii="Times New Roman" w:hAnsi="Times New Roman"/>
          <w:sz w:val="24"/>
          <w:szCs w:val="24"/>
        </w:rPr>
        <w:t>SUPPORTING STATEMENT</w:t>
      </w:r>
    </w:p>
    <w:p w:rsidR="004C1C11" w:rsidRPr="001E107A" w:rsidRDefault="004C1C11" w:rsidP="004C1C11">
      <w:pPr>
        <w:ind w:firstLine="0"/>
        <w:jc w:val="center"/>
        <w:rPr>
          <w:rFonts w:ascii="Times New Roman" w:hAnsi="Times New Roman"/>
        </w:rPr>
      </w:pPr>
      <w:r w:rsidRPr="001E107A">
        <w:rPr>
          <w:rFonts w:ascii="Times New Roman" w:hAnsi="Times New Roman"/>
        </w:rPr>
        <w:t>Subsidized and Transitional Employment Demonstration (STED)</w:t>
      </w:r>
    </w:p>
    <w:p w:rsidR="004C1C11" w:rsidRPr="001E107A" w:rsidRDefault="004C1C11" w:rsidP="004C1C11">
      <w:pPr>
        <w:ind w:firstLine="0"/>
        <w:jc w:val="center"/>
        <w:rPr>
          <w:rFonts w:ascii="Times New Roman" w:hAnsi="Times New Roman"/>
        </w:rPr>
      </w:pPr>
      <w:r w:rsidRPr="001E107A">
        <w:rPr>
          <w:rFonts w:ascii="Times New Roman" w:hAnsi="Times New Roman"/>
        </w:rPr>
        <w:t>And</w:t>
      </w:r>
    </w:p>
    <w:p w:rsidR="004C1C11" w:rsidRPr="001E107A" w:rsidRDefault="004C1C11" w:rsidP="004C1C11">
      <w:pPr>
        <w:ind w:firstLine="0"/>
        <w:jc w:val="center"/>
        <w:rPr>
          <w:rFonts w:ascii="Times New Roman" w:hAnsi="Times New Roman"/>
        </w:rPr>
      </w:pPr>
      <w:r w:rsidRPr="001E107A">
        <w:rPr>
          <w:rFonts w:ascii="Times New Roman" w:hAnsi="Times New Roman"/>
        </w:rPr>
        <w:t>Enhanced Transitional Jobs Demonstration (ETJD)</w:t>
      </w:r>
    </w:p>
    <w:p w:rsidR="004C1C11" w:rsidRPr="001E107A" w:rsidRDefault="004C1C11" w:rsidP="004C1C11">
      <w:pPr>
        <w:pStyle w:val="Heading4"/>
        <w:ind w:left="0" w:firstLine="432"/>
        <w:jc w:val="left"/>
        <w:rPr>
          <w:rFonts w:ascii="Times New Roman" w:hAnsi="Times New Roman"/>
          <w:sz w:val="24"/>
          <w:szCs w:val="24"/>
        </w:rPr>
      </w:pPr>
    </w:p>
    <w:p w:rsidR="004C1C11" w:rsidRPr="001E107A" w:rsidRDefault="004C1C11" w:rsidP="004C1C11">
      <w:pPr>
        <w:pStyle w:val="Heading4"/>
        <w:jc w:val="left"/>
        <w:rPr>
          <w:rFonts w:ascii="Times New Roman" w:hAnsi="Times New Roman"/>
          <w:sz w:val="24"/>
          <w:szCs w:val="24"/>
          <w:u w:val="single"/>
        </w:rPr>
      </w:pPr>
      <w:proofErr w:type="gramStart"/>
      <w:r w:rsidRPr="001E107A">
        <w:rPr>
          <w:rFonts w:ascii="Times New Roman" w:hAnsi="Times New Roman"/>
          <w:sz w:val="24"/>
          <w:szCs w:val="24"/>
          <w:u w:val="single"/>
        </w:rPr>
        <w:t>PART A.</w:t>
      </w:r>
      <w:proofErr w:type="gramEnd"/>
      <w:r w:rsidRPr="001E107A">
        <w:rPr>
          <w:rFonts w:ascii="Times New Roman" w:hAnsi="Times New Roman"/>
          <w:sz w:val="24"/>
          <w:szCs w:val="24"/>
          <w:u w:val="single"/>
        </w:rPr>
        <w:t xml:space="preserve">  Justification</w:t>
      </w:r>
    </w:p>
    <w:p w:rsidR="008210A7" w:rsidRDefault="008210A7" w:rsidP="007A5E6A">
      <w:pPr>
        <w:spacing w:line="240" w:lineRule="auto"/>
        <w:jc w:val="left"/>
        <w:rPr>
          <w:rFonts w:ascii="Times New Roman" w:hAnsi="Times New Roman"/>
        </w:rPr>
      </w:pPr>
      <w:r w:rsidRPr="008210A7">
        <w:rPr>
          <w:rFonts w:ascii="Times New Roman" w:hAnsi="Times New Roman"/>
          <w:highlight w:val="yellow"/>
        </w:rPr>
        <w:t xml:space="preserve">Revised to include alternate survey </w:t>
      </w:r>
      <w:r w:rsidR="001A5EEB" w:rsidRPr="008210A7">
        <w:rPr>
          <w:rFonts w:ascii="Times New Roman" w:hAnsi="Times New Roman"/>
          <w:highlight w:val="yellow"/>
        </w:rPr>
        <w:t>instruments, which</w:t>
      </w:r>
      <w:r w:rsidRPr="008210A7">
        <w:rPr>
          <w:rFonts w:ascii="Times New Roman" w:hAnsi="Times New Roman"/>
          <w:highlight w:val="yellow"/>
        </w:rPr>
        <w:t xml:space="preserve"> </w:t>
      </w:r>
      <w:proofErr w:type="gramStart"/>
      <w:r w:rsidRPr="008210A7">
        <w:rPr>
          <w:rFonts w:ascii="Times New Roman" w:hAnsi="Times New Roman"/>
          <w:highlight w:val="yellow"/>
        </w:rPr>
        <w:t>were developed</w:t>
      </w:r>
      <w:proofErr w:type="gramEnd"/>
      <w:r w:rsidRPr="008210A7">
        <w:rPr>
          <w:rFonts w:ascii="Times New Roman" w:hAnsi="Times New Roman"/>
          <w:highlight w:val="yellow"/>
        </w:rPr>
        <w:t xml:space="preserve"> for the youth/young adult STED sites.  All changes from the original approved package are highlighted.</w:t>
      </w:r>
    </w:p>
    <w:p w:rsidR="008210A7" w:rsidRDefault="008210A7" w:rsidP="007A5E6A">
      <w:pPr>
        <w:spacing w:line="240" w:lineRule="auto"/>
        <w:jc w:val="left"/>
        <w:rPr>
          <w:rFonts w:ascii="Times New Roman" w:hAnsi="Times New Roman"/>
        </w:rPr>
      </w:pPr>
    </w:p>
    <w:p w:rsidR="007A5E6A" w:rsidRPr="001E107A" w:rsidRDefault="004C1C11" w:rsidP="007A5E6A">
      <w:pPr>
        <w:spacing w:line="240" w:lineRule="auto"/>
        <w:jc w:val="left"/>
        <w:rPr>
          <w:rFonts w:ascii="Times New Roman" w:hAnsi="Times New Roman"/>
        </w:rPr>
      </w:pPr>
      <w:r w:rsidRPr="001E107A">
        <w:rPr>
          <w:rFonts w:ascii="Times New Roman" w:hAnsi="Times New Roman"/>
        </w:rPr>
        <w:t xml:space="preserve">This Supporting Statement provides information for a proposed combined data collection effort to determine the effectiveness of subsidized and transitional employment programs being evaluated by the Administration for Children and Families (ACF) Subsidized and Transitional Employment Demonstration (STED) and the </w:t>
      </w:r>
      <w:r w:rsidRPr="001E107A">
        <w:rPr>
          <w:rFonts w:ascii="Times New Roman" w:hAnsi="Times New Roman"/>
          <w:lang w:val="yo-NG"/>
        </w:rPr>
        <w:t xml:space="preserve">U.S. </w:t>
      </w:r>
      <w:r w:rsidRPr="001E107A">
        <w:rPr>
          <w:rFonts w:ascii="Times New Roman" w:hAnsi="Times New Roman"/>
        </w:rPr>
        <w:t xml:space="preserve">Department of Labor Enhanced Transitional Jobs Demonstration (ETJD). Both of these evaluations are being conducted by MDRC and its subcontractors MEF Associates, Branch Associates, D.I.R. Inc., and </w:t>
      </w:r>
      <w:proofErr w:type="spellStart"/>
      <w:r w:rsidRPr="001E107A">
        <w:rPr>
          <w:rFonts w:ascii="Times New Roman" w:hAnsi="Times New Roman"/>
        </w:rPr>
        <w:t>Abt</w:t>
      </w:r>
      <w:proofErr w:type="spellEnd"/>
      <w:r w:rsidRPr="001E107A">
        <w:rPr>
          <w:rFonts w:ascii="Times New Roman" w:hAnsi="Times New Roman"/>
        </w:rPr>
        <w:t xml:space="preserve"> Associates</w:t>
      </w:r>
      <w:r>
        <w:rPr>
          <w:rFonts w:ascii="Times New Roman" w:hAnsi="Times New Roman"/>
        </w:rPr>
        <w:t xml:space="preserve"> on behalf of ACF and ETJD</w:t>
      </w:r>
      <w:r w:rsidRPr="001E107A">
        <w:rPr>
          <w:rFonts w:ascii="Times New Roman" w:hAnsi="Times New Roman"/>
        </w:rPr>
        <w:t xml:space="preserve">. Both evaluations will ultimately consist of seven sites; however, since two of the programs funded through the ETJD project will be evaluated through the STED project, we anticipate a total of twelve sites will participate in the two projects. All seven of the sites that are part of the ETJD project (including two which are being evaluated as a part of STED) have already begun enrolling participants into the evaluation. </w:t>
      </w:r>
    </w:p>
    <w:p w:rsidR="004C1C11" w:rsidRPr="001E107A" w:rsidRDefault="004C1C11" w:rsidP="004C1C11">
      <w:pPr>
        <w:pStyle w:val="NumberedBullet"/>
        <w:numPr>
          <w:ilvl w:val="0"/>
          <w:numId w:val="0"/>
        </w:numPr>
        <w:ind w:firstLine="432"/>
        <w:jc w:val="left"/>
        <w:rPr>
          <w:rFonts w:ascii="Times New Roman" w:hAnsi="Times New Roman"/>
        </w:rPr>
      </w:pPr>
      <w:r w:rsidRPr="001E107A">
        <w:rPr>
          <w:rFonts w:ascii="Times New Roman" w:hAnsi="Times New Roman"/>
        </w:rPr>
        <w:t>The primary goal of both projects is to increase our knowledge about the efficacy of programs aimed at helping target populations secure and maintain unsubsidized employment. ACF and ETA have agreed to collaborate on the design of data collection instruments to promote consistency across the project.</w:t>
      </w:r>
    </w:p>
    <w:p w:rsidR="004C1C11" w:rsidRPr="001E107A" w:rsidRDefault="004C1C11" w:rsidP="004C1C11">
      <w:pPr>
        <w:pStyle w:val="NumberedBullet"/>
        <w:numPr>
          <w:ilvl w:val="0"/>
          <w:numId w:val="0"/>
        </w:numPr>
        <w:jc w:val="left"/>
        <w:rPr>
          <w:rFonts w:ascii="Times New Roman" w:hAnsi="Times New Roman"/>
        </w:rPr>
      </w:pPr>
    </w:p>
    <w:p w:rsidR="004C1C11" w:rsidRPr="001E107A" w:rsidRDefault="004C1C11" w:rsidP="004C1C11">
      <w:pPr>
        <w:spacing w:line="240" w:lineRule="auto"/>
        <w:ind w:firstLine="0"/>
        <w:jc w:val="left"/>
        <w:rPr>
          <w:rFonts w:ascii="Times New Roman" w:hAnsi="Times New Roman"/>
          <w:b/>
        </w:rPr>
      </w:pPr>
      <w:r w:rsidRPr="001E107A">
        <w:rPr>
          <w:rFonts w:ascii="Times New Roman" w:hAnsi="Times New Roman"/>
          <w:b/>
        </w:rPr>
        <w:t>A.1.1 Background and Policy Context</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Subsidized employment programs aim to use public funds to create or support work opportunities for people who would not otherwise be employed. A variety of different subsidized employment models have been implemented or tested in the U.S. since the 1930s. Most subsidized employment programs are designed, at least in part, to provide work-based income support to people who cannot find regular jobs. During some economic downturns, subsidized employment programs have operated on a large scale and served a fairly broad range of people, such as the New Deal’s Works Progress Administration, the 1970s Public Service Employment</w:t>
      </w:r>
      <w:r w:rsidRPr="001E107A">
        <w:rPr>
          <w:rFonts w:ascii="Times New Roman" w:hAnsi="Times New Roman"/>
          <w:lang w:val="yo-NG"/>
        </w:rPr>
        <w:t xml:space="preserve"> (PSE)</w:t>
      </w:r>
      <w:r w:rsidRPr="001E107A">
        <w:rPr>
          <w:rFonts w:ascii="Times New Roman" w:hAnsi="Times New Roman"/>
        </w:rPr>
        <w:t xml:space="preserve"> program, and some of the state programs operated using the Temporary Assistance for Needy Families Emergency Contingency Fund in 2009-2010. More commonly, subsidized employment programs have been relatively small and narrowly targeted to people who have difficulty finding work even when the labor market is strong. Some of these programs aim to </w:t>
      </w:r>
      <w:r w:rsidRPr="001E107A">
        <w:rPr>
          <w:rFonts w:ascii="Times New Roman" w:hAnsi="Times New Roman"/>
        </w:rPr>
        <w:lastRenderedPageBreak/>
        <w:t>achieve important indirect goals that are seen as linked to higher employment, such as reduced recidivism for former prisoners, while others have focused on improving public facilities or infrastructure, or providing community services.</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A subset of subsidized employment programs have explicitly aimed to build the employability of economically disadvantaged populations. In these programs, the goal is not only to provide work and income support in the short-term, but also to improve participants’ performance in the regular labor market over the longer-term. Past evaluations of subsidized and transitional employment approaches that share this goal have produced mixed results. Yet, the prevalence, popularity, and potential opportunity of these approaches warrant further study to address questions that remain unanswered. Appendix A discusses the variations in subsidized employment approaches in more detail and highlights the major findings from a variety of studies examining these interventions. It is within this context of increased interest and unanswered research questions that the Administration for Children and Families and the Employment and Training Administration are conducting these current studies (i.e., STED and ETJD).  </w:t>
      </w:r>
    </w:p>
    <w:p w:rsidR="004C1C11" w:rsidRPr="001E107A" w:rsidRDefault="004C1C11" w:rsidP="004C1C11">
      <w:pPr>
        <w:spacing w:after="240" w:line="240" w:lineRule="auto"/>
        <w:jc w:val="left"/>
        <w:rPr>
          <w:rFonts w:ascii="Times New Roman" w:hAnsi="Times New Roman"/>
        </w:rPr>
      </w:pPr>
      <w:r w:rsidRPr="001E107A">
        <w:rPr>
          <w:rFonts w:ascii="Times New Roman" w:hAnsi="Times New Roman"/>
        </w:rPr>
        <w:t>Both studies will examine the impact of variations in subsidized and transitional employment programs on the outcomes of the targeted populations.  The basic research questions for both studies are:</w:t>
      </w:r>
    </w:p>
    <w:p w:rsidR="004C1C11" w:rsidRPr="001E107A" w:rsidRDefault="004C1C11" w:rsidP="004C1C11">
      <w:pPr>
        <w:numPr>
          <w:ilvl w:val="0"/>
          <w:numId w:val="32"/>
        </w:numPr>
        <w:spacing w:after="240" w:line="240" w:lineRule="auto"/>
        <w:ind w:left="0" w:firstLine="432"/>
        <w:jc w:val="left"/>
        <w:rPr>
          <w:rFonts w:ascii="Times New Roman" w:hAnsi="Times New Roman"/>
        </w:rPr>
      </w:pPr>
      <w:r w:rsidRPr="001E107A">
        <w:rPr>
          <w:rFonts w:ascii="Times New Roman" w:hAnsi="Times New Roman"/>
        </w:rPr>
        <w:t>What effects do subsidized and transitional jobs programs targeted at particularly vulnerable clients have on their populations of interest, such as non-custodial parents, TANF recipients, low-income youth transitioning to the labor force, prisoners re-entering the community, low-income individuals with disabilities, American Indians and Alaska natives, and English Language Learners?</w:t>
      </w:r>
    </w:p>
    <w:p w:rsidR="004C1C11" w:rsidRPr="001E107A" w:rsidRDefault="004C1C11" w:rsidP="004C1C11">
      <w:pPr>
        <w:numPr>
          <w:ilvl w:val="0"/>
          <w:numId w:val="32"/>
        </w:numPr>
        <w:spacing w:after="240" w:line="240" w:lineRule="auto"/>
        <w:ind w:left="0" w:firstLine="432"/>
        <w:jc w:val="left"/>
        <w:rPr>
          <w:rFonts w:ascii="Times New Roman" w:hAnsi="Times New Roman"/>
        </w:rPr>
      </w:pPr>
      <w:r w:rsidRPr="001E107A">
        <w:rPr>
          <w:rFonts w:ascii="Times New Roman" w:hAnsi="Times New Roman"/>
        </w:rPr>
        <w:t>Do different subsidized employment approaches, i.e., length of employment or content of program, lead to different impacts for participants?  Further, what are the effects of programs that place clients directly into subsidized jobs in the regular labor force?</w:t>
      </w:r>
    </w:p>
    <w:p w:rsidR="004C1C11" w:rsidRPr="001E107A" w:rsidRDefault="004C1C11" w:rsidP="004C1C11">
      <w:pPr>
        <w:numPr>
          <w:ilvl w:val="0"/>
          <w:numId w:val="32"/>
        </w:numPr>
        <w:spacing w:after="240" w:line="240" w:lineRule="auto"/>
        <w:ind w:left="0" w:firstLine="432"/>
        <w:jc w:val="left"/>
        <w:rPr>
          <w:rFonts w:ascii="Times New Roman" w:hAnsi="Times New Roman"/>
        </w:rPr>
      </w:pPr>
      <w:r w:rsidRPr="001E107A">
        <w:rPr>
          <w:rFonts w:ascii="Times New Roman" w:hAnsi="Times New Roman"/>
        </w:rPr>
        <w:t>How can existing subsidized and transitional employment models be adjusted to promote longer-term outcomes for participants?</w:t>
      </w:r>
    </w:p>
    <w:p w:rsidR="004C1C11" w:rsidRPr="001E107A" w:rsidRDefault="004C1C11" w:rsidP="004C1C11">
      <w:pPr>
        <w:numPr>
          <w:ilvl w:val="0"/>
          <w:numId w:val="32"/>
        </w:numPr>
        <w:spacing w:after="240" w:line="240" w:lineRule="auto"/>
        <w:ind w:left="0" w:firstLine="432"/>
        <w:jc w:val="left"/>
        <w:rPr>
          <w:rFonts w:ascii="Times New Roman" w:hAnsi="Times New Roman"/>
        </w:rPr>
      </w:pPr>
      <w:r w:rsidRPr="001E107A">
        <w:rPr>
          <w:rFonts w:ascii="Times New Roman" w:hAnsi="Times New Roman"/>
        </w:rPr>
        <w:t>How might subsidized employment programs adjust their engagement techniques to promote continued participation and improved employment outcomes for populations facing different challenges to non-subsidized work?</w:t>
      </w:r>
    </w:p>
    <w:p w:rsidR="004C1C11" w:rsidRPr="001E107A" w:rsidRDefault="004C1C11" w:rsidP="004C1C11">
      <w:pPr>
        <w:numPr>
          <w:ilvl w:val="0"/>
          <w:numId w:val="32"/>
        </w:numPr>
        <w:spacing w:after="240" w:line="240" w:lineRule="auto"/>
        <w:ind w:left="0" w:firstLine="432"/>
        <w:jc w:val="left"/>
        <w:rPr>
          <w:rFonts w:ascii="Times New Roman" w:hAnsi="Times New Roman"/>
        </w:rPr>
      </w:pPr>
      <w:r w:rsidRPr="001E107A">
        <w:rPr>
          <w:rFonts w:ascii="Times New Roman" w:hAnsi="Times New Roman"/>
        </w:rPr>
        <w:t>What effect might a “tiered” subsidized employment model that serves a wide range of people and allocates slots to those who need them most have on clients?</w:t>
      </w:r>
    </w:p>
    <w:p w:rsidR="004C1C11" w:rsidRPr="001E107A" w:rsidRDefault="004C1C11" w:rsidP="004C1C11">
      <w:pPr>
        <w:numPr>
          <w:ilvl w:val="0"/>
          <w:numId w:val="32"/>
        </w:numPr>
        <w:spacing w:after="240" w:line="240" w:lineRule="auto"/>
        <w:ind w:left="0" w:firstLine="432"/>
        <w:jc w:val="left"/>
        <w:rPr>
          <w:rFonts w:ascii="Times New Roman" w:hAnsi="Times New Roman"/>
        </w:rPr>
      </w:pPr>
      <w:r w:rsidRPr="001E107A">
        <w:rPr>
          <w:rFonts w:ascii="Times New Roman" w:hAnsi="Times New Roman"/>
        </w:rPr>
        <w:t xml:space="preserve">What are the outcomes for participants in a model that includes occupational skills training or </w:t>
      </w:r>
      <w:proofErr w:type="spellStart"/>
      <w:r w:rsidRPr="001E107A">
        <w:rPr>
          <w:rFonts w:ascii="Times New Roman" w:hAnsi="Times New Roman"/>
        </w:rPr>
        <w:t>sectoral</w:t>
      </w:r>
      <w:proofErr w:type="spellEnd"/>
      <w:r w:rsidRPr="001E107A">
        <w:rPr>
          <w:rFonts w:ascii="Times New Roman" w:hAnsi="Times New Roman"/>
        </w:rPr>
        <w:t xml:space="preserve"> targeted training?</w:t>
      </w:r>
    </w:p>
    <w:p w:rsidR="004C1C11" w:rsidRPr="001E107A" w:rsidRDefault="004C1C11" w:rsidP="004C1C11">
      <w:pPr>
        <w:spacing w:line="240" w:lineRule="auto"/>
        <w:ind w:firstLine="0"/>
        <w:jc w:val="left"/>
        <w:rPr>
          <w:rFonts w:ascii="Times New Roman" w:hAnsi="Times New Roman"/>
          <w:b/>
          <w:u w:val="single"/>
        </w:rPr>
      </w:pPr>
      <w:r w:rsidRPr="001E107A">
        <w:rPr>
          <w:rFonts w:ascii="Times New Roman" w:hAnsi="Times New Roman"/>
          <w:b/>
          <w:u w:val="single"/>
        </w:rPr>
        <w:t>A Conceptual Framework for the ETJ</w:t>
      </w:r>
      <w:r w:rsidRPr="001E107A">
        <w:rPr>
          <w:rFonts w:ascii="Times New Roman" w:hAnsi="Times New Roman"/>
          <w:b/>
          <w:u w:val="single"/>
          <w:lang w:val="yo-NG"/>
        </w:rPr>
        <w:t>D</w:t>
      </w:r>
      <w:r w:rsidRPr="001E107A">
        <w:rPr>
          <w:rFonts w:ascii="Times New Roman" w:hAnsi="Times New Roman"/>
          <w:b/>
          <w:u w:val="single"/>
        </w:rPr>
        <w:t xml:space="preserve"> and STED Projects </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rPr>
        <w:tab/>
        <w:t xml:space="preserve">The ETJD and STED projects should build from, and aim to improve on, the logic model that underlies subsidized employment programs and on the evaluation results described in Appendix A. Because many of the results have been mixed or discouraging, it is important to </w:t>
      </w:r>
      <w:r w:rsidRPr="001E107A">
        <w:rPr>
          <w:rFonts w:ascii="Times New Roman" w:hAnsi="Times New Roman"/>
        </w:rPr>
        <w:lastRenderedPageBreak/>
        <w:t xml:space="preserve">look critically at the logic model to identify assumptions that should be reexamined. This process can lead to hypotheses about what might work better, and these hypotheses, in turn, may help to identify the types of models that should be tested. </w:t>
      </w:r>
    </w:p>
    <w:p w:rsidR="004C1C11" w:rsidRPr="001E107A" w:rsidRDefault="004C1C11" w:rsidP="004C1C11">
      <w:pPr>
        <w:spacing w:line="240" w:lineRule="auto"/>
        <w:ind w:firstLine="360"/>
        <w:rPr>
          <w:rFonts w:ascii="Times New Roman" w:hAnsi="Times New Roman"/>
        </w:rPr>
      </w:pPr>
      <w:r w:rsidRPr="001E107A">
        <w:rPr>
          <w:rFonts w:ascii="Times New Roman" w:hAnsi="Times New Roman"/>
        </w:rPr>
        <w:t>Most of the subsidized employment programs that have been rigorously tested have assumed that, for certain types of hard-to-employ individuals, structured work experience can:</w:t>
      </w:r>
    </w:p>
    <w:p w:rsidR="004C1C11" w:rsidRPr="001E107A" w:rsidRDefault="004C1C11" w:rsidP="004C1C11">
      <w:pPr>
        <w:numPr>
          <w:ilvl w:val="0"/>
          <w:numId w:val="11"/>
        </w:numPr>
        <w:tabs>
          <w:tab w:val="clear" w:pos="432"/>
        </w:tabs>
        <w:spacing w:line="240" w:lineRule="auto"/>
        <w:ind w:left="720"/>
        <w:jc w:val="left"/>
        <w:rPr>
          <w:rFonts w:ascii="Times New Roman" w:hAnsi="Times New Roman"/>
          <w:b/>
        </w:rPr>
      </w:pPr>
      <w:r w:rsidRPr="001E107A">
        <w:rPr>
          <w:rFonts w:ascii="Times New Roman" w:hAnsi="Times New Roman"/>
          <w:b/>
        </w:rPr>
        <w:t xml:space="preserve">Build a work history, increasing the odds that participants can </w:t>
      </w:r>
      <w:r w:rsidRPr="001E107A">
        <w:rPr>
          <w:rFonts w:ascii="Times New Roman" w:hAnsi="Times New Roman"/>
          <w:b/>
          <w:i/>
        </w:rPr>
        <w:t>get</w:t>
      </w:r>
      <w:r w:rsidRPr="001E107A">
        <w:rPr>
          <w:rFonts w:ascii="Times New Roman" w:hAnsi="Times New Roman"/>
          <w:b/>
        </w:rPr>
        <w:t xml:space="preserve"> regular jobs</w:t>
      </w:r>
      <w:r w:rsidRPr="001E107A">
        <w:rPr>
          <w:rFonts w:ascii="Times New Roman" w:hAnsi="Times New Roman"/>
        </w:rPr>
        <w:t xml:space="preserve">. The models assume that employers will value participants’ experience in the subsidized jobs when evaluating job candidates (in </w:t>
      </w:r>
      <w:r w:rsidR="003378D0">
        <w:rPr>
          <w:rFonts w:ascii="Times New Roman" w:hAnsi="Times New Roman"/>
        </w:rPr>
        <w:t>On the Job Training</w:t>
      </w:r>
      <w:r w:rsidRPr="001E107A">
        <w:rPr>
          <w:rFonts w:ascii="Times New Roman" w:hAnsi="Times New Roman"/>
        </w:rPr>
        <w:t xml:space="preserve">-like models, the participants’ subsidized work experience occurs in the firm that is considering hiring him or her). </w:t>
      </w:r>
    </w:p>
    <w:p w:rsidR="004C1C11" w:rsidRPr="001E107A" w:rsidRDefault="004C1C11" w:rsidP="004C1C11">
      <w:pPr>
        <w:numPr>
          <w:ilvl w:val="0"/>
          <w:numId w:val="11"/>
        </w:numPr>
        <w:tabs>
          <w:tab w:val="clear" w:pos="432"/>
        </w:tabs>
        <w:spacing w:line="240" w:lineRule="auto"/>
        <w:ind w:left="720"/>
        <w:jc w:val="left"/>
        <w:rPr>
          <w:rFonts w:ascii="Times New Roman" w:hAnsi="Times New Roman"/>
        </w:rPr>
      </w:pPr>
      <w:r w:rsidRPr="001E107A">
        <w:rPr>
          <w:rFonts w:ascii="Times New Roman" w:hAnsi="Times New Roman"/>
          <w:b/>
        </w:rPr>
        <w:t xml:space="preserve">Teach soft skills so that participants are better prepared to </w:t>
      </w:r>
      <w:r w:rsidRPr="001E107A">
        <w:rPr>
          <w:rFonts w:ascii="Times New Roman" w:hAnsi="Times New Roman"/>
          <w:b/>
          <w:i/>
        </w:rPr>
        <w:t>hold</w:t>
      </w:r>
      <w:r w:rsidRPr="001E107A">
        <w:rPr>
          <w:rFonts w:ascii="Times New Roman" w:hAnsi="Times New Roman"/>
          <w:b/>
        </w:rPr>
        <w:t xml:space="preserve"> jobs. </w:t>
      </w:r>
      <w:r w:rsidRPr="001E107A">
        <w:rPr>
          <w:rFonts w:ascii="Times New Roman" w:hAnsi="Times New Roman"/>
        </w:rPr>
        <w:t>The models assume that people are best able to learn to work by working. (Few of the subsidized employment models tested to date have focused on hard skill development).</w:t>
      </w:r>
    </w:p>
    <w:p w:rsidR="004C1C11" w:rsidRPr="001E107A" w:rsidRDefault="004C1C11" w:rsidP="004C1C11">
      <w:pPr>
        <w:numPr>
          <w:ilvl w:val="0"/>
          <w:numId w:val="11"/>
        </w:numPr>
        <w:tabs>
          <w:tab w:val="clear" w:pos="432"/>
        </w:tabs>
        <w:spacing w:line="240" w:lineRule="auto"/>
        <w:ind w:left="720"/>
        <w:jc w:val="left"/>
        <w:rPr>
          <w:rFonts w:ascii="Times New Roman" w:hAnsi="Times New Roman"/>
        </w:rPr>
      </w:pPr>
      <w:r w:rsidRPr="001E107A">
        <w:rPr>
          <w:rFonts w:ascii="Times New Roman" w:hAnsi="Times New Roman"/>
          <w:b/>
        </w:rPr>
        <w:t xml:space="preserve">Give program staff an opportunity to identify and address workplace problems. </w:t>
      </w:r>
      <w:r w:rsidRPr="001E107A">
        <w:rPr>
          <w:rFonts w:ascii="Times New Roman" w:hAnsi="Times New Roman"/>
        </w:rPr>
        <w:t>The models assume that staff can do this best by observing participants on the job rather than by relying on paper-and-pencil assessments.</w:t>
      </w:r>
    </w:p>
    <w:p w:rsidR="004C1C11" w:rsidRPr="001E107A" w:rsidRDefault="004C1C11" w:rsidP="004C1C11">
      <w:pPr>
        <w:numPr>
          <w:ilvl w:val="0"/>
          <w:numId w:val="11"/>
        </w:numPr>
        <w:tabs>
          <w:tab w:val="clear" w:pos="432"/>
        </w:tabs>
        <w:spacing w:line="240" w:lineRule="auto"/>
        <w:ind w:left="720"/>
        <w:jc w:val="left"/>
        <w:rPr>
          <w:rFonts w:ascii="Times New Roman" w:hAnsi="Times New Roman"/>
        </w:rPr>
      </w:pPr>
      <w:r w:rsidRPr="001E107A">
        <w:rPr>
          <w:rFonts w:ascii="Times New Roman" w:hAnsi="Times New Roman"/>
          <w:b/>
        </w:rPr>
        <w:t>Give people an incentive to stay active in programs</w:t>
      </w:r>
      <w:r w:rsidRPr="001E107A">
        <w:rPr>
          <w:rFonts w:ascii="Times New Roman" w:hAnsi="Times New Roman"/>
        </w:rPr>
        <w:t xml:space="preserve">. The models assume that participants will be more likely to stay engaged when they are being paid. </w:t>
      </w:r>
    </w:p>
    <w:p w:rsidR="004C1C11" w:rsidRPr="001E107A" w:rsidRDefault="004C1C11" w:rsidP="004C1C11">
      <w:pPr>
        <w:spacing w:line="240" w:lineRule="auto"/>
        <w:ind w:firstLine="360"/>
        <w:rPr>
          <w:rFonts w:ascii="Times New Roman" w:hAnsi="Times New Roman"/>
        </w:rPr>
      </w:pPr>
    </w:p>
    <w:p w:rsidR="004C1C11" w:rsidRPr="001E107A" w:rsidRDefault="004C1C11" w:rsidP="004C1C11">
      <w:pPr>
        <w:spacing w:line="240" w:lineRule="auto"/>
        <w:ind w:firstLine="360"/>
        <w:rPr>
          <w:rFonts w:ascii="Times New Roman" w:hAnsi="Times New Roman"/>
        </w:rPr>
      </w:pPr>
      <w:r w:rsidRPr="001E107A">
        <w:rPr>
          <w:rFonts w:ascii="Times New Roman" w:hAnsi="Times New Roman"/>
        </w:rPr>
        <w:t>The fact that most of these programs have been unable to boost unsubsidized employment suggests that at least some of these assumptions may be flawed. Possible explanations for the generally disappointing results – derived from a mixture of evaluation evidence and practitioner hunches – include the following:</w:t>
      </w:r>
    </w:p>
    <w:p w:rsidR="004C1C11" w:rsidRPr="001E107A" w:rsidRDefault="004C1C11" w:rsidP="004C1C11">
      <w:pPr>
        <w:spacing w:line="240" w:lineRule="auto"/>
        <w:ind w:firstLine="360"/>
        <w:rPr>
          <w:rFonts w:ascii="Times New Roman" w:hAnsi="Times New Roman"/>
        </w:rPr>
      </w:pPr>
    </w:p>
    <w:p w:rsidR="004C1C11" w:rsidRPr="001E107A" w:rsidRDefault="004C1C11" w:rsidP="004C1C11">
      <w:pPr>
        <w:numPr>
          <w:ilvl w:val="0"/>
          <w:numId w:val="12"/>
        </w:numPr>
        <w:tabs>
          <w:tab w:val="clear" w:pos="432"/>
        </w:tabs>
        <w:spacing w:line="240" w:lineRule="auto"/>
        <w:ind w:left="720"/>
        <w:jc w:val="left"/>
        <w:rPr>
          <w:rFonts w:ascii="Times New Roman" w:hAnsi="Times New Roman"/>
        </w:rPr>
      </w:pPr>
      <w:r w:rsidRPr="001E107A">
        <w:rPr>
          <w:rFonts w:ascii="Times New Roman" w:hAnsi="Times New Roman"/>
          <w:b/>
        </w:rPr>
        <w:t>The programs have not been properly targeted</w:t>
      </w:r>
      <w:r w:rsidRPr="001E107A">
        <w:rPr>
          <w:rFonts w:ascii="Times New Roman" w:hAnsi="Times New Roman"/>
        </w:rPr>
        <w:t xml:space="preserve">. It is possible that there are groups who could benefit from subsidized employment models, but they have not been targeted in the programs that have been studied – or have been served in small numbers so that subgroup impacts could not be detected. There are hints from </w:t>
      </w:r>
      <w:r w:rsidR="003378D0">
        <w:rPr>
          <w:rFonts w:ascii="Times New Roman" w:hAnsi="Times New Roman"/>
        </w:rPr>
        <w:t>past transitional jobs</w:t>
      </w:r>
      <w:r w:rsidRPr="001E107A">
        <w:rPr>
          <w:rFonts w:ascii="Times New Roman" w:hAnsi="Times New Roman"/>
        </w:rPr>
        <w:t xml:space="preserve"> evaluations that those programs may achieve stronger impacts for less employable participants. </w:t>
      </w:r>
    </w:p>
    <w:p w:rsidR="004C1C11" w:rsidRPr="001E107A" w:rsidRDefault="004C1C11" w:rsidP="004C1C11">
      <w:pPr>
        <w:numPr>
          <w:ilvl w:val="0"/>
          <w:numId w:val="12"/>
        </w:numPr>
        <w:tabs>
          <w:tab w:val="clear" w:pos="432"/>
        </w:tabs>
        <w:spacing w:line="240" w:lineRule="auto"/>
        <w:ind w:left="720"/>
        <w:jc w:val="left"/>
        <w:rPr>
          <w:rFonts w:ascii="Times New Roman" w:hAnsi="Times New Roman"/>
        </w:rPr>
      </w:pPr>
      <w:r w:rsidRPr="001E107A">
        <w:rPr>
          <w:rFonts w:ascii="Times New Roman" w:hAnsi="Times New Roman"/>
          <w:b/>
        </w:rPr>
        <w:t>Employers do not value subsidized work experience in program settings.</w:t>
      </w:r>
      <w:r w:rsidRPr="001E107A">
        <w:rPr>
          <w:rFonts w:ascii="Times New Roman" w:hAnsi="Times New Roman"/>
        </w:rPr>
        <w:t xml:space="preserve"> It is possible that, when employers evaluate job candidates, a few weeks or months of experience in a “program” job may not be sufficient to overcome skills deficits or negative perceptions of welfare recipients, former prisoners, or other disadvantaged groups. Perhaps employers would feel differently if the work experience took place in their own worksite.</w:t>
      </w:r>
      <w:r w:rsidRPr="001E107A">
        <w:rPr>
          <w:rFonts w:ascii="Times New Roman" w:hAnsi="Times New Roman"/>
          <w:b/>
        </w:rPr>
        <w:t xml:space="preserve"> </w:t>
      </w:r>
    </w:p>
    <w:p w:rsidR="004C1C11" w:rsidRPr="001E107A" w:rsidRDefault="004C1C11" w:rsidP="004C1C11">
      <w:pPr>
        <w:numPr>
          <w:ilvl w:val="0"/>
          <w:numId w:val="12"/>
        </w:numPr>
        <w:tabs>
          <w:tab w:val="clear" w:pos="432"/>
        </w:tabs>
        <w:spacing w:line="240" w:lineRule="auto"/>
        <w:ind w:left="720"/>
        <w:jc w:val="left"/>
        <w:rPr>
          <w:rFonts w:ascii="Times New Roman" w:hAnsi="Times New Roman"/>
        </w:rPr>
      </w:pPr>
      <w:r w:rsidRPr="001E107A">
        <w:rPr>
          <w:rFonts w:ascii="Times New Roman" w:hAnsi="Times New Roman"/>
          <w:b/>
        </w:rPr>
        <w:t xml:space="preserve">Learning soft skills is not enough. </w:t>
      </w:r>
      <w:r w:rsidRPr="001E107A">
        <w:rPr>
          <w:rFonts w:ascii="Times New Roman" w:hAnsi="Times New Roman"/>
        </w:rPr>
        <w:t xml:space="preserve">Perhaps programs would do better if they also taught occupational skills to help people qualify for higher paying jobs. Some argue that these skills are also taught better in a hands-on work environment. Alternatively, perhaps earnings supplements or other incentives are needed to encourage people to keep low paying unsubsidized jobs. A number of other studies have found positive results for </w:t>
      </w:r>
      <w:r w:rsidRPr="001E107A">
        <w:rPr>
          <w:rFonts w:ascii="Times New Roman" w:hAnsi="Times New Roman"/>
        </w:rPr>
        <w:lastRenderedPageBreak/>
        <w:t>earnings supplements</w:t>
      </w:r>
      <w:r w:rsidRPr="001E107A">
        <w:rPr>
          <w:rStyle w:val="FootnoteReference"/>
          <w:rFonts w:ascii="Times New Roman" w:hAnsi="Times New Roman"/>
        </w:rPr>
        <w:footnoteReference w:id="3"/>
      </w:r>
      <w:r w:rsidRPr="001E107A">
        <w:rPr>
          <w:rFonts w:ascii="Times New Roman" w:hAnsi="Times New Roman"/>
        </w:rPr>
        <w:t xml:space="preserve"> and MDRC is testing employment retention bonuses as part of the </w:t>
      </w:r>
      <w:r w:rsidR="003378D0" w:rsidRPr="001E107A">
        <w:rPr>
          <w:rFonts w:ascii="Times New Roman" w:hAnsi="Times New Roman"/>
        </w:rPr>
        <w:t>T</w:t>
      </w:r>
      <w:r w:rsidR="003378D0">
        <w:rPr>
          <w:rFonts w:ascii="Times New Roman" w:hAnsi="Times New Roman"/>
        </w:rPr>
        <w:t>ransitional Jobs Reentry Demonstration</w:t>
      </w:r>
      <w:r w:rsidR="003378D0" w:rsidRPr="001E107A">
        <w:rPr>
          <w:rFonts w:ascii="Times New Roman" w:hAnsi="Times New Roman"/>
        </w:rPr>
        <w:t xml:space="preserve"> </w:t>
      </w:r>
      <w:r w:rsidRPr="001E107A">
        <w:rPr>
          <w:rFonts w:ascii="Times New Roman" w:hAnsi="Times New Roman"/>
        </w:rPr>
        <w:t>project.</w:t>
      </w:r>
      <w:r w:rsidR="004D3DA1">
        <w:rPr>
          <w:rStyle w:val="FootnoteReference"/>
          <w:rFonts w:ascii="Times New Roman" w:hAnsi="Times New Roman"/>
        </w:rPr>
        <w:footnoteReference w:id="4"/>
      </w:r>
    </w:p>
    <w:p w:rsidR="004C1C11" w:rsidRPr="001E107A" w:rsidRDefault="004C1C11" w:rsidP="004C1C11">
      <w:pPr>
        <w:tabs>
          <w:tab w:val="clear" w:pos="432"/>
        </w:tabs>
        <w:spacing w:line="240" w:lineRule="auto"/>
        <w:ind w:left="720" w:firstLine="0"/>
        <w:jc w:val="left"/>
        <w:rPr>
          <w:rFonts w:ascii="Times New Roman" w:hAnsi="Times New Roman"/>
        </w:rPr>
      </w:pPr>
    </w:p>
    <w:p w:rsidR="004C1C11" w:rsidRPr="001E107A" w:rsidRDefault="004C1C11" w:rsidP="004C1C11">
      <w:pPr>
        <w:numPr>
          <w:ilvl w:val="0"/>
          <w:numId w:val="12"/>
        </w:numPr>
        <w:tabs>
          <w:tab w:val="clear" w:pos="432"/>
        </w:tabs>
        <w:spacing w:line="240" w:lineRule="auto"/>
        <w:ind w:left="720"/>
        <w:jc w:val="left"/>
        <w:rPr>
          <w:rFonts w:ascii="Times New Roman" w:hAnsi="Times New Roman"/>
        </w:rPr>
      </w:pPr>
      <w:r w:rsidRPr="001E107A">
        <w:rPr>
          <w:rFonts w:ascii="Times New Roman" w:hAnsi="Times New Roman"/>
          <w:b/>
        </w:rPr>
        <w:t>Work experience is not enough</w:t>
      </w:r>
      <w:r w:rsidRPr="001E107A">
        <w:rPr>
          <w:rFonts w:ascii="Times New Roman" w:hAnsi="Times New Roman"/>
        </w:rPr>
        <w:t xml:space="preserve">. As noted earlier, most subsidized employment programs provide some ancillary supports to address personal or situational barriers that participants face (for example, substance abuse, heavy child support obligations, child care needs, unstable housing, etc.). However, in most cases, these services are not closely integrated with the subsidized employment program and must be accessed by referrals. It is possible that, for some participants, these issues overwhelm the benefits of work experience and hinder long-term employment outcomes. </w:t>
      </w:r>
    </w:p>
    <w:p w:rsidR="004C1C11" w:rsidRPr="001E107A" w:rsidRDefault="004C1C11" w:rsidP="004C1C11">
      <w:pPr>
        <w:numPr>
          <w:ilvl w:val="0"/>
          <w:numId w:val="12"/>
        </w:numPr>
        <w:tabs>
          <w:tab w:val="clear" w:pos="432"/>
        </w:tabs>
        <w:spacing w:line="240" w:lineRule="auto"/>
        <w:ind w:left="720"/>
        <w:jc w:val="left"/>
        <w:rPr>
          <w:rFonts w:ascii="Times New Roman" w:hAnsi="Times New Roman"/>
        </w:rPr>
      </w:pPr>
      <w:r w:rsidRPr="001E107A">
        <w:rPr>
          <w:rFonts w:ascii="Times New Roman" w:hAnsi="Times New Roman"/>
          <w:b/>
        </w:rPr>
        <w:t>The programs are too short.</w:t>
      </w:r>
      <w:r w:rsidRPr="001E107A">
        <w:rPr>
          <w:rFonts w:ascii="Times New Roman" w:hAnsi="Times New Roman"/>
        </w:rPr>
        <w:t xml:space="preserve"> Perhaps participants would learn more and benefit more if they were able to stay in subsidized jobs for longer periods, or perhaps the programs should not be thought of as sequential. In other words, rather than assuming that participants will move in lockstep from subsidized jobs to unsubsidized jobs, programs could encourage participants to come back to subsidized jobs, at least temporarily, if they lose an unsubsidized job. </w:t>
      </w:r>
    </w:p>
    <w:p w:rsidR="004C1C11" w:rsidRPr="001E107A" w:rsidRDefault="004C1C11" w:rsidP="004C1C11">
      <w:pPr>
        <w:numPr>
          <w:ilvl w:val="0"/>
          <w:numId w:val="12"/>
        </w:numPr>
        <w:tabs>
          <w:tab w:val="clear" w:pos="432"/>
        </w:tabs>
        <w:spacing w:line="240" w:lineRule="auto"/>
        <w:ind w:left="720"/>
        <w:jc w:val="left"/>
        <w:rPr>
          <w:rFonts w:ascii="Times New Roman" w:hAnsi="Times New Roman"/>
        </w:rPr>
      </w:pPr>
      <w:r w:rsidRPr="001E107A">
        <w:rPr>
          <w:rFonts w:ascii="Times New Roman" w:hAnsi="Times New Roman"/>
          <w:b/>
        </w:rPr>
        <w:t>The programs don’t focus enough on the “transition.”</w:t>
      </w:r>
      <w:r w:rsidRPr="001E107A">
        <w:rPr>
          <w:rFonts w:ascii="Times New Roman" w:hAnsi="Times New Roman"/>
        </w:rPr>
        <w:t xml:space="preserve"> Perhaps clients learn valuable soft skills, but the programs do not capitalize on this fact in their job placement and post-placement services. Implementation studies have found that there is tendency for program staff to concentrate on the complex task of creating and/or managing worksites, which potentially diverts attention away from the “back end” of the program.</w:t>
      </w:r>
    </w:p>
    <w:p w:rsidR="004C1C11" w:rsidRPr="001E107A" w:rsidRDefault="004C1C11" w:rsidP="004C1C11">
      <w:pPr>
        <w:spacing w:line="240" w:lineRule="auto"/>
        <w:ind w:firstLine="360"/>
        <w:rPr>
          <w:rFonts w:ascii="Times New Roman" w:hAnsi="Times New Roman"/>
        </w:rPr>
      </w:pPr>
    </w:p>
    <w:p w:rsidR="004C1C11" w:rsidRPr="001E107A" w:rsidRDefault="004C1C11" w:rsidP="004C1C11">
      <w:pPr>
        <w:spacing w:line="240" w:lineRule="auto"/>
        <w:ind w:firstLine="360"/>
        <w:rPr>
          <w:rFonts w:ascii="Times New Roman" w:hAnsi="Times New Roman"/>
        </w:rPr>
      </w:pPr>
      <w:r w:rsidRPr="001E107A">
        <w:rPr>
          <w:rFonts w:ascii="Times New Roman" w:hAnsi="Times New Roman"/>
        </w:rPr>
        <w:t>The recent transitional jobs evaluations have provided hints as to which of these hypotheses seem most relevant, but there is much more to learn. Building on these recent studies, a key goal of the ETJD and STED projects is to integrate process and impact data to gain more detailed insight into why programs do or do not achieve their long term goals.</w:t>
      </w:r>
    </w:p>
    <w:p w:rsidR="004C1C11" w:rsidRPr="001E107A" w:rsidRDefault="004C1C11" w:rsidP="004C1C11">
      <w:pPr>
        <w:spacing w:line="240" w:lineRule="auto"/>
        <w:ind w:firstLine="0"/>
        <w:rPr>
          <w:rFonts w:ascii="Times New Roman" w:hAnsi="Times New Roman"/>
          <w:b/>
          <w:u w:val="single"/>
        </w:rPr>
      </w:pPr>
    </w:p>
    <w:p w:rsidR="004C1C11" w:rsidRPr="001E107A" w:rsidRDefault="004C1C11" w:rsidP="004C1C11">
      <w:pPr>
        <w:spacing w:line="240" w:lineRule="auto"/>
        <w:ind w:firstLine="0"/>
        <w:rPr>
          <w:rFonts w:ascii="Times New Roman" w:hAnsi="Times New Roman"/>
          <w:b/>
          <w:i/>
          <w:u w:val="single"/>
        </w:rPr>
      </w:pPr>
      <w:r w:rsidRPr="001E107A">
        <w:rPr>
          <w:rFonts w:ascii="Times New Roman" w:hAnsi="Times New Roman"/>
          <w:b/>
          <w:u w:val="single"/>
        </w:rPr>
        <w:t>Framework for the STE</w:t>
      </w:r>
      <w:r w:rsidRPr="001E107A">
        <w:rPr>
          <w:rFonts w:ascii="Times New Roman" w:hAnsi="Times New Roman"/>
          <w:b/>
          <w:u w:val="single"/>
          <w:lang w:val="yo-NG"/>
        </w:rPr>
        <w:t>D and ETJD</w:t>
      </w:r>
      <w:r w:rsidRPr="001E107A">
        <w:rPr>
          <w:rFonts w:ascii="Times New Roman" w:hAnsi="Times New Roman"/>
          <w:b/>
          <w:u w:val="single"/>
        </w:rPr>
        <w:t xml:space="preserve"> Evaluation</w:t>
      </w:r>
      <w:r w:rsidRPr="001E107A">
        <w:rPr>
          <w:rFonts w:ascii="Times New Roman" w:hAnsi="Times New Roman"/>
          <w:b/>
          <w:u w:val="single"/>
          <w:lang w:val="yo-NG"/>
        </w:rPr>
        <w:t>s</w:t>
      </w:r>
      <w:r w:rsidRPr="001E107A">
        <w:rPr>
          <w:rFonts w:ascii="Times New Roman" w:hAnsi="Times New Roman"/>
          <w:b/>
          <w:i/>
          <w:u w:val="single"/>
        </w:rPr>
        <w:t xml:space="preserve"> </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rPr>
        <w:tab/>
        <w:t>Exhibit 1.1 illustrates the general framework for the ETJD and STED evaluations in any site. Box A represents the potential target population for the program being tested. The characteristics of the evaluation’s research sample (Box B) are shaped by the program’s recruitment or referral and screening procedures. It will be important for the study to understand how the research sample fits into the broader population from which it is drawn, and how the programs sought to identify who is appropriate for a subsidized job.</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rPr>
        <w:tab/>
        <w:t xml:space="preserve">Sample members will be randomly assigned to a program group that is offered (or, in some contexts, required to participate in) a program that includes subsidized employment, or to a control group that does not participate in the program being tested. Box C shows the key dimensions of the ETJD/STED programs that will be measured in the implementation study: the model (including both characteristics of the work experience component and other services that </w:t>
      </w:r>
      <w:r w:rsidRPr="001E107A">
        <w:rPr>
          <w:rFonts w:ascii="Times New Roman" w:hAnsi="Times New Roman"/>
        </w:rPr>
        <w:lastRenderedPageBreak/>
        <w:t xml:space="preserve">are provided), its implementation, and the dosage of services that sample members receive. </w:t>
      </w:r>
      <w:r w:rsidR="00002CA3">
        <w:rPr>
          <w:rFonts w:ascii="Times New Roman" w:hAnsi="Times New Roman"/>
        </w:rPr>
        <w:t>Control group members will be provided with a resource list informing them of other community services they may access.</w:t>
      </w:r>
      <w:r w:rsidR="00E977B7">
        <w:rPr>
          <w:rFonts w:ascii="Times New Roman" w:hAnsi="Times New Roman"/>
        </w:rPr>
        <w:t xml:space="preserve"> They will have access to all services except those directly provided through the ETJD or STED project grants.</w:t>
      </w:r>
      <w:r w:rsidR="00002CA3">
        <w:rPr>
          <w:rFonts w:ascii="Times New Roman" w:hAnsi="Times New Roman"/>
        </w:rPr>
        <w:t xml:space="preserve"> </w:t>
      </w:r>
      <w:r w:rsidRPr="001E107A">
        <w:rPr>
          <w:rFonts w:ascii="Times New Roman" w:hAnsi="Times New Roman"/>
        </w:rPr>
        <w:t>Box D depicts the services that the control group will receive in the community. The “I” indicates that the study will compare the type and amount of services received by the program and control groups in order to understand the treatment difference.</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rPr>
        <w:tab/>
        <w:t>Initially, the evaluation will measure short-term outcomes on employment and earnings, which will likely be driven by the subsidized jobs (see Boxes E and F). The study will also measure key indirect outcomes such as welfare receipt, child support, recidivism, or father-child relationships, with the specifics depending on the target population. Over the longer-term, the study will assess whether the program leads to gains in unsubsidized employment.</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rPr>
        <w:tab/>
        <w:t>Finally, the long box at the far right represents the context in which the program operates. Elements of the context – the labor market, characteristics of the system in which the program operates, the service environment – will shape the target population, the services both groups receive, and the outcomes. For example, if a program operates within the TANF system, then the counterfactual (i.e., control group experience) will be profoundly shaped by the jurisdiction’s overall approach to TANF employment services. Thus, the implementation study will examine the local context in each site and we will also collect data on local labor market conditions.</w:t>
      </w:r>
    </w:p>
    <w:p w:rsidR="004C1C11" w:rsidRPr="001E107A" w:rsidRDefault="004C1C11" w:rsidP="004C1C11">
      <w:pPr>
        <w:spacing w:line="240" w:lineRule="auto"/>
        <w:ind w:firstLine="720"/>
        <w:rPr>
          <w:rFonts w:ascii="Times New Roman" w:hAnsi="Times New Roman"/>
        </w:rPr>
      </w:pPr>
    </w:p>
    <w:p w:rsidR="004C1C11" w:rsidRPr="001E107A" w:rsidRDefault="004C1C11" w:rsidP="004C1C11">
      <w:pPr>
        <w:spacing w:line="240" w:lineRule="auto"/>
        <w:ind w:firstLine="720"/>
        <w:rPr>
          <w:rFonts w:ascii="Times New Roman" w:hAnsi="Times New Roman"/>
          <w:i/>
        </w:rPr>
      </w:pPr>
    </w:p>
    <w:p w:rsidR="004C1C11" w:rsidRPr="001E107A" w:rsidRDefault="004C1C11" w:rsidP="004C1C11">
      <w:pPr>
        <w:spacing w:line="240" w:lineRule="auto"/>
        <w:rPr>
          <w:rFonts w:ascii="Times New Roman" w:hAnsi="Times New Roman"/>
        </w:rPr>
      </w:pPr>
    </w:p>
    <w:p w:rsidR="004C1C11" w:rsidRPr="001E107A" w:rsidRDefault="004C1C11" w:rsidP="004C1C11">
      <w:pPr>
        <w:spacing w:line="240" w:lineRule="auto"/>
        <w:rPr>
          <w:rFonts w:ascii="Times New Roman" w:hAnsi="Times New Roman"/>
        </w:rPr>
      </w:pPr>
    </w:p>
    <w:p w:rsidR="004C1C11" w:rsidRPr="001E107A" w:rsidRDefault="004C1C11" w:rsidP="004C1C11">
      <w:pPr>
        <w:spacing w:after="240"/>
        <w:ind w:firstLine="0"/>
        <w:jc w:val="left"/>
        <w:rPr>
          <w:rFonts w:ascii="Times New Roman" w:hAnsi="Times New Roman"/>
        </w:rPr>
      </w:pPr>
      <w:r w:rsidRPr="001E107A">
        <w:rPr>
          <w:rFonts w:ascii="Times New Roman" w:hAnsi="Times New Roman"/>
        </w:rPr>
        <w:br w:type="page"/>
      </w:r>
      <w:r w:rsidRPr="001E107A">
        <w:rPr>
          <w:rFonts w:ascii="Times New Roman" w:hAnsi="Times New Roman"/>
        </w:rPr>
        <w:object w:dxaOrig="10161" w:dyaOrig="15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17.25pt" o:ole="">
            <v:imagedata r:id="rId14" o:title=""/>
          </v:shape>
          <o:OLEObject Type="Embed" ProgID="Visio.Drawing.11" ShapeID="_x0000_i1025" DrawAspect="Content" ObjectID="_1429953987" r:id="rId15"/>
        </w:object>
      </w:r>
    </w:p>
    <w:p w:rsidR="004C1C11" w:rsidRPr="001E107A" w:rsidRDefault="004C1C11" w:rsidP="004C1C11">
      <w:pPr>
        <w:spacing w:after="240" w:line="240" w:lineRule="auto"/>
        <w:ind w:firstLine="0"/>
        <w:rPr>
          <w:rFonts w:ascii="Times New Roman" w:hAnsi="Times New Roman"/>
          <w:b/>
        </w:rPr>
      </w:pPr>
      <w:r w:rsidRPr="001E107A">
        <w:rPr>
          <w:rFonts w:ascii="Times New Roman" w:hAnsi="Times New Roman"/>
          <w:b/>
        </w:rPr>
        <w:lastRenderedPageBreak/>
        <w:t>A.1.2.</w:t>
      </w:r>
      <w:r w:rsidRPr="001E107A">
        <w:rPr>
          <w:rFonts w:ascii="Times New Roman" w:hAnsi="Times New Roman"/>
          <w:b/>
        </w:rPr>
        <w:tab/>
      </w:r>
      <w:r w:rsidRPr="001E107A">
        <w:rPr>
          <w:rFonts w:ascii="Times New Roman" w:hAnsi="Times New Roman"/>
          <w:b/>
          <w:u w:val="single"/>
        </w:rPr>
        <w:t>Overview of the STED and ETJD Evaluations</w:t>
      </w:r>
    </w:p>
    <w:p w:rsidR="004C1C11" w:rsidRPr="001E107A" w:rsidRDefault="004C1C11" w:rsidP="004C1C11">
      <w:pPr>
        <w:pStyle w:val="BulletBlack"/>
        <w:numPr>
          <w:ilvl w:val="0"/>
          <w:numId w:val="0"/>
        </w:numPr>
        <w:jc w:val="left"/>
        <w:rPr>
          <w:rFonts w:ascii="Times New Roman" w:hAnsi="Times New Roman"/>
        </w:rPr>
      </w:pPr>
      <w:r w:rsidRPr="001E107A">
        <w:rPr>
          <w:rFonts w:ascii="Times New Roman" w:hAnsi="Times New Roman"/>
          <w:lang w:val="yo-NG"/>
        </w:rPr>
        <w:tab/>
      </w:r>
      <w:r w:rsidRPr="001E107A">
        <w:rPr>
          <w:rFonts w:ascii="Times New Roman" w:hAnsi="Times New Roman"/>
        </w:rPr>
        <w:t xml:space="preserve">As noted, the STED and ETJD projects have complementary goals and are focusing on related program models and target populations. </w:t>
      </w:r>
      <w:r w:rsidRPr="001E107A">
        <w:rPr>
          <w:rFonts w:ascii="Times New Roman" w:hAnsi="Times New Roman"/>
          <w:lang w:val="yo-NG"/>
        </w:rPr>
        <w:t xml:space="preserve"> The ETJD project targets low-income noncustodial parents and ex-offenders.  </w:t>
      </w:r>
      <w:r w:rsidRPr="001E107A">
        <w:rPr>
          <w:rFonts w:ascii="Times New Roman" w:hAnsi="Times New Roman"/>
        </w:rPr>
        <w:t xml:space="preserve">At this point, seven </w:t>
      </w:r>
      <w:r w:rsidRPr="001E107A">
        <w:rPr>
          <w:rFonts w:ascii="Times New Roman" w:hAnsi="Times New Roman"/>
          <w:lang w:val="yo-NG"/>
        </w:rPr>
        <w:t xml:space="preserve">ETJD </w:t>
      </w:r>
      <w:r w:rsidRPr="001E107A">
        <w:rPr>
          <w:rFonts w:ascii="Times New Roman" w:hAnsi="Times New Roman"/>
        </w:rPr>
        <w:t xml:space="preserve">grantees have been </w:t>
      </w:r>
      <w:r w:rsidRPr="001E107A">
        <w:rPr>
          <w:rFonts w:ascii="Times New Roman" w:hAnsi="Times New Roman"/>
          <w:lang w:val="yo-NG"/>
        </w:rPr>
        <w:t xml:space="preserve">selected and </w:t>
      </w:r>
      <w:r w:rsidRPr="001E107A">
        <w:rPr>
          <w:rFonts w:ascii="Times New Roman" w:hAnsi="Times New Roman"/>
        </w:rPr>
        <w:t>funded by ETA and</w:t>
      </w:r>
      <w:r w:rsidRPr="001E107A">
        <w:rPr>
          <w:rFonts w:ascii="Times New Roman" w:hAnsi="Times New Roman"/>
          <w:lang w:val="yo-NG"/>
        </w:rPr>
        <w:t xml:space="preserve"> these sites</w:t>
      </w:r>
      <w:r w:rsidRPr="001E107A">
        <w:rPr>
          <w:rFonts w:ascii="Times New Roman" w:hAnsi="Times New Roman"/>
        </w:rPr>
        <w:t xml:space="preserve"> </w:t>
      </w:r>
      <w:r w:rsidRPr="001E107A">
        <w:rPr>
          <w:rFonts w:ascii="Times New Roman" w:hAnsi="Times New Roman"/>
          <w:lang w:val="yo-NG"/>
        </w:rPr>
        <w:t>began to enroll participants in late 2011</w:t>
      </w:r>
      <w:r w:rsidRPr="001E107A">
        <w:rPr>
          <w:rFonts w:ascii="Times New Roman" w:hAnsi="Times New Roman"/>
        </w:rPr>
        <w:t xml:space="preserve">.  </w:t>
      </w:r>
      <w:r w:rsidRPr="001E107A">
        <w:rPr>
          <w:rFonts w:ascii="Times New Roman" w:hAnsi="Times New Roman"/>
          <w:lang w:val="yo-NG"/>
        </w:rPr>
        <w:t xml:space="preserve">Two </w:t>
      </w:r>
      <w:r w:rsidRPr="001E107A">
        <w:rPr>
          <w:rFonts w:ascii="Times New Roman" w:hAnsi="Times New Roman"/>
        </w:rPr>
        <w:t xml:space="preserve">of these </w:t>
      </w:r>
      <w:r w:rsidRPr="001E107A">
        <w:rPr>
          <w:rFonts w:ascii="Times New Roman" w:hAnsi="Times New Roman"/>
          <w:lang w:val="yo-NG"/>
        </w:rPr>
        <w:t xml:space="preserve">seven </w:t>
      </w:r>
      <w:r w:rsidRPr="001E107A">
        <w:rPr>
          <w:rFonts w:ascii="Times New Roman" w:hAnsi="Times New Roman"/>
        </w:rPr>
        <w:t>sites are being evaluated as part of the STED evaluation</w:t>
      </w:r>
      <w:r w:rsidRPr="00B86C02">
        <w:rPr>
          <w:rFonts w:ascii="Times New Roman" w:hAnsi="Times New Roman"/>
          <w:highlight w:val="yellow"/>
          <w:lang w:val="yo-NG"/>
        </w:rPr>
        <w:t xml:space="preserve">.  In addition, ACF </w:t>
      </w:r>
      <w:r w:rsidR="00DB1B42" w:rsidRPr="00B86C02">
        <w:rPr>
          <w:rFonts w:ascii="Times New Roman" w:hAnsi="Times New Roman"/>
          <w:highlight w:val="yellow"/>
        </w:rPr>
        <w:t xml:space="preserve"> has</w:t>
      </w:r>
      <w:r w:rsidRPr="00B86C02">
        <w:rPr>
          <w:rFonts w:ascii="Times New Roman" w:hAnsi="Times New Roman"/>
          <w:highlight w:val="yellow"/>
          <w:lang w:val="yo-NG"/>
        </w:rPr>
        <w:t xml:space="preserve"> recruit</w:t>
      </w:r>
      <w:proofErr w:type="spellStart"/>
      <w:r w:rsidR="00DB1B42" w:rsidRPr="00B86C02">
        <w:rPr>
          <w:rFonts w:ascii="Times New Roman" w:hAnsi="Times New Roman"/>
          <w:highlight w:val="yellow"/>
        </w:rPr>
        <w:t>ed</w:t>
      </w:r>
      <w:proofErr w:type="spellEnd"/>
      <w:r w:rsidRPr="00B86C02">
        <w:rPr>
          <w:rFonts w:ascii="Times New Roman" w:hAnsi="Times New Roman"/>
          <w:highlight w:val="yellow"/>
          <w:lang w:val="yo-NG"/>
        </w:rPr>
        <w:t xml:space="preserve"> an additional five sites for the STED evaluation</w:t>
      </w:r>
      <w:r w:rsidRPr="001E107A">
        <w:rPr>
          <w:rFonts w:ascii="Times New Roman" w:hAnsi="Times New Roman"/>
          <w:lang w:val="yo-NG"/>
        </w:rPr>
        <w:t>, resulting in a</w:t>
      </w:r>
      <w:r w:rsidRPr="001E107A">
        <w:rPr>
          <w:rFonts w:ascii="Times New Roman" w:hAnsi="Times New Roman"/>
        </w:rPr>
        <w:t xml:space="preserve"> total of 12 sites between the two evaluations. </w:t>
      </w:r>
      <w:r w:rsidRPr="001E107A">
        <w:rPr>
          <w:rFonts w:ascii="Times New Roman" w:hAnsi="Times New Roman"/>
          <w:lang w:val="yo-NG"/>
        </w:rPr>
        <w:t xml:space="preserve"> </w:t>
      </w:r>
      <w:r w:rsidR="00D878F7">
        <w:rPr>
          <w:rFonts w:ascii="Times New Roman" w:hAnsi="Times New Roman"/>
        </w:rPr>
        <w:t xml:space="preserve">ACF received clearance from OMB to have discussions with states as part of the Subsidizing Employment Opportunities for Low-Income Families: A Review of State Employment Programs created through the TANF Emergency Fund (OMB Control Number 0970-0384).  </w:t>
      </w:r>
      <w:r w:rsidR="00DB1B42" w:rsidRPr="00B86C02">
        <w:rPr>
          <w:rFonts w:ascii="Times New Roman" w:hAnsi="Times New Roman"/>
          <w:highlight w:val="yellow"/>
        </w:rPr>
        <w:t>Three of</w:t>
      </w:r>
      <w:r w:rsidRPr="00B86C02">
        <w:rPr>
          <w:rFonts w:ascii="Times New Roman" w:hAnsi="Times New Roman"/>
          <w:highlight w:val="yellow"/>
          <w:lang w:val="yo-NG"/>
        </w:rPr>
        <w:t xml:space="preserve"> the new</w:t>
      </w:r>
      <w:r w:rsidR="00B764D6">
        <w:rPr>
          <w:rFonts w:ascii="Times New Roman" w:hAnsi="Times New Roman"/>
          <w:highlight w:val="yellow"/>
        </w:rPr>
        <w:t xml:space="preserve"> </w:t>
      </w:r>
      <w:r w:rsidRPr="00B86C02">
        <w:rPr>
          <w:rFonts w:ascii="Times New Roman" w:hAnsi="Times New Roman"/>
          <w:highlight w:val="yellow"/>
          <w:lang w:val="yo-NG"/>
        </w:rPr>
        <w:t>STED sites target current, former, or potential TANF recipients</w:t>
      </w:r>
      <w:r w:rsidR="00DB1B42" w:rsidRPr="00B86C02">
        <w:rPr>
          <w:rFonts w:ascii="Times New Roman" w:hAnsi="Times New Roman"/>
          <w:highlight w:val="yellow"/>
        </w:rPr>
        <w:t>; two of the new STED sites target disadvantaged youth and young adults</w:t>
      </w:r>
      <w:r w:rsidRPr="00B86C02">
        <w:rPr>
          <w:rFonts w:ascii="Times New Roman" w:hAnsi="Times New Roman"/>
          <w:highlight w:val="yellow"/>
          <w:lang w:val="yo-NG"/>
        </w:rPr>
        <w:t>.</w:t>
      </w:r>
      <w:r w:rsidRPr="001E107A">
        <w:rPr>
          <w:rFonts w:ascii="Times New Roman" w:hAnsi="Times New Roman"/>
          <w:lang w:val="yo-NG"/>
        </w:rPr>
        <w:t xml:space="preserve">  Each of the sites in both studies is expected to enroll approximately </w:t>
      </w:r>
      <w:r w:rsidRPr="001E107A">
        <w:rPr>
          <w:rFonts w:ascii="Times New Roman" w:hAnsi="Times New Roman"/>
        </w:rPr>
        <w:t>1,000 study participants, for a total of 12,000 participants in the STED and ETJD studies</w:t>
      </w:r>
      <w:r w:rsidRPr="001E107A">
        <w:rPr>
          <w:rFonts w:ascii="Times New Roman" w:hAnsi="Times New Roman"/>
          <w:lang w:val="yo-NG"/>
        </w:rPr>
        <w:t xml:space="preserve"> combined</w:t>
      </w:r>
      <w:r w:rsidRPr="001E107A">
        <w:rPr>
          <w:rFonts w:ascii="Times New Roman" w:hAnsi="Times New Roman"/>
        </w:rPr>
        <w:t xml:space="preserve">.  </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lang w:val="yo-NG"/>
        </w:rPr>
        <w:tab/>
      </w:r>
      <w:r w:rsidRPr="001E107A">
        <w:rPr>
          <w:rFonts w:ascii="Times New Roman" w:hAnsi="Times New Roman"/>
        </w:rPr>
        <w:t xml:space="preserve">The STED and ETJD evaluations </w:t>
      </w:r>
      <w:r w:rsidRPr="001E107A">
        <w:rPr>
          <w:rFonts w:ascii="Times New Roman" w:hAnsi="Times New Roman"/>
          <w:lang w:val="yo-NG"/>
        </w:rPr>
        <w:t xml:space="preserve">are both being led by MDRC, a nonprofit organization which has contracts with both ACF and ETA.  The evaluations </w:t>
      </w:r>
      <w:r w:rsidRPr="001E107A">
        <w:rPr>
          <w:rFonts w:ascii="Times New Roman" w:hAnsi="Times New Roman"/>
        </w:rPr>
        <w:t>will include the following components:</w:t>
      </w:r>
    </w:p>
    <w:p w:rsidR="004C1C11" w:rsidRPr="001E107A" w:rsidRDefault="004C1C11" w:rsidP="004C1C11">
      <w:pPr>
        <w:pStyle w:val="BulletRed"/>
        <w:jc w:val="left"/>
        <w:rPr>
          <w:rFonts w:ascii="Times New Roman" w:hAnsi="Times New Roman"/>
        </w:rPr>
      </w:pPr>
      <w:r w:rsidRPr="001E107A">
        <w:rPr>
          <w:rFonts w:ascii="Times New Roman" w:hAnsi="Times New Roman"/>
          <w:b/>
        </w:rPr>
        <w:t>Implementation and process study</w:t>
      </w:r>
      <w:r w:rsidRPr="001E107A">
        <w:rPr>
          <w:rFonts w:ascii="Times New Roman" w:hAnsi="Times New Roman"/>
        </w:rPr>
        <w:t xml:space="preserve">:  The goal of this component is to understand how the programs operate, who they serve, the context in which they operate, and the dosage of services that sample members receive. </w:t>
      </w:r>
    </w:p>
    <w:p w:rsidR="004C1C11" w:rsidRPr="001E107A" w:rsidRDefault="004C1C11" w:rsidP="004C1C11">
      <w:pPr>
        <w:pStyle w:val="BulletRed"/>
        <w:jc w:val="left"/>
        <w:rPr>
          <w:rFonts w:ascii="Times New Roman" w:hAnsi="Times New Roman"/>
        </w:rPr>
      </w:pPr>
      <w:r w:rsidRPr="001E107A">
        <w:rPr>
          <w:rFonts w:ascii="Times New Roman" w:hAnsi="Times New Roman"/>
          <w:b/>
          <w:bCs/>
        </w:rPr>
        <w:t>Impact study:</w:t>
      </w:r>
      <w:r w:rsidRPr="001E107A">
        <w:rPr>
          <w:rFonts w:ascii="Times New Roman" w:hAnsi="Times New Roman"/>
        </w:rPr>
        <w:t xml:space="preserve">   The goal of this component is to assess how the STED and ETJD programs affect employment, earnings, and other key outcomes such as recidivism rates, child support payments, well-being, and family relationships.</w:t>
      </w:r>
      <w:r w:rsidRPr="001E107A">
        <w:rPr>
          <w:rFonts w:ascii="Times New Roman" w:hAnsi="Times New Roman"/>
          <w:lang w:val="yo-NG"/>
        </w:rPr>
        <w:t xml:space="preserve"> </w:t>
      </w:r>
    </w:p>
    <w:p w:rsidR="004C1C11" w:rsidRPr="001E107A" w:rsidRDefault="004C1C11" w:rsidP="004C1C11">
      <w:pPr>
        <w:pStyle w:val="BulletRed"/>
        <w:jc w:val="left"/>
        <w:rPr>
          <w:rFonts w:ascii="Times New Roman" w:hAnsi="Times New Roman"/>
        </w:rPr>
      </w:pPr>
      <w:r w:rsidRPr="001E107A">
        <w:rPr>
          <w:rFonts w:ascii="Times New Roman" w:hAnsi="Times New Roman"/>
          <w:b/>
          <w:bCs/>
          <w:lang w:val="yo-NG"/>
        </w:rPr>
        <w:t>Cost effectiveness study:</w:t>
      </w:r>
      <w:r w:rsidRPr="001E107A">
        <w:rPr>
          <w:rFonts w:ascii="Times New Roman" w:hAnsi="Times New Roman"/>
          <w:lang w:val="yo-NG"/>
        </w:rPr>
        <w:t xml:space="preserve">  This component will estimate the net cost per person of the STED and ETJD programs and compare those figures to the financial benefits that the program generate (for example, reduced incarceration or public assistance payments).</w:t>
      </w:r>
    </w:p>
    <w:p w:rsidR="004C1C11" w:rsidRPr="001E107A" w:rsidRDefault="004C1C11" w:rsidP="004C1C11">
      <w:pPr>
        <w:spacing w:before="240" w:line="240" w:lineRule="auto"/>
        <w:jc w:val="left"/>
        <w:rPr>
          <w:rFonts w:ascii="Times New Roman" w:hAnsi="Times New Roman"/>
          <w:lang w:val="yo-NG"/>
        </w:rPr>
      </w:pPr>
      <w:r w:rsidRPr="001E107A">
        <w:rPr>
          <w:rFonts w:ascii="Times New Roman" w:hAnsi="Times New Roman"/>
        </w:rPr>
        <w:t xml:space="preserve">The two studies </w:t>
      </w:r>
      <w:r w:rsidRPr="001E107A">
        <w:rPr>
          <w:rFonts w:ascii="Times New Roman" w:hAnsi="Times New Roman"/>
          <w:lang w:val="yo-NG"/>
        </w:rPr>
        <w:t>propose to collect four categories of data</w:t>
      </w:r>
      <w:r w:rsidRPr="001E107A">
        <w:rPr>
          <w:rFonts w:ascii="Times New Roman" w:hAnsi="Times New Roman"/>
        </w:rPr>
        <w:t xml:space="preserve">: </w:t>
      </w:r>
      <w:r w:rsidRPr="001E107A">
        <w:rPr>
          <w:rFonts w:ascii="Times New Roman" w:hAnsi="Times New Roman"/>
          <w:lang w:val="yo-NG"/>
        </w:rPr>
        <w:t xml:space="preserve"> 1) </w:t>
      </w:r>
      <w:r w:rsidRPr="001E107A">
        <w:rPr>
          <w:rFonts w:ascii="Times New Roman" w:hAnsi="Times New Roman"/>
        </w:rPr>
        <w:t>baseline data,</w:t>
      </w:r>
      <w:r w:rsidRPr="001E107A">
        <w:rPr>
          <w:rFonts w:ascii="Times New Roman" w:hAnsi="Times New Roman"/>
          <w:lang w:val="yo-NG"/>
        </w:rPr>
        <w:t xml:space="preserve"> 2)</w:t>
      </w:r>
      <w:r w:rsidRPr="001E107A">
        <w:rPr>
          <w:rFonts w:ascii="Times New Roman" w:hAnsi="Times New Roman"/>
        </w:rPr>
        <w:t xml:space="preserve"> </w:t>
      </w:r>
      <w:r w:rsidRPr="001E107A">
        <w:rPr>
          <w:rFonts w:ascii="Times New Roman" w:hAnsi="Times New Roman"/>
          <w:lang w:val="yo-NG"/>
        </w:rPr>
        <w:t>implementation and process data (some of which will support the cost effectiveness study),</w:t>
      </w:r>
      <w:r w:rsidRPr="001E107A">
        <w:rPr>
          <w:rFonts w:ascii="Times New Roman" w:hAnsi="Times New Roman"/>
        </w:rPr>
        <w:t xml:space="preserve"> </w:t>
      </w:r>
      <w:r w:rsidRPr="001E107A">
        <w:rPr>
          <w:rFonts w:ascii="Times New Roman" w:hAnsi="Times New Roman"/>
          <w:lang w:val="yo-NG"/>
        </w:rPr>
        <w:t xml:space="preserve">3) </w:t>
      </w:r>
      <w:r w:rsidRPr="001E107A">
        <w:rPr>
          <w:rFonts w:ascii="Times New Roman" w:hAnsi="Times New Roman"/>
        </w:rPr>
        <w:t xml:space="preserve">surveys of research sample members, and </w:t>
      </w:r>
      <w:r w:rsidRPr="001E107A">
        <w:rPr>
          <w:rFonts w:ascii="Times New Roman" w:hAnsi="Times New Roman"/>
          <w:lang w:val="yo-NG"/>
        </w:rPr>
        <w:t xml:space="preserve">4) </w:t>
      </w:r>
      <w:r w:rsidRPr="001E107A">
        <w:rPr>
          <w:rFonts w:ascii="Times New Roman" w:hAnsi="Times New Roman"/>
        </w:rPr>
        <w:t>administrative records.</w:t>
      </w:r>
      <w:r w:rsidRPr="001E107A">
        <w:rPr>
          <w:rFonts w:ascii="Times New Roman" w:hAnsi="Times New Roman"/>
          <w:szCs w:val="23"/>
        </w:rPr>
        <w:t xml:space="preserve"> </w:t>
      </w:r>
      <w:r w:rsidRPr="001E107A">
        <w:rPr>
          <w:rFonts w:ascii="Times New Roman" w:hAnsi="Times New Roman"/>
        </w:rPr>
        <w:t xml:space="preserve"> This package focuses on </w:t>
      </w:r>
      <w:r w:rsidRPr="001E107A">
        <w:rPr>
          <w:rFonts w:ascii="Times New Roman" w:hAnsi="Times New Roman"/>
          <w:lang w:val="yo-NG"/>
        </w:rPr>
        <w:t>the first three of those categories of data:</w:t>
      </w:r>
    </w:p>
    <w:p w:rsidR="004C1C11" w:rsidRPr="001E107A" w:rsidRDefault="004C1C11" w:rsidP="004C1C11">
      <w:pPr>
        <w:numPr>
          <w:ilvl w:val="0"/>
          <w:numId w:val="21"/>
        </w:numPr>
        <w:spacing w:line="240" w:lineRule="auto"/>
        <w:jc w:val="left"/>
        <w:rPr>
          <w:rFonts w:ascii="Times New Roman" w:hAnsi="Times New Roman"/>
        </w:rPr>
      </w:pPr>
      <w:r w:rsidRPr="001E107A">
        <w:rPr>
          <w:rFonts w:ascii="Times New Roman" w:hAnsi="Times New Roman"/>
        </w:rPr>
        <w:t xml:space="preserve">Baseline data for the two evaluations will be collected through </w:t>
      </w:r>
      <w:r w:rsidRPr="001E107A">
        <w:rPr>
          <w:rFonts w:ascii="Times New Roman" w:hAnsi="Times New Roman"/>
          <w:lang w:val="yo-NG"/>
        </w:rPr>
        <w:t>the Contact Form</w:t>
      </w:r>
      <w:r w:rsidRPr="001E107A">
        <w:rPr>
          <w:rFonts w:ascii="Times New Roman" w:hAnsi="Times New Roman"/>
        </w:rPr>
        <w:t xml:space="preserve"> (Appendix C) and the Baseline Information Form (Appendix D).</w:t>
      </w:r>
      <w:r w:rsidRPr="001E107A">
        <w:rPr>
          <w:rFonts w:ascii="Times New Roman" w:hAnsi="Times New Roman"/>
          <w:lang w:val="yo-NG"/>
        </w:rPr>
        <w:t xml:space="preserve"> In addition, sample members will be asked to provide updated contact information at several points following random assignment.  </w:t>
      </w:r>
      <w:r w:rsidR="009B2136">
        <w:rPr>
          <w:rFonts w:ascii="Times New Roman" w:hAnsi="Times New Roman"/>
        </w:rPr>
        <w:t>Tracking l</w:t>
      </w:r>
      <w:r w:rsidRPr="001E107A">
        <w:rPr>
          <w:rFonts w:ascii="Times New Roman" w:hAnsi="Times New Roman"/>
        </w:rPr>
        <w:t>etters requesting this updated information are included in Appendix E</w:t>
      </w:r>
      <w:r w:rsidRPr="001E107A">
        <w:rPr>
          <w:rFonts w:ascii="Times New Roman" w:hAnsi="Times New Roman"/>
          <w:lang w:val="yo-NG"/>
        </w:rPr>
        <w:t xml:space="preserve">. </w:t>
      </w:r>
      <w:r w:rsidRPr="001E107A">
        <w:rPr>
          <w:rFonts w:ascii="Times New Roman" w:hAnsi="Times New Roman"/>
        </w:rPr>
        <w:t xml:space="preserve"> </w:t>
      </w:r>
      <w:r w:rsidRPr="001E107A">
        <w:rPr>
          <w:rFonts w:ascii="Times New Roman" w:hAnsi="Times New Roman"/>
          <w:lang w:val="yo-NG"/>
        </w:rPr>
        <w:t xml:space="preserve"> </w:t>
      </w:r>
    </w:p>
    <w:p w:rsidR="004C1C11" w:rsidRPr="001E107A" w:rsidRDefault="004C1C11" w:rsidP="004C1C11">
      <w:pPr>
        <w:numPr>
          <w:ilvl w:val="0"/>
          <w:numId w:val="21"/>
        </w:numPr>
        <w:spacing w:line="240" w:lineRule="auto"/>
        <w:jc w:val="left"/>
        <w:rPr>
          <w:rFonts w:ascii="Times New Roman" w:hAnsi="Times New Roman"/>
        </w:rPr>
      </w:pPr>
      <w:r w:rsidRPr="001E107A">
        <w:rPr>
          <w:rFonts w:ascii="Times New Roman" w:hAnsi="Times New Roman"/>
        </w:rPr>
        <w:t xml:space="preserve">Implementation and process study materials include four short questionnaires to be </w:t>
      </w:r>
      <w:r w:rsidRPr="001E107A">
        <w:rPr>
          <w:rFonts w:ascii="Times New Roman" w:hAnsi="Times New Roman"/>
          <w:lang w:val="yo-NG"/>
        </w:rPr>
        <w:t>completed by</w:t>
      </w:r>
      <w:r w:rsidRPr="001E107A">
        <w:rPr>
          <w:rFonts w:ascii="Times New Roman" w:hAnsi="Times New Roman"/>
        </w:rPr>
        <w:t xml:space="preserve"> program staff, participants, worksite supervisors, and employers; </w:t>
      </w:r>
      <w:r w:rsidR="003B0FF3">
        <w:rPr>
          <w:rFonts w:ascii="Times New Roman" w:hAnsi="Times New Roman"/>
        </w:rPr>
        <w:t>interview guides</w:t>
      </w:r>
      <w:r w:rsidRPr="001E107A">
        <w:rPr>
          <w:rFonts w:ascii="Times New Roman" w:hAnsi="Times New Roman"/>
        </w:rPr>
        <w:t xml:space="preserve"> </w:t>
      </w:r>
      <w:r w:rsidR="003B0FF3">
        <w:rPr>
          <w:rFonts w:ascii="Times New Roman" w:hAnsi="Times New Roman"/>
        </w:rPr>
        <w:t>for</w:t>
      </w:r>
      <w:r w:rsidR="003B0FF3" w:rsidRPr="001E107A">
        <w:rPr>
          <w:rFonts w:ascii="Times New Roman" w:hAnsi="Times New Roman"/>
        </w:rPr>
        <w:t xml:space="preserve"> </w:t>
      </w:r>
      <w:r w:rsidRPr="001E107A">
        <w:rPr>
          <w:rFonts w:ascii="Times New Roman" w:hAnsi="Times New Roman"/>
        </w:rPr>
        <w:t>program staff members and administrators</w:t>
      </w:r>
      <w:r w:rsidR="003B0FF3">
        <w:rPr>
          <w:rFonts w:ascii="Times New Roman" w:hAnsi="Times New Roman"/>
        </w:rPr>
        <w:t>, employers, and referral partners</w:t>
      </w:r>
      <w:r w:rsidRPr="001E107A">
        <w:rPr>
          <w:rFonts w:ascii="Times New Roman" w:hAnsi="Times New Roman"/>
        </w:rPr>
        <w:t xml:space="preserve">; </w:t>
      </w:r>
      <w:r w:rsidR="005F7866">
        <w:rPr>
          <w:rFonts w:ascii="Times New Roman" w:hAnsi="Times New Roman"/>
        </w:rPr>
        <w:t xml:space="preserve">a </w:t>
      </w:r>
      <w:r w:rsidR="003B0FF3">
        <w:rPr>
          <w:rFonts w:ascii="Times New Roman" w:hAnsi="Times New Roman"/>
        </w:rPr>
        <w:t xml:space="preserve">discussion </w:t>
      </w:r>
      <w:r w:rsidRPr="001E107A">
        <w:rPr>
          <w:rFonts w:ascii="Times New Roman" w:hAnsi="Times New Roman"/>
        </w:rPr>
        <w:t xml:space="preserve">guide for participant focus groups; and time-use </w:t>
      </w:r>
      <w:r w:rsidR="005F7866">
        <w:rPr>
          <w:rFonts w:ascii="Times New Roman" w:hAnsi="Times New Roman"/>
        </w:rPr>
        <w:t>worksheet</w:t>
      </w:r>
      <w:r w:rsidRPr="001E107A">
        <w:rPr>
          <w:rFonts w:ascii="Times New Roman" w:hAnsi="Times New Roman"/>
        </w:rPr>
        <w:t xml:space="preserve"> for program staff</w:t>
      </w:r>
      <w:r w:rsidRPr="001E107A">
        <w:rPr>
          <w:rFonts w:ascii="Times New Roman" w:hAnsi="Times New Roman"/>
          <w:lang w:val="yo-NG"/>
        </w:rPr>
        <w:t xml:space="preserve"> (which will also inform the cost study)</w:t>
      </w:r>
      <w:r w:rsidRPr="001E107A">
        <w:rPr>
          <w:rFonts w:ascii="Times New Roman" w:hAnsi="Times New Roman"/>
        </w:rPr>
        <w:t xml:space="preserve">. These materials are included </w:t>
      </w:r>
      <w:r w:rsidRPr="001E107A">
        <w:rPr>
          <w:rFonts w:ascii="Times New Roman" w:hAnsi="Times New Roman"/>
          <w:lang w:val="yo-NG"/>
        </w:rPr>
        <w:t xml:space="preserve">in Appendices </w:t>
      </w:r>
      <w:r w:rsidRPr="001E107A">
        <w:rPr>
          <w:rFonts w:ascii="Times New Roman" w:hAnsi="Times New Roman"/>
        </w:rPr>
        <w:t>F</w:t>
      </w:r>
      <w:r w:rsidRPr="001E107A">
        <w:rPr>
          <w:rFonts w:ascii="Times New Roman" w:hAnsi="Times New Roman"/>
          <w:lang w:val="yo-NG"/>
        </w:rPr>
        <w:t xml:space="preserve"> </w:t>
      </w:r>
      <w:r w:rsidRPr="001E107A">
        <w:rPr>
          <w:rFonts w:ascii="Times New Roman" w:hAnsi="Times New Roman"/>
        </w:rPr>
        <w:t xml:space="preserve">through </w:t>
      </w:r>
      <w:proofErr w:type="gramStart"/>
      <w:r w:rsidRPr="001E107A">
        <w:rPr>
          <w:rFonts w:ascii="Times New Roman" w:hAnsi="Times New Roman"/>
        </w:rPr>
        <w:t>I</w:t>
      </w:r>
      <w:proofErr w:type="gramEnd"/>
      <w:r w:rsidRPr="001E107A">
        <w:rPr>
          <w:rFonts w:ascii="Times New Roman" w:hAnsi="Times New Roman"/>
        </w:rPr>
        <w:t xml:space="preserve"> and </w:t>
      </w:r>
      <w:r w:rsidRPr="001E107A">
        <w:rPr>
          <w:rFonts w:ascii="Times New Roman" w:hAnsi="Times New Roman"/>
          <w:lang w:val="yo-NG"/>
        </w:rPr>
        <w:t xml:space="preserve">are </w:t>
      </w:r>
      <w:r w:rsidRPr="001E107A">
        <w:rPr>
          <w:rFonts w:ascii="Times New Roman" w:hAnsi="Times New Roman"/>
        </w:rPr>
        <w:t xml:space="preserve">described in detail below. </w:t>
      </w:r>
    </w:p>
    <w:p w:rsidR="00A8134E" w:rsidRDefault="004C1C11" w:rsidP="004C1C11">
      <w:pPr>
        <w:numPr>
          <w:ilvl w:val="0"/>
          <w:numId w:val="21"/>
        </w:numPr>
        <w:spacing w:line="240" w:lineRule="auto"/>
        <w:jc w:val="left"/>
        <w:rPr>
          <w:rFonts w:ascii="Times New Roman" w:hAnsi="Times New Roman"/>
        </w:rPr>
      </w:pPr>
      <w:r w:rsidRPr="001E107A">
        <w:rPr>
          <w:rFonts w:ascii="Times New Roman" w:hAnsi="Times New Roman"/>
          <w:lang w:val="yo-NG"/>
        </w:rPr>
        <w:lastRenderedPageBreak/>
        <w:t xml:space="preserve">Follow-up </w:t>
      </w:r>
      <w:r w:rsidRPr="001E107A">
        <w:rPr>
          <w:rFonts w:ascii="Times New Roman" w:hAnsi="Times New Roman"/>
        </w:rPr>
        <w:t xml:space="preserve">data will be collected through two surveys to be administered to </w:t>
      </w:r>
      <w:r w:rsidRPr="001E107A">
        <w:rPr>
          <w:rFonts w:ascii="Times New Roman" w:hAnsi="Times New Roman"/>
          <w:lang w:val="yo-NG"/>
        </w:rPr>
        <w:t xml:space="preserve">study </w:t>
      </w:r>
      <w:r w:rsidRPr="001E107A">
        <w:rPr>
          <w:rFonts w:ascii="Times New Roman" w:hAnsi="Times New Roman"/>
        </w:rPr>
        <w:t>participants 6</w:t>
      </w:r>
      <w:r w:rsidR="004B4307" w:rsidRPr="00B86C02">
        <w:rPr>
          <w:rStyle w:val="FootnoteReference"/>
          <w:rFonts w:ascii="Times New Roman" w:hAnsi="Times New Roman"/>
          <w:highlight w:val="yellow"/>
        </w:rPr>
        <w:footnoteReference w:id="5"/>
      </w:r>
      <w:r w:rsidRPr="001E107A">
        <w:rPr>
          <w:rFonts w:ascii="Times New Roman" w:hAnsi="Times New Roman"/>
        </w:rPr>
        <w:t xml:space="preserve"> and 12 months following random assignment. </w:t>
      </w:r>
      <w:r w:rsidRPr="001E107A">
        <w:rPr>
          <w:rFonts w:ascii="Times New Roman" w:hAnsi="Times New Roman"/>
          <w:lang w:val="yo-NG"/>
        </w:rPr>
        <w:t>The projects will attempt to survey</w:t>
      </w:r>
      <w:r w:rsidRPr="001E107A">
        <w:rPr>
          <w:rFonts w:ascii="Times New Roman" w:hAnsi="Times New Roman"/>
        </w:rPr>
        <w:t xml:space="preserve"> all STED </w:t>
      </w:r>
      <w:r w:rsidR="003B0FF3">
        <w:rPr>
          <w:rFonts w:ascii="Times New Roman" w:hAnsi="Times New Roman"/>
        </w:rPr>
        <w:t xml:space="preserve">participants at both points in time </w:t>
      </w:r>
      <w:r w:rsidRPr="001E107A">
        <w:rPr>
          <w:rFonts w:ascii="Times New Roman" w:hAnsi="Times New Roman"/>
        </w:rPr>
        <w:t xml:space="preserve">and </w:t>
      </w:r>
      <w:r w:rsidR="003B0FF3">
        <w:rPr>
          <w:rFonts w:ascii="Times New Roman" w:hAnsi="Times New Roman"/>
        </w:rPr>
        <w:t xml:space="preserve">all </w:t>
      </w:r>
      <w:r w:rsidRPr="001E107A">
        <w:rPr>
          <w:rFonts w:ascii="Times New Roman" w:hAnsi="Times New Roman"/>
        </w:rPr>
        <w:t>ETJD</w:t>
      </w:r>
      <w:r w:rsidRPr="001E107A">
        <w:rPr>
          <w:rFonts w:ascii="Times New Roman" w:hAnsi="Times New Roman"/>
          <w:lang w:val="yo-NG"/>
        </w:rPr>
        <w:t xml:space="preserve"> </w:t>
      </w:r>
      <w:r w:rsidRPr="001E107A">
        <w:rPr>
          <w:rFonts w:ascii="Times New Roman" w:hAnsi="Times New Roman"/>
        </w:rPr>
        <w:t xml:space="preserve">participants </w:t>
      </w:r>
      <w:r w:rsidRPr="001E107A">
        <w:rPr>
          <w:rFonts w:ascii="Times New Roman" w:hAnsi="Times New Roman"/>
          <w:lang w:val="yo-NG"/>
        </w:rPr>
        <w:t xml:space="preserve">at </w:t>
      </w:r>
      <w:r w:rsidR="003B0FF3">
        <w:rPr>
          <w:rFonts w:ascii="Times New Roman" w:hAnsi="Times New Roman"/>
        </w:rPr>
        <w:t>12 months</w:t>
      </w:r>
      <w:r w:rsidRPr="001E107A">
        <w:rPr>
          <w:rFonts w:ascii="Times New Roman" w:hAnsi="Times New Roman"/>
        </w:rPr>
        <w:t xml:space="preserve">.  </w:t>
      </w:r>
      <w:r w:rsidRPr="001E107A">
        <w:rPr>
          <w:rFonts w:ascii="Times New Roman" w:hAnsi="Times New Roman"/>
          <w:lang w:val="yo-NG"/>
        </w:rPr>
        <w:t>The survey instruments are included in Append</w:t>
      </w:r>
      <w:r w:rsidRPr="001E107A">
        <w:rPr>
          <w:rFonts w:ascii="Times New Roman" w:hAnsi="Times New Roman"/>
        </w:rPr>
        <w:t xml:space="preserve">ices </w:t>
      </w:r>
      <w:r w:rsidR="004719E4">
        <w:rPr>
          <w:rFonts w:ascii="Times New Roman" w:hAnsi="Times New Roman"/>
        </w:rPr>
        <w:t>O</w:t>
      </w:r>
      <w:r w:rsidR="004719E4" w:rsidRPr="001E107A">
        <w:rPr>
          <w:rFonts w:ascii="Times New Roman" w:hAnsi="Times New Roman"/>
        </w:rPr>
        <w:t xml:space="preserve"> </w:t>
      </w:r>
      <w:r w:rsidRPr="001E107A">
        <w:rPr>
          <w:rFonts w:ascii="Times New Roman" w:hAnsi="Times New Roman"/>
        </w:rPr>
        <w:t xml:space="preserve">and </w:t>
      </w:r>
      <w:r w:rsidR="004719E4">
        <w:rPr>
          <w:rFonts w:ascii="Times New Roman" w:hAnsi="Times New Roman"/>
        </w:rPr>
        <w:t>P</w:t>
      </w:r>
      <w:r w:rsidRPr="001E107A">
        <w:rPr>
          <w:rFonts w:ascii="Times New Roman" w:hAnsi="Times New Roman"/>
          <w:lang w:val="yo-NG"/>
        </w:rPr>
        <w:t xml:space="preserve">. Each project will include an additional survey wave, </w:t>
      </w:r>
      <w:r w:rsidRPr="00B86C02">
        <w:rPr>
          <w:rFonts w:ascii="Times New Roman" w:hAnsi="Times New Roman"/>
          <w:highlight w:val="yellow"/>
          <w:lang w:val="yo-NG"/>
        </w:rPr>
        <w:t xml:space="preserve">at </w:t>
      </w:r>
      <w:r w:rsidR="00DB1B42" w:rsidRPr="00B86C02">
        <w:rPr>
          <w:rFonts w:ascii="Times New Roman" w:hAnsi="Times New Roman"/>
          <w:highlight w:val="yellow"/>
        </w:rPr>
        <w:t>30</w:t>
      </w:r>
      <w:r w:rsidRPr="001E107A">
        <w:rPr>
          <w:rFonts w:ascii="Times New Roman" w:hAnsi="Times New Roman"/>
          <w:lang w:val="yo-NG"/>
        </w:rPr>
        <w:t xml:space="preserve"> months following random assignment.  </w:t>
      </w:r>
      <w:r w:rsidR="00DF12BA">
        <w:rPr>
          <w:rFonts w:ascii="Times New Roman" w:hAnsi="Times New Roman"/>
        </w:rPr>
        <w:t>Further information about this additional information collection will be provided with</w:t>
      </w:r>
      <w:r w:rsidR="003378D0">
        <w:rPr>
          <w:rFonts w:ascii="Times New Roman" w:hAnsi="Times New Roman"/>
        </w:rPr>
        <w:t xml:space="preserve"> </w:t>
      </w:r>
      <w:r w:rsidR="00DF12BA">
        <w:rPr>
          <w:rFonts w:ascii="Times New Roman" w:hAnsi="Times New Roman"/>
        </w:rPr>
        <w:t>t</w:t>
      </w:r>
      <w:r w:rsidRPr="001E107A">
        <w:rPr>
          <w:rFonts w:ascii="Times New Roman" w:hAnsi="Times New Roman"/>
          <w:lang w:val="yo-NG"/>
        </w:rPr>
        <w:t>he instrument in a future submission.</w:t>
      </w:r>
    </w:p>
    <w:p w:rsidR="004C1C11" w:rsidRPr="001E107A" w:rsidRDefault="001209EA" w:rsidP="00A8134E">
      <w:pPr>
        <w:spacing w:line="240" w:lineRule="auto"/>
        <w:ind w:left="720" w:firstLine="0"/>
        <w:jc w:val="left"/>
        <w:rPr>
          <w:rFonts w:ascii="Times New Roman" w:hAnsi="Times New Roman"/>
        </w:rPr>
      </w:pPr>
      <w:r>
        <w:rPr>
          <w:rFonts w:ascii="Times New Roman" w:hAnsi="Times New Roman"/>
        </w:rPr>
        <w:t xml:space="preserve"> </w:t>
      </w:r>
    </w:p>
    <w:p w:rsidR="004C1C11" w:rsidRPr="001E107A" w:rsidRDefault="004C1C11" w:rsidP="004C1C11">
      <w:pPr>
        <w:pStyle w:val="Heading3"/>
        <w:jc w:val="left"/>
        <w:rPr>
          <w:rFonts w:ascii="Times New Roman" w:hAnsi="Times New Roman"/>
          <w:sz w:val="24"/>
          <w:szCs w:val="24"/>
        </w:rPr>
      </w:pPr>
      <w:r w:rsidRPr="001E107A">
        <w:rPr>
          <w:rFonts w:ascii="Times New Roman" w:hAnsi="Times New Roman"/>
          <w:sz w:val="24"/>
          <w:szCs w:val="24"/>
        </w:rPr>
        <w:t xml:space="preserve">A.2. How, by Whom, and for What Purpose the Information is to be Used   </w:t>
      </w:r>
    </w:p>
    <w:p w:rsidR="004C1C11" w:rsidRPr="001E107A" w:rsidRDefault="004C1C11" w:rsidP="004C1C11">
      <w:pPr>
        <w:pStyle w:val="ParagraphLAST"/>
        <w:spacing w:after="0" w:line="240" w:lineRule="auto"/>
        <w:jc w:val="left"/>
        <w:rPr>
          <w:rFonts w:ascii="Times New Roman" w:hAnsi="Times New Roman"/>
          <w:b/>
        </w:rPr>
      </w:pPr>
      <w:r w:rsidRPr="001E107A">
        <w:rPr>
          <w:rFonts w:ascii="Times New Roman" w:hAnsi="Times New Roman"/>
          <w:b/>
        </w:rPr>
        <w:t>How the Information will be used?</w:t>
      </w:r>
    </w:p>
    <w:p w:rsidR="004C1C11" w:rsidRDefault="004C1C11" w:rsidP="004C1C11">
      <w:pPr>
        <w:pStyle w:val="ParagraphLAST"/>
        <w:spacing w:after="0" w:line="240" w:lineRule="auto"/>
        <w:jc w:val="left"/>
        <w:rPr>
          <w:rFonts w:ascii="Times New Roman" w:hAnsi="Times New Roman"/>
        </w:rPr>
      </w:pPr>
      <w:r w:rsidRPr="001E107A">
        <w:rPr>
          <w:rFonts w:ascii="Times New Roman" w:hAnsi="Times New Roman"/>
        </w:rPr>
        <w:t xml:space="preserve">The findings from both studies will be used to inform the Federal government, states operating subsidized and transitional employment programs, program administrators, employers, and other stakeholders about the effectiveness of subsidized and transitional employment programs in helping vulnerable populations secure unsubsidized jobs in the labor market and achieve self-sufficiency. </w:t>
      </w:r>
    </w:p>
    <w:p w:rsidR="002322B5" w:rsidRDefault="002322B5" w:rsidP="004C1C11">
      <w:pPr>
        <w:pStyle w:val="ParagraphLAST"/>
        <w:spacing w:after="0" w:line="240" w:lineRule="auto"/>
        <w:jc w:val="left"/>
        <w:rPr>
          <w:rFonts w:ascii="Times New Roman" w:hAnsi="Times New Roman"/>
          <w:b/>
        </w:rPr>
      </w:pPr>
    </w:p>
    <w:p w:rsidR="004C1C11" w:rsidRPr="001E107A" w:rsidRDefault="004C1C11" w:rsidP="004C1C11">
      <w:pPr>
        <w:pStyle w:val="ParagraphLAST"/>
        <w:spacing w:after="0" w:line="240" w:lineRule="auto"/>
        <w:jc w:val="left"/>
        <w:rPr>
          <w:rFonts w:ascii="Times New Roman" w:hAnsi="Times New Roman"/>
        </w:rPr>
      </w:pPr>
      <w:r w:rsidRPr="001E107A">
        <w:rPr>
          <w:rFonts w:ascii="Times New Roman" w:hAnsi="Times New Roman"/>
          <w:b/>
        </w:rPr>
        <w:t xml:space="preserve">Who Will Collect the </w:t>
      </w:r>
      <w:proofErr w:type="gramStart"/>
      <w:r w:rsidRPr="001E107A">
        <w:rPr>
          <w:rFonts w:ascii="Times New Roman" w:hAnsi="Times New Roman"/>
          <w:b/>
        </w:rPr>
        <w:t>Information</w:t>
      </w:r>
      <w:proofErr w:type="gramEnd"/>
    </w:p>
    <w:p w:rsidR="00DF12BA" w:rsidRDefault="004C1C11" w:rsidP="004C1C11">
      <w:pPr>
        <w:pStyle w:val="ParagraphLAST"/>
        <w:spacing w:after="0" w:line="240" w:lineRule="auto"/>
        <w:jc w:val="left"/>
        <w:rPr>
          <w:rFonts w:ascii="Times New Roman" w:hAnsi="Times New Roman"/>
        </w:rPr>
      </w:pPr>
      <w:r w:rsidRPr="001E107A">
        <w:rPr>
          <w:rFonts w:ascii="Times New Roman" w:hAnsi="Times New Roman"/>
        </w:rPr>
        <w:t>MDRC, the contractor for both studies, will collect data through face-to-face interviews with key informants, short questionnaires, site visits (including observations of program activities and case file reviews), and surveys. Program data and other existing data will be analyzed.</w:t>
      </w:r>
    </w:p>
    <w:p w:rsidR="004C1C11" w:rsidRPr="001E107A" w:rsidRDefault="004C1C11" w:rsidP="004C1C11">
      <w:pPr>
        <w:pStyle w:val="ParagraphLAST"/>
        <w:spacing w:after="0" w:line="240" w:lineRule="auto"/>
        <w:jc w:val="left"/>
        <w:rPr>
          <w:rFonts w:ascii="Times New Roman" w:hAnsi="Times New Roman"/>
        </w:rPr>
      </w:pPr>
      <w:r w:rsidRPr="001E107A">
        <w:rPr>
          <w:rFonts w:ascii="Times New Roman" w:hAnsi="Times New Roman"/>
        </w:rPr>
        <w:t xml:space="preserve"> </w:t>
      </w:r>
    </w:p>
    <w:p w:rsidR="004C1C11" w:rsidRPr="001E107A" w:rsidRDefault="004C1C11" w:rsidP="004C1C11">
      <w:pPr>
        <w:pStyle w:val="ParagraphLAST"/>
        <w:numPr>
          <w:ilvl w:val="0"/>
          <w:numId w:val="17"/>
        </w:numPr>
        <w:spacing w:after="0" w:line="240" w:lineRule="auto"/>
        <w:ind w:left="0" w:firstLine="432"/>
        <w:jc w:val="left"/>
        <w:rPr>
          <w:rFonts w:ascii="Times New Roman" w:hAnsi="Times New Roman"/>
          <w:b/>
        </w:rPr>
      </w:pPr>
      <w:r w:rsidRPr="001E107A">
        <w:rPr>
          <w:rFonts w:ascii="Times New Roman" w:hAnsi="Times New Roman"/>
          <w:b/>
        </w:rPr>
        <w:t>Baseline Information</w:t>
      </w:r>
    </w:p>
    <w:p w:rsidR="004C1C11" w:rsidRPr="001E107A" w:rsidRDefault="00DF12BA" w:rsidP="004C1C11">
      <w:pPr>
        <w:pStyle w:val="ParagraphLAST"/>
        <w:spacing w:after="0" w:line="240" w:lineRule="auto"/>
        <w:jc w:val="left"/>
        <w:rPr>
          <w:rFonts w:ascii="Times New Roman" w:hAnsi="Times New Roman"/>
          <w:lang w:val="yo-NG"/>
        </w:rPr>
      </w:pPr>
      <w:r>
        <w:rPr>
          <w:rFonts w:ascii="Times New Roman" w:hAnsi="Times New Roman"/>
        </w:rPr>
        <w:t>I</w:t>
      </w:r>
      <w:r w:rsidRPr="001E107A">
        <w:rPr>
          <w:rFonts w:ascii="Times New Roman" w:hAnsi="Times New Roman"/>
        </w:rPr>
        <w:t xml:space="preserve">nformed consent </w:t>
      </w:r>
      <w:r>
        <w:rPr>
          <w:rFonts w:ascii="Times New Roman" w:hAnsi="Times New Roman"/>
        </w:rPr>
        <w:t xml:space="preserve">(Appendix B), </w:t>
      </w:r>
      <w:r w:rsidR="00EA6CA5">
        <w:rPr>
          <w:rFonts w:ascii="Times New Roman" w:hAnsi="Times New Roman"/>
        </w:rPr>
        <w:t xml:space="preserve">contact information (Appendix C), and </w:t>
      </w:r>
      <w:r>
        <w:rPr>
          <w:rFonts w:ascii="Times New Roman" w:hAnsi="Times New Roman"/>
        </w:rPr>
        <w:t>b</w:t>
      </w:r>
      <w:r w:rsidR="004C1C11" w:rsidRPr="001E107A">
        <w:rPr>
          <w:rFonts w:ascii="Times New Roman" w:hAnsi="Times New Roman"/>
        </w:rPr>
        <w:t>aseline information</w:t>
      </w:r>
      <w:r>
        <w:rPr>
          <w:rFonts w:ascii="Times New Roman" w:hAnsi="Times New Roman"/>
        </w:rPr>
        <w:t xml:space="preserve"> (Appendix D)</w:t>
      </w:r>
      <w:r w:rsidR="004C1C11" w:rsidRPr="001E107A">
        <w:rPr>
          <w:rFonts w:ascii="Times New Roman" w:hAnsi="Times New Roman"/>
        </w:rPr>
        <w:t xml:space="preserve"> will be collected from all study participants following determination of program eligibility, but prior to random assignment. These data will provide general information about participants that will ensure the comparability of the program and control groups, obtain data needed for subgroup analyses, and facilitate contact for subsequent follow-up surveys. </w:t>
      </w:r>
    </w:p>
    <w:p w:rsidR="004C1C11" w:rsidRPr="00EA6CA5" w:rsidRDefault="004C1C11" w:rsidP="004C1C11">
      <w:pPr>
        <w:pStyle w:val="ParagraphLAST"/>
        <w:spacing w:after="0" w:line="240" w:lineRule="auto"/>
        <w:jc w:val="left"/>
        <w:rPr>
          <w:rFonts w:ascii="Times New Roman" w:hAnsi="Times New Roman"/>
        </w:rPr>
      </w:pPr>
      <w:r w:rsidRPr="001E107A">
        <w:rPr>
          <w:rFonts w:ascii="Times New Roman" w:hAnsi="Times New Roman"/>
        </w:rPr>
        <w:t>Procedures for baseline data collection</w:t>
      </w:r>
      <w:r w:rsidRPr="001E107A">
        <w:rPr>
          <w:rFonts w:ascii="Times New Roman" w:hAnsi="Times New Roman"/>
          <w:lang w:val="yo-NG"/>
        </w:rPr>
        <w:t xml:space="preserve"> will</w:t>
      </w:r>
      <w:r w:rsidRPr="001E107A">
        <w:rPr>
          <w:rFonts w:ascii="Times New Roman" w:hAnsi="Times New Roman"/>
        </w:rPr>
        <w:t xml:space="preserve"> differ </w:t>
      </w:r>
      <w:r w:rsidRPr="001E107A">
        <w:rPr>
          <w:rFonts w:ascii="Times New Roman" w:hAnsi="Times New Roman"/>
          <w:lang w:val="yo-NG"/>
        </w:rPr>
        <w:t xml:space="preserve">slightly </w:t>
      </w:r>
      <w:r w:rsidRPr="001E107A">
        <w:rPr>
          <w:rFonts w:ascii="Times New Roman" w:hAnsi="Times New Roman"/>
        </w:rPr>
        <w:t>between</w:t>
      </w:r>
      <w:r w:rsidRPr="001E107A">
        <w:rPr>
          <w:rFonts w:ascii="Times New Roman" w:hAnsi="Times New Roman"/>
          <w:lang w:val="yo-NG"/>
        </w:rPr>
        <w:t xml:space="preserve"> the</w:t>
      </w:r>
      <w:r w:rsidRPr="001E107A">
        <w:rPr>
          <w:rFonts w:ascii="Times New Roman" w:hAnsi="Times New Roman"/>
        </w:rPr>
        <w:t xml:space="preserve"> ETJD and STED </w:t>
      </w:r>
      <w:r w:rsidRPr="001E107A">
        <w:rPr>
          <w:rFonts w:ascii="Times New Roman" w:hAnsi="Times New Roman"/>
          <w:lang w:val="yo-NG"/>
        </w:rPr>
        <w:t>projects</w:t>
      </w:r>
      <w:r w:rsidRPr="001E107A">
        <w:rPr>
          <w:rFonts w:ascii="Times New Roman" w:hAnsi="Times New Roman"/>
        </w:rPr>
        <w:t xml:space="preserve">. </w:t>
      </w:r>
      <w:r w:rsidRPr="001E107A">
        <w:rPr>
          <w:rFonts w:ascii="Times New Roman" w:hAnsi="Times New Roman"/>
          <w:lang w:val="yo-NG"/>
        </w:rPr>
        <w:t xml:space="preserve"> Notably, the seven ETJD sites (including the two that have joined the STED project) have already begun to enroll participants and obtain informed consent, and baseline and contact data.  Collection of baseline data for the ETJD sites received OMB clearance on September 9, 2011 (OMB Control Number 1205-0485).  Baseline data is being collected via a Management Information System (MIS) developed and managed by ETA</w:t>
      </w:r>
      <w:r w:rsidRPr="001E107A">
        <w:rPr>
          <w:rFonts w:ascii="Times New Roman" w:hAnsi="Times New Roman"/>
          <w:i/>
          <w:lang w:val="yo-NG"/>
        </w:rPr>
        <w:t>.</w:t>
      </w:r>
      <w:r w:rsidR="00EA6CA5">
        <w:rPr>
          <w:rFonts w:ascii="Times New Roman" w:hAnsi="Times New Roman"/>
          <w:i/>
        </w:rPr>
        <w:t xml:space="preserve"> </w:t>
      </w:r>
      <w:r w:rsidR="00EA6CA5">
        <w:rPr>
          <w:rFonts w:ascii="Times New Roman" w:hAnsi="Times New Roman"/>
        </w:rPr>
        <w:t>The baseline</w:t>
      </w:r>
      <w:r w:rsidR="0035194E">
        <w:rPr>
          <w:rFonts w:ascii="Times New Roman" w:hAnsi="Times New Roman"/>
        </w:rPr>
        <w:t xml:space="preserve"> data that are</w:t>
      </w:r>
      <w:r w:rsidR="00EA6CA5">
        <w:rPr>
          <w:rFonts w:ascii="Times New Roman" w:hAnsi="Times New Roman"/>
        </w:rPr>
        <w:t xml:space="preserve"> being coll</w:t>
      </w:r>
      <w:r w:rsidR="0035194E">
        <w:rPr>
          <w:rFonts w:ascii="Times New Roman" w:hAnsi="Times New Roman"/>
        </w:rPr>
        <w:t>ected for the five STED sites are</w:t>
      </w:r>
      <w:r w:rsidR="00EA6CA5">
        <w:rPr>
          <w:rFonts w:ascii="Times New Roman" w:hAnsi="Times New Roman"/>
        </w:rPr>
        <w:t xml:space="preserve"> similar to those being collected in ETJD sites.  Where there are differences, we have described them below. </w:t>
      </w:r>
    </w:p>
    <w:p w:rsidR="004C1C11" w:rsidRPr="001E107A" w:rsidRDefault="004C1C11" w:rsidP="004C1C11">
      <w:pPr>
        <w:pStyle w:val="ParagraphLAST"/>
        <w:spacing w:after="0" w:line="240" w:lineRule="auto"/>
        <w:ind w:firstLine="0"/>
        <w:jc w:val="left"/>
        <w:rPr>
          <w:rFonts w:ascii="Times New Roman" w:hAnsi="Times New Roman"/>
          <w:u w:val="single"/>
        </w:rPr>
      </w:pPr>
    </w:p>
    <w:p w:rsidR="004D3DA1" w:rsidRDefault="004D3DA1" w:rsidP="004C1C11">
      <w:pPr>
        <w:pStyle w:val="ParagraphLAST"/>
        <w:spacing w:after="0" w:line="240" w:lineRule="auto"/>
        <w:ind w:firstLine="0"/>
        <w:jc w:val="left"/>
        <w:rPr>
          <w:rFonts w:ascii="Times New Roman" w:hAnsi="Times New Roman"/>
          <w:u w:val="single"/>
        </w:rPr>
      </w:pPr>
    </w:p>
    <w:p w:rsidR="004C1C11" w:rsidRPr="001E107A" w:rsidRDefault="004C1C11" w:rsidP="004C1C11">
      <w:pPr>
        <w:pStyle w:val="ParagraphLAST"/>
        <w:spacing w:after="0" w:line="240" w:lineRule="auto"/>
        <w:ind w:firstLine="0"/>
        <w:jc w:val="left"/>
        <w:rPr>
          <w:rFonts w:ascii="Times New Roman" w:hAnsi="Times New Roman"/>
        </w:rPr>
      </w:pPr>
      <w:r w:rsidRPr="001E107A">
        <w:rPr>
          <w:rFonts w:ascii="Times New Roman" w:hAnsi="Times New Roman"/>
          <w:u w:val="single"/>
        </w:rPr>
        <w:lastRenderedPageBreak/>
        <w:t>Informed Consent Form</w:t>
      </w:r>
      <w:r w:rsidR="004D3DA1" w:rsidRPr="00B86C02">
        <w:rPr>
          <w:rFonts w:ascii="Times New Roman" w:hAnsi="Times New Roman"/>
          <w:highlight w:val="yellow"/>
        </w:rPr>
        <w:t>:</w:t>
      </w:r>
      <w:r w:rsidRPr="00B86C02">
        <w:rPr>
          <w:rFonts w:ascii="Times New Roman" w:hAnsi="Times New Roman"/>
          <w:highlight w:val="yellow"/>
        </w:rPr>
        <w:t xml:space="preserve">  </w:t>
      </w:r>
      <w:r w:rsidR="00DB1B42" w:rsidRPr="00B86C02">
        <w:rPr>
          <w:rFonts w:ascii="Times New Roman" w:hAnsi="Times New Roman"/>
          <w:highlight w:val="yellow"/>
        </w:rPr>
        <w:t>Each</w:t>
      </w:r>
      <w:r w:rsidR="00B764D6">
        <w:rPr>
          <w:rFonts w:ascii="Times New Roman" w:hAnsi="Times New Roman"/>
          <w:highlight w:val="yellow"/>
        </w:rPr>
        <w:t xml:space="preserve"> of the five new STED sites has</w:t>
      </w:r>
      <w:r w:rsidR="00DB1B42" w:rsidRPr="00B86C02">
        <w:rPr>
          <w:rFonts w:ascii="Times New Roman" w:hAnsi="Times New Roman"/>
          <w:highlight w:val="yellow"/>
        </w:rPr>
        <w:t xml:space="preserve"> individualized </w:t>
      </w:r>
      <w:r w:rsidRPr="00B86C02">
        <w:rPr>
          <w:rFonts w:ascii="Times New Roman" w:hAnsi="Times New Roman"/>
          <w:highlight w:val="yellow"/>
        </w:rPr>
        <w:t>informed consent form</w:t>
      </w:r>
      <w:r w:rsidR="00DB1B42" w:rsidRPr="00B86C02">
        <w:rPr>
          <w:rFonts w:ascii="Times New Roman" w:hAnsi="Times New Roman"/>
          <w:highlight w:val="yellow"/>
        </w:rPr>
        <w:t>s</w:t>
      </w:r>
      <w:r w:rsidRPr="00B86C02">
        <w:rPr>
          <w:rFonts w:ascii="Times New Roman" w:hAnsi="Times New Roman"/>
          <w:highlight w:val="yellow"/>
        </w:rPr>
        <w:t xml:space="preserve"> (Appendix B)</w:t>
      </w:r>
      <w:r w:rsidR="00DB1B42" w:rsidRPr="00B86C02">
        <w:rPr>
          <w:rFonts w:ascii="Times New Roman" w:hAnsi="Times New Roman"/>
          <w:highlight w:val="yellow"/>
        </w:rPr>
        <w:t>; the two new STED sites that target youths and young adults have a separate informed consent form for participants that are minors at the time of study enrollment</w:t>
      </w:r>
      <w:r w:rsidR="00820D58">
        <w:rPr>
          <w:rFonts w:ascii="Times New Roman" w:hAnsi="Times New Roman"/>
          <w:highlight w:val="yellow"/>
        </w:rPr>
        <w:t xml:space="preserve"> (Appendix B)</w:t>
      </w:r>
      <w:r w:rsidR="00DB1B42" w:rsidRPr="00B86C02">
        <w:rPr>
          <w:rFonts w:ascii="Times New Roman" w:hAnsi="Times New Roman"/>
          <w:highlight w:val="yellow"/>
        </w:rPr>
        <w:t xml:space="preserve">. </w:t>
      </w:r>
      <w:r w:rsidRPr="001E107A">
        <w:rPr>
          <w:rFonts w:ascii="Times New Roman" w:hAnsi="Times New Roman"/>
          <w:lang w:val="yo-NG"/>
        </w:rPr>
        <w:t xml:space="preserve">  </w:t>
      </w:r>
      <w:r w:rsidR="00B764D6">
        <w:rPr>
          <w:rFonts w:ascii="Times New Roman" w:hAnsi="Times New Roman"/>
        </w:rPr>
        <w:t>These</w:t>
      </w:r>
      <w:r w:rsidRPr="001E107A">
        <w:rPr>
          <w:rFonts w:ascii="Times New Roman" w:hAnsi="Times New Roman"/>
          <w:lang w:val="yo-NG"/>
        </w:rPr>
        <w:t xml:space="preserve"> will </w:t>
      </w:r>
      <w:r w:rsidRPr="001E107A">
        <w:rPr>
          <w:rFonts w:ascii="Times New Roman" w:hAnsi="Times New Roman"/>
        </w:rPr>
        <w:t xml:space="preserve">ensure that participants: 1) understand the STED evaluation, as well as their role and rights within the study; and 2) provide their consent to participate. </w:t>
      </w:r>
    </w:p>
    <w:p w:rsidR="004C1C11" w:rsidRPr="001E107A" w:rsidRDefault="004C1C11" w:rsidP="004C1C11">
      <w:pPr>
        <w:pStyle w:val="ParagraphLAST"/>
        <w:spacing w:after="0" w:line="240" w:lineRule="auto"/>
        <w:jc w:val="left"/>
        <w:rPr>
          <w:rFonts w:ascii="Times New Roman" w:hAnsi="Times New Roman"/>
        </w:rPr>
      </w:pPr>
      <w:r w:rsidRPr="001E107A">
        <w:rPr>
          <w:rFonts w:ascii="Times New Roman" w:hAnsi="Times New Roman"/>
        </w:rPr>
        <w:t xml:space="preserve">To ensure that all study participants receive a clear, consistent explanation of the project, the evaluation team will </w:t>
      </w:r>
      <w:r w:rsidR="005E0330">
        <w:rPr>
          <w:rFonts w:ascii="Times New Roman" w:hAnsi="Times New Roman"/>
        </w:rPr>
        <w:t xml:space="preserve"> train program s</w:t>
      </w:r>
      <w:r w:rsidRPr="001E107A">
        <w:rPr>
          <w:rFonts w:ascii="Times New Roman" w:hAnsi="Times New Roman"/>
        </w:rPr>
        <w:t xml:space="preserve">taff  on how to introduce and discuss the goals and design of the project, the random assignment process and data collection efforts.  All staff will emphasize:  1) that participation in the study is voluntary; and 2) that strict rules are in place to protect sample members’ privacy.  </w:t>
      </w:r>
    </w:p>
    <w:p w:rsidR="004C1C11" w:rsidRPr="001E107A" w:rsidRDefault="004C1C11" w:rsidP="004C1C11">
      <w:pPr>
        <w:spacing w:line="240" w:lineRule="auto"/>
        <w:ind w:firstLine="0"/>
        <w:jc w:val="left"/>
        <w:rPr>
          <w:rFonts w:ascii="Times New Roman" w:hAnsi="Times New Roman"/>
          <w:u w:val="single"/>
        </w:rPr>
      </w:pPr>
    </w:p>
    <w:p w:rsidR="004C1C11" w:rsidRPr="001E107A" w:rsidRDefault="004C1C11" w:rsidP="004C1C11">
      <w:pPr>
        <w:spacing w:line="240" w:lineRule="auto"/>
        <w:ind w:firstLine="0"/>
        <w:jc w:val="left"/>
        <w:rPr>
          <w:rFonts w:ascii="Times New Roman" w:hAnsi="Times New Roman"/>
          <w:lang w:val="yo-NG"/>
        </w:rPr>
      </w:pPr>
      <w:r w:rsidRPr="001E107A">
        <w:rPr>
          <w:rFonts w:ascii="Times New Roman" w:hAnsi="Times New Roman"/>
          <w:u w:val="single"/>
        </w:rPr>
        <w:t>Contact Information Form</w:t>
      </w:r>
      <w:r w:rsidRPr="001E107A">
        <w:rPr>
          <w:rFonts w:ascii="Times New Roman" w:hAnsi="Times New Roman"/>
        </w:rPr>
        <w:t xml:space="preserve">: Contact information in the five new STED sites will </w:t>
      </w:r>
      <w:r w:rsidRPr="001E107A">
        <w:rPr>
          <w:rFonts w:ascii="Times New Roman" w:hAnsi="Times New Roman"/>
          <w:lang w:val="yo-NG"/>
        </w:rPr>
        <w:t xml:space="preserve">also </w:t>
      </w:r>
      <w:r w:rsidRPr="001E107A">
        <w:rPr>
          <w:rFonts w:ascii="Times New Roman" w:hAnsi="Times New Roman"/>
        </w:rPr>
        <w:t xml:space="preserve">be </w:t>
      </w:r>
      <w:r w:rsidRPr="001E107A">
        <w:rPr>
          <w:rFonts w:ascii="Times New Roman" w:hAnsi="Times New Roman"/>
          <w:lang w:val="yo-NG"/>
        </w:rPr>
        <w:t>collected</w:t>
      </w:r>
      <w:r w:rsidRPr="001E107A">
        <w:rPr>
          <w:rFonts w:ascii="Times New Roman" w:hAnsi="Times New Roman"/>
        </w:rPr>
        <w:t xml:space="preserve"> prior to random assignment.  </w:t>
      </w:r>
      <w:r w:rsidRPr="001E107A">
        <w:rPr>
          <w:rFonts w:ascii="Times New Roman" w:hAnsi="Times New Roman"/>
          <w:lang w:val="yo-NG"/>
        </w:rPr>
        <w:t xml:space="preserve">In addition to their own name, address, and phone numbers, </w:t>
      </w:r>
      <w:r w:rsidRPr="001E107A">
        <w:rPr>
          <w:rFonts w:ascii="Times New Roman" w:hAnsi="Times New Roman"/>
        </w:rPr>
        <w:t xml:space="preserve">participants will be asked to provide information about three additional individuals who are likely to be in future contact with them and can assist the research team to locate them for follow-up surveys. This form is attached in Appendix C. </w:t>
      </w:r>
    </w:p>
    <w:p w:rsidR="004C1C11" w:rsidRPr="001E107A" w:rsidRDefault="004C1C11" w:rsidP="004C1C11">
      <w:pPr>
        <w:pStyle w:val="ParagraphLAST"/>
        <w:spacing w:after="0" w:line="240" w:lineRule="auto"/>
        <w:ind w:firstLine="0"/>
        <w:jc w:val="left"/>
        <w:rPr>
          <w:rFonts w:ascii="Times New Roman" w:hAnsi="Times New Roman"/>
        </w:rPr>
      </w:pPr>
    </w:p>
    <w:p w:rsidR="004C1C11" w:rsidRPr="00EA6CA5" w:rsidRDefault="004C1C11" w:rsidP="004C1C11">
      <w:pPr>
        <w:pStyle w:val="ParagraphLAST"/>
        <w:spacing w:after="0" w:line="240" w:lineRule="auto"/>
        <w:ind w:firstLine="0"/>
        <w:jc w:val="left"/>
        <w:rPr>
          <w:rFonts w:ascii="Times New Roman" w:hAnsi="Times New Roman"/>
        </w:rPr>
      </w:pPr>
      <w:r w:rsidRPr="001E107A">
        <w:rPr>
          <w:rFonts w:ascii="Times New Roman" w:hAnsi="Times New Roman"/>
          <w:u w:val="single"/>
        </w:rPr>
        <w:t>Baseline Information</w:t>
      </w:r>
      <w:r w:rsidRPr="001E107A">
        <w:rPr>
          <w:rFonts w:ascii="Times New Roman" w:hAnsi="Times New Roman"/>
          <w:u w:val="single"/>
          <w:lang w:val="yo-NG"/>
        </w:rPr>
        <w:t xml:space="preserve"> </w:t>
      </w:r>
      <w:r w:rsidRPr="001E107A">
        <w:rPr>
          <w:rFonts w:ascii="Times New Roman" w:hAnsi="Times New Roman"/>
          <w:u w:val="single"/>
        </w:rPr>
        <w:t>Form:</w:t>
      </w:r>
      <w:r w:rsidRPr="001E107A">
        <w:rPr>
          <w:rFonts w:ascii="Times New Roman" w:hAnsi="Times New Roman"/>
        </w:rPr>
        <w:t xml:space="preserve"> </w:t>
      </w:r>
      <w:r w:rsidRPr="001E107A">
        <w:rPr>
          <w:rFonts w:ascii="Times New Roman" w:hAnsi="Times New Roman"/>
          <w:lang w:val="yo-NG"/>
        </w:rPr>
        <w:t xml:space="preserve"> </w:t>
      </w:r>
      <w:r w:rsidRPr="001E107A">
        <w:rPr>
          <w:rFonts w:ascii="Times New Roman" w:hAnsi="Times New Roman"/>
        </w:rPr>
        <w:t>The</w:t>
      </w:r>
      <w:r w:rsidRPr="001E107A">
        <w:rPr>
          <w:rFonts w:ascii="Times New Roman" w:hAnsi="Times New Roman"/>
          <w:lang w:val="yo-NG"/>
        </w:rPr>
        <w:t xml:space="preserve"> baseline</w:t>
      </w:r>
      <w:r w:rsidRPr="001E107A">
        <w:rPr>
          <w:rFonts w:ascii="Times New Roman" w:hAnsi="Times New Roman"/>
        </w:rPr>
        <w:t xml:space="preserve"> form (Appendix D) will collect basic</w:t>
      </w:r>
      <w:r w:rsidRPr="001E107A">
        <w:rPr>
          <w:rFonts w:ascii="Times New Roman" w:hAnsi="Times New Roman"/>
          <w:lang w:val="yo-NG"/>
        </w:rPr>
        <w:t xml:space="preserve"> identifying</w:t>
      </w:r>
      <w:r w:rsidRPr="001E107A">
        <w:rPr>
          <w:rFonts w:ascii="Times New Roman" w:hAnsi="Times New Roman"/>
        </w:rPr>
        <w:t xml:space="preserve"> information about sample members in the five new STED sites, including </w:t>
      </w:r>
      <w:r w:rsidRPr="00D26365">
        <w:rPr>
          <w:rFonts w:ascii="Times New Roman" w:hAnsi="Times New Roman"/>
        </w:rPr>
        <w:t>social security number and date of birth</w:t>
      </w:r>
      <w:r w:rsidRPr="001E107A">
        <w:rPr>
          <w:rFonts w:ascii="Times New Roman" w:hAnsi="Times New Roman"/>
        </w:rPr>
        <w:t xml:space="preserve">. It also includes demographic </w:t>
      </w:r>
      <w:r w:rsidRPr="001E107A">
        <w:rPr>
          <w:rFonts w:ascii="Times New Roman" w:hAnsi="Times New Roman"/>
          <w:lang w:val="yo-NG"/>
        </w:rPr>
        <w:t>items</w:t>
      </w:r>
      <w:r w:rsidRPr="001E107A">
        <w:rPr>
          <w:rFonts w:ascii="Times New Roman" w:hAnsi="Times New Roman"/>
        </w:rPr>
        <w:t xml:space="preserve"> such as race and ethnicity, primary language spoken, and housing and marital status. Finally, the form also includes questions about participants’ education and employment history and any involve</w:t>
      </w:r>
      <w:r>
        <w:rPr>
          <w:rFonts w:ascii="Times New Roman" w:hAnsi="Times New Roman"/>
        </w:rPr>
        <w:t>ment with public assistance</w:t>
      </w:r>
      <w:r w:rsidRPr="001E107A">
        <w:rPr>
          <w:rFonts w:ascii="Times New Roman" w:hAnsi="Times New Roman"/>
        </w:rPr>
        <w:t xml:space="preserve">.  These data will be used by the evaluation team to ensure the comparability of program and control groups, to facilitate contact for follow-up surveys, and to inform subgroup analyses in the impact study. </w:t>
      </w:r>
      <w:r w:rsidRPr="001E107A">
        <w:rPr>
          <w:rFonts w:ascii="Times New Roman" w:hAnsi="Times New Roman"/>
          <w:lang w:val="yo-NG"/>
        </w:rPr>
        <w:t xml:space="preserve"> </w:t>
      </w:r>
      <w:r w:rsidR="00EA6CA5">
        <w:rPr>
          <w:rFonts w:ascii="Times New Roman" w:hAnsi="Times New Roman"/>
        </w:rPr>
        <w:t>Baseline forms will be administered</w:t>
      </w:r>
      <w:r w:rsidR="000369FF">
        <w:rPr>
          <w:rFonts w:ascii="Times New Roman" w:hAnsi="Times New Roman"/>
        </w:rPr>
        <w:t xml:space="preserve"> to individual sample members</w:t>
      </w:r>
      <w:r w:rsidR="00EA6CA5">
        <w:rPr>
          <w:rFonts w:ascii="Times New Roman" w:hAnsi="Times New Roman"/>
        </w:rPr>
        <w:t xml:space="preserve"> by program staff members in one-on-one or group settings, with program staff members available in all cases to answer any questions.  </w:t>
      </w:r>
    </w:p>
    <w:p w:rsidR="004C1C11" w:rsidRPr="00EA6CA5" w:rsidRDefault="004C1C11" w:rsidP="004C1C11">
      <w:pPr>
        <w:spacing w:line="240" w:lineRule="auto"/>
        <w:jc w:val="left"/>
        <w:rPr>
          <w:rFonts w:ascii="Times New Roman" w:hAnsi="Times New Roman"/>
        </w:rPr>
      </w:pPr>
      <w:r w:rsidRPr="001E107A">
        <w:rPr>
          <w:rFonts w:ascii="Times New Roman" w:hAnsi="Times New Roman"/>
          <w:lang w:val="yo-NG"/>
        </w:rPr>
        <w:t xml:space="preserve">As noted above, in the </w:t>
      </w:r>
      <w:r w:rsidRPr="001E107A">
        <w:rPr>
          <w:rFonts w:ascii="Times New Roman" w:hAnsi="Times New Roman"/>
        </w:rPr>
        <w:t xml:space="preserve">seven </w:t>
      </w:r>
      <w:r w:rsidRPr="001E107A">
        <w:rPr>
          <w:rFonts w:ascii="Times New Roman" w:hAnsi="Times New Roman"/>
          <w:lang w:val="yo-NG"/>
        </w:rPr>
        <w:t xml:space="preserve">ETJD </w:t>
      </w:r>
      <w:r w:rsidRPr="001E107A">
        <w:rPr>
          <w:rFonts w:ascii="Times New Roman" w:hAnsi="Times New Roman"/>
        </w:rPr>
        <w:t>sites</w:t>
      </w:r>
      <w:r w:rsidRPr="001E107A">
        <w:rPr>
          <w:rFonts w:ascii="Times New Roman" w:hAnsi="Times New Roman"/>
          <w:lang w:val="yo-NG"/>
        </w:rPr>
        <w:t xml:space="preserve"> (including the two sites that have joined STED), baseline data that ha</w:t>
      </w:r>
      <w:proofErr w:type="spellStart"/>
      <w:r w:rsidR="002753C3">
        <w:rPr>
          <w:rFonts w:ascii="Times New Roman" w:hAnsi="Times New Roman"/>
        </w:rPr>
        <w:t>ve</w:t>
      </w:r>
      <w:proofErr w:type="spellEnd"/>
      <w:r w:rsidRPr="001E107A">
        <w:rPr>
          <w:rFonts w:ascii="Times New Roman" w:hAnsi="Times New Roman"/>
          <w:lang w:val="yo-NG"/>
        </w:rPr>
        <w:t xml:space="preserve"> already received OMB clearance (see above) are being collected via a Management Information System.</w:t>
      </w:r>
      <w:r w:rsidR="00EA6CA5">
        <w:rPr>
          <w:rFonts w:ascii="Times New Roman" w:hAnsi="Times New Roman"/>
        </w:rPr>
        <w:t xml:space="preserve"> </w:t>
      </w:r>
      <w:r w:rsidR="002753C3">
        <w:rPr>
          <w:rFonts w:ascii="Times New Roman" w:hAnsi="Times New Roman"/>
        </w:rPr>
        <w:t>In addition to the data that have already received OMB clearance, the STED b</w:t>
      </w:r>
      <w:r w:rsidR="00EA6CA5">
        <w:rPr>
          <w:rFonts w:ascii="Times New Roman" w:hAnsi="Times New Roman"/>
        </w:rPr>
        <w:t>aseline information form contain</w:t>
      </w:r>
      <w:r w:rsidR="00E86EFE">
        <w:rPr>
          <w:rFonts w:ascii="Times New Roman" w:hAnsi="Times New Roman"/>
        </w:rPr>
        <w:t>s</w:t>
      </w:r>
      <w:r w:rsidR="00EA6CA5">
        <w:rPr>
          <w:rFonts w:ascii="Times New Roman" w:hAnsi="Times New Roman"/>
        </w:rPr>
        <w:t xml:space="preserve"> </w:t>
      </w:r>
      <w:r w:rsidR="002753C3">
        <w:rPr>
          <w:rFonts w:ascii="Times New Roman" w:hAnsi="Times New Roman"/>
        </w:rPr>
        <w:t xml:space="preserve">a few questions about public assistance receipt which do not appear on the forms administered in ETJD sites. We have also removed some </w:t>
      </w:r>
      <w:r w:rsidR="00EA6CA5">
        <w:rPr>
          <w:rFonts w:ascii="Times New Roman" w:hAnsi="Times New Roman"/>
        </w:rPr>
        <w:t>questions about criminal history and child support status which appear on the baseline information form</w:t>
      </w:r>
      <w:r w:rsidR="002753C3">
        <w:rPr>
          <w:rFonts w:ascii="Times New Roman" w:hAnsi="Times New Roman"/>
        </w:rPr>
        <w:t xml:space="preserve">s being administered at the seven ETJD sites. These changes were made because we expect different populations of participants in the two projects, with more TANF and public assistance recipients in STED programs and more ex-offenders and non-custodial parents in ETJD programs. </w:t>
      </w:r>
    </w:p>
    <w:p w:rsidR="004C1C11" w:rsidRPr="001E107A" w:rsidRDefault="004C1C11" w:rsidP="004C1C11">
      <w:pPr>
        <w:spacing w:line="240" w:lineRule="auto"/>
        <w:ind w:firstLine="0"/>
        <w:rPr>
          <w:rFonts w:ascii="Times New Roman" w:hAnsi="Times New Roman"/>
          <w:u w:val="single"/>
        </w:rPr>
      </w:pPr>
    </w:p>
    <w:p w:rsidR="004C1C11" w:rsidRPr="001E107A" w:rsidRDefault="004C1C11" w:rsidP="004C1C11">
      <w:pPr>
        <w:spacing w:line="240" w:lineRule="auto"/>
        <w:ind w:firstLine="0"/>
        <w:rPr>
          <w:rFonts w:ascii="Times New Roman" w:hAnsi="Times New Roman"/>
        </w:rPr>
      </w:pPr>
      <w:proofErr w:type="gramStart"/>
      <w:r w:rsidRPr="001E107A">
        <w:rPr>
          <w:rFonts w:ascii="Times New Roman" w:hAnsi="Times New Roman"/>
          <w:u w:val="single"/>
        </w:rPr>
        <w:t>Tracking Letters</w:t>
      </w:r>
      <w:r w:rsidRPr="001E107A">
        <w:rPr>
          <w:rFonts w:ascii="Times New Roman" w:hAnsi="Times New Roman"/>
        </w:rPr>
        <w:t>.</w:t>
      </w:r>
      <w:proofErr w:type="gramEnd"/>
      <w:r w:rsidRPr="001E107A">
        <w:rPr>
          <w:rFonts w:ascii="Times New Roman" w:hAnsi="Times New Roman"/>
        </w:rPr>
        <w:t xml:space="preserve">  </w:t>
      </w:r>
      <w:r w:rsidRPr="001E107A">
        <w:rPr>
          <w:rFonts w:ascii="Times New Roman" w:hAnsi="Times New Roman"/>
          <w:lang w:val="yo-NG"/>
        </w:rPr>
        <w:t xml:space="preserve">Because </w:t>
      </w:r>
      <w:r w:rsidRPr="001E107A">
        <w:rPr>
          <w:rFonts w:ascii="Times New Roman" w:hAnsi="Times New Roman"/>
        </w:rPr>
        <w:t xml:space="preserve">sample members </w:t>
      </w:r>
      <w:r w:rsidRPr="001E107A">
        <w:rPr>
          <w:rFonts w:ascii="Times New Roman" w:hAnsi="Times New Roman"/>
          <w:lang w:val="yo-NG"/>
        </w:rPr>
        <w:t xml:space="preserve">are likely to </w:t>
      </w:r>
      <w:r w:rsidRPr="001E107A">
        <w:rPr>
          <w:rFonts w:ascii="Times New Roman" w:hAnsi="Times New Roman"/>
        </w:rPr>
        <w:t xml:space="preserve">be highly mobile and difficult to locate, </w:t>
      </w:r>
      <w:r w:rsidRPr="001E107A">
        <w:rPr>
          <w:rFonts w:ascii="Times New Roman" w:hAnsi="Times New Roman"/>
          <w:lang w:val="yo-NG"/>
        </w:rPr>
        <w:t xml:space="preserve">the evaluation team will request </w:t>
      </w:r>
      <w:r w:rsidRPr="001E107A">
        <w:rPr>
          <w:rFonts w:ascii="Times New Roman" w:hAnsi="Times New Roman"/>
        </w:rPr>
        <w:t>update</w:t>
      </w:r>
      <w:r w:rsidRPr="001E107A">
        <w:rPr>
          <w:rFonts w:ascii="Times New Roman" w:hAnsi="Times New Roman"/>
          <w:lang w:val="yo-NG"/>
        </w:rPr>
        <w:t>d</w:t>
      </w:r>
      <w:r w:rsidRPr="001E107A">
        <w:rPr>
          <w:rFonts w:ascii="Times New Roman" w:hAnsi="Times New Roman"/>
        </w:rPr>
        <w:t xml:space="preserve"> contact information</w:t>
      </w:r>
      <w:r w:rsidRPr="001E107A">
        <w:rPr>
          <w:rFonts w:ascii="Times New Roman" w:hAnsi="Times New Roman"/>
          <w:lang w:val="yo-NG"/>
        </w:rPr>
        <w:t xml:space="preserve"> by mail</w:t>
      </w:r>
      <w:r w:rsidRPr="001E107A">
        <w:rPr>
          <w:rFonts w:ascii="Times New Roman" w:hAnsi="Times New Roman"/>
        </w:rPr>
        <w:t xml:space="preserve"> from all sample members at various points following random assignment. Appendix E includes samples of the letters that will be sent to sample members. Each of these letters requests that participants call a toll-free number or return a form providing updated contact information for the respondent and—in some cases—up to three other contacts. </w:t>
      </w:r>
    </w:p>
    <w:p w:rsidR="00336F4B" w:rsidRDefault="004C1C11" w:rsidP="004C1C11">
      <w:pPr>
        <w:spacing w:line="240" w:lineRule="auto"/>
        <w:ind w:firstLine="0"/>
        <w:rPr>
          <w:rFonts w:ascii="Times New Roman" w:hAnsi="Times New Roman"/>
        </w:rPr>
      </w:pPr>
      <w:r w:rsidRPr="001E107A">
        <w:rPr>
          <w:rFonts w:ascii="Times New Roman" w:hAnsi="Times New Roman"/>
        </w:rPr>
        <w:lastRenderedPageBreak/>
        <w:tab/>
      </w:r>
      <w:r w:rsidR="00336F4B" w:rsidRPr="001E107A">
        <w:rPr>
          <w:rFonts w:ascii="Times New Roman" w:hAnsi="Times New Roman"/>
        </w:rPr>
        <w:t>Sample members in the ETJD evaluation will be sent tracking letters at six points following random assignment</w:t>
      </w:r>
      <w:r w:rsidR="00336F4B" w:rsidRPr="001E107A">
        <w:rPr>
          <w:rFonts w:ascii="Times New Roman" w:hAnsi="Times New Roman"/>
          <w:lang w:val="yo-NG"/>
        </w:rPr>
        <w:t xml:space="preserve"> (at 3, 9, 16,</w:t>
      </w:r>
      <w:r w:rsidR="00336F4B" w:rsidRPr="001E107A">
        <w:rPr>
          <w:rFonts w:ascii="Times New Roman" w:hAnsi="Times New Roman"/>
        </w:rPr>
        <w:t xml:space="preserve"> 20,</w:t>
      </w:r>
      <w:r w:rsidR="00336F4B" w:rsidRPr="001E107A">
        <w:rPr>
          <w:rFonts w:ascii="Times New Roman" w:hAnsi="Times New Roman"/>
          <w:lang w:val="yo-NG"/>
        </w:rPr>
        <w:t xml:space="preserve"> 24, and 28 months)</w:t>
      </w:r>
      <w:r w:rsidR="00336F4B" w:rsidRPr="001E107A">
        <w:rPr>
          <w:rFonts w:ascii="Times New Roman" w:hAnsi="Times New Roman"/>
        </w:rPr>
        <w:t>.  These letters will remind participants of their participation in the ETJD study and will request that they notify the survey team if any personal contact information has changed since their intake into the study. The first of these letters will contain a $2 bill and all subsequent letters promise participants $5 for responding to the letter with updated contact information.</w:t>
      </w:r>
      <w:r w:rsidR="00336F4B">
        <w:rPr>
          <w:rStyle w:val="FootnoteReference"/>
          <w:rFonts w:ascii="Times New Roman" w:hAnsi="Times New Roman"/>
        </w:rPr>
        <w:footnoteReference w:id="6"/>
      </w:r>
      <w:r w:rsidR="00336F4B">
        <w:rPr>
          <w:rFonts w:ascii="Times New Roman" w:hAnsi="Times New Roman"/>
        </w:rPr>
        <w:t xml:space="preserve"> </w:t>
      </w:r>
      <w:r w:rsidR="00336F4B" w:rsidRPr="001E107A">
        <w:rPr>
          <w:rFonts w:ascii="Times New Roman" w:hAnsi="Times New Roman"/>
        </w:rPr>
        <w:t xml:space="preserve">ETJD participants </w:t>
      </w:r>
      <w:proofErr w:type="gramStart"/>
      <w:r w:rsidR="00336F4B" w:rsidRPr="001E107A">
        <w:rPr>
          <w:rFonts w:ascii="Times New Roman" w:hAnsi="Times New Roman"/>
        </w:rPr>
        <w:t>will also be sent</w:t>
      </w:r>
      <w:proofErr w:type="gramEnd"/>
      <w:r w:rsidR="00336F4B" w:rsidRPr="001E107A">
        <w:rPr>
          <w:rFonts w:ascii="Times New Roman" w:hAnsi="Times New Roman"/>
        </w:rPr>
        <w:t xml:space="preserve"> letters prior to the administration of the 12 and </w:t>
      </w:r>
      <w:r w:rsidR="00336F4B" w:rsidRPr="00915894">
        <w:rPr>
          <w:rFonts w:ascii="Times New Roman" w:hAnsi="Times New Roman"/>
          <w:highlight w:val="yellow"/>
        </w:rPr>
        <w:t>3</w:t>
      </w:r>
      <w:r w:rsidR="00B86333" w:rsidRPr="00915894">
        <w:rPr>
          <w:rFonts w:ascii="Times New Roman" w:hAnsi="Times New Roman"/>
          <w:highlight w:val="yellow"/>
        </w:rPr>
        <w:t>0</w:t>
      </w:r>
      <w:r w:rsidR="00336F4B" w:rsidRPr="00915894">
        <w:rPr>
          <w:rFonts w:ascii="Times New Roman" w:hAnsi="Times New Roman"/>
          <w:highlight w:val="yellow"/>
        </w:rPr>
        <w:t xml:space="preserve">-month </w:t>
      </w:r>
      <w:r w:rsidR="00336F4B" w:rsidRPr="001E107A">
        <w:rPr>
          <w:rFonts w:ascii="Times New Roman" w:hAnsi="Times New Roman"/>
        </w:rPr>
        <w:t xml:space="preserve">surveys notifying them that they will soon be contacted by phone to take part in a survey.   </w:t>
      </w:r>
    </w:p>
    <w:p w:rsidR="004C1C11" w:rsidRPr="001E107A" w:rsidRDefault="00336F4B" w:rsidP="004C1C11">
      <w:pPr>
        <w:spacing w:line="240" w:lineRule="auto"/>
        <w:ind w:firstLine="0"/>
        <w:rPr>
          <w:rFonts w:ascii="Times New Roman" w:hAnsi="Times New Roman"/>
        </w:rPr>
      </w:pPr>
      <w:r>
        <w:rPr>
          <w:rFonts w:ascii="Times New Roman" w:hAnsi="Times New Roman"/>
        </w:rPr>
        <w:tab/>
      </w:r>
      <w:r w:rsidR="00A13111" w:rsidRPr="001E107A">
        <w:rPr>
          <w:rFonts w:ascii="Times New Roman" w:hAnsi="Times New Roman"/>
        </w:rPr>
        <w:t xml:space="preserve">STED participants will be sent two different kinds of letters following random assignment.  Each STED participant will be sent a letter of greeting on each birthday that occurs between random assignment and the administration of the </w:t>
      </w:r>
      <w:r w:rsidR="00B86333">
        <w:rPr>
          <w:rFonts w:ascii="Times New Roman" w:hAnsi="Times New Roman"/>
        </w:rPr>
        <w:t>30</w:t>
      </w:r>
      <w:r w:rsidR="00A13111" w:rsidRPr="001E107A">
        <w:rPr>
          <w:rFonts w:ascii="Times New Roman" w:hAnsi="Times New Roman"/>
        </w:rPr>
        <w:t>-month survey.</w:t>
      </w:r>
      <w:r w:rsidR="00A13111">
        <w:rPr>
          <w:rFonts w:ascii="Times New Roman" w:hAnsi="Times New Roman"/>
        </w:rPr>
        <w:t xml:space="preserve"> This letter requests that the participant update his/her contact information if it has changed. </w:t>
      </w:r>
      <w:r w:rsidR="00A13111" w:rsidRPr="001E107A">
        <w:rPr>
          <w:rFonts w:ascii="Times New Roman" w:hAnsi="Times New Roman"/>
        </w:rPr>
        <w:t xml:space="preserve">A few days prior to the administration of the 6, 12, and </w:t>
      </w:r>
      <w:r w:rsidR="00B86333" w:rsidRPr="00B86333">
        <w:rPr>
          <w:rFonts w:ascii="Times New Roman" w:hAnsi="Times New Roman"/>
          <w:highlight w:val="yellow"/>
        </w:rPr>
        <w:t>30</w:t>
      </w:r>
      <w:r w:rsidR="00A13111" w:rsidRPr="00B86333">
        <w:rPr>
          <w:rFonts w:ascii="Times New Roman" w:hAnsi="Times New Roman"/>
          <w:highlight w:val="yellow"/>
        </w:rPr>
        <w:t>-month surveys</w:t>
      </w:r>
      <w:r w:rsidR="00A13111" w:rsidRPr="001E107A">
        <w:rPr>
          <w:rFonts w:ascii="Times New Roman" w:hAnsi="Times New Roman"/>
        </w:rPr>
        <w:t>, STED participants will also receive a letter reminding them of their participation in the study and notifying them that they will be contacted to participate in a survey shortly.</w:t>
      </w:r>
      <w:r>
        <w:rPr>
          <w:rFonts w:ascii="Times New Roman" w:hAnsi="Times New Roman"/>
        </w:rPr>
        <w:t xml:space="preserve"> Each of these notification letters will be nearly identical in content, but will be updated according to which survey is to be administered. </w:t>
      </w:r>
      <w:r w:rsidR="00A13111" w:rsidRPr="001E107A">
        <w:rPr>
          <w:rFonts w:ascii="Times New Roman" w:hAnsi="Times New Roman"/>
        </w:rPr>
        <w:t xml:space="preserve">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 </w:t>
      </w:r>
    </w:p>
    <w:p w:rsidR="004C1C11" w:rsidRPr="001E107A" w:rsidRDefault="004C1C11" w:rsidP="004C1C11">
      <w:pPr>
        <w:pStyle w:val="Heading3"/>
        <w:numPr>
          <w:ilvl w:val="0"/>
          <w:numId w:val="17"/>
        </w:numPr>
        <w:ind w:left="0" w:firstLine="432"/>
        <w:jc w:val="left"/>
        <w:rPr>
          <w:rFonts w:ascii="Times New Roman" w:hAnsi="Times New Roman"/>
          <w:sz w:val="24"/>
          <w:szCs w:val="24"/>
        </w:rPr>
      </w:pPr>
      <w:r w:rsidRPr="001E107A">
        <w:rPr>
          <w:rFonts w:ascii="Times New Roman" w:hAnsi="Times New Roman"/>
          <w:sz w:val="24"/>
          <w:szCs w:val="24"/>
        </w:rPr>
        <w:t>Implementation and Process Data</w:t>
      </w:r>
    </w:p>
    <w:p w:rsidR="004C1C11" w:rsidRPr="001E107A" w:rsidRDefault="004C1C11" w:rsidP="004C1C11">
      <w:pPr>
        <w:spacing w:line="240" w:lineRule="auto"/>
        <w:jc w:val="left"/>
        <w:rPr>
          <w:rFonts w:ascii="Times New Roman" w:hAnsi="Times New Roman"/>
          <w:lang w:val="yo-NG"/>
        </w:rPr>
      </w:pPr>
      <w:r w:rsidRPr="001E107A">
        <w:rPr>
          <w:rFonts w:ascii="Times New Roman" w:hAnsi="Times New Roman"/>
        </w:rPr>
        <w:t xml:space="preserve">Implementation and process data will be collected </w:t>
      </w:r>
      <w:r w:rsidRPr="001E107A">
        <w:rPr>
          <w:rFonts w:ascii="Times New Roman" w:hAnsi="Times New Roman"/>
          <w:lang w:val="yo-NG"/>
        </w:rPr>
        <w:t>during</w:t>
      </w:r>
      <w:r w:rsidRPr="001E107A">
        <w:rPr>
          <w:rFonts w:ascii="Times New Roman" w:hAnsi="Times New Roman"/>
        </w:rPr>
        <w:t xml:space="preserve"> visits to all selected ETJD and STED sites approximately one year and two years </w:t>
      </w:r>
      <w:r w:rsidRPr="001E107A">
        <w:rPr>
          <w:rFonts w:ascii="Times New Roman" w:hAnsi="Times New Roman"/>
          <w:lang w:val="yo-NG"/>
        </w:rPr>
        <w:t>after the beginning of program operations</w:t>
      </w:r>
      <w:r w:rsidRPr="001E107A">
        <w:rPr>
          <w:rFonts w:ascii="Times New Roman" w:hAnsi="Times New Roman"/>
        </w:rPr>
        <w:t>. While on site, evaluation staff will conduct interviews with program staff members and administrators, interviews with employers and referral partners, review participant cases, and observe program activities.  Attached with this package</w:t>
      </w:r>
      <w:r w:rsidRPr="001E107A">
        <w:rPr>
          <w:rFonts w:ascii="Times New Roman" w:hAnsi="Times New Roman"/>
          <w:lang w:val="yo-NG"/>
        </w:rPr>
        <w:t xml:space="preserve"> </w:t>
      </w:r>
      <w:r w:rsidRPr="001E107A">
        <w:rPr>
          <w:rFonts w:ascii="Times New Roman" w:hAnsi="Times New Roman"/>
        </w:rPr>
        <w:t xml:space="preserve">in Appendix J </w:t>
      </w:r>
      <w:r w:rsidRPr="001E107A">
        <w:rPr>
          <w:rFonts w:ascii="Times New Roman" w:hAnsi="Times New Roman"/>
          <w:lang w:val="yo-NG"/>
        </w:rPr>
        <w:t>are</w:t>
      </w:r>
      <w:r w:rsidRPr="001E107A">
        <w:rPr>
          <w:rFonts w:ascii="Times New Roman" w:hAnsi="Times New Roman"/>
        </w:rPr>
        <w:t xml:space="preserve"> the protocols </w:t>
      </w:r>
      <w:r w:rsidRPr="001E107A">
        <w:rPr>
          <w:rFonts w:ascii="Times New Roman" w:hAnsi="Times New Roman"/>
          <w:lang w:val="yo-NG"/>
        </w:rPr>
        <w:t>that will be</w:t>
      </w:r>
      <w:r w:rsidRPr="001E107A">
        <w:rPr>
          <w:rFonts w:ascii="Times New Roman" w:hAnsi="Times New Roman"/>
        </w:rPr>
        <w:t xml:space="preserve"> use</w:t>
      </w:r>
      <w:r w:rsidRPr="001E107A">
        <w:rPr>
          <w:rFonts w:ascii="Times New Roman" w:hAnsi="Times New Roman"/>
          <w:lang w:val="yo-NG"/>
        </w:rPr>
        <w:t>d</w:t>
      </w:r>
      <w:r w:rsidRPr="001E107A">
        <w:rPr>
          <w:rFonts w:ascii="Times New Roman" w:hAnsi="Times New Roman"/>
        </w:rPr>
        <w:t xml:space="preserve"> for interviews with staff members, employers, and referral partners. </w:t>
      </w:r>
      <w:r w:rsidR="00560934">
        <w:rPr>
          <w:rFonts w:ascii="Times New Roman" w:hAnsi="Times New Roman"/>
        </w:rPr>
        <w:t>Discussion guides</w:t>
      </w:r>
      <w:r w:rsidRPr="001E107A">
        <w:rPr>
          <w:rFonts w:ascii="Times New Roman" w:hAnsi="Times New Roman"/>
        </w:rPr>
        <w:t xml:space="preserve"> for focus groups with participants are attached in Appendix K. The form that evaluation staff will use to guide their observations of worksite activities is also attached with this package as Appendix L.  </w:t>
      </w:r>
    </w:p>
    <w:p w:rsidR="004C1C11" w:rsidRPr="001E107A" w:rsidRDefault="004C1C11" w:rsidP="004C1C11">
      <w:pPr>
        <w:spacing w:line="240" w:lineRule="auto"/>
        <w:jc w:val="left"/>
        <w:rPr>
          <w:rFonts w:ascii="Times New Roman" w:hAnsi="Times New Roman"/>
          <w:lang w:val="yo-NG"/>
        </w:rPr>
      </w:pPr>
      <w:r w:rsidRPr="001E107A">
        <w:rPr>
          <w:rFonts w:ascii="Times New Roman" w:hAnsi="Times New Roman"/>
        </w:rPr>
        <w:t xml:space="preserve">In addition, </w:t>
      </w:r>
      <w:r w:rsidRPr="001E107A">
        <w:rPr>
          <w:rFonts w:ascii="Times New Roman" w:hAnsi="Times New Roman"/>
          <w:lang w:val="yo-NG"/>
        </w:rPr>
        <w:t>the evaluation teams</w:t>
      </w:r>
      <w:r w:rsidRPr="001E107A">
        <w:rPr>
          <w:rFonts w:ascii="Times New Roman" w:hAnsi="Times New Roman"/>
        </w:rPr>
        <w:t xml:space="preserve"> intend to administer four questionnaires at different point</w:t>
      </w:r>
      <w:r w:rsidRPr="001E107A">
        <w:rPr>
          <w:rFonts w:ascii="Times New Roman" w:hAnsi="Times New Roman"/>
          <w:lang w:val="yo-NG"/>
        </w:rPr>
        <w:t>s</w:t>
      </w:r>
      <w:r w:rsidRPr="001E107A">
        <w:rPr>
          <w:rFonts w:ascii="Times New Roman" w:hAnsi="Times New Roman"/>
        </w:rPr>
        <w:t xml:space="preserve"> during the life of the project: a program staff questionnaire; a worksite supervisor questionnaire; a participant questionnaire (to be administered to participants actively engaged in subsidized employment); and an employer questionnaire. </w:t>
      </w:r>
      <w:r w:rsidRPr="001E107A">
        <w:rPr>
          <w:rFonts w:ascii="Times New Roman" w:hAnsi="Times New Roman"/>
          <w:lang w:val="yo-NG"/>
        </w:rPr>
        <w:t xml:space="preserve"> These questionaires will obtain quantifiable data on dimensions of program implementation that will facilitate cross-site comparisons and help to explain any differences in program impacts across sites. </w:t>
      </w:r>
      <w:r w:rsidRPr="001E107A">
        <w:rPr>
          <w:rFonts w:ascii="Times New Roman" w:hAnsi="Times New Roman"/>
        </w:rPr>
        <w:t xml:space="preserve"> All of these questionnaires are described below and attached in Appendix F through </w:t>
      </w:r>
      <w:proofErr w:type="gramStart"/>
      <w:r w:rsidRPr="001E107A">
        <w:rPr>
          <w:rFonts w:ascii="Times New Roman" w:hAnsi="Times New Roman"/>
        </w:rPr>
        <w:t>I</w:t>
      </w:r>
      <w:proofErr w:type="gramEnd"/>
      <w:r w:rsidRPr="001E107A">
        <w:rPr>
          <w:rFonts w:ascii="Times New Roman" w:hAnsi="Times New Roman"/>
        </w:rPr>
        <w:t xml:space="preserve">.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Finally, </w:t>
      </w:r>
      <w:r w:rsidRPr="001E107A">
        <w:rPr>
          <w:rFonts w:ascii="Times New Roman" w:hAnsi="Times New Roman"/>
          <w:lang w:val="yo-NG"/>
        </w:rPr>
        <w:t>the evaluation team</w:t>
      </w:r>
      <w:r w:rsidRPr="001E107A">
        <w:rPr>
          <w:rFonts w:ascii="Times New Roman" w:hAnsi="Times New Roman"/>
        </w:rPr>
        <w:t xml:space="preserve"> will ask program staff members to record the time they spend on a range of program activities.  This information will inform </w:t>
      </w:r>
      <w:r w:rsidRPr="001E107A">
        <w:rPr>
          <w:rFonts w:ascii="Times New Roman" w:hAnsi="Times New Roman"/>
          <w:lang w:val="yo-NG"/>
        </w:rPr>
        <w:t>the</w:t>
      </w:r>
      <w:r w:rsidRPr="001E107A">
        <w:rPr>
          <w:rFonts w:ascii="Times New Roman" w:hAnsi="Times New Roman"/>
        </w:rPr>
        <w:t xml:space="preserve"> implementation research by providing information on what percentage of time staff members are spending on different activities and in direct engagement with program participants (through such activities as case </w:t>
      </w:r>
      <w:r w:rsidRPr="001E107A">
        <w:rPr>
          <w:rFonts w:ascii="Times New Roman" w:hAnsi="Times New Roman"/>
        </w:rPr>
        <w:lastRenderedPageBreak/>
        <w:t>management, referrals, job counseling, job development, etc.). This information will supplement interviews and on-site observations by providing information on time-use that is directly comparable across sites. It will also inform</w:t>
      </w:r>
      <w:r w:rsidRPr="001E107A">
        <w:rPr>
          <w:rFonts w:ascii="Times New Roman" w:hAnsi="Times New Roman"/>
          <w:lang w:val="yo-NG"/>
        </w:rPr>
        <w:t xml:space="preserve"> the</w:t>
      </w:r>
      <w:r w:rsidRPr="001E107A">
        <w:rPr>
          <w:rFonts w:ascii="Times New Roman" w:hAnsi="Times New Roman"/>
        </w:rPr>
        <w:t xml:space="preserve"> analysis of program costs by allowing </w:t>
      </w:r>
      <w:r w:rsidRPr="001E107A">
        <w:rPr>
          <w:rFonts w:ascii="Times New Roman" w:hAnsi="Times New Roman"/>
          <w:lang w:val="yo-NG"/>
        </w:rPr>
        <w:t>the team</w:t>
      </w:r>
      <w:r w:rsidRPr="001E107A">
        <w:rPr>
          <w:rFonts w:ascii="Times New Roman" w:hAnsi="Times New Roman"/>
        </w:rPr>
        <w:t xml:space="preserve"> to allocate the percentage of program budgets that is devoted to the activities measured. This </w:t>
      </w:r>
      <w:r w:rsidR="00560934">
        <w:rPr>
          <w:rFonts w:ascii="Times New Roman" w:hAnsi="Times New Roman"/>
        </w:rPr>
        <w:t>workshee</w:t>
      </w:r>
      <w:r w:rsidR="00560934" w:rsidRPr="001E107A">
        <w:rPr>
          <w:rFonts w:ascii="Times New Roman" w:hAnsi="Times New Roman"/>
        </w:rPr>
        <w:t xml:space="preserve">t </w:t>
      </w:r>
      <w:r w:rsidRPr="001E107A">
        <w:rPr>
          <w:rFonts w:ascii="Times New Roman" w:hAnsi="Times New Roman"/>
        </w:rPr>
        <w:t xml:space="preserve">is attached in Appendix M.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All questions have also been extensively reviewed by the evaluation staff, other senior MDRC staff, staff members at ACF</w:t>
      </w:r>
      <w:r w:rsidRPr="001E107A">
        <w:rPr>
          <w:rFonts w:ascii="Times New Roman" w:hAnsi="Times New Roman"/>
          <w:lang w:val="yo-NG"/>
        </w:rPr>
        <w:t xml:space="preserve"> and ETA</w:t>
      </w:r>
      <w:r w:rsidRPr="001E107A">
        <w:rPr>
          <w:rFonts w:ascii="Times New Roman" w:hAnsi="Times New Roman"/>
        </w:rPr>
        <w:t>, and members of the STED Technical Working Group (TWG). A list of TWG members is attached as Appendix Q.</w:t>
      </w:r>
    </w:p>
    <w:p w:rsidR="006E4B7D" w:rsidRDefault="006E4B7D" w:rsidP="004C1C11">
      <w:pPr>
        <w:spacing w:line="240" w:lineRule="auto"/>
        <w:ind w:firstLine="0"/>
        <w:jc w:val="left"/>
        <w:rPr>
          <w:rFonts w:ascii="Times New Roman" w:hAnsi="Times New Roman"/>
        </w:rPr>
      </w:pPr>
    </w:p>
    <w:p w:rsidR="006E4B7D" w:rsidRDefault="006E4B7D" w:rsidP="004C1C11">
      <w:pPr>
        <w:spacing w:line="240" w:lineRule="auto"/>
        <w:ind w:firstLine="0"/>
        <w:jc w:val="left"/>
        <w:rPr>
          <w:rFonts w:ascii="Times New Roman" w:hAnsi="Times New Roman"/>
          <w:u w:val="single"/>
        </w:rPr>
      </w:pPr>
      <w:r w:rsidRPr="001E107A" w:rsidDel="006E4B7D">
        <w:rPr>
          <w:rFonts w:ascii="Times New Roman" w:hAnsi="Times New Roman"/>
        </w:rPr>
        <w:t xml:space="preserve"> </w:t>
      </w:r>
      <w:r>
        <w:rPr>
          <w:rFonts w:ascii="Times New Roman" w:hAnsi="Times New Roman"/>
        </w:rPr>
        <w:t xml:space="preserve">Data collection activities are described below. </w:t>
      </w:r>
    </w:p>
    <w:p w:rsidR="000B68C6" w:rsidRPr="001E107A" w:rsidRDefault="000B68C6" w:rsidP="000B68C6">
      <w:pPr>
        <w:spacing w:before="240" w:line="240" w:lineRule="auto"/>
        <w:ind w:firstLine="0"/>
        <w:jc w:val="left"/>
        <w:rPr>
          <w:rFonts w:ascii="Times New Roman" w:hAnsi="Times New Roman"/>
        </w:rPr>
      </w:pPr>
      <w:proofErr w:type="gramStart"/>
      <w:r w:rsidRPr="001E107A">
        <w:rPr>
          <w:rFonts w:ascii="Times New Roman" w:hAnsi="Times New Roman"/>
          <w:u w:val="single"/>
        </w:rPr>
        <w:t xml:space="preserve">Participant </w:t>
      </w:r>
      <w:r>
        <w:rPr>
          <w:rFonts w:ascii="Times New Roman" w:hAnsi="Times New Roman"/>
          <w:u w:val="single"/>
        </w:rPr>
        <w:t xml:space="preserve">Implementation </w:t>
      </w:r>
      <w:r w:rsidRPr="001E107A">
        <w:rPr>
          <w:rFonts w:ascii="Times New Roman" w:hAnsi="Times New Roman"/>
          <w:u w:val="single"/>
        </w:rPr>
        <w:t>Questionnaire</w:t>
      </w:r>
      <w:r w:rsidRPr="001E107A">
        <w:rPr>
          <w:rFonts w:ascii="Times New Roman" w:hAnsi="Times New Roman"/>
          <w:b/>
        </w:rPr>
        <w:t>.</w:t>
      </w:r>
      <w:proofErr w:type="gramEnd"/>
      <w:r w:rsidRPr="001E107A">
        <w:rPr>
          <w:rFonts w:ascii="Times New Roman" w:hAnsi="Times New Roman"/>
        </w:rPr>
        <w:t xml:space="preserve"> The participant questionnaire (Appendix G) will supplement responses</w:t>
      </w:r>
      <w:r w:rsidRPr="001E107A">
        <w:rPr>
          <w:rFonts w:ascii="Times New Roman" w:hAnsi="Times New Roman"/>
          <w:lang w:val="yo-NG"/>
        </w:rPr>
        <w:t xml:space="preserve"> to the 6- and 12-month surveys</w:t>
      </w:r>
      <w:r w:rsidRPr="001E107A">
        <w:rPr>
          <w:rFonts w:ascii="Times New Roman" w:hAnsi="Times New Roman"/>
        </w:rPr>
        <w:t xml:space="preserve"> by providing information about participants’ experience on the job while they are still engaged in subsidized employment.  The questionnaire will be administered three times over the course of the evaluation to all participants who are engaged in subsidized employment at the selected point in time. We expect to administer these questionnaires at approximately 6-9 month intervals so that no individual participant will be asked to complete the form </w:t>
      </w:r>
      <w:r w:rsidRPr="001E107A">
        <w:rPr>
          <w:rFonts w:ascii="Times New Roman" w:hAnsi="Times New Roman"/>
          <w:lang w:val="yo-NG"/>
        </w:rPr>
        <w:t>more than once</w:t>
      </w:r>
      <w:r w:rsidRPr="001E107A">
        <w:rPr>
          <w:rFonts w:ascii="Times New Roman" w:hAnsi="Times New Roman"/>
        </w:rPr>
        <w:t xml:space="preserve">.  These questionnaires should take approximately </w:t>
      </w:r>
      <w:r>
        <w:rPr>
          <w:rFonts w:ascii="Times New Roman" w:hAnsi="Times New Roman"/>
        </w:rPr>
        <w:t>1</w:t>
      </w:r>
      <w:r w:rsidRPr="001E107A">
        <w:rPr>
          <w:rFonts w:ascii="Times New Roman" w:hAnsi="Times New Roman"/>
        </w:rPr>
        <w:t>0 minutes to complete; they will be administered with the help of program or research staff.</w:t>
      </w:r>
      <w:r w:rsidR="00714287">
        <w:rPr>
          <w:rFonts w:ascii="Times New Roman" w:hAnsi="Times New Roman"/>
        </w:rPr>
        <w:t xml:space="preserve"> </w:t>
      </w:r>
      <w:r w:rsidR="00714287" w:rsidRPr="00714287">
        <w:rPr>
          <w:rFonts w:ascii="Times New Roman" w:hAnsi="Times New Roman"/>
        </w:rPr>
        <w:t>In order to maximize response rates, and out of cons</w:t>
      </w:r>
      <w:r w:rsidR="00714287">
        <w:rPr>
          <w:rFonts w:ascii="Times New Roman" w:hAnsi="Times New Roman"/>
        </w:rPr>
        <w:t>ideration for the time participants</w:t>
      </w:r>
      <w:r w:rsidR="00714287" w:rsidRPr="00714287">
        <w:rPr>
          <w:rFonts w:ascii="Times New Roman" w:hAnsi="Times New Roman"/>
        </w:rPr>
        <w:t xml:space="preserve"> spend completing the questionnaire, </w:t>
      </w:r>
      <w:r w:rsidR="00714287">
        <w:rPr>
          <w:rFonts w:ascii="Times New Roman" w:hAnsi="Times New Roman"/>
        </w:rPr>
        <w:t>we are</w:t>
      </w:r>
      <w:r w:rsidR="00714287" w:rsidRPr="00714287">
        <w:rPr>
          <w:rFonts w:ascii="Times New Roman" w:hAnsi="Times New Roman"/>
        </w:rPr>
        <w:t xml:space="preserve"> considering offering a nominal monetary incen</w:t>
      </w:r>
      <w:r w:rsidR="00714287">
        <w:rPr>
          <w:rFonts w:ascii="Times New Roman" w:hAnsi="Times New Roman"/>
        </w:rPr>
        <w:t>tive for completing the participant</w:t>
      </w:r>
      <w:r w:rsidR="00714287" w:rsidRPr="00714287">
        <w:rPr>
          <w:rFonts w:ascii="Times New Roman" w:hAnsi="Times New Roman"/>
        </w:rPr>
        <w:t xml:space="preserve"> implementation questionnaire. If offered, this will be provided in the form of a gift card and will not exceed $10.</w:t>
      </w:r>
      <w:r w:rsidR="00714287">
        <w:t xml:space="preserve"> </w:t>
      </w:r>
    </w:p>
    <w:p w:rsidR="000B68C6" w:rsidRPr="001E107A" w:rsidRDefault="000B68C6" w:rsidP="000B68C6">
      <w:pPr>
        <w:spacing w:line="240" w:lineRule="auto"/>
        <w:jc w:val="left"/>
        <w:rPr>
          <w:rFonts w:ascii="Times New Roman" w:hAnsi="Times New Roman"/>
        </w:rPr>
      </w:pPr>
      <w:r w:rsidRPr="001E107A">
        <w:rPr>
          <w:rFonts w:ascii="Times New Roman" w:hAnsi="Times New Roman"/>
          <w:lang w:val="yo-NG"/>
        </w:rPr>
        <w:t xml:space="preserve">The </w:t>
      </w:r>
      <w:r w:rsidRPr="001E107A">
        <w:rPr>
          <w:rFonts w:ascii="Times New Roman" w:hAnsi="Times New Roman"/>
        </w:rPr>
        <w:t>participant questionnaire include</w:t>
      </w:r>
      <w:r w:rsidRPr="001E107A">
        <w:rPr>
          <w:rFonts w:ascii="Times New Roman" w:hAnsi="Times New Roman"/>
          <w:lang w:val="yo-NG"/>
        </w:rPr>
        <w:t>s</w:t>
      </w:r>
      <w:r w:rsidRPr="001E107A">
        <w:rPr>
          <w:rFonts w:ascii="Times New Roman" w:hAnsi="Times New Roman"/>
        </w:rPr>
        <w:t xml:space="preserve"> approximately 25 questions on the following</w:t>
      </w:r>
      <w:r w:rsidRPr="001E107A">
        <w:rPr>
          <w:rFonts w:ascii="Times New Roman" w:hAnsi="Times New Roman"/>
          <w:lang w:val="yo-NG"/>
        </w:rPr>
        <w:t xml:space="preserve"> topics: </w:t>
      </w:r>
    </w:p>
    <w:p w:rsidR="000B68C6" w:rsidRPr="001E107A" w:rsidRDefault="000B68C6" w:rsidP="000B68C6">
      <w:pPr>
        <w:spacing w:line="240" w:lineRule="auto"/>
        <w:jc w:val="left"/>
        <w:rPr>
          <w:rFonts w:ascii="Times New Roman" w:hAnsi="Times New Roman"/>
        </w:rPr>
      </w:pPr>
    </w:p>
    <w:p w:rsidR="000B68C6" w:rsidRPr="001E107A" w:rsidRDefault="000B68C6" w:rsidP="000B68C6">
      <w:pPr>
        <w:numPr>
          <w:ilvl w:val="0"/>
          <w:numId w:val="18"/>
        </w:numPr>
        <w:tabs>
          <w:tab w:val="clear" w:pos="432"/>
        </w:tabs>
        <w:autoSpaceDE w:val="0"/>
        <w:autoSpaceDN w:val="0"/>
        <w:adjustRightInd w:val="0"/>
        <w:spacing w:line="240" w:lineRule="auto"/>
        <w:ind w:left="0" w:firstLine="432"/>
        <w:jc w:val="left"/>
        <w:rPr>
          <w:rFonts w:ascii="Times New Roman" w:hAnsi="Times New Roman"/>
        </w:rPr>
      </w:pPr>
      <w:r w:rsidRPr="001E107A">
        <w:rPr>
          <w:rFonts w:ascii="Times New Roman" w:hAnsi="Times New Roman"/>
          <w:b/>
        </w:rPr>
        <w:t xml:space="preserve">Skill development.  </w:t>
      </w:r>
      <w:r w:rsidRPr="001E107A">
        <w:rPr>
          <w:rFonts w:ascii="Times New Roman" w:hAnsi="Times New Roman"/>
        </w:rPr>
        <w:t xml:space="preserve">Transitional and subsidized jobs programs aim to increase participants’ employability, partly through the acquisition of “soft skills” – that is, general employability skills such as showing up on time and working well with others.  Some programs teach these skills directly in pre-employment training, others hope that experiences on the job either teach or advance these skills.  Hard skills – such as computer or construction skills -- are provided in some programs.  The Participant Questionnaire will attempt to ascertain whether participants believe they are acquiring soft and/or hard skills through their subsidized jobs.  </w:t>
      </w:r>
    </w:p>
    <w:p w:rsidR="000B68C6" w:rsidRPr="001E107A" w:rsidRDefault="000B68C6" w:rsidP="000B68C6">
      <w:pPr>
        <w:pStyle w:val="ColorfulList-Accent11"/>
        <w:numPr>
          <w:ilvl w:val="0"/>
          <w:numId w:val="18"/>
        </w:numPr>
        <w:tabs>
          <w:tab w:val="clear" w:pos="432"/>
        </w:tabs>
        <w:spacing w:after="240" w:line="240" w:lineRule="auto"/>
        <w:ind w:left="0" w:firstLine="432"/>
        <w:jc w:val="left"/>
        <w:rPr>
          <w:rFonts w:ascii="Times New Roman" w:hAnsi="Times New Roman"/>
        </w:rPr>
      </w:pPr>
      <w:r w:rsidRPr="001E107A">
        <w:rPr>
          <w:rFonts w:ascii="Times New Roman" w:hAnsi="Times New Roman"/>
          <w:b/>
        </w:rPr>
        <w:t xml:space="preserve">Supervision.  </w:t>
      </w:r>
      <w:r w:rsidRPr="001E107A">
        <w:rPr>
          <w:rFonts w:ascii="Times New Roman" w:hAnsi="Times New Roman"/>
        </w:rPr>
        <w:t xml:space="preserve">Supervision and on-the-job coaching are important mechanisms for correcting problems and improving participants’ employability.  The Participant Questionnaire contains questions about interactions with supervisors to understand how much time supervisors spend with participants and the content of their interactions. </w:t>
      </w:r>
    </w:p>
    <w:p w:rsidR="000B68C6" w:rsidRPr="001E107A" w:rsidRDefault="000B68C6" w:rsidP="000B68C6">
      <w:pPr>
        <w:pStyle w:val="ColorfulList-Accent11"/>
        <w:numPr>
          <w:ilvl w:val="0"/>
          <w:numId w:val="18"/>
        </w:numPr>
        <w:tabs>
          <w:tab w:val="clear" w:pos="432"/>
        </w:tabs>
        <w:spacing w:before="240" w:after="240" w:line="240" w:lineRule="auto"/>
        <w:ind w:left="0" w:firstLine="432"/>
        <w:jc w:val="left"/>
        <w:rPr>
          <w:rFonts w:ascii="Times New Roman" w:hAnsi="Times New Roman"/>
        </w:rPr>
      </w:pPr>
      <w:r w:rsidRPr="001E107A">
        <w:rPr>
          <w:rFonts w:ascii="Times New Roman" w:hAnsi="Times New Roman"/>
          <w:b/>
        </w:rPr>
        <w:t xml:space="preserve">Peer support.  </w:t>
      </w:r>
      <w:r w:rsidRPr="001E107A">
        <w:rPr>
          <w:rFonts w:ascii="Times New Roman" w:hAnsi="Times New Roman"/>
        </w:rPr>
        <w:t>Interactions with peers are also thought to be important in changing work behaviors and increasing contacts to help participants get and retain subsequent jobs.  The Participant Questionnaire contains questions about support from peers.</w:t>
      </w:r>
    </w:p>
    <w:p w:rsidR="000B68C6" w:rsidRPr="001E107A" w:rsidRDefault="000B68C6" w:rsidP="000B68C6">
      <w:pPr>
        <w:spacing w:before="240" w:after="240" w:line="240" w:lineRule="auto"/>
        <w:jc w:val="left"/>
        <w:rPr>
          <w:rFonts w:ascii="Times New Roman" w:hAnsi="Times New Roman"/>
        </w:rPr>
      </w:pPr>
      <w:r w:rsidRPr="001E107A">
        <w:rPr>
          <w:rFonts w:ascii="Times New Roman" w:hAnsi="Times New Roman"/>
        </w:rPr>
        <w:t xml:space="preserve">The questions for the participant questionnaire were drawn primarily from surveys that were administered to participants in the JOBSTART evaluation and participants in the CEO transitional jobs program for ex-offenders. Those questions that were not drawn from these sources were developed internally by MDRC and its partners. They were developed to provide greater information about subsidized employment participants’ own perceptions of the benefit of </w:t>
      </w:r>
      <w:r w:rsidRPr="001E107A">
        <w:rPr>
          <w:rFonts w:ascii="Times New Roman" w:hAnsi="Times New Roman"/>
        </w:rPr>
        <w:lastRenderedPageBreak/>
        <w:t xml:space="preserve">their experience and the specific skills and lessons they are taking from it.  Many members of the evaluation team have deep knowledge and experience related to transitional jobs and employment programs for the populations in the STED and ETJD evaluations, but there is not a rich source of information providing self-reported experiences of participants while they are going through programs.  This questionnaire will fill some of these </w:t>
      </w:r>
      <w:r w:rsidRPr="001E107A">
        <w:rPr>
          <w:rFonts w:ascii="Times New Roman" w:hAnsi="Times New Roman"/>
          <w:lang w:val="yo-NG"/>
        </w:rPr>
        <w:t>gaps</w:t>
      </w:r>
      <w:r w:rsidRPr="001E107A">
        <w:rPr>
          <w:rFonts w:ascii="Times New Roman" w:hAnsi="Times New Roman"/>
        </w:rPr>
        <w:t xml:space="preserve"> in existing knowledge and also allow us to compare the experience of participants across sites </w:t>
      </w:r>
    </w:p>
    <w:p w:rsidR="000B68C6" w:rsidRDefault="000B68C6" w:rsidP="000B68C6">
      <w:pPr>
        <w:spacing w:line="240" w:lineRule="auto"/>
        <w:ind w:firstLine="0"/>
        <w:jc w:val="left"/>
        <w:rPr>
          <w:rFonts w:ascii="Times New Roman" w:hAnsi="Times New Roman"/>
        </w:rPr>
      </w:pPr>
      <w:proofErr w:type="gramStart"/>
      <w:r w:rsidRPr="001E107A">
        <w:rPr>
          <w:rFonts w:ascii="Times New Roman" w:hAnsi="Times New Roman"/>
          <w:u w:val="single"/>
        </w:rPr>
        <w:t>Participant focus groups</w:t>
      </w:r>
      <w:r w:rsidRPr="001E107A">
        <w:rPr>
          <w:rFonts w:ascii="Times New Roman" w:hAnsi="Times New Roman"/>
        </w:rPr>
        <w:t>.</w:t>
      </w:r>
      <w:proofErr w:type="gramEnd"/>
      <w:r w:rsidRPr="001E107A">
        <w:rPr>
          <w:rFonts w:ascii="Times New Roman" w:hAnsi="Times New Roman"/>
        </w:rPr>
        <w:t xml:space="preserve"> Focus groups with participants will be conducted twice</w:t>
      </w:r>
      <w:r w:rsidRPr="001E107A">
        <w:rPr>
          <w:rFonts w:ascii="Times New Roman" w:hAnsi="Times New Roman"/>
          <w:lang w:val="yo-NG"/>
        </w:rPr>
        <w:t xml:space="preserve"> in each site</w:t>
      </w:r>
      <w:r w:rsidRPr="001E107A">
        <w:rPr>
          <w:rFonts w:ascii="Times New Roman" w:hAnsi="Times New Roman"/>
        </w:rPr>
        <w:t>.  These group interviews will be conducted with about 10 individuals currently participating in the program.</w:t>
      </w:r>
      <w:r w:rsidR="00AC5EB7">
        <w:rPr>
          <w:rFonts w:ascii="Times New Roman" w:hAnsi="Times New Roman"/>
        </w:rPr>
        <w:t xml:space="preserve"> These participants will be selected based on who is available to participate in the focus group at the time we are conducting it. In our experience, fewer participants show up than we expect.</w:t>
      </w:r>
      <w:r w:rsidRPr="001E107A">
        <w:rPr>
          <w:rFonts w:ascii="Times New Roman" w:hAnsi="Times New Roman"/>
        </w:rPr>
        <w:t xml:space="preserve">  Group interviews will collect important information on how prepared participants felt when starting their subsidized job, views about their subsidized jobs such as what skills they think they are learning, frequency and nature of supervision, and the support they receive from program staff and/or peers. A protocol for these discussions is included in Appendix K.</w:t>
      </w:r>
    </w:p>
    <w:p w:rsidR="000B68C6" w:rsidRPr="001E107A" w:rsidRDefault="000B68C6" w:rsidP="000B68C6">
      <w:pPr>
        <w:spacing w:line="240" w:lineRule="auto"/>
        <w:ind w:firstLine="0"/>
        <w:jc w:val="left"/>
        <w:rPr>
          <w:rFonts w:ascii="Times New Roman" w:hAnsi="Times New Roman"/>
          <w:b/>
          <w:u w:val="single"/>
        </w:rPr>
      </w:pP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u w:val="single"/>
        </w:rPr>
        <w:t xml:space="preserve">Program Staff </w:t>
      </w:r>
      <w:r w:rsidR="00C77F76">
        <w:rPr>
          <w:rFonts w:ascii="Times New Roman" w:hAnsi="Times New Roman"/>
          <w:u w:val="single"/>
        </w:rPr>
        <w:t xml:space="preserve">Implementation </w:t>
      </w:r>
      <w:r w:rsidRPr="001E107A">
        <w:rPr>
          <w:rFonts w:ascii="Times New Roman" w:hAnsi="Times New Roman"/>
          <w:u w:val="single"/>
        </w:rPr>
        <w:t>Questionnaire</w:t>
      </w:r>
      <w:r w:rsidRPr="001E107A">
        <w:rPr>
          <w:rFonts w:ascii="Times New Roman" w:hAnsi="Times New Roman"/>
        </w:rPr>
        <w:t xml:space="preserve"> The program staff questionnaire (Appendix F) will supplement semi-structured interviews with program staff.  The questionnaire will be administered to key program staff who are involved in program administration or who work directly with participants (such as job developers and case managers).  Each staff person will complete the questionnaire </w:t>
      </w:r>
      <w:r w:rsidR="00DE69E0">
        <w:rPr>
          <w:rFonts w:ascii="Times New Roman" w:hAnsi="Times New Roman"/>
        </w:rPr>
        <w:t xml:space="preserve">once </w:t>
      </w:r>
      <w:r w:rsidRPr="001E107A">
        <w:rPr>
          <w:rFonts w:ascii="Times New Roman" w:hAnsi="Times New Roman"/>
        </w:rPr>
        <w:t>during implementation visits to STED and ETJD site locations</w:t>
      </w:r>
      <w:r w:rsidRPr="001E107A">
        <w:rPr>
          <w:rFonts w:ascii="Times New Roman" w:hAnsi="Times New Roman"/>
          <w:lang w:val="yo-NG"/>
        </w:rPr>
        <w:t xml:space="preserve">; it will require approximately </w:t>
      </w:r>
      <w:r w:rsidRPr="001E107A">
        <w:rPr>
          <w:rFonts w:ascii="Times New Roman" w:hAnsi="Times New Roman"/>
        </w:rPr>
        <w:t xml:space="preserve">10 minutes </w:t>
      </w:r>
      <w:proofErr w:type="gramStart"/>
      <w:r w:rsidRPr="001E107A">
        <w:rPr>
          <w:rFonts w:ascii="Times New Roman" w:hAnsi="Times New Roman"/>
        </w:rPr>
        <w:t>to complete</w:t>
      </w:r>
      <w:proofErr w:type="gramEnd"/>
      <w:r w:rsidRPr="001E107A">
        <w:rPr>
          <w:rFonts w:ascii="Times New Roman" w:hAnsi="Times New Roman"/>
        </w:rPr>
        <w:t>.</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The staff questionnaire is not intended to duplicate the information </w:t>
      </w:r>
      <w:r w:rsidRPr="001E107A">
        <w:rPr>
          <w:rFonts w:ascii="Times New Roman" w:hAnsi="Times New Roman"/>
          <w:lang w:val="yo-NG"/>
        </w:rPr>
        <w:t xml:space="preserve">that will be collected via the </w:t>
      </w:r>
      <w:r w:rsidRPr="001E107A">
        <w:rPr>
          <w:rFonts w:ascii="Times New Roman" w:hAnsi="Times New Roman"/>
        </w:rPr>
        <w:t xml:space="preserve">semi-structured </w:t>
      </w:r>
      <w:r w:rsidRPr="001E107A">
        <w:rPr>
          <w:rFonts w:ascii="Times New Roman" w:hAnsi="Times New Roman"/>
          <w:lang w:val="yo-NG"/>
        </w:rPr>
        <w:t>interviews discussed below.</w:t>
      </w:r>
      <w:r w:rsidRPr="001E107A">
        <w:rPr>
          <w:rFonts w:ascii="Times New Roman" w:hAnsi="Times New Roman"/>
        </w:rPr>
        <w:t xml:space="preserve">  Instead the survey will focus on two aspects of implementation:  1) job development and 2) general organizational issues and work environment.</w:t>
      </w:r>
    </w:p>
    <w:p w:rsidR="004C1C11" w:rsidRPr="001E107A" w:rsidRDefault="004C1C11" w:rsidP="004C1C11">
      <w:pPr>
        <w:spacing w:line="240" w:lineRule="auto"/>
        <w:jc w:val="left"/>
        <w:rPr>
          <w:rFonts w:ascii="Times New Roman" w:hAnsi="Times New Roman"/>
        </w:rPr>
      </w:pPr>
    </w:p>
    <w:p w:rsidR="004C1C11" w:rsidRPr="001E107A" w:rsidRDefault="004C1C11" w:rsidP="004C1C11">
      <w:pPr>
        <w:numPr>
          <w:ilvl w:val="0"/>
          <w:numId w:val="20"/>
        </w:numPr>
        <w:tabs>
          <w:tab w:val="clear" w:pos="432"/>
        </w:tabs>
        <w:spacing w:line="240" w:lineRule="auto"/>
        <w:ind w:left="0" w:firstLine="432"/>
        <w:jc w:val="left"/>
        <w:rPr>
          <w:rFonts w:ascii="Times New Roman" w:hAnsi="Times New Roman"/>
        </w:rPr>
      </w:pPr>
      <w:r w:rsidRPr="001E107A">
        <w:rPr>
          <w:rFonts w:ascii="Times New Roman" w:hAnsi="Times New Roman"/>
          <w:b/>
        </w:rPr>
        <w:t>Job Development/Placement.</w:t>
      </w:r>
      <w:r w:rsidRPr="001E107A">
        <w:rPr>
          <w:rFonts w:ascii="Times New Roman" w:hAnsi="Times New Roman"/>
        </w:rPr>
        <w:t xml:space="preserve"> Questions focus on job development and placement in the transitional or subsidized job as well as program staff communications with the transitional or subsidized job employers. In addition, since a critical component of these programs is the connection into unsubsidized employment, there are questions about what methods program staff use to place participants into unsubsidized employment as well as how they talk to participants about making the transition.</w:t>
      </w:r>
    </w:p>
    <w:p w:rsidR="004C1C11" w:rsidRPr="001E107A" w:rsidRDefault="004C1C11" w:rsidP="004C1C11">
      <w:pPr>
        <w:tabs>
          <w:tab w:val="clear" w:pos="432"/>
        </w:tabs>
        <w:spacing w:line="240" w:lineRule="auto"/>
        <w:jc w:val="left"/>
        <w:rPr>
          <w:rFonts w:ascii="Times New Roman" w:hAnsi="Times New Roman"/>
        </w:rPr>
      </w:pPr>
    </w:p>
    <w:p w:rsidR="004C1C11" w:rsidRPr="001E107A" w:rsidRDefault="004C1C11" w:rsidP="004C1C11">
      <w:pPr>
        <w:numPr>
          <w:ilvl w:val="0"/>
          <w:numId w:val="20"/>
        </w:numPr>
        <w:tabs>
          <w:tab w:val="clear" w:pos="432"/>
        </w:tabs>
        <w:spacing w:line="240" w:lineRule="auto"/>
        <w:ind w:left="0" w:firstLine="432"/>
        <w:jc w:val="left"/>
        <w:rPr>
          <w:rFonts w:ascii="Times New Roman" w:hAnsi="Times New Roman"/>
        </w:rPr>
      </w:pPr>
      <w:r w:rsidRPr="001E107A">
        <w:rPr>
          <w:rFonts w:ascii="Times New Roman" w:hAnsi="Times New Roman"/>
          <w:b/>
        </w:rPr>
        <w:t xml:space="preserve">Work Environment/Organizational Capacity.  </w:t>
      </w:r>
      <w:r w:rsidRPr="001E107A">
        <w:rPr>
          <w:rFonts w:ascii="Times New Roman" w:hAnsi="Times New Roman"/>
        </w:rPr>
        <w:t xml:space="preserve">Questions cover issues such as whether </w:t>
      </w:r>
      <w:proofErr w:type="gramStart"/>
      <w:r w:rsidRPr="001E107A">
        <w:rPr>
          <w:rFonts w:ascii="Times New Roman" w:hAnsi="Times New Roman"/>
        </w:rPr>
        <w:t>staff get</w:t>
      </w:r>
      <w:proofErr w:type="gramEnd"/>
      <w:r w:rsidRPr="001E107A">
        <w:rPr>
          <w:rFonts w:ascii="Times New Roman" w:hAnsi="Times New Roman"/>
        </w:rPr>
        <w:t xml:space="preserve"> clear direction, regular feedback from supervisors, and staff morale levels.  These “generic” organizational factors may be critical in explaining differences in implementation and impacts across sites.</w:t>
      </w:r>
    </w:p>
    <w:p w:rsidR="004C1C11" w:rsidRPr="001E107A" w:rsidRDefault="004C1C11" w:rsidP="004C1C11">
      <w:pPr>
        <w:spacing w:before="240" w:after="240" w:line="240" w:lineRule="auto"/>
        <w:jc w:val="left"/>
        <w:rPr>
          <w:rFonts w:ascii="Times New Roman" w:hAnsi="Times New Roman"/>
        </w:rPr>
      </w:pPr>
      <w:r w:rsidRPr="001E107A">
        <w:rPr>
          <w:rFonts w:ascii="Times New Roman" w:hAnsi="Times New Roman"/>
        </w:rPr>
        <w:t xml:space="preserve">The questions for the Program Staff Questionnaire were drawn primarily from two sources: 1) the Chicago Neighborhood </w:t>
      </w:r>
      <w:proofErr w:type="spellStart"/>
      <w:r w:rsidRPr="001E107A">
        <w:rPr>
          <w:rFonts w:ascii="Times New Roman" w:hAnsi="Times New Roman"/>
        </w:rPr>
        <w:t>JobStart</w:t>
      </w:r>
      <w:proofErr w:type="spellEnd"/>
      <w:r w:rsidRPr="001E107A">
        <w:rPr>
          <w:rFonts w:ascii="Times New Roman" w:hAnsi="Times New Roman"/>
        </w:rPr>
        <w:t xml:space="preserve"> Staff Survey evaluated by the </w:t>
      </w:r>
      <w:r w:rsidRPr="001E107A">
        <w:rPr>
          <w:rFonts w:ascii="Times New Roman" w:hAnsi="Times New Roman"/>
          <w:color w:val="000000"/>
        </w:rPr>
        <w:t xml:space="preserve">Social IMPACT Research Center </w:t>
      </w:r>
      <w:r w:rsidRPr="001E107A">
        <w:rPr>
          <w:rFonts w:ascii="Times New Roman" w:hAnsi="Times New Roman"/>
        </w:rPr>
        <w:t>and 2) the M</w:t>
      </w:r>
      <w:r w:rsidRPr="001E107A">
        <w:rPr>
          <w:rFonts w:ascii="Times New Roman" w:hAnsi="Times New Roman"/>
          <w:lang w:val="yo-NG"/>
        </w:rPr>
        <w:t xml:space="preserve">innesota Family Investment Program </w:t>
      </w:r>
      <w:r w:rsidRPr="001E107A">
        <w:rPr>
          <w:rFonts w:ascii="Times New Roman" w:hAnsi="Times New Roman"/>
        </w:rPr>
        <w:t xml:space="preserve">Job Counselor Survey, which was </w:t>
      </w:r>
      <w:r w:rsidRPr="001E107A">
        <w:rPr>
          <w:rFonts w:ascii="Times New Roman" w:hAnsi="Times New Roman"/>
          <w:lang w:val="yo-NG"/>
        </w:rPr>
        <w:t>administered</w:t>
      </w:r>
      <w:r w:rsidRPr="001E107A">
        <w:rPr>
          <w:rFonts w:ascii="Times New Roman" w:hAnsi="Times New Roman"/>
        </w:rPr>
        <w:t xml:space="preserve"> by MDRC and received OMB clearance. Those questions that were not drawn from these sources were developed internally by MDRC and its partners/subcontractors—MEF Associates, Branch Associates, </w:t>
      </w:r>
      <w:proofErr w:type="spellStart"/>
      <w:r w:rsidRPr="001E107A">
        <w:rPr>
          <w:rFonts w:ascii="Times New Roman" w:hAnsi="Times New Roman"/>
        </w:rPr>
        <w:t>Abt</w:t>
      </w:r>
      <w:proofErr w:type="spellEnd"/>
      <w:r w:rsidRPr="001E107A">
        <w:rPr>
          <w:rFonts w:ascii="Times New Roman" w:hAnsi="Times New Roman"/>
        </w:rPr>
        <w:t xml:space="preserve"> Associates, and DIR, Inc. </w:t>
      </w:r>
    </w:p>
    <w:p w:rsidR="004C1C11" w:rsidRPr="001E107A" w:rsidRDefault="004C1C11" w:rsidP="006B78C2">
      <w:pPr>
        <w:spacing w:before="240" w:after="240" w:line="240" w:lineRule="auto"/>
        <w:jc w:val="left"/>
        <w:rPr>
          <w:rFonts w:ascii="Times New Roman" w:hAnsi="Times New Roman"/>
        </w:rPr>
      </w:pPr>
      <w:r w:rsidRPr="001E107A">
        <w:rPr>
          <w:rFonts w:ascii="Times New Roman" w:hAnsi="Times New Roman"/>
        </w:rPr>
        <w:lastRenderedPageBreak/>
        <w:t xml:space="preserve">This questionnaire was developed to provide information about the nature of job development and whether job placement for the subsidized jobs emphasizes placements that match participants’ skills and interests or meets employers’ needs and how program </w:t>
      </w:r>
      <w:proofErr w:type="gramStart"/>
      <w:r w:rsidRPr="001E107A">
        <w:rPr>
          <w:rFonts w:ascii="Times New Roman" w:hAnsi="Times New Roman"/>
        </w:rPr>
        <w:t>staff</w:t>
      </w:r>
      <w:r w:rsidRPr="001E107A">
        <w:rPr>
          <w:rFonts w:ascii="Times New Roman" w:hAnsi="Times New Roman"/>
          <w:lang w:val="yo-NG"/>
        </w:rPr>
        <w:t xml:space="preserve"> </w:t>
      </w:r>
      <w:r w:rsidRPr="001E107A">
        <w:rPr>
          <w:rFonts w:ascii="Times New Roman" w:hAnsi="Times New Roman"/>
        </w:rPr>
        <w:t>balance</w:t>
      </w:r>
      <w:proofErr w:type="gramEnd"/>
      <w:r w:rsidRPr="001E107A">
        <w:rPr>
          <w:rFonts w:ascii="Times New Roman" w:hAnsi="Times New Roman"/>
        </w:rPr>
        <w:t xml:space="preserve"> these considerations while achieving placement goals.  In addition, </w:t>
      </w:r>
      <w:r w:rsidRPr="001E107A">
        <w:rPr>
          <w:rFonts w:ascii="Times New Roman" w:hAnsi="Times New Roman"/>
          <w:lang w:val="yo-NG"/>
        </w:rPr>
        <w:t>it is</w:t>
      </w:r>
      <w:r w:rsidRPr="001E107A">
        <w:rPr>
          <w:rFonts w:ascii="Times New Roman" w:hAnsi="Times New Roman"/>
        </w:rPr>
        <w:t xml:space="preserve"> hypothesize</w:t>
      </w:r>
      <w:r w:rsidRPr="001E107A">
        <w:rPr>
          <w:rFonts w:ascii="Times New Roman" w:hAnsi="Times New Roman"/>
          <w:lang w:val="yo-NG"/>
        </w:rPr>
        <w:t>d</w:t>
      </w:r>
      <w:r w:rsidRPr="001E107A">
        <w:rPr>
          <w:rFonts w:ascii="Times New Roman" w:hAnsi="Times New Roman"/>
        </w:rPr>
        <w:t xml:space="preserve"> that work environment is positively correlated with staff members’ abilities to perform job duties and these questions will ensure uniform data on organizational capacity and the work environment across the sites</w:t>
      </w:r>
      <w:r w:rsidR="006B78C2">
        <w:rPr>
          <w:rFonts w:ascii="Times New Roman" w:hAnsi="Times New Roman"/>
        </w:rPr>
        <w:t xml:space="preserve">. </w:t>
      </w:r>
      <w:r w:rsidRPr="001E107A">
        <w:rPr>
          <w:rFonts w:ascii="Times New Roman" w:hAnsi="Times New Roman"/>
        </w:rPr>
        <w:t xml:space="preserve">This questionnaire will allow </w:t>
      </w:r>
      <w:r w:rsidRPr="001E107A">
        <w:rPr>
          <w:rFonts w:ascii="Times New Roman" w:hAnsi="Times New Roman"/>
          <w:lang w:val="yo-NG"/>
        </w:rPr>
        <w:t>the team</w:t>
      </w:r>
      <w:r w:rsidRPr="001E107A">
        <w:rPr>
          <w:rFonts w:ascii="Times New Roman" w:hAnsi="Times New Roman"/>
        </w:rPr>
        <w:t xml:space="preserve"> to more systematically compare the nature of job development and the job developer/case managers’ work environments across sites and provide contextual information for understanding any variation that may occur in outcomes and impacts. </w:t>
      </w:r>
    </w:p>
    <w:p w:rsidR="004C1C11" w:rsidRPr="001E107A" w:rsidRDefault="004C1C11" w:rsidP="00927840">
      <w:pPr>
        <w:spacing w:line="240" w:lineRule="auto"/>
        <w:ind w:firstLine="0"/>
        <w:jc w:val="left"/>
        <w:rPr>
          <w:rFonts w:ascii="Times New Roman" w:hAnsi="Times New Roman"/>
        </w:rPr>
      </w:pPr>
      <w:proofErr w:type="gramStart"/>
      <w:r w:rsidRPr="001E107A">
        <w:rPr>
          <w:rFonts w:ascii="Times New Roman" w:hAnsi="Times New Roman"/>
          <w:u w:val="single"/>
        </w:rPr>
        <w:t xml:space="preserve">Worksite Supervisor </w:t>
      </w:r>
      <w:r w:rsidR="006B78C2">
        <w:rPr>
          <w:rFonts w:ascii="Times New Roman" w:hAnsi="Times New Roman"/>
          <w:u w:val="single"/>
        </w:rPr>
        <w:t xml:space="preserve">Implementation </w:t>
      </w:r>
      <w:r w:rsidRPr="001E107A">
        <w:rPr>
          <w:rFonts w:ascii="Times New Roman" w:hAnsi="Times New Roman"/>
          <w:u w:val="single"/>
        </w:rPr>
        <w:t>Questionnaire.</w:t>
      </w:r>
      <w:proofErr w:type="gramEnd"/>
      <w:r w:rsidRPr="001E107A">
        <w:rPr>
          <w:rFonts w:ascii="Times New Roman" w:hAnsi="Times New Roman"/>
        </w:rPr>
        <w:t xml:space="preserve"> The worksite supervisor questionnaire (Appendix H) will provide information about how supervisors view their role in working with subsidized employees and the experience that supervisors have working with participants in the evaluation.  This questionnaire will be administered to the direct supervisors of program participants while evaluation </w:t>
      </w:r>
      <w:proofErr w:type="gramStart"/>
      <w:r w:rsidRPr="001E107A">
        <w:rPr>
          <w:rFonts w:ascii="Times New Roman" w:hAnsi="Times New Roman"/>
        </w:rPr>
        <w:t>staff are</w:t>
      </w:r>
      <w:proofErr w:type="gramEnd"/>
      <w:r w:rsidRPr="001E107A">
        <w:rPr>
          <w:rFonts w:ascii="Times New Roman" w:hAnsi="Times New Roman"/>
        </w:rPr>
        <w:t xml:space="preserve"> on-site for implementation visits</w:t>
      </w:r>
      <w:r w:rsidRPr="001E107A">
        <w:rPr>
          <w:rStyle w:val="CommentReference"/>
          <w:rFonts w:ascii="Times New Roman" w:hAnsi="Times New Roman"/>
          <w:sz w:val="24"/>
          <w:szCs w:val="24"/>
        </w:rPr>
        <w:t xml:space="preserve">. </w:t>
      </w:r>
      <w:r w:rsidR="0035194E">
        <w:rPr>
          <w:rStyle w:val="CommentReference"/>
          <w:rFonts w:ascii="Times New Roman" w:hAnsi="Times New Roman"/>
          <w:sz w:val="24"/>
          <w:szCs w:val="24"/>
        </w:rPr>
        <w:t xml:space="preserve"> </w:t>
      </w:r>
      <w:r w:rsidR="0035194E" w:rsidRPr="001E107A">
        <w:rPr>
          <w:rFonts w:ascii="Times New Roman" w:hAnsi="Times New Roman"/>
          <w:lang w:val="yo-NG"/>
        </w:rPr>
        <w:t>It</w:t>
      </w:r>
      <w:r w:rsidR="0035194E" w:rsidRPr="001E107A">
        <w:rPr>
          <w:rFonts w:ascii="Times New Roman" w:hAnsi="Times New Roman"/>
        </w:rPr>
        <w:t xml:space="preserve"> will be administered twice over the course of the evaluation, although we only expect each </w:t>
      </w:r>
      <w:r w:rsidR="0035194E">
        <w:rPr>
          <w:rFonts w:ascii="Times New Roman" w:hAnsi="Times New Roman"/>
        </w:rPr>
        <w:t>supervisor</w:t>
      </w:r>
      <w:r w:rsidR="0035194E" w:rsidRPr="001E107A">
        <w:rPr>
          <w:rFonts w:ascii="Times New Roman" w:hAnsi="Times New Roman"/>
        </w:rPr>
        <w:t xml:space="preserve"> to complete it once. </w:t>
      </w:r>
      <w:r w:rsidR="0035194E">
        <w:rPr>
          <w:rFonts w:ascii="Times New Roman" w:hAnsi="Times New Roman"/>
        </w:rPr>
        <w:t xml:space="preserve">MDRC will keep track of supervisor names to ensure that each supervisor </w:t>
      </w:r>
      <w:r w:rsidR="0035194E" w:rsidRPr="001E107A">
        <w:rPr>
          <w:rFonts w:ascii="Times New Roman" w:hAnsi="Times New Roman"/>
        </w:rPr>
        <w:t xml:space="preserve">completes it only once; however, </w:t>
      </w:r>
      <w:r w:rsidR="0035194E">
        <w:rPr>
          <w:rFonts w:ascii="Times New Roman" w:hAnsi="Times New Roman"/>
        </w:rPr>
        <w:t>supervisors</w:t>
      </w:r>
      <w:r w:rsidR="0035194E" w:rsidRPr="001E107A">
        <w:rPr>
          <w:rFonts w:ascii="Times New Roman" w:hAnsi="Times New Roman"/>
        </w:rPr>
        <w:t xml:space="preserve"> will not be required to write her or his name on the questionnaire, if s/he wants to remain anonymous. </w:t>
      </w:r>
      <w:r w:rsidR="0035194E">
        <w:rPr>
          <w:rFonts w:ascii="Times New Roman" w:hAnsi="Times New Roman"/>
        </w:rPr>
        <w:t xml:space="preserve">The questionnaire </w:t>
      </w:r>
      <w:r w:rsidR="0035194E" w:rsidRPr="001E107A">
        <w:rPr>
          <w:rFonts w:ascii="Times New Roman" w:hAnsi="Times New Roman"/>
        </w:rPr>
        <w:t>will be administered on paper</w:t>
      </w:r>
      <w:r w:rsidR="0035194E">
        <w:rPr>
          <w:rFonts w:ascii="Times New Roman" w:hAnsi="Times New Roman"/>
        </w:rPr>
        <w:t xml:space="preserve"> and</w:t>
      </w:r>
      <w:r w:rsidRPr="001E107A">
        <w:rPr>
          <w:rFonts w:ascii="Times New Roman" w:hAnsi="Times New Roman"/>
          <w:lang w:val="yo-NG"/>
        </w:rPr>
        <w:t xml:space="preserve"> will</w:t>
      </w:r>
      <w:r w:rsidRPr="001E107A">
        <w:rPr>
          <w:rFonts w:ascii="Times New Roman" w:hAnsi="Times New Roman"/>
        </w:rPr>
        <w:t xml:space="preserve"> take approximately </w:t>
      </w:r>
      <w:r w:rsidR="00667F79">
        <w:rPr>
          <w:rFonts w:ascii="Times New Roman" w:hAnsi="Times New Roman"/>
        </w:rPr>
        <w:t>1</w:t>
      </w:r>
      <w:r w:rsidRPr="001E107A">
        <w:rPr>
          <w:rFonts w:ascii="Times New Roman" w:hAnsi="Times New Roman"/>
        </w:rPr>
        <w:t>0 minutes for supervisors to complete.</w:t>
      </w:r>
      <w:r w:rsidR="00927840">
        <w:rPr>
          <w:rFonts w:ascii="Times New Roman" w:hAnsi="Times New Roman"/>
        </w:rPr>
        <w:t xml:space="preserve"> </w:t>
      </w:r>
      <w:r w:rsidR="00927840" w:rsidRPr="00927840">
        <w:rPr>
          <w:rFonts w:ascii="Times New Roman" w:hAnsi="Times New Roman"/>
        </w:rPr>
        <w:t xml:space="preserve">In order to maximize response rates, and out of consideration for the time </w:t>
      </w:r>
      <w:r w:rsidR="00927840">
        <w:rPr>
          <w:rFonts w:ascii="Times New Roman" w:hAnsi="Times New Roman"/>
        </w:rPr>
        <w:t xml:space="preserve">worksite </w:t>
      </w:r>
      <w:r w:rsidR="00927840" w:rsidRPr="00927840">
        <w:rPr>
          <w:rFonts w:ascii="Times New Roman" w:hAnsi="Times New Roman"/>
        </w:rPr>
        <w:t>supervisors spend compl</w:t>
      </w:r>
      <w:r w:rsidR="00927840">
        <w:rPr>
          <w:rFonts w:ascii="Times New Roman" w:hAnsi="Times New Roman"/>
        </w:rPr>
        <w:t>eting the questionnaire, we are</w:t>
      </w:r>
      <w:r w:rsidR="00927840" w:rsidRPr="00927840">
        <w:rPr>
          <w:rFonts w:ascii="Times New Roman" w:hAnsi="Times New Roman"/>
        </w:rPr>
        <w:t xml:space="preserve"> considering offering a nominal monetary incentive </w:t>
      </w:r>
      <w:r w:rsidR="00927840">
        <w:rPr>
          <w:rFonts w:ascii="Times New Roman" w:hAnsi="Times New Roman"/>
        </w:rPr>
        <w:t xml:space="preserve">for completing </w:t>
      </w:r>
      <w:r w:rsidR="00927840" w:rsidRPr="00927840">
        <w:rPr>
          <w:rFonts w:ascii="Times New Roman" w:hAnsi="Times New Roman"/>
        </w:rPr>
        <w:t>the</w:t>
      </w:r>
      <w:r w:rsidR="00927840">
        <w:rPr>
          <w:rFonts w:ascii="Times New Roman" w:hAnsi="Times New Roman"/>
        </w:rPr>
        <w:t xml:space="preserve"> worksite</w:t>
      </w:r>
      <w:r w:rsidR="00927840" w:rsidRPr="00927840">
        <w:rPr>
          <w:rFonts w:ascii="Times New Roman" w:hAnsi="Times New Roman"/>
        </w:rPr>
        <w:t xml:space="preserve"> supervisor implementation questionnaire. If offered, this will be provided in the form of a gift card and will not exceed $10.  </w:t>
      </w:r>
    </w:p>
    <w:p w:rsidR="004C1C11" w:rsidRPr="001E107A" w:rsidRDefault="004C1C11" w:rsidP="004C1C11">
      <w:pPr>
        <w:spacing w:after="240" w:line="240" w:lineRule="auto"/>
        <w:jc w:val="left"/>
        <w:rPr>
          <w:rFonts w:ascii="Times New Roman" w:hAnsi="Times New Roman"/>
        </w:rPr>
      </w:pPr>
      <w:r w:rsidRPr="001E107A">
        <w:rPr>
          <w:rFonts w:ascii="Times New Roman" w:hAnsi="Times New Roman"/>
        </w:rPr>
        <w:t xml:space="preserve">The worksite supervisor questionnaire will capture some of the same topics as the participant questionnaire – </w:t>
      </w:r>
      <w:r w:rsidRPr="001E107A">
        <w:rPr>
          <w:rFonts w:ascii="Times New Roman" w:hAnsi="Times New Roman"/>
          <w:lang w:val="yo-NG"/>
        </w:rPr>
        <w:t xml:space="preserve">but </w:t>
      </w:r>
      <w:r w:rsidRPr="001E107A">
        <w:rPr>
          <w:rFonts w:ascii="Times New Roman" w:hAnsi="Times New Roman"/>
        </w:rPr>
        <w:t>from the supervisors’ perspective.  In some cases, these supervisors will be employees of the program site.  In other cases, they will be staff of private employers.  The goal of the worksite supervisor questionnaire will be to obtain data on the nature of supervision and how program participants compare with other, unsubsidized workers in terms of productivity and supervision.  Key topics include:</w:t>
      </w:r>
    </w:p>
    <w:p w:rsidR="004C1C11" w:rsidRPr="001E107A" w:rsidRDefault="004C1C11" w:rsidP="004C1C11">
      <w:pPr>
        <w:numPr>
          <w:ilvl w:val="0"/>
          <w:numId w:val="19"/>
        </w:numPr>
        <w:tabs>
          <w:tab w:val="clear" w:pos="432"/>
        </w:tabs>
        <w:spacing w:line="240" w:lineRule="auto"/>
        <w:ind w:left="0" w:firstLine="432"/>
        <w:jc w:val="left"/>
        <w:rPr>
          <w:rFonts w:ascii="Times New Roman" w:hAnsi="Times New Roman"/>
          <w:color w:val="000000"/>
          <w:bdr w:val="none" w:sz="0" w:space="0" w:color="auto" w:frame="1"/>
        </w:rPr>
      </w:pPr>
      <w:r w:rsidRPr="001E107A">
        <w:rPr>
          <w:rStyle w:val="a1"/>
          <w:rFonts w:ascii="Times New Roman" w:hAnsi="Times New Roman"/>
          <w:b/>
          <w:color w:val="000000"/>
        </w:rPr>
        <w:t xml:space="preserve">Participant Performance.  </w:t>
      </w:r>
      <w:r w:rsidRPr="001E107A">
        <w:rPr>
          <w:rStyle w:val="a1"/>
          <w:rFonts w:ascii="Times New Roman" w:hAnsi="Times New Roman"/>
          <w:color w:val="000000"/>
        </w:rPr>
        <w:t xml:space="preserve">Work site supervisors have the most direct contact with participants on the job, and thus are well-suited to provide information about participants’ performance on the job (relative to others in the same position) and the disciplinary actions they take.  </w:t>
      </w:r>
      <w:r w:rsidRPr="001E107A">
        <w:rPr>
          <w:rFonts w:ascii="Times New Roman" w:hAnsi="Times New Roman"/>
        </w:rPr>
        <w:tab/>
      </w:r>
    </w:p>
    <w:p w:rsidR="004C1C11" w:rsidRPr="001E107A" w:rsidRDefault="004C1C11" w:rsidP="004C1C11">
      <w:pPr>
        <w:pStyle w:val="ColorfulList-Accent11"/>
        <w:numPr>
          <w:ilvl w:val="0"/>
          <w:numId w:val="19"/>
        </w:numPr>
        <w:tabs>
          <w:tab w:val="clear" w:pos="432"/>
        </w:tabs>
        <w:autoSpaceDE w:val="0"/>
        <w:autoSpaceDN w:val="0"/>
        <w:adjustRightInd w:val="0"/>
        <w:spacing w:line="240" w:lineRule="auto"/>
        <w:ind w:left="0" w:firstLine="432"/>
        <w:jc w:val="left"/>
        <w:rPr>
          <w:rFonts w:ascii="Times New Roman" w:hAnsi="Times New Roman"/>
        </w:rPr>
      </w:pPr>
      <w:r w:rsidRPr="001E107A">
        <w:rPr>
          <w:rFonts w:ascii="Times New Roman" w:hAnsi="Times New Roman"/>
          <w:b/>
        </w:rPr>
        <w:t xml:space="preserve">Skill development.  </w:t>
      </w:r>
      <w:r w:rsidRPr="001E107A">
        <w:rPr>
          <w:rFonts w:ascii="Times New Roman" w:hAnsi="Times New Roman"/>
        </w:rPr>
        <w:t>Prior evaluations have demonstrated that it can be challenging to ensure that work site experiences provide opportunities for participants to build soft skills.  Work site supervisors – especially in private businesses – may be more concerned with getting the work done than coaching participants.  This survey is intended to capture the extent to which supervisors spend time coaching participants.</w:t>
      </w:r>
    </w:p>
    <w:p w:rsidR="004C1C11" w:rsidRPr="001E107A" w:rsidRDefault="004C1C11" w:rsidP="004C1C11">
      <w:pPr>
        <w:pStyle w:val="ColorfulList-Accent11"/>
        <w:numPr>
          <w:ilvl w:val="0"/>
          <w:numId w:val="19"/>
        </w:numPr>
        <w:tabs>
          <w:tab w:val="clear" w:pos="432"/>
        </w:tabs>
        <w:autoSpaceDE w:val="0"/>
        <w:autoSpaceDN w:val="0"/>
        <w:adjustRightInd w:val="0"/>
        <w:spacing w:line="240" w:lineRule="auto"/>
        <w:ind w:left="0" w:firstLine="432"/>
        <w:jc w:val="left"/>
        <w:rPr>
          <w:rFonts w:ascii="Times New Roman" w:hAnsi="Times New Roman"/>
        </w:rPr>
      </w:pPr>
      <w:r w:rsidRPr="001E107A">
        <w:rPr>
          <w:rFonts w:ascii="Times New Roman" w:hAnsi="Times New Roman"/>
          <w:b/>
        </w:rPr>
        <w:t xml:space="preserve">Communication with Program Staff.  </w:t>
      </w:r>
      <w:r w:rsidRPr="001E107A">
        <w:rPr>
          <w:rFonts w:ascii="Times New Roman" w:hAnsi="Times New Roman"/>
        </w:rPr>
        <w:t>Also important in program implementation is the communication between work sites and case managers and this survey asks about communication and feedback given to program staff.</w:t>
      </w:r>
    </w:p>
    <w:p w:rsidR="004C1C11" w:rsidRPr="001E107A" w:rsidRDefault="004C1C11" w:rsidP="004C1C11">
      <w:pPr>
        <w:spacing w:line="240" w:lineRule="auto"/>
        <w:jc w:val="left"/>
        <w:rPr>
          <w:rFonts w:ascii="Times New Roman" w:hAnsi="Times New Roman"/>
        </w:rPr>
      </w:pPr>
    </w:p>
    <w:p w:rsidR="004C1C11" w:rsidRPr="001E107A" w:rsidRDefault="004C1C11" w:rsidP="004C1C11">
      <w:pPr>
        <w:spacing w:line="240" w:lineRule="auto"/>
        <w:jc w:val="left"/>
        <w:rPr>
          <w:rFonts w:ascii="Times New Roman" w:hAnsi="Times New Roman"/>
        </w:rPr>
      </w:pPr>
      <w:r w:rsidRPr="001E107A">
        <w:rPr>
          <w:rFonts w:ascii="Times New Roman" w:hAnsi="Times New Roman"/>
        </w:rPr>
        <w:lastRenderedPageBreak/>
        <w:t xml:space="preserve">Many of the questions for worksite supervisors were developed internally by MDRC and its partners based on prior experience evaluating transitional jobs and employment programs.  Some of the questions have been drawn from surveys that were administered in the JOBSTART evaluation and in the evaluation of the CEO transitional jobs program for ex-offenders. Like the participant questionnaire, this questionnaire will allow </w:t>
      </w:r>
      <w:r w:rsidRPr="001E107A">
        <w:rPr>
          <w:rFonts w:ascii="Times New Roman" w:hAnsi="Times New Roman"/>
          <w:lang w:val="yo-NG"/>
        </w:rPr>
        <w:t>the team</w:t>
      </w:r>
      <w:r w:rsidRPr="001E107A">
        <w:rPr>
          <w:rFonts w:ascii="Times New Roman" w:hAnsi="Times New Roman"/>
        </w:rPr>
        <w:t xml:space="preserve"> to systematically compare the experience of supervisors across sites and to better understand what kinds of approaches may have the most value for subsidized employees and the jobs in which they are working. It will provide more contextual information for understanding any variation that may occur in outcomes and impacts across the sites. </w:t>
      </w:r>
    </w:p>
    <w:p w:rsidR="004C1C11" w:rsidRPr="001E107A" w:rsidRDefault="004C1C11" w:rsidP="004C1C11">
      <w:pPr>
        <w:pStyle w:val="ColorfulList-Accent11"/>
        <w:numPr>
          <w:ilvl w:val="0"/>
          <w:numId w:val="0"/>
        </w:numPr>
        <w:spacing w:line="240" w:lineRule="auto"/>
        <w:jc w:val="left"/>
        <w:rPr>
          <w:rFonts w:ascii="Times New Roman" w:hAnsi="Times New Roman"/>
          <w:u w:val="single"/>
        </w:rPr>
      </w:pPr>
    </w:p>
    <w:p w:rsidR="004C1C11" w:rsidRPr="001E107A" w:rsidRDefault="004C1C11" w:rsidP="004C1C11">
      <w:pPr>
        <w:pStyle w:val="ColorfulList-Accent11"/>
        <w:numPr>
          <w:ilvl w:val="0"/>
          <w:numId w:val="0"/>
        </w:numPr>
        <w:spacing w:line="240" w:lineRule="auto"/>
        <w:jc w:val="left"/>
        <w:rPr>
          <w:rFonts w:ascii="Times New Roman" w:hAnsi="Times New Roman"/>
        </w:rPr>
      </w:pPr>
      <w:proofErr w:type="gramStart"/>
      <w:r w:rsidRPr="001E107A">
        <w:rPr>
          <w:rFonts w:ascii="Times New Roman" w:hAnsi="Times New Roman"/>
          <w:u w:val="single"/>
        </w:rPr>
        <w:t xml:space="preserve">Employer </w:t>
      </w:r>
      <w:r w:rsidR="006B78C2">
        <w:rPr>
          <w:rFonts w:ascii="Times New Roman" w:hAnsi="Times New Roman"/>
          <w:u w:val="single"/>
        </w:rPr>
        <w:t xml:space="preserve">Implementation </w:t>
      </w:r>
      <w:r w:rsidRPr="001E107A">
        <w:rPr>
          <w:rFonts w:ascii="Times New Roman" w:hAnsi="Times New Roman"/>
          <w:u w:val="single"/>
        </w:rPr>
        <w:t>Questionnaire</w:t>
      </w:r>
      <w:r w:rsidRPr="001E107A">
        <w:rPr>
          <w:rFonts w:ascii="Times New Roman" w:hAnsi="Times New Roman"/>
        </w:rPr>
        <w:t>.</w:t>
      </w:r>
      <w:proofErr w:type="gramEnd"/>
      <w:r w:rsidRPr="001E107A">
        <w:rPr>
          <w:rFonts w:ascii="Times New Roman" w:hAnsi="Times New Roman"/>
        </w:rPr>
        <w:t xml:space="preserve"> The employer questionnaire (Appendix I) will collect basic information about employers </w:t>
      </w:r>
      <w:r w:rsidR="00AC5EB7">
        <w:rPr>
          <w:rFonts w:ascii="Times New Roman" w:hAnsi="Times New Roman"/>
        </w:rPr>
        <w:t>who</w:t>
      </w:r>
      <w:r w:rsidRPr="001E107A">
        <w:rPr>
          <w:rFonts w:ascii="Times New Roman" w:hAnsi="Times New Roman"/>
        </w:rPr>
        <w:t xml:space="preserve"> take on subsidized workers.  </w:t>
      </w:r>
      <w:r w:rsidRPr="001E107A">
        <w:rPr>
          <w:rFonts w:ascii="Times New Roman" w:hAnsi="Times New Roman"/>
          <w:lang w:val="yo-NG"/>
        </w:rPr>
        <w:t>It</w:t>
      </w:r>
      <w:r w:rsidRPr="001E107A">
        <w:rPr>
          <w:rFonts w:ascii="Times New Roman" w:hAnsi="Times New Roman"/>
        </w:rPr>
        <w:t xml:space="preserve"> will be administered twice over the course of the evaluation, although we only expect each employer to complete it once. MDRC will keep track of employer names to ensure that each employer completes it only once; however, the employer will not be required to write her or his name on the questionnaire, if s/he wants to remain anonymous. It will be administered on paper with the help of program staff. </w:t>
      </w:r>
    </w:p>
    <w:p w:rsidR="004C1C11" w:rsidRPr="001E107A" w:rsidRDefault="004C1C11" w:rsidP="004C1C11">
      <w:pPr>
        <w:pStyle w:val="ColorfulList-Accent11"/>
        <w:numPr>
          <w:ilvl w:val="0"/>
          <w:numId w:val="0"/>
        </w:numPr>
        <w:spacing w:line="240" w:lineRule="auto"/>
        <w:ind w:firstLine="432"/>
        <w:jc w:val="left"/>
        <w:rPr>
          <w:rFonts w:ascii="Times New Roman" w:hAnsi="Times New Roman"/>
        </w:rPr>
      </w:pPr>
      <w:r w:rsidRPr="001E107A">
        <w:rPr>
          <w:rFonts w:ascii="Times New Roman" w:hAnsi="Times New Roman"/>
        </w:rPr>
        <w:t xml:space="preserve">Questionnaires will be sent to the contact person identified by program staff and will be administered in person as available. </w:t>
      </w:r>
      <w:r w:rsidRPr="001E107A">
        <w:rPr>
          <w:rFonts w:ascii="Times New Roman" w:hAnsi="Times New Roman"/>
          <w:lang w:val="yo-NG"/>
        </w:rPr>
        <w:t>The individual</w:t>
      </w:r>
      <w:r w:rsidRPr="001E107A">
        <w:rPr>
          <w:rFonts w:ascii="Times New Roman" w:hAnsi="Times New Roman"/>
        </w:rPr>
        <w:t xml:space="preserve"> who made the decision to take on subsidized workers and/or who handled the hiring</w:t>
      </w:r>
      <w:r w:rsidRPr="001E107A">
        <w:rPr>
          <w:rFonts w:ascii="Times New Roman" w:hAnsi="Times New Roman"/>
          <w:lang w:val="yo-NG"/>
        </w:rPr>
        <w:t xml:space="preserve"> will be asked to</w:t>
      </w:r>
      <w:r w:rsidRPr="001E107A">
        <w:rPr>
          <w:rFonts w:ascii="Times New Roman" w:hAnsi="Times New Roman"/>
        </w:rPr>
        <w:t xml:space="preserve"> complete the questionnaire. It will collect basic information about the respondent’s role to ensure that the correct person is completing the questionnaire. </w:t>
      </w:r>
      <w:r w:rsidRPr="001E107A">
        <w:rPr>
          <w:rFonts w:ascii="Times New Roman" w:hAnsi="Times New Roman"/>
          <w:lang w:val="yo-NG"/>
        </w:rPr>
        <w:t>It will take approximately 1</w:t>
      </w:r>
      <w:r w:rsidRPr="001E107A">
        <w:rPr>
          <w:rFonts w:ascii="Times New Roman" w:hAnsi="Times New Roman"/>
        </w:rPr>
        <w:t>0 minutes to complete.</w:t>
      </w:r>
      <w:r w:rsidR="00705D8E">
        <w:rPr>
          <w:rFonts w:ascii="Times New Roman" w:hAnsi="Times New Roman"/>
        </w:rPr>
        <w:t xml:space="preserve">  </w:t>
      </w:r>
      <w:r w:rsidR="00705D8E" w:rsidRPr="00705D8E">
        <w:rPr>
          <w:rFonts w:ascii="Times New Roman" w:hAnsi="Times New Roman"/>
        </w:rPr>
        <w:t>In order to maximize response rates, and out of consideration for the time employers spend completing the questionnaire, we are considering offering a nominal monetary incentive for completing the employer implementation questionnaire. If offered, this will be provided in the form of a gift card and will not exceed $10.</w:t>
      </w:r>
    </w:p>
    <w:p w:rsidR="004C1C11" w:rsidRPr="001E107A" w:rsidRDefault="004C1C11" w:rsidP="004C1C11">
      <w:pPr>
        <w:autoSpaceDE w:val="0"/>
        <w:autoSpaceDN w:val="0"/>
        <w:adjustRightInd w:val="0"/>
        <w:spacing w:line="240" w:lineRule="auto"/>
        <w:jc w:val="left"/>
        <w:rPr>
          <w:rFonts w:ascii="Times New Roman" w:hAnsi="Times New Roman"/>
        </w:rPr>
      </w:pPr>
      <w:r w:rsidRPr="001E107A">
        <w:rPr>
          <w:rFonts w:ascii="Times New Roman" w:hAnsi="Times New Roman"/>
        </w:rPr>
        <w:t xml:space="preserve">Since work experience is typically the heart of subsidized employment programs, it is critical to understand, in some detail, the characteristics of participating employers and their experiences in the program.  The questionnaire will collect information on employers’ characteristics such as the number of employees, type of business, and financial health.  The questionnaire will also capture experiences in the program such workers’ productivity and changes in the firm’s financial health. </w:t>
      </w:r>
      <w:r w:rsidRPr="001E107A">
        <w:rPr>
          <w:rFonts w:ascii="Times New Roman" w:hAnsi="Times New Roman"/>
          <w:lang w:val="yo-NG"/>
        </w:rPr>
        <w:t xml:space="preserve">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Questions for the employer questionnaire have been drawn from a number of sources. Certain questions were developed internally by MDRC and its partners but the majority of questions have been drawn from surveys that have been administered to employers as a part of previous evaluations and employment projects. These sources include the Chicago Neighborhood JOBSTART Employer survey; </w:t>
      </w:r>
      <w:r w:rsidRPr="001E107A">
        <w:rPr>
          <w:rFonts w:ascii="Times New Roman" w:hAnsi="Times New Roman"/>
          <w:i/>
        </w:rPr>
        <w:t>Bridging the Opportunity Gap: The Massachusetts Department of Youth Services Career Readiness Vocational and Employability Re-entry Initiative</w:t>
      </w:r>
      <w:r w:rsidRPr="001E107A">
        <w:rPr>
          <w:rFonts w:ascii="Times New Roman" w:hAnsi="Times New Roman"/>
        </w:rPr>
        <w:t xml:space="preserve">; the On-the-Job Training Survey conducted by the Center for Workforce Information and Analysis at the Pennsylvania Department of Labor and Industry; </w:t>
      </w:r>
      <w:r w:rsidRPr="001E107A">
        <w:rPr>
          <w:rFonts w:ascii="Times New Roman" w:hAnsi="Times New Roman"/>
          <w:i/>
        </w:rPr>
        <w:t xml:space="preserve">Subsidizing On-the-Job Training: An Analysis of a National Survey of Employers </w:t>
      </w:r>
      <w:r w:rsidRPr="001E107A">
        <w:rPr>
          <w:rFonts w:ascii="Times New Roman" w:hAnsi="Times New Roman"/>
        </w:rPr>
        <w:t>conducted by John Bishop for ETA</w:t>
      </w:r>
      <w:r w:rsidRPr="001E107A">
        <w:rPr>
          <w:rFonts w:ascii="Times New Roman" w:hAnsi="Times New Roman"/>
          <w:i/>
        </w:rPr>
        <w:t xml:space="preserve">; Entry-Level Employers in Colorado:  Results from a Survey of 25 Employers </w:t>
      </w:r>
      <w:r w:rsidRPr="001E107A">
        <w:rPr>
          <w:rFonts w:ascii="Times New Roman" w:hAnsi="Times New Roman"/>
        </w:rPr>
        <w:t xml:space="preserve">by Burt </w:t>
      </w:r>
      <w:proofErr w:type="spellStart"/>
      <w:r w:rsidRPr="001E107A">
        <w:rPr>
          <w:rFonts w:ascii="Times New Roman" w:hAnsi="Times New Roman"/>
        </w:rPr>
        <w:t>Barnow</w:t>
      </w:r>
      <w:proofErr w:type="spellEnd"/>
      <w:r w:rsidRPr="001E107A">
        <w:rPr>
          <w:rFonts w:ascii="Times New Roman" w:hAnsi="Times New Roman"/>
        </w:rPr>
        <w:t xml:space="preserve">; and </w:t>
      </w:r>
      <w:r w:rsidRPr="001E107A">
        <w:rPr>
          <w:rFonts w:ascii="Times New Roman" w:hAnsi="Times New Roman"/>
          <w:i/>
        </w:rPr>
        <w:t>Work Opportunity Tax Credit</w:t>
      </w:r>
      <w:r w:rsidRPr="001E107A">
        <w:rPr>
          <w:rFonts w:ascii="Times New Roman" w:hAnsi="Times New Roman"/>
        </w:rPr>
        <w:t xml:space="preserve">, a 2001 GAO report presented to the House Committee on Ways and Means. </w:t>
      </w:r>
    </w:p>
    <w:p w:rsidR="004C1C11" w:rsidRDefault="004C1C11" w:rsidP="0035194E">
      <w:pPr>
        <w:spacing w:line="240" w:lineRule="auto"/>
        <w:jc w:val="left"/>
      </w:pPr>
      <w:r w:rsidRPr="001E107A">
        <w:rPr>
          <w:rFonts w:ascii="Times New Roman" w:hAnsi="Times New Roman"/>
        </w:rPr>
        <w:t xml:space="preserve"> Like the participant questionnaire, the employer questionnaire will allow </w:t>
      </w:r>
      <w:r w:rsidRPr="001E107A">
        <w:rPr>
          <w:rFonts w:ascii="Times New Roman" w:hAnsi="Times New Roman"/>
          <w:lang w:val="yo-NG"/>
        </w:rPr>
        <w:t>the team</w:t>
      </w:r>
      <w:r w:rsidRPr="001E107A">
        <w:rPr>
          <w:rFonts w:ascii="Times New Roman" w:hAnsi="Times New Roman"/>
        </w:rPr>
        <w:t xml:space="preserve"> to systematically compare across sites and to better understand what kinds of approaches may have the most value for subsidized employees and the jobs in which they are working. It will provide </w:t>
      </w:r>
      <w:r w:rsidRPr="001E107A">
        <w:rPr>
          <w:rFonts w:ascii="Times New Roman" w:hAnsi="Times New Roman"/>
        </w:rPr>
        <w:lastRenderedPageBreak/>
        <w:t xml:space="preserve">more contextual information for understanding any variation that may occur in outcomes and impacts across the sites. </w:t>
      </w:r>
      <w:r w:rsidR="003F59FC" w:rsidRPr="001E107A">
        <w:rPr>
          <w:rFonts w:ascii="Times New Roman" w:hAnsi="Times New Roman"/>
        </w:rPr>
        <w:t>Specifically, the data will be used to determine whether firms tend to place subsidized workers in vacant job slots or create new positions.  The data will also be used to explore whether certain features of participating employers are correlated with variations in outcomes across the sites.</w:t>
      </w:r>
      <w:r w:rsidR="003F59FC">
        <w:rPr>
          <w:rFonts w:ascii="Times New Roman" w:hAnsi="Times New Roman"/>
        </w:rPr>
        <w:t xml:space="preserve"> </w:t>
      </w:r>
    </w:p>
    <w:p w:rsidR="006B78C2" w:rsidRPr="001E107A" w:rsidRDefault="006B78C2" w:rsidP="004C1C11">
      <w:pPr>
        <w:pStyle w:val="ColorfulList-Accent11"/>
        <w:numPr>
          <w:ilvl w:val="0"/>
          <w:numId w:val="0"/>
        </w:numPr>
        <w:spacing w:line="240" w:lineRule="auto"/>
        <w:ind w:firstLine="432"/>
        <w:jc w:val="left"/>
        <w:rPr>
          <w:rFonts w:ascii="Times New Roman" w:hAnsi="Times New Roman"/>
        </w:rPr>
      </w:pPr>
    </w:p>
    <w:p w:rsidR="004C1C11" w:rsidRPr="003F59FC" w:rsidRDefault="004C1C11" w:rsidP="004C1C11">
      <w:pPr>
        <w:pStyle w:val="Default"/>
        <w:spacing w:after="120"/>
      </w:pPr>
      <w:proofErr w:type="gramStart"/>
      <w:r w:rsidRPr="006E4B7D">
        <w:rPr>
          <w:u w:val="single"/>
        </w:rPr>
        <w:t>Case file</w:t>
      </w:r>
      <w:proofErr w:type="gramEnd"/>
      <w:r w:rsidRPr="006E4B7D">
        <w:rPr>
          <w:u w:val="single"/>
        </w:rPr>
        <w:t xml:space="preserve"> reviews</w:t>
      </w:r>
      <w:r w:rsidRPr="006E4B7D">
        <w:rPr>
          <w:i/>
          <w:iCs/>
        </w:rPr>
        <w:t xml:space="preserve">. </w:t>
      </w:r>
      <w:r w:rsidRPr="006E4B7D">
        <w:t xml:space="preserve">Case reviews are an effective way to obtain detailed, quantifiable data on certain implementation practices. The reviews provide a systematic vehicle to probe beyond the data that are typically included in a management information system. While on site, evaluation staff members will document the extent of interaction between the job developer and the client, the extent to which job development was tailored to the individual client, the number of specific job referrals that the client received, the extent of contact between job developers and employers, and so on. </w:t>
      </w:r>
      <w:r w:rsidRPr="003F59FC">
        <w:t xml:space="preserve">Using job development/placement as an example, we intend to use program MIS data to select a random sample of 10-20 cases that were placed in jobs and another sample of 10-20 cases that received job development services but were not placed.  If case notes and other data are maintained electronically, we will review the cases before our field visit to supplement the on-site review of documents. We intend to gather information for approximately </w:t>
      </w:r>
      <w:r w:rsidR="009B3222">
        <w:t>20-40</w:t>
      </w:r>
      <w:r w:rsidRPr="003F59FC">
        <w:t xml:space="preserve"> participants in each site during each implementation site visit. </w:t>
      </w:r>
      <w:r w:rsidR="003F59FC">
        <w:t xml:space="preserve">We do not expect our case file reviews to place a burden on program staff. </w:t>
      </w:r>
    </w:p>
    <w:p w:rsidR="004C1C11" w:rsidRPr="001E107A" w:rsidRDefault="004C1C11" w:rsidP="004C1C11">
      <w:pPr>
        <w:spacing w:line="240" w:lineRule="auto"/>
        <w:ind w:firstLine="0"/>
        <w:jc w:val="left"/>
        <w:rPr>
          <w:rFonts w:ascii="Times New Roman" w:hAnsi="Times New Roman"/>
          <w:u w:val="single"/>
        </w:rPr>
      </w:pPr>
    </w:p>
    <w:p w:rsidR="004C1C11" w:rsidRPr="001E107A" w:rsidRDefault="004C1C11" w:rsidP="004C1C11">
      <w:pPr>
        <w:spacing w:line="240" w:lineRule="auto"/>
        <w:ind w:firstLine="0"/>
        <w:jc w:val="left"/>
        <w:rPr>
          <w:rFonts w:ascii="Times New Roman" w:hAnsi="Times New Roman"/>
        </w:rPr>
      </w:pPr>
      <w:proofErr w:type="gramStart"/>
      <w:r w:rsidRPr="001E107A">
        <w:rPr>
          <w:rFonts w:ascii="Times New Roman" w:hAnsi="Times New Roman"/>
          <w:u w:val="single"/>
        </w:rPr>
        <w:t>Interviews with program staff, employers and referral partners</w:t>
      </w:r>
      <w:r w:rsidRPr="001E107A">
        <w:rPr>
          <w:rFonts w:ascii="Times New Roman" w:hAnsi="Times New Roman"/>
        </w:rPr>
        <w:t>.</w:t>
      </w:r>
      <w:proofErr w:type="gramEnd"/>
      <w:r w:rsidRPr="001E107A">
        <w:rPr>
          <w:rFonts w:ascii="Times New Roman" w:hAnsi="Times New Roman"/>
        </w:rPr>
        <w:t xml:space="preserve"> Semi-structured interviews with program staff (project directors, case managers, job developers,</w:t>
      </w:r>
      <w:r w:rsidR="007A02A5">
        <w:rPr>
          <w:rFonts w:ascii="Times New Roman" w:hAnsi="Times New Roman"/>
        </w:rPr>
        <w:t xml:space="preserve"> and</w:t>
      </w:r>
      <w:r w:rsidRPr="001E107A">
        <w:rPr>
          <w:rFonts w:ascii="Times New Roman" w:hAnsi="Times New Roman"/>
        </w:rPr>
        <w:t xml:space="preserve"> job coaches</w:t>
      </w:r>
      <w:r w:rsidR="007A02A5">
        <w:rPr>
          <w:rFonts w:ascii="Times New Roman" w:hAnsi="Times New Roman"/>
        </w:rPr>
        <w:t>),</w:t>
      </w:r>
      <w:r w:rsidRPr="001E107A">
        <w:rPr>
          <w:rFonts w:ascii="Times New Roman" w:hAnsi="Times New Roman"/>
        </w:rPr>
        <w:t xml:space="preserve"> employers, and referral partners will be conducted twice</w:t>
      </w:r>
      <w:r w:rsidRPr="001E107A">
        <w:rPr>
          <w:rFonts w:ascii="Times New Roman" w:hAnsi="Times New Roman"/>
          <w:lang w:val="yo-NG"/>
        </w:rPr>
        <w:t>, during visits to the participating sites</w:t>
      </w:r>
      <w:r w:rsidRPr="001E107A">
        <w:rPr>
          <w:rFonts w:ascii="Times New Roman" w:hAnsi="Times New Roman"/>
        </w:rPr>
        <w:t xml:space="preserve">. The interviews will be used to obtain basic information about the program model and its implementation as well as to understand the organizational capacity of the primary agency and any partners and how they staff the program.  These interviews will cover basic aspects of the program including the recruitment and enrollment process, assessing participants’ skills and needs, the subsidized jobs (type of work, supervision, length), pre-employment training, skills training, case management, job development, and post-placement services. These interviews will also be the source for contextual information such as other initiatives and features of the local economy.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The first </w:t>
      </w:r>
      <w:r w:rsidRPr="001E107A">
        <w:rPr>
          <w:rFonts w:ascii="Times New Roman" w:hAnsi="Times New Roman"/>
          <w:lang w:val="yo-NG"/>
        </w:rPr>
        <w:t>site visit</w:t>
      </w:r>
      <w:r w:rsidRPr="001E107A">
        <w:rPr>
          <w:rFonts w:ascii="Times New Roman" w:hAnsi="Times New Roman"/>
        </w:rPr>
        <w:t xml:space="preserve"> will be conducted </w:t>
      </w:r>
      <w:r w:rsidRPr="001E107A">
        <w:rPr>
          <w:rFonts w:ascii="Times New Roman" w:hAnsi="Times New Roman"/>
          <w:lang w:val="yo-NG"/>
        </w:rPr>
        <w:t xml:space="preserve">about </w:t>
      </w:r>
      <w:r w:rsidRPr="001E107A">
        <w:rPr>
          <w:rFonts w:ascii="Times New Roman" w:hAnsi="Times New Roman"/>
        </w:rPr>
        <w:t>one year after the start of random assignment and will include questions about the background of the program model, recruitment and screening, program goals, target population, subsidy details and mechanics.  Interviews will take about one hour to complete, and will be conducted either one-on-one or in a group.</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The second </w:t>
      </w:r>
      <w:r w:rsidRPr="001E107A">
        <w:rPr>
          <w:rFonts w:ascii="Times New Roman" w:hAnsi="Times New Roman"/>
          <w:lang w:val="yo-NG"/>
        </w:rPr>
        <w:t>site visit will be conducted about</w:t>
      </w:r>
      <w:r w:rsidRPr="001E107A">
        <w:rPr>
          <w:rFonts w:ascii="Times New Roman" w:hAnsi="Times New Roman"/>
        </w:rPr>
        <w:t xml:space="preserve"> 12 months later.    The purpose of the second interview will be to elicit perceptions of how well plans have been implemented and reasons for departures from what was planned. Again, interviews will take about one hour to complete, and will be conducted either one-on-one or in a group.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Appendix J includes interview </w:t>
      </w:r>
      <w:r w:rsidR="00560934">
        <w:rPr>
          <w:rFonts w:ascii="Times New Roman" w:hAnsi="Times New Roman"/>
        </w:rPr>
        <w:t>guide</w:t>
      </w:r>
      <w:r w:rsidR="00560934" w:rsidRPr="001E107A">
        <w:rPr>
          <w:rFonts w:ascii="Times New Roman" w:hAnsi="Times New Roman"/>
        </w:rPr>
        <w:t xml:space="preserve">s </w:t>
      </w:r>
      <w:r w:rsidRPr="001E107A">
        <w:rPr>
          <w:rFonts w:ascii="Times New Roman" w:hAnsi="Times New Roman"/>
        </w:rPr>
        <w:t xml:space="preserve">for program staff and </w:t>
      </w:r>
      <w:proofErr w:type="gramStart"/>
      <w:r w:rsidRPr="001E107A">
        <w:rPr>
          <w:rFonts w:ascii="Times New Roman" w:hAnsi="Times New Roman"/>
        </w:rPr>
        <w:t>directors</w:t>
      </w:r>
      <w:proofErr w:type="gramEnd"/>
      <w:r w:rsidR="007A02A5">
        <w:rPr>
          <w:rFonts w:ascii="Times New Roman" w:hAnsi="Times New Roman"/>
        </w:rPr>
        <w:t xml:space="preserve"> </w:t>
      </w:r>
      <w:r w:rsidRPr="001E107A">
        <w:rPr>
          <w:rFonts w:ascii="Times New Roman" w:hAnsi="Times New Roman"/>
        </w:rPr>
        <w:t xml:space="preserve">employers, and referral partners (including parole officers).  Since each site will have different a staffing structure, not all the questions listed in these protocols will be asked of each respondent we interview; rather, the protocols will serve as guides to evaluation staff conducting interviews. </w:t>
      </w:r>
    </w:p>
    <w:p w:rsidR="004C1C11" w:rsidRPr="001E107A" w:rsidRDefault="004C1C11" w:rsidP="004C1C11">
      <w:pPr>
        <w:spacing w:line="240" w:lineRule="auto"/>
        <w:ind w:firstLine="0"/>
        <w:jc w:val="left"/>
        <w:rPr>
          <w:rFonts w:ascii="Times New Roman" w:hAnsi="Times New Roman"/>
          <w:u w:val="single"/>
        </w:rPr>
      </w:pPr>
    </w:p>
    <w:p w:rsidR="004C1C11" w:rsidRPr="001E107A" w:rsidRDefault="004C1C11" w:rsidP="004C1C11">
      <w:pPr>
        <w:pStyle w:val="Default"/>
        <w:spacing w:after="120"/>
      </w:pPr>
      <w:proofErr w:type="gramStart"/>
      <w:r w:rsidRPr="001E107A">
        <w:rPr>
          <w:u w:val="single"/>
        </w:rPr>
        <w:lastRenderedPageBreak/>
        <w:t>Worksite observations</w:t>
      </w:r>
      <w:r w:rsidRPr="001E107A">
        <w:t>.</w:t>
      </w:r>
      <w:proofErr w:type="gramEnd"/>
      <w:r w:rsidRPr="001E107A">
        <w:t xml:space="preserve"> It is critical to understand, in some detail, what goes on at subsidized worksites. To address this issue, the research team intends to supplement interview and focus group data with direct worksite observations.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Our exact procedures for observing worksite activities will vary depending on whether subsidized workers are spread among many worksites or consolidated in a few. In the former case, we intend to visit and observe a sample of worksites while in the latter we will visit the single worksite. In either case, a member of the research team will spend approximately one to two hours observing the subsidized worksite and completing an observation check list (Appendix L) covering cover issues such as: 1) what kind of work STED and ETJD participants are doing; 2) the extent and nature of interactions between the participants and co-workers or customers; and 3) the extent and nature of interaction between participants and supervisors. </w:t>
      </w:r>
      <w:r w:rsidR="003F59FC">
        <w:rPr>
          <w:rFonts w:ascii="Times New Roman" w:hAnsi="Times New Roman"/>
        </w:rPr>
        <w:t xml:space="preserve"> We do not expect our observation of worksite activities to place any burden on site staff, supervisors, or participants. </w:t>
      </w:r>
    </w:p>
    <w:p w:rsidR="004C1C11" w:rsidRPr="001E107A" w:rsidRDefault="004C1C11" w:rsidP="004C1C11">
      <w:pPr>
        <w:pStyle w:val="ColorfulList-Accent11"/>
        <w:numPr>
          <w:ilvl w:val="0"/>
          <w:numId w:val="0"/>
        </w:numPr>
        <w:spacing w:line="240" w:lineRule="auto"/>
        <w:jc w:val="left"/>
        <w:rPr>
          <w:rFonts w:ascii="Times New Roman" w:hAnsi="Times New Roman"/>
          <w:u w:val="single"/>
        </w:rPr>
      </w:pPr>
    </w:p>
    <w:p w:rsidR="004C1C11" w:rsidRPr="001E107A" w:rsidRDefault="007A02A5" w:rsidP="004C1C11">
      <w:pPr>
        <w:pStyle w:val="ColorfulList-Accent11"/>
        <w:numPr>
          <w:ilvl w:val="0"/>
          <w:numId w:val="0"/>
        </w:numPr>
        <w:spacing w:line="240" w:lineRule="auto"/>
        <w:jc w:val="left"/>
        <w:rPr>
          <w:rFonts w:ascii="Times New Roman" w:hAnsi="Times New Roman"/>
          <w:u w:val="single"/>
        </w:rPr>
      </w:pPr>
      <w:r>
        <w:rPr>
          <w:rFonts w:ascii="Times New Roman" w:hAnsi="Times New Roman"/>
          <w:u w:val="single"/>
        </w:rPr>
        <w:t xml:space="preserve">Program Staff </w:t>
      </w:r>
      <w:r w:rsidR="004C1C11" w:rsidRPr="001E107A">
        <w:rPr>
          <w:rFonts w:ascii="Times New Roman" w:hAnsi="Times New Roman"/>
          <w:u w:val="single"/>
        </w:rPr>
        <w:t>Time</w:t>
      </w:r>
      <w:r w:rsidR="004C1C11" w:rsidRPr="001E107A">
        <w:rPr>
          <w:rFonts w:ascii="Times New Roman" w:hAnsi="Times New Roman"/>
          <w:u w:val="single"/>
          <w:lang w:val="yo-NG"/>
        </w:rPr>
        <w:t xml:space="preserve">-use </w:t>
      </w:r>
      <w:r>
        <w:rPr>
          <w:rFonts w:ascii="Times New Roman" w:hAnsi="Times New Roman"/>
          <w:u w:val="single"/>
        </w:rPr>
        <w:t>W</w:t>
      </w:r>
      <w:r w:rsidR="005F7866">
        <w:rPr>
          <w:rFonts w:ascii="Times New Roman" w:hAnsi="Times New Roman"/>
          <w:u w:val="single"/>
        </w:rPr>
        <w:t>orksheet</w:t>
      </w:r>
      <w:r w:rsidR="004C1C11" w:rsidRPr="001E107A">
        <w:rPr>
          <w:rFonts w:ascii="Times New Roman" w:hAnsi="Times New Roman"/>
        </w:rPr>
        <w:t>. The staff time</w:t>
      </w:r>
      <w:r w:rsidR="004C1C11" w:rsidRPr="001E107A">
        <w:rPr>
          <w:rFonts w:ascii="Times New Roman" w:hAnsi="Times New Roman"/>
          <w:lang w:val="yo-NG"/>
        </w:rPr>
        <w:t>-use</w:t>
      </w:r>
      <w:r w:rsidR="004C1C11" w:rsidRPr="001E107A">
        <w:rPr>
          <w:rFonts w:ascii="Times New Roman" w:hAnsi="Times New Roman"/>
        </w:rPr>
        <w:t xml:space="preserve"> </w:t>
      </w:r>
      <w:r w:rsidR="005F7866">
        <w:rPr>
          <w:rFonts w:ascii="Times New Roman" w:hAnsi="Times New Roman"/>
        </w:rPr>
        <w:t>worksheet</w:t>
      </w:r>
      <w:r w:rsidR="005F7866" w:rsidRPr="001E107A">
        <w:rPr>
          <w:rFonts w:ascii="Times New Roman" w:hAnsi="Times New Roman"/>
        </w:rPr>
        <w:t xml:space="preserve"> </w:t>
      </w:r>
      <w:r w:rsidR="004C1C11" w:rsidRPr="001E107A">
        <w:rPr>
          <w:rFonts w:ascii="Times New Roman" w:hAnsi="Times New Roman"/>
        </w:rPr>
        <w:t xml:space="preserve">(Appendix M) </w:t>
      </w:r>
      <w:r w:rsidR="004C1C11" w:rsidRPr="001E107A">
        <w:rPr>
          <w:rFonts w:ascii="Times New Roman" w:hAnsi="Times New Roman"/>
          <w:lang w:val="yo-NG"/>
        </w:rPr>
        <w:t xml:space="preserve">will serve both the </w:t>
      </w:r>
      <w:r w:rsidR="004C1C11" w:rsidRPr="001E107A">
        <w:rPr>
          <w:rFonts w:ascii="Times New Roman" w:hAnsi="Times New Roman"/>
        </w:rPr>
        <w:t xml:space="preserve">implementation and cost studies. It will be administered to all program staff from state and local agencies and program provider organizations that are participating in the STED </w:t>
      </w:r>
      <w:r w:rsidR="004C1C11" w:rsidRPr="001E107A">
        <w:rPr>
          <w:rFonts w:ascii="Times New Roman" w:hAnsi="Times New Roman"/>
          <w:lang w:val="yo-NG"/>
        </w:rPr>
        <w:t xml:space="preserve">and ETJD </w:t>
      </w:r>
      <w:r w:rsidR="004C1C11" w:rsidRPr="001E107A">
        <w:rPr>
          <w:rFonts w:ascii="Times New Roman" w:hAnsi="Times New Roman"/>
        </w:rPr>
        <w:t>evaluation</w:t>
      </w:r>
      <w:r w:rsidR="004C1C11" w:rsidRPr="001E107A">
        <w:rPr>
          <w:rFonts w:ascii="Times New Roman" w:hAnsi="Times New Roman"/>
          <w:lang w:val="yo-NG"/>
        </w:rPr>
        <w:t>s</w:t>
      </w:r>
      <w:r w:rsidR="004C1C11" w:rsidRPr="001E107A">
        <w:rPr>
          <w:rFonts w:ascii="Times New Roman" w:hAnsi="Times New Roman"/>
        </w:rPr>
        <w:t xml:space="preserve">. The </w:t>
      </w:r>
      <w:r w:rsidR="005F7866">
        <w:rPr>
          <w:rFonts w:ascii="Times New Roman" w:hAnsi="Times New Roman"/>
        </w:rPr>
        <w:t>worksheet</w:t>
      </w:r>
      <w:r w:rsidR="004C1C11" w:rsidRPr="001E107A">
        <w:rPr>
          <w:rFonts w:ascii="Times New Roman" w:hAnsi="Times New Roman"/>
        </w:rPr>
        <w:t xml:space="preserve"> will capture all of the relevant activities that any of the programs might provide, although each program will likely record time in a limited number of categories based on the program intervention. Each program staff person will be asked to keep track of their time for a two-week period, to be determined by the program senior staff and the research team. </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The staff time </w:t>
      </w:r>
      <w:r w:rsidR="005F7866">
        <w:rPr>
          <w:rFonts w:ascii="Times New Roman" w:hAnsi="Times New Roman"/>
        </w:rPr>
        <w:t>worksheet</w:t>
      </w:r>
      <w:r w:rsidR="005F7866" w:rsidRPr="001E107A">
        <w:rPr>
          <w:rFonts w:ascii="Times New Roman" w:hAnsi="Times New Roman"/>
        </w:rPr>
        <w:t xml:space="preserve"> </w:t>
      </w:r>
      <w:r w:rsidRPr="001E107A">
        <w:rPr>
          <w:rFonts w:ascii="Times New Roman" w:hAnsi="Times New Roman"/>
        </w:rPr>
        <w:t xml:space="preserve">will be used for the implementation study to describe how staff members spend their time. It will allow the study team to describe the emphasis placed by the program on each program activity and allow for comparisons to be made across sites. For example, it will allow the team to compare program case management and job development practices across sites. </w:t>
      </w:r>
    </w:p>
    <w:p w:rsidR="007A02A5" w:rsidRDefault="004C1C11" w:rsidP="004C1C11">
      <w:pPr>
        <w:spacing w:line="240" w:lineRule="auto"/>
        <w:jc w:val="left"/>
        <w:rPr>
          <w:rFonts w:ascii="Times New Roman" w:hAnsi="Times New Roman"/>
        </w:rPr>
      </w:pPr>
      <w:r w:rsidRPr="001E107A">
        <w:rPr>
          <w:rFonts w:ascii="Times New Roman" w:hAnsi="Times New Roman"/>
        </w:rPr>
        <w:t xml:space="preserve">The time-use </w:t>
      </w:r>
      <w:r w:rsidR="005F7866">
        <w:rPr>
          <w:rFonts w:ascii="Times New Roman" w:hAnsi="Times New Roman"/>
        </w:rPr>
        <w:t>worksheet</w:t>
      </w:r>
      <w:r w:rsidRPr="001E107A">
        <w:rPr>
          <w:rFonts w:ascii="Times New Roman" w:hAnsi="Times New Roman"/>
        </w:rPr>
        <w:t xml:space="preserve"> will be also used for the cost study to allocate the staff salaries and overhead costs incurred by the program to each program activity based on the percent of time that staff spent on each activity. Using the cost information, time</w:t>
      </w:r>
      <w:r w:rsidR="005F7866">
        <w:rPr>
          <w:rFonts w:ascii="Times New Roman" w:hAnsi="Times New Roman"/>
        </w:rPr>
        <w:t>-use worksheet</w:t>
      </w:r>
      <w:r w:rsidRPr="001E107A">
        <w:rPr>
          <w:rFonts w:ascii="Times New Roman" w:hAnsi="Times New Roman"/>
        </w:rPr>
        <w:t>, and participation data, the research team will be able to estimate the average cost of providing each STED</w:t>
      </w:r>
      <w:r w:rsidRPr="001E107A">
        <w:rPr>
          <w:rFonts w:ascii="Times New Roman" w:hAnsi="Times New Roman"/>
          <w:lang w:val="yo-NG"/>
        </w:rPr>
        <w:t>/ETJD</w:t>
      </w:r>
      <w:r w:rsidRPr="001E107A">
        <w:rPr>
          <w:rFonts w:ascii="Times New Roman" w:hAnsi="Times New Roman"/>
        </w:rPr>
        <w:t xml:space="preserve"> service to participants. </w:t>
      </w:r>
    </w:p>
    <w:p w:rsidR="007A02A5" w:rsidRDefault="007A02A5" w:rsidP="007A02A5">
      <w:pPr>
        <w:spacing w:line="240" w:lineRule="auto"/>
        <w:ind w:firstLine="0"/>
        <w:jc w:val="left"/>
        <w:rPr>
          <w:rFonts w:ascii="Times New Roman" w:hAnsi="Times New Roman"/>
        </w:rPr>
      </w:pPr>
    </w:p>
    <w:p w:rsidR="004C1C11" w:rsidRPr="001E107A" w:rsidRDefault="007A02A5" w:rsidP="007A02A5">
      <w:pPr>
        <w:spacing w:line="240" w:lineRule="auto"/>
        <w:ind w:firstLine="0"/>
        <w:jc w:val="left"/>
        <w:rPr>
          <w:rFonts w:ascii="Times New Roman" w:hAnsi="Times New Roman"/>
        </w:rPr>
      </w:pPr>
      <w:r w:rsidRPr="007A02A5">
        <w:rPr>
          <w:rFonts w:ascii="Times New Roman" w:hAnsi="Times New Roman"/>
          <w:u w:val="single"/>
        </w:rPr>
        <w:t>Cost Data Collection Protocol</w:t>
      </w:r>
      <w:r>
        <w:rPr>
          <w:rFonts w:ascii="Times New Roman" w:hAnsi="Times New Roman"/>
          <w:u w:val="single"/>
        </w:rPr>
        <w:t xml:space="preserve">: </w:t>
      </w:r>
      <w:r>
        <w:rPr>
          <w:rFonts w:ascii="Times New Roman" w:hAnsi="Times New Roman"/>
        </w:rPr>
        <w:t>Appendix N includes a protocol to be administered with</w:t>
      </w:r>
      <w:r w:rsidR="00A13111">
        <w:rPr>
          <w:rFonts w:ascii="Times New Roman" w:hAnsi="Times New Roman"/>
        </w:rPr>
        <w:t xml:space="preserve"> a</w:t>
      </w:r>
      <w:r>
        <w:rPr>
          <w:rFonts w:ascii="Times New Roman" w:hAnsi="Times New Roman"/>
        </w:rPr>
        <w:t xml:space="preserve"> program fiscal or accounting staff </w:t>
      </w:r>
      <w:r w:rsidR="00A13111">
        <w:rPr>
          <w:rFonts w:ascii="Times New Roman" w:hAnsi="Times New Roman"/>
        </w:rPr>
        <w:t xml:space="preserve">member </w:t>
      </w:r>
      <w:r>
        <w:rPr>
          <w:rFonts w:ascii="Times New Roman" w:hAnsi="Times New Roman"/>
        </w:rPr>
        <w:t>while on site for implementation visits</w:t>
      </w:r>
      <w:r w:rsidR="009C662E">
        <w:rPr>
          <w:rFonts w:ascii="Times New Roman" w:hAnsi="Times New Roman"/>
        </w:rPr>
        <w:t xml:space="preserve">. </w:t>
      </w:r>
      <w:r w:rsidR="007D12BC">
        <w:rPr>
          <w:rFonts w:ascii="Times New Roman" w:hAnsi="Times New Roman"/>
        </w:rPr>
        <w:t xml:space="preserve">Before we administer it to program staff, we will have already received complete financial expenditure reports from the program. For example, these reports will include data on staff salaries, rent, overhead, supplies, etc. As such, the protocol is intended to be </w:t>
      </w:r>
      <w:r w:rsidR="00A13111">
        <w:rPr>
          <w:rFonts w:ascii="Times New Roman" w:hAnsi="Times New Roman"/>
        </w:rPr>
        <w:t>used</w:t>
      </w:r>
      <w:r w:rsidR="009C662E">
        <w:rPr>
          <w:rFonts w:ascii="Times New Roman" w:hAnsi="Times New Roman"/>
        </w:rPr>
        <w:t xml:space="preserve"> as a guide</w:t>
      </w:r>
      <w:r w:rsidR="00A13111">
        <w:rPr>
          <w:rFonts w:ascii="Times New Roman" w:hAnsi="Times New Roman"/>
        </w:rPr>
        <w:t xml:space="preserve"> to supplement</w:t>
      </w:r>
      <w:r w:rsidR="007D12BC">
        <w:rPr>
          <w:rFonts w:ascii="Times New Roman" w:hAnsi="Times New Roman"/>
        </w:rPr>
        <w:t xml:space="preserve"> these reports. In addition, we will use</w:t>
      </w:r>
      <w:r w:rsidR="00A13111">
        <w:rPr>
          <w:rFonts w:ascii="Times New Roman" w:hAnsi="Times New Roman"/>
        </w:rPr>
        <w:t xml:space="preserve"> the program staff time-use worksheet in conducting our cost analysis</w:t>
      </w:r>
      <w:r w:rsidR="0047690B">
        <w:rPr>
          <w:rFonts w:ascii="Times New Roman" w:hAnsi="Times New Roman"/>
        </w:rPr>
        <w:t>.</w:t>
      </w:r>
      <w:r w:rsidR="007D12BC">
        <w:rPr>
          <w:rFonts w:ascii="Times New Roman" w:hAnsi="Times New Roman"/>
        </w:rPr>
        <w:t xml:space="preserve"> The burden for this protocol is under program staff interviews, as it will be used duri</w:t>
      </w:r>
      <w:r w:rsidR="009C662E">
        <w:rPr>
          <w:rFonts w:ascii="Times New Roman" w:hAnsi="Times New Roman"/>
        </w:rPr>
        <w:t>ng the site visits. We included</w:t>
      </w:r>
      <w:r w:rsidR="007D12BC">
        <w:rPr>
          <w:rFonts w:ascii="Times New Roman" w:hAnsi="Times New Roman"/>
        </w:rPr>
        <w:t xml:space="preserve"> one add</w:t>
      </w:r>
      <w:r w:rsidR="009C662E">
        <w:rPr>
          <w:rFonts w:ascii="Times New Roman" w:hAnsi="Times New Roman"/>
        </w:rPr>
        <w:t>itional program</w:t>
      </w:r>
      <w:r w:rsidR="007D12BC">
        <w:rPr>
          <w:rFonts w:ascii="Times New Roman" w:hAnsi="Times New Roman"/>
        </w:rPr>
        <w:t xml:space="preserve"> staff</w:t>
      </w:r>
      <w:r w:rsidR="009C662E">
        <w:rPr>
          <w:rFonts w:ascii="Times New Roman" w:hAnsi="Times New Roman"/>
        </w:rPr>
        <w:t xml:space="preserve"> from each site</w:t>
      </w:r>
      <w:r w:rsidR="007D12BC">
        <w:rPr>
          <w:rFonts w:ascii="Times New Roman" w:hAnsi="Times New Roman"/>
        </w:rPr>
        <w:t xml:space="preserve"> to the burden estimate.</w:t>
      </w:r>
      <w:r w:rsidR="007D12BC" w:rsidDel="007D12BC">
        <w:rPr>
          <w:rFonts w:ascii="Times New Roman" w:hAnsi="Times New Roman"/>
        </w:rPr>
        <w:t xml:space="preserve"> </w:t>
      </w:r>
    </w:p>
    <w:p w:rsidR="004C1C11" w:rsidRPr="001E107A" w:rsidRDefault="004C1C11" w:rsidP="007D12BC">
      <w:pPr>
        <w:spacing w:line="240" w:lineRule="auto"/>
        <w:ind w:firstLine="0"/>
        <w:jc w:val="left"/>
        <w:rPr>
          <w:rFonts w:ascii="Times New Roman" w:hAnsi="Times New Roman"/>
        </w:rPr>
      </w:pPr>
    </w:p>
    <w:p w:rsidR="004C1C11" w:rsidRPr="001E107A" w:rsidRDefault="004C1C11" w:rsidP="004C1C11">
      <w:pPr>
        <w:numPr>
          <w:ilvl w:val="0"/>
          <w:numId w:val="17"/>
        </w:numPr>
        <w:spacing w:line="240" w:lineRule="auto"/>
        <w:ind w:left="0" w:firstLine="432"/>
        <w:jc w:val="left"/>
        <w:rPr>
          <w:rFonts w:ascii="Times New Roman" w:hAnsi="Times New Roman"/>
          <w:b/>
        </w:rPr>
      </w:pPr>
      <w:r w:rsidRPr="001E107A">
        <w:rPr>
          <w:rFonts w:ascii="Times New Roman" w:hAnsi="Times New Roman"/>
          <w:b/>
        </w:rPr>
        <w:t>Survey Data Collection</w:t>
      </w:r>
    </w:p>
    <w:p w:rsidR="004C1C11" w:rsidRPr="001E107A" w:rsidRDefault="005C3296" w:rsidP="004C1C11">
      <w:pPr>
        <w:pStyle w:val="BodyText"/>
        <w:ind w:firstLine="432"/>
        <w:rPr>
          <w:rFonts w:ascii="Times New Roman" w:hAnsi="Times New Roman"/>
          <w:sz w:val="24"/>
          <w:szCs w:val="24"/>
        </w:rPr>
      </w:pPr>
      <w:r>
        <w:rPr>
          <w:rFonts w:ascii="Times New Roman" w:hAnsi="Times New Roman"/>
          <w:iCs/>
          <w:sz w:val="24"/>
          <w:szCs w:val="24"/>
        </w:rPr>
        <w:t xml:space="preserve">Currently, we intend to survey ETJD and STED sample members at different points following random assignment. </w:t>
      </w:r>
      <w:r w:rsidR="004C1C11" w:rsidRPr="00E61584">
        <w:rPr>
          <w:rFonts w:ascii="Times New Roman" w:hAnsi="Times New Roman"/>
          <w:iCs/>
          <w:sz w:val="24"/>
          <w:szCs w:val="24"/>
          <w:highlight w:val="yellow"/>
          <w:lang w:val="yo-NG"/>
        </w:rPr>
        <w:t xml:space="preserve">Sample members in the </w:t>
      </w:r>
      <w:r w:rsidRPr="00E61584">
        <w:rPr>
          <w:rFonts w:ascii="Times New Roman" w:hAnsi="Times New Roman"/>
          <w:iCs/>
          <w:sz w:val="24"/>
          <w:szCs w:val="24"/>
          <w:highlight w:val="yellow"/>
        </w:rPr>
        <w:t xml:space="preserve">five </w:t>
      </w:r>
      <w:r w:rsidR="004C1C11" w:rsidRPr="00E61584">
        <w:rPr>
          <w:rFonts w:ascii="Times New Roman" w:hAnsi="Times New Roman"/>
          <w:iCs/>
          <w:sz w:val="24"/>
          <w:szCs w:val="24"/>
          <w:highlight w:val="yellow"/>
          <w:lang w:val="yo-NG"/>
        </w:rPr>
        <w:t xml:space="preserve">STED </w:t>
      </w:r>
      <w:r w:rsidR="004C1C11" w:rsidRPr="00E61584">
        <w:rPr>
          <w:rFonts w:ascii="Times New Roman" w:hAnsi="Times New Roman"/>
          <w:iCs/>
          <w:sz w:val="24"/>
          <w:szCs w:val="24"/>
          <w:highlight w:val="yellow"/>
        </w:rPr>
        <w:t xml:space="preserve">sites </w:t>
      </w:r>
      <w:r w:rsidR="004C1C11" w:rsidRPr="00E61584">
        <w:rPr>
          <w:rFonts w:ascii="Times New Roman" w:hAnsi="Times New Roman"/>
          <w:iCs/>
          <w:sz w:val="24"/>
          <w:szCs w:val="24"/>
          <w:highlight w:val="yellow"/>
          <w:lang w:val="yo-NG"/>
        </w:rPr>
        <w:t xml:space="preserve">will be contacted and </w:t>
      </w:r>
      <w:r w:rsidR="004C1C11" w:rsidRPr="00E61584">
        <w:rPr>
          <w:rFonts w:ascii="Times New Roman" w:hAnsi="Times New Roman"/>
          <w:iCs/>
          <w:sz w:val="24"/>
          <w:szCs w:val="24"/>
          <w:highlight w:val="yellow"/>
          <w:lang w:val="yo-NG"/>
        </w:rPr>
        <w:lastRenderedPageBreak/>
        <w:t xml:space="preserve">asked to complete follow-up interviews </w:t>
      </w:r>
      <w:r w:rsidR="004C1C11" w:rsidRPr="00E61584">
        <w:rPr>
          <w:rFonts w:ascii="Times New Roman" w:hAnsi="Times New Roman"/>
          <w:iCs/>
          <w:sz w:val="24"/>
          <w:szCs w:val="24"/>
          <w:highlight w:val="yellow"/>
        </w:rPr>
        <w:t xml:space="preserve">approximately 6, 12, and </w:t>
      </w:r>
      <w:r w:rsidR="003819A2" w:rsidRPr="00E61584">
        <w:rPr>
          <w:rFonts w:ascii="Times New Roman" w:hAnsi="Times New Roman"/>
          <w:iCs/>
          <w:sz w:val="24"/>
          <w:szCs w:val="24"/>
          <w:highlight w:val="yellow"/>
        </w:rPr>
        <w:t>30</w:t>
      </w:r>
      <w:r w:rsidR="004C1C11" w:rsidRPr="00E61584">
        <w:rPr>
          <w:rFonts w:ascii="Times New Roman" w:hAnsi="Times New Roman"/>
          <w:iCs/>
          <w:sz w:val="24"/>
          <w:szCs w:val="24"/>
          <w:highlight w:val="yellow"/>
        </w:rPr>
        <w:t xml:space="preserve"> months </w:t>
      </w:r>
      <w:r w:rsidR="004C1C11" w:rsidRPr="00E61584">
        <w:rPr>
          <w:rFonts w:ascii="Times New Roman" w:hAnsi="Times New Roman"/>
          <w:iCs/>
          <w:sz w:val="24"/>
          <w:szCs w:val="24"/>
          <w:highlight w:val="yellow"/>
          <w:lang w:val="yo-NG"/>
        </w:rPr>
        <w:t>after they are randomly assigned</w:t>
      </w:r>
      <w:r w:rsidR="004C1C11" w:rsidRPr="00E61584">
        <w:rPr>
          <w:rFonts w:ascii="Times New Roman" w:hAnsi="Times New Roman"/>
          <w:iCs/>
          <w:sz w:val="24"/>
          <w:szCs w:val="24"/>
          <w:highlight w:val="yellow"/>
        </w:rPr>
        <w:t>.</w:t>
      </w:r>
      <w:r w:rsidR="00B764D6">
        <w:rPr>
          <w:rFonts w:ascii="Times New Roman" w:hAnsi="Times New Roman"/>
          <w:iCs/>
          <w:sz w:val="24"/>
          <w:szCs w:val="24"/>
          <w:highlight w:val="yellow"/>
        </w:rPr>
        <w:t xml:space="preserve"> </w:t>
      </w:r>
      <w:r w:rsidR="004C1C11" w:rsidRPr="00E61584">
        <w:rPr>
          <w:rFonts w:ascii="Times New Roman" w:hAnsi="Times New Roman"/>
          <w:iCs/>
          <w:sz w:val="24"/>
          <w:szCs w:val="24"/>
          <w:highlight w:val="yellow"/>
        </w:rPr>
        <w:t xml:space="preserve">Sample members in the </w:t>
      </w:r>
      <w:r w:rsidRPr="00E61584">
        <w:rPr>
          <w:rFonts w:ascii="Times New Roman" w:hAnsi="Times New Roman"/>
          <w:iCs/>
          <w:sz w:val="24"/>
          <w:szCs w:val="24"/>
          <w:highlight w:val="yellow"/>
        </w:rPr>
        <w:t xml:space="preserve">five non-STED </w:t>
      </w:r>
      <w:r w:rsidR="004C1C11" w:rsidRPr="00E61584">
        <w:rPr>
          <w:rFonts w:ascii="Times New Roman" w:hAnsi="Times New Roman"/>
          <w:iCs/>
          <w:sz w:val="24"/>
          <w:szCs w:val="24"/>
          <w:highlight w:val="yellow"/>
        </w:rPr>
        <w:t xml:space="preserve">ETJD </w:t>
      </w:r>
      <w:r w:rsidRPr="00E61584">
        <w:rPr>
          <w:rFonts w:ascii="Times New Roman" w:hAnsi="Times New Roman"/>
          <w:iCs/>
          <w:sz w:val="24"/>
          <w:szCs w:val="24"/>
          <w:highlight w:val="yellow"/>
        </w:rPr>
        <w:t>sites</w:t>
      </w:r>
      <w:r w:rsidR="00B764D6">
        <w:rPr>
          <w:rFonts w:ascii="Times New Roman" w:hAnsi="Times New Roman"/>
          <w:iCs/>
          <w:sz w:val="24"/>
          <w:szCs w:val="24"/>
          <w:highlight w:val="yellow"/>
        </w:rPr>
        <w:t xml:space="preserve"> </w:t>
      </w:r>
      <w:r w:rsidR="004C1C11" w:rsidRPr="00E61584">
        <w:rPr>
          <w:rFonts w:ascii="Times New Roman" w:hAnsi="Times New Roman"/>
          <w:iCs/>
          <w:sz w:val="24"/>
          <w:szCs w:val="24"/>
          <w:highlight w:val="yellow"/>
        </w:rPr>
        <w:t>will be contacted 12, and 3</w:t>
      </w:r>
      <w:r w:rsidR="003819A2" w:rsidRPr="00E61584">
        <w:rPr>
          <w:rFonts w:ascii="Times New Roman" w:hAnsi="Times New Roman"/>
          <w:iCs/>
          <w:sz w:val="24"/>
          <w:szCs w:val="24"/>
          <w:highlight w:val="yellow"/>
        </w:rPr>
        <w:t>0</w:t>
      </w:r>
      <w:r w:rsidR="004C1C11" w:rsidRPr="00E61584">
        <w:rPr>
          <w:rFonts w:ascii="Times New Roman" w:hAnsi="Times New Roman"/>
          <w:iCs/>
          <w:sz w:val="24"/>
          <w:szCs w:val="24"/>
          <w:highlight w:val="yellow"/>
        </w:rPr>
        <w:t xml:space="preserve"> months after they are randomly assigned.</w:t>
      </w:r>
      <w:r>
        <w:rPr>
          <w:rFonts w:ascii="Times New Roman" w:hAnsi="Times New Roman"/>
          <w:iCs/>
          <w:sz w:val="24"/>
          <w:szCs w:val="24"/>
        </w:rPr>
        <w:t xml:space="preserve"> </w:t>
      </w:r>
      <w:r w:rsidR="001E5E9E">
        <w:rPr>
          <w:rFonts w:ascii="Times New Roman" w:hAnsi="Times New Roman"/>
          <w:iCs/>
          <w:sz w:val="24"/>
          <w:szCs w:val="24"/>
        </w:rPr>
        <w:t xml:space="preserve">This information collection request includes only the 6 and 12 month surveys; subsequent surveys will be described in a later information request. </w:t>
      </w:r>
      <w:r w:rsidR="004C1C11" w:rsidRPr="001E107A">
        <w:rPr>
          <w:rFonts w:ascii="Times New Roman" w:hAnsi="Times New Roman"/>
          <w:sz w:val="24"/>
          <w:szCs w:val="24"/>
        </w:rPr>
        <w:t>The</w:t>
      </w:r>
      <w:r w:rsidR="004C1C11" w:rsidRPr="001E107A">
        <w:rPr>
          <w:rFonts w:ascii="Times New Roman" w:hAnsi="Times New Roman"/>
          <w:sz w:val="24"/>
          <w:szCs w:val="24"/>
          <w:lang w:val="yo-NG"/>
        </w:rPr>
        <w:t xml:space="preserve"> survey</w:t>
      </w:r>
      <w:r w:rsidR="004C1C11" w:rsidRPr="001E107A">
        <w:rPr>
          <w:rFonts w:ascii="Times New Roman" w:hAnsi="Times New Roman"/>
          <w:sz w:val="24"/>
          <w:szCs w:val="24"/>
        </w:rPr>
        <w:t xml:space="preserve"> data will contribute substantially to the ability of the STED/ETJD evaluations to measure the effectiveness of different strategies to increase employment among hard-to-employ populations with the long-term goal of making individuals and families better off.  Specifically, data collected will enable us to determine whether or not the resources allocated to the various subsidized and transitional employment strategies did, in fact, lead to increased employment, higher incomes, and improved well being.  </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Although administrative records data will play a</w:t>
      </w:r>
      <w:r w:rsidRPr="001E107A">
        <w:rPr>
          <w:rFonts w:ascii="Times New Roman" w:hAnsi="Times New Roman"/>
          <w:sz w:val="24"/>
          <w:szCs w:val="24"/>
          <w:lang w:val="yo-NG"/>
        </w:rPr>
        <w:t xml:space="preserve"> critical</w:t>
      </w:r>
      <w:r w:rsidRPr="001E107A">
        <w:rPr>
          <w:rFonts w:ascii="Times New Roman" w:hAnsi="Times New Roman"/>
          <w:sz w:val="24"/>
          <w:szCs w:val="24"/>
        </w:rPr>
        <w:t xml:space="preserve"> role in the evaluation, they leave some important gaps in knowledge about a range of outcomes that are very relevant to the study. The surveys will yield important data not available through administrative records, </w:t>
      </w:r>
      <w:r w:rsidRPr="001E107A">
        <w:rPr>
          <w:rFonts w:ascii="Times New Roman" w:hAnsi="Times New Roman"/>
          <w:sz w:val="24"/>
          <w:szCs w:val="24"/>
          <w:lang w:val="yo-NG"/>
        </w:rPr>
        <w:t xml:space="preserve">such as </w:t>
      </w:r>
      <w:r w:rsidRPr="001E107A">
        <w:rPr>
          <w:rFonts w:ascii="Times New Roman" w:hAnsi="Times New Roman"/>
          <w:sz w:val="24"/>
          <w:szCs w:val="24"/>
        </w:rPr>
        <w:t>information on the characteristics of jobs held during the follow-up period (</w:t>
      </w:r>
      <w:r w:rsidRPr="001E107A">
        <w:rPr>
          <w:rFonts w:ascii="Times New Roman" w:hAnsi="Times New Roman"/>
          <w:sz w:val="24"/>
          <w:szCs w:val="24"/>
          <w:lang w:val="yo-NG"/>
        </w:rPr>
        <w:t xml:space="preserve">e.g., </w:t>
      </w:r>
      <w:r w:rsidRPr="001E107A">
        <w:rPr>
          <w:rFonts w:ascii="Times New Roman" w:hAnsi="Times New Roman"/>
          <w:sz w:val="24"/>
          <w:szCs w:val="24"/>
        </w:rPr>
        <w:t xml:space="preserve">wage rates, hours worked, and fringe benefits), participation in employment-related services, parental involvement, and material and financial hardships.  The surveys </w:t>
      </w:r>
      <w:r w:rsidRPr="001E107A">
        <w:rPr>
          <w:rFonts w:ascii="Times New Roman" w:hAnsi="Times New Roman"/>
          <w:sz w:val="24"/>
          <w:szCs w:val="24"/>
          <w:lang w:val="yo-NG"/>
        </w:rPr>
        <w:t xml:space="preserve">will </w:t>
      </w:r>
      <w:r w:rsidRPr="001E107A">
        <w:rPr>
          <w:rFonts w:ascii="Times New Roman" w:hAnsi="Times New Roman"/>
          <w:sz w:val="24"/>
          <w:szCs w:val="24"/>
        </w:rPr>
        <w:t>also provide information on the sources of program and control members’ income—including disability payments, Earned Income Tax Credit (EITC), and alimony payments—that are unavailable from the administrative data</w:t>
      </w:r>
      <w:r w:rsidRPr="001E107A">
        <w:rPr>
          <w:rFonts w:ascii="Times New Roman" w:hAnsi="Times New Roman"/>
          <w:sz w:val="24"/>
          <w:szCs w:val="24"/>
          <w:lang w:val="yo-NG"/>
        </w:rPr>
        <w:t xml:space="preserve">. </w:t>
      </w:r>
      <w:r w:rsidRPr="001E107A">
        <w:rPr>
          <w:rFonts w:ascii="Times New Roman" w:hAnsi="Times New Roman"/>
          <w:sz w:val="24"/>
          <w:szCs w:val="24"/>
        </w:rPr>
        <w:t xml:space="preserve"> Furthermore, the survey is the only source of information on earnings and other income received by other members of respondents’ households.</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 xml:space="preserve">The surveys will also provide important information for the study’s cost analysis, by detailing the types of activities and work supports the individual has participated in or received six months and one year prior to the survey interview.  This information will be helpful for establishing the net cost of the program interventions.  While program records may be a good source of cost data for the program group, there is no way to collect similar information on the control group, since in most cases little information is available on them.  </w:t>
      </w:r>
    </w:p>
    <w:p w:rsidR="004C1C11" w:rsidRPr="00D95F7A" w:rsidRDefault="00D95F7A" w:rsidP="004C1C11">
      <w:pPr>
        <w:pStyle w:val="NumberedBullet"/>
        <w:numPr>
          <w:ilvl w:val="0"/>
          <w:numId w:val="0"/>
        </w:numPr>
        <w:spacing w:after="0"/>
        <w:ind w:firstLine="432"/>
        <w:jc w:val="left"/>
        <w:rPr>
          <w:rFonts w:ascii="Times New Roman" w:hAnsi="Times New Roman"/>
        </w:rPr>
      </w:pPr>
      <w:r w:rsidRPr="00E61584">
        <w:rPr>
          <w:rFonts w:ascii="Times New Roman" w:hAnsi="Times New Roman"/>
          <w:highlight w:val="yellow"/>
        </w:rPr>
        <w:t>There are two versions of each survey: one for the sites targeting young adults and youth and one for sites target adult populations (former/current/potential TANF recipients, non-custodial parents, and ex-offenders).  The young adult</w:t>
      </w:r>
      <w:r w:rsidR="00B764D6">
        <w:rPr>
          <w:rFonts w:ascii="Times New Roman" w:hAnsi="Times New Roman"/>
          <w:highlight w:val="yellow"/>
        </w:rPr>
        <w:t xml:space="preserve"> version of the surveys includes</w:t>
      </w:r>
      <w:r w:rsidRPr="00E61584">
        <w:rPr>
          <w:rFonts w:ascii="Times New Roman" w:hAnsi="Times New Roman"/>
          <w:highlight w:val="yellow"/>
        </w:rPr>
        <w:t xml:space="preserve"> more items related to education/training and items related to expectations and </w:t>
      </w:r>
      <w:r w:rsidR="00B764D6" w:rsidRPr="00E61584">
        <w:rPr>
          <w:rFonts w:ascii="Times New Roman" w:hAnsi="Times New Roman"/>
          <w:highlight w:val="yellow"/>
        </w:rPr>
        <w:t>planning;</w:t>
      </w:r>
      <w:r w:rsidRPr="00E61584">
        <w:rPr>
          <w:rFonts w:ascii="Times New Roman" w:hAnsi="Times New Roman"/>
          <w:highlight w:val="yellow"/>
        </w:rPr>
        <w:t xml:space="preserve"> as these are areas emphasized in the interventions at the two STED youth/young adult sites. </w:t>
      </w:r>
      <w:r w:rsidR="004C1C11" w:rsidRPr="00E61584">
        <w:rPr>
          <w:rFonts w:ascii="Times New Roman" w:hAnsi="Times New Roman"/>
          <w:highlight w:val="yellow"/>
          <w:lang w:val="yo-NG"/>
        </w:rPr>
        <w:t>Both surveys are discussed in more detail below</w:t>
      </w:r>
      <w:r w:rsidR="000D5D3D" w:rsidRPr="00E61584">
        <w:rPr>
          <w:rFonts w:ascii="Times New Roman" w:hAnsi="Times New Roman"/>
          <w:highlight w:val="yellow"/>
        </w:rPr>
        <w:t>, including further details of the differences between the young adult and adult versions of the instruments</w:t>
      </w:r>
      <w:r w:rsidR="004C1C11" w:rsidRPr="00E61584">
        <w:rPr>
          <w:rFonts w:ascii="Times New Roman" w:hAnsi="Times New Roman"/>
          <w:highlight w:val="yellow"/>
          <w:lang w:val="yo-NG"/>
        </w:rPr>
        <w:t>.</w:t>
      </w:r>
    </w:p>
    <w:p w:rsidR="004C1C11" w:rsidRPr="001E107A" w:rsidRDefault="004C1C11" w:rsidP="004C1C11">
      <w:pPr>
        <w:pStyle w:val="NumberedBullet"/>
        <w:numPr>
          <w:ilvl w:val="0"/>
          <w:numId w:val="0"/>
        </w:numPr>
        <w:spacing w:after="0"/>
        <w:jc w:val="left"/>
        <w:rPr>
          <w:rFonts w:ascii="Times New Roman" w:hAnsi="Times New Roman"/>
          <w:u w:val="single"/>
        </w:rPr>
      </w:pPr>
    </w:p>
    <w:p w:rsidR="004C1C11" w:rsidRPr="001E107A" w:rsidRDefault="004C1C11" w:rsidP="004C1C11">
      <w:pPr>
        <w:pStyle w:val="NumberedBullet"/>
        <w:numPr>
          <w:ilvl w:val="0"/>
          <w:numId w:val="0"/>
        </w:numPr>
        <w:spacing w:after="0"/>
        <w:jc w:val="left"/>
        <w:rPr>
          <w:rFonts w:ascii="Times New Roman" w:hAnsi="Times New Roman"/>
          <w:lang w:val="yo-NG"/>
        </w:rPr>
      </w:pPr>
      <w:proofErr w:type="gramStart"/>
      <w:r w:rsidRPr="001E107A">
        <w:rPr>
          <w:rFonts w:ascii="Times New Roman" w:hAnsi="Times New Roman"/>
          <w:u w:val="single"/>
        </w:rPr>
        <w:t>6-Month Survey</w:t>
      </w:r>
      <w:r w:rsidRPr="001E107A">
        <w:rPr>
          <w:rFonts w:ascii="Times New Roman" w:hAnsi="Times New Roman"/>
          <w:lang w:val="yo-NG"/>
        </w:rPr>
        <w:t>.</w:t>
      </w:r>
      <w:proofErr w:type="gramEnd"/>
      <w:r w:rsidRPr="001E107A">
        <w:rPr>
          <w:rFonts w:ascii="Times New Roman" w:hAnsi="Times New Roman"/>
          <w:lang w:val="yo-NG"/>
        </w:rPr>
        <w:t xml:space="preserve">  </w:t>
      </w:r>
      <w:r w:rsidRPr="001E107A">
        <w:rPr>
          <w:rFonts w:ascii="Times New Roman" w:hAnsi="Times New Roman"/>
        </w:rPr>
        <w:t xml:space="preserve">The 6-month survey </w:t>
      </w:r>
      <w:r>
        <w:rPr>
          <w:rFonts w:ascii="Times New Roman" w:hAnsi="Times New Roman"/>
        </w:rPr>
        <w:t xml:space="preserve">(Appendix O) </w:t>
      </w:r>
      <w:r w:rsidRPr="001E107A">
        <w:rPr>
          <w:rFonts w:ascii="Times New Roman" w:hAnsi="Times New Roman"/>
        </w:rPr>
        <w:t xml:space="preserve">is a 30 minute survey which is mostly focused on measuring the in-program effects of STED programs during a time period that has been understudied in past evaluations of these programs.  </w:t>
      </w:r>
      <w:r w:rsidRPr="001E107A">
        <w:rPr>
          <w:rFonts w:ascii="Times New Roman" w:hAnsi="Times New Roman"/>
          <w:lang w:val="yo-NG"/>
        </w:rPr>
        <w:t>In particular, the survey will be administered while many program group members are participating in subsidized employment, a period when there is likely to be a very large impact on employment (i.e., the program group will be much more likely to be employed owing to the subsidized jobs).</w:t>
      </w:r>
      <w:r w:rsidRPr="001E107A">
        <w:rPr>
          <w:rStyle w:val="FootnoteReference"/>
          <w:rFonts w:ascii="Times New Roman" w:hAnsi="Times New Roman"/>
          <w:lang w:val="yo-NG"/>
        </w:rPr>
        <w:footnoteReference w:id="7"/>
      </w:r>
    </w:p>
    <w:p w:rsidR="004C1C11" w:rsidRPr="001E107A" w:rsidRDefault="004C1C11" w:rsidP="004C1C11">
      <w:pPr>
        <w:pStyle w:val="NumberedBullet"/>
        <w:numPr>
          <w:ilvl w:val="0"/>
          <w:numId w:val="0"/>
        </w:numPr>
        <w:spacing w:after="0"/>
        <w:ind w:firstLine="432"/>
        <w:jc w:val="left"/>
        <w:rPr>
          <w:rFonts w:ascii="Times New Roman" w:hAnsi="Times New Roman"/>
        </w:rPr>
      </w:pPr>
      <w:r w:rsidRPr="001E107A">
        <w:rPr>
          <w:rFonts w:ascii="Times New Roman" w:hAnsi="Times New Roman"/>
          <w:lang w:val="yo-NG"/>
        </w:rPr>
        <w:lastRenderedPageBreak/>
        <w:t>This timing provides an opportunity to go beyond p</w:t>
      </w:r>
      <w:proofErr w:type="spellStart"/>
      <w:r w:rsidRPr="001E107A">
        <w:rPr>
          <w:rFonts w:ascii="Times New Roman" w:hAnsi="Times New Roman"/>
        </w:rPr>
        <w:t>ast</w:t>
      </w:r>
      <w:proofErr w:type="spellEnd"/>
      <w:r w:rsidRPr="001E107A">
        <w:rPr>
          <w:rFonts w:ascii="Times New Roman" w:hAnsi="Times New Roman"/>
        </w:rPr>
        <w:t xml:space="preserve"> surveys for evaluations of subsidized and transitional job programs</w:t>
      </w:r>
      <w:r w:rsidRPr="001E107A">
        <w:rPr>
          <w:rFonts w:ascii="Times New Roman" w:hAnsi="Times New Roman"/>
          <w:lang w:val="yo-NG"/>
        </w:rPr>
        <w:t>, which</w:t>
      </w:r>
      <w:r w:rsidRPr="001E107A">
        <w:rPr>
          <w:rFonts w:ascii="Times New Roman" w:hAnsi="Times New Roman"/>
        </w:rPr>
        <w:t xml:space="preserve"> have mostly focused on the economic benefits of working.</w:t>
      </w:r>
      <w:r w:rsidRPr="001E107A">
        <w:rPr>
          <w:rFonts w:ascii="Times New Roman" w:hAnsi="Times New Roman"/>
          <w:lang w:val="yo-NG"/>
        </w:rPr>
        <w:t xml:space="preserve"> It</w:t>
      </w:r>
      <w:r w:rsidRPr="001E107A">
        <w:rPr>
          <w:rFonts w:ascii="Times New Roman" w:hAnsi="Times New Roman"/>
        </w:rPr>
        <w:t xml:space="preserve"> may be that employment confers a range of nonfinancial benefits. Evidence suggests that unemployment increases stress, anxiety and depression. These can lead to additional incidence of disease, reduced job search activities, damage to social and familial relationships, and social withdrawal. Work provides income and potentially income stability. These can reduce stress and anxiety over basic survival issues like paying bills and providing food to one’s family and thus remove the triggers for a host of problems including poor physical health and strain on relationships. However, the experience of work seems to matter as well. That is, work may do more than simply relieve the hardship of unemployment. </w:t>
      </w:r>
    </w:p>
    <w:p w:rsidR="004C1C11" w:rsidRPr="001E107A" w:rsidRDefault="004C1C11" w:rsidP="004C1C11">
      <w:pPr>
        <w:spacing w:line="240" w:lineRule="auto"/>
        <w:jc w:val="left"/>
        <w:rPr>
          <w:rFonts w:ascii="Times New Roman" w:hAnsi="Times New Roman"/>
          <w:bCs/>
          <w:color w:val="000000"/>
          <w:lang w:val="yo-NG"/>
        </w:rPr>
      </w:pPr>
      <w:r w:rsidRPr="001E107A">
        <w:rPr>
          <w:rFonts w:ascii="Times New Roman" w:hAnsi="Times New Roman"/>
        </w:rPr>
        <w:t>Work ties into conceptions of self-worth and self-efficacy. Success at work demonstrates competence to oneself and to one’s family and friends. Furthermore, individuals may benefit from simply “getting out of the house,” and interacting with others. Research on depression has repeatedly emphasized the importance of regular social contact in promoting psychological well-being. Work may also strengthen the social support available to an individual. Interaction with co-workers might foster positive peer effects or generate connections that widen the social networks that participants often use to find work. For ex-offender populations, for example, exposure to and integration into the larger population may provide positive peer “pressure” and possible mentoring opportunities that could reduce recidivism to prison.</w:t>
      </w:r>
      <w:r w:rsidRPr="001E107A">
        <w:rPr>
          <w:rFonts w:ascii="Times New Roman" w:hAnsi="Times New Roman"/>
          <w:bCs/>
          <w:color w:val="000000"/>
        </w:rPr>
        <w:t xml:space="preserve"> </w:t>
      </w:r>
    </w:p>
    <w:p w:rsidR="004C1C11" w:rsidRPr="001E107A" w:rsidRDefault="004C1C11" w:rsidP="004C1C11">
      <w:pPr>
        <w:spacing w:line="240" w:lineRule="auto"/>
        <w:jc w:val="left"/>
        <w:rPr>
          <w:rFonts w:ascii="Times New Roman" w:hAnsi="Times New Roman"/>
          <w:bCs/>
          <w:color w:val="000000"/>
          <w:lang w:val="yo-NG"/>
        </w:rPr>
      </w:pPr>
      <w:r w:rsidRPr="001E107A">
        <w:rPr>
          <w:rFonts w:ascii="Times New Roman" w:hAnsi="Times New Roman"/>
          <w:bCs/>
          <w:color w:val="000000"/>
          <w:lang w:val="yo-NG"/>
        </w:rPr>
        <w:t>The 6-month survey will provide a very rare opportunity to examine some of these issues in the context of a large experimentally-induced impact on employment.  Typically, research on the spillover effects of employment relies on correlational data and is subject to selection bias.</w:t>
      </w:r>
    </w:p>
    <w:p w:rsidR="004C1C11" w:rsidRDefault="004C1C11" w:rsidP="004C1C11">
      <w:pPr>
        <w:spacing w:line="240" w:lineRule="auto"/>
        <w:jc w:val="left"/>
        <w:rPr>
          <w:rFonts w:ascii="Times New Roman" w:hAnsi="Times New Roman"/>
          <w:bCs/>
          <w:color w:val="000000"/>
        </w:rPr>
      </w:pPr>
      <w:r w:rsidRPr="001E107A">
        <w:rPr>
          <w:rFonts w:ascii="Times New Roman" w:hAnsi="Times New Roman"/>
          <w:bCs/>
          <w:color w:val="000000"/>
        </w:rPr>
        <w:t>What follows is a brief description of each section of the 6-month survey</w:t>
      </w:r>
      <w:r w:rsidRPr="001E107A">
        <w:rPr>
          <w:rFonts w:ascii="Times New Roman" w:hAnsi="Times New Roman"/>
          <w:bCs/>
          <w:color w:val="000000"/>
          <w:lang w:val="yo-NG"/>
        </w:rPr>
        <w:t>:</w:t>
      </w:r>
    </w:p>
    <w:p w:rsidR="00D95F7A" w:rsidRPr="00D95F7A" w:rsidRDefault="00D95F7A" w:rsidP="004C1C11">
      <w:pPr>
        <w:spacing w:line="240" w:lineRule="auto"/>
        <w:jc w:val="left"/>
        <w:rPr>
          <w:rFonts w:ascii="Times New Roman" w:hAnsi="Times New Roman"/>
          <w:b/>
          <w:u w:val="single"/>
        </w:rPr>
      </w:pPr>
    </w:p>
    <w:p w:rsidR="004C1C11" w:rsidRPr="001E107A" w:rsidRDefault="004C1C11" w:rsidP="004C1C11">
      <w:pPr>
        <w:pStyle w:val="ColorfulList-Accent11"/>
        <w:numPr>
          <w:ilvl w:val="0"/>
          <w:numId w:val="22"/>
        </w:numPr>
        <w:spacing w:line="240" w:lineRule="auto"/>
        <w:ind w:left="0" w:firstLine="432"/>
        <w:jc w:val="left"/>
        <w:outlineLvl w:val="3"/>
        <w:rPr>
          <w:rFonts w:ascii="Times New Roman" w:hAnsi="Times New Roman"/>
          <w:bCs/>
          <w:color w:val="000000"/>
        </w:rPr>
      </w:pPr>
      <w:r w:rsidRPr="001E107A">
        <w:rPr>
          <w:rFonts w:ascii="Times New Roman" w:hAnsi="Times New Roman"/>
          <w:b/>
          <w:bCs/>
          <w:color w:val="000000"/>
        </w:rPr>
        <w:t>Employment and Service Participation</w:t>
      </w:r>
      <w:r w:rsidRPr="001E107A">
        <w:rPr>
          <w:rFonts w:ascii="Times New Roman" w:hAnsi="Times New Roman"/>
          <w:b/>
          <w:bCs/>
          <w:color w:val="000000"/>
          <w:lang w:val="yo-NG"/>
        </w:rPr>
        <w:t xml:space="preserve">.  </w:t>
      </w:r>
      <w:r w:rsidRPr="001E107A">
        <w:rPr>
          <w:rFonts w:ascii="Times New Roman" w:hAnsi="Times New Roman"/>
          <w:bCs/>
          <w:color w:val="000000"/>
        </w:rPr>
        <w:t>The proposed survey begins by trying to measure the current employment and service receipt status of study participants. These findings will help the research team to better understand the pattern of findings on other outcomes. For example, if there are no effects on employment, this would help explain a lack of effects on the nonfinancial benefits that are expected to accrue from employment.</w:t>
      </w:r>
      <w:r w:rsidR="000D5D3D">
        <w:rPr>
          <w:rFonts w:ascii="Times New Roman" w:hAnsi="Times New Roman"/>
          <w:bCs/>
          <w:color w:val="000000"/>
        </w:rPr>
        <w:t xml:space="preserve">  </w:t>
      </w:r>
      <w:r w:rsidR="000D5D3D" w:rsidRPr="00E61584">
        <w:rPr>
          <w:rFonts w:ascii="Times New Roman" w:hAnsi="Times New Roman"/>
          <w:bCs/>
          <w:color w:val="000000"/>
          <w:highlight w:val="yellow"/>
        </w:rPr>
        <w:t>For the young adult version of the survey, the employment section was revised to include participation in internships, paid and un-paid, as this form of employment is more typical for the youth/young adult population.  The sequence of the questions in this section was also revised to capture engagement in</w:t>
      </w:r>
      <w:r w:rsidR="000D5D3D">
        <w:rPr>
          <w:rFonts w:ascii="Times New Roman" w:hAnsi="Times New Roman"/>
          <w:bCs/>
          <w:color w:val="000000"/>
        </w:rPr>
        <w:t xml:space="preserve"> </w:t>
      </w:r>
      <w:r w:rsidR="000D5D3D" w:rsidRPr="00E61584">
        <w:rPr>
          <w:rFonts w:ascii="Times New Roman" w:hAnsi="Times New Roman"/>
          <w:bCs/>
          <w:color w:val="000000"/>
          <w:highlight w:val="yellow"/>
        </w:rPr>
        <w:t>education and training, as this type of productive activity is more likely for the youth/young adult population.</w:t>
      </w:r>
    </w:p>
    <w:p w:rsidR="004C1C11" w:rsidRPr="001E107A" w:rsidRDefault="004C1C11" w:rsidP="004C1C11">
      <w:pPr>
        <w:pStyle w:val="ColorfulList-Accent11"/>
        <w:numPr>
          <w:ilvl w:val="0"/>
          <w:numId w:val="0"/>
        </w:numPr>
        <w:spacing w:line="240" w:lineRule="auto"/>
        <w:ind w:firstLine="432"/>
        <w:jc w:val="left"/>
        <w:outlineLvl w:val="3"/>
        <w:rPr>
          <w:rFonts w:ascii="Times New Roman" w:hAnsi="Times New Roman"/>
          <w:bCs/>
          <w:color w:val="000000"/>
        </w:rPr>
      </w:pPr>
    </w:p>
    <w:p w:rsidR="004C1C11" w:rsidRPr="00E61584" w:rsidRDefault="004C1C11" w:rsidP="004C1C11">
      <w:pPr>
        <w:pStyle w:val="ColorfulList-Accent11"/>
        <w:numPr>
          <w:ilvl w:val="0"/>
          <w:numId w:val="22"/>
        </w:numPr>
        <w:spacing w:line="240" w:lineRule="auto"/>
        <w:ind w:left="0" w:firstLine="432"/>
        <w:jc w:val="left"/>
        <w:outlineLvl w:val="3"/>
        <w:rPr>
          <w:rFonts w:ascii="Times New Roman" w:hAnsi="Times New Roman"/>
          <w:bCs/>
          <w:color w:val="000000"/>
          <w:highlight w:val="yellow"/>
        </w:rPr>
      </w:pPr>
      <w:r w:rsidRPr="00B764D6">
        <w:rPr>
          <w:rFonts w:ascii="Times New Roman" w:hAnsi="Times New Roman"/>
          <w:b/>
          <w:bCs/>
          <w:color w:val="000000"/>
        </w:rPr>
        <w:t>Physical</w:t>
      </w:r>
      <w:r w:rsidRPr="001E107A">
        <w:rPr>
          <w:rFonts w:ascii="Times New Roman" w:hAnsi="Times New Roman"/>
          <w:b/>
          <w:bCs/>
          <w:color w:val="000000"/>
        </w:rPr>
        <w:t xml:space="preserve"> and Mental Health</w:t>
      </w:r>
      <w:r w:rsidRPr="001E107A">
        <w:rPr>
          <w:rFonts w:ascii="Times New Roman" w:hAnsi="Times New Roman"/>
          <w:b/>
          <w:bCs/>
          <w:color w:val="000000"/>
          <w:lang w:val="yo-NG"/>
        </w:rPr>
        <w:t xml:space="preserve">.  </w:t>
      </w:r>
      <w:r w:rsidRPr="001E107A">
        <w:rPr>
          <w:rFonts w:ascii="Times New Roman" w:hAnsi="Times New Roman"/>
          <w:bCs/>
          <w:color w:val="000000"/>
        </w:rPr>
        <w:t>The survey then proceeds to ask a series of questions (derived from national surveys) about physical and mental health. Job loss and job experiences can be associated with a variety of mental health effects including stress, anxiety, and depression. Poor mental health may manifest somatically in a variety of physical health problems ranging from aches/pains to serious heart conditions so some measures of general physical well-being are included.</w:t>
      </w:r>
      <w:r w:rsidR="000D5D3D">
        <w:rPr>
          <w:rFonts w:ascii="Times New Roman" w:hAnsi="Times New Roman"/>
          <w:bCs/>
          <w:color w:val="000000"/>
        </w:rPr>
        <w:t xml:space="preserve">  </w:t>
      </w:r>
      <w:r w:rsidR="00904E9E" w:rsidRPr="00E61584">
        <w:rPr>
          <w:rFonts w:ascii="Times New Roman" w:hAnsi="Times New Roman"/>
          <w:bCs/>
          <w:color w:val="000000"/>
          <w:highlight w:val="yellow"/>
        </w:rPr>
        <w:t>The young adult version of the surveys uses the same measures as the adult version.</w:t>
      </w:r>
    </w:p>
    <w:p w:rsidR="004C1C11" w:rsidRPr="001E107A" w:rsidRDefault="004C1C11" w:rsidP="004C1C11">
      <w:pPr>
        <w:pStyle w:val="ColorfulList-Accent11"/>
        <w:numPr>
          <w:ilvl w:val="0"/>
          <w:numId w:val="0"/>
        </w:numPr>
        <w:spacing w:line="240" w:lineRule="auto"/>
        <w:ind w:firstLine="432"/>
        <w:jc w:val="left"/>
        <w:outlineLvl w:val="3"/>
        <w:rPr>
          <w:rFonts w:ascii="Times New Roman" w:hAnsi="Times New Roman"/>
          <w:bCs/>
          <w:color w:val="000000"/>
        </w:rPr>
      </w:pPr>
    </w:p>
    <w:p w:rsidR="004C1C11" w:rsidRPr="00E61584" w:rsidRDefault="004C1C11" w:rsidP="004C1C11">
      <w:pPr>
        <w:pStyle w:val="ColorfulList-Accent11"/>
        <w:numPr>
          <w:ilvl w:val="0"/>
          <w:numId w:val="22"/>
        </w:numPr>
        <w:spacing w:line="240" w:lineRule="auto"/>
        <w:ind w:left="0" w:firstLine="432"/>
        <w:jc w:val="left"/>
        <w:outlineLvl w:val="3"/>
        <w:rPr>
          <w:rFonts w:ascii="Times New Roman" w:eastAsia="Times-Roman" w:hAnsi="Times New Roman"/>
          <w:highlight w:val="yellow"/>
        </w:rPr>
      </w:pPr>
      <w:r w:rsidRPr="001E107A">
        <w:rPr>
          <w:rFonts w:ascii="Times New Roman" w:hAnsi="Times New Roman"/>
          <w:b/>
          <w:bCs/>
          <w:color w:val="000000"/>
        </w:rPr>
        <w:lastRenderedPageBreak/>
        <w:t>Efficacy and Locus of Control</w:t>
      </w:r>
      <w:r w:rsidRPr="001E107A">
        <w:rPr>
          <w:rFonts w:ascii="Times New Roman" w:hAnsi="Times New Roman"/>
          <w:b/>
          <w:bCs/>
          <w:color w:val="000000"/>
          <w:lang w:val="yo-NG"/>
        </w:rPr>
        <w:t xml:space="preserve">.  </w:t>
      </w:r>
      <w:r w:rsidRPr="001E107A">
        <w:rPr>
          <w:rFonts w:ascii="Times New Roman" w:hAnsi="Times New Roman"/>
          <w:bCs/>
          <w:color w:val="000000"/>
        </w:rPr>
        <w:t xml:space="preserve">A series of psychological measures are collected in the areas of depression, locus of control, and efficacy. </w:t>
      </w:r>
      <w:r w:rsidRPr="001E107A">
        <w:rPr>
          <w:rFonts w:ascii="Times New Roman" w:hAnsi="Times New Roman"/>
        </w:rPr>
        <w:t xml:space="preserve">General Self-Efficacy is related to self-confidence and motivation/effort and thus a possible intermediate outcome of interest. This could presumably be associated with better work performance (and thus retention) or more rigorous job search. </w:t>
      </w:r>
      <w:r w:rsidRPr="001E107A">
        <w:rPr>
          <w:rFonts w:ascii="Times New Roman" w:eastAsia="Times-Roman" w:hAnsi="Times New Roman"/>
        </w:rPr>
        <w:t>Locus of control captures respondent beliefs about how much of their lives are directly under their control as opposed to the result of luck, fate or manipulation by other individuals. While related, perceptions of self-efficacy and locus of control are usually considered distinct and thus measured separately.</w:t>
      </w:r>
      <w:r w:rsidR="00904E9E">
        <w:rPr>
          <w:rFonts w:ascii="Times New Roman" w:eastAsia="Times-Roman" w:hAnsi="Times New Roman"/>
        </w:rPr>
        <w:t xml:space="preserve">  </w:t>
      </w:r>
      <w:r w:rsidR="00904E9E" w:rsidRPr="00E61584">
        <w:rPr>
          <w:rFonts w:ascii="Times New Roman" w:eastAsia="Times-Roman" w:hAnsi="Times New Roman"/>
          <w:highlight w:val="yellow"/>
        </w:rPr>
        <w:t>The young adult version of the survey includes additional items related to these topics as these domains are of particular interest for this population.</w:t>
      </w:r>
      <w:r w:rsidR="00B764D6">
        <w:rPr>
          <w:rFonts w:ascii="Times New Roman" w:eastAsia="Times-Roman" w:hAnsi="Times New Roman"/>
          <w:highlight w:val="yellow"/>
        </w:rPr>
        <w:t xml:space="preserve"> </w:t>
      </w:r>
      <w:r w:rsidRPr="00E61584">
        <w:rPr>
          <w:rFonts w:ascii="Times New Roman" w:eastAsia="Times-Roman" w:hAnsi="Times New Roman"/>
          <w:highlight w:val="yellow"/>
        </w:rPr>
        <w:t xml:space="preserve">The </w:t>
      </w:r>
      <w:r w:rsidR="00904E9E" w:rsidRPr="00E61584">
        <w:rPr>
          <w:rFonts w:ascii="Times New Roman" w:eastAsia="Times-Roman" w:hAnsi="Times New Roman"/>
          <w:highlight w:val="yellow"/>
        </w:rPr>
        <w:t xml:space="preserve">adult </w:t>
      </w:r>
      <w:r w:rsidRPr="00E61584">
        <w:rPr>
          <w:rFonts w:ascii="Times New Roman" w:eastAsia="Times-Roman" w:hAnsi="Times New Roman"/>
          <w:highlight w:val="yellow"/>
        </w:rPr>
        <w:t xml:space="preserve">survey </w:t>
      </w:r>
      <w:r w:rsidR="00904E9E" w:rsidRPr="00E61584">
        <w:rPr>
          <w:rFonts w:ascii="Times New Roman" w:eastAsia="Times-Roman" w:hAnsi="Times New Roman"/>
          <w:highlight w:val="yellow"/>
        </w:rPr>
        <w:t>includes items related to</w:t>
      </w:r>
      <w:r w:rsidRPr="00E61584">
        <w:rPr>
          <w:rFonts w:ascii="Times New Roman" w:eastAsia="Times-Roman" w:hAnsi="Times New Roman"/>
          <w:highlight w:val="yellow"/>
        </w:rPr>
        <w:t xml:space="preserve"> job search and work self efficacy: two domains that are especially relevant to this study. </w:t>
      </w:r>
      <w:r w:rsidR="00904E9E" w:rsidRPr="00E61584">
        <w:rPr>
          <w:rFonts w:ascii="Times New Roman" w:eastAsia="Times-Roman" w:hAnsi="Times New Roman"/>
          <w:highlight w:val="yellow"/>
        </w:rPr>
        <w:t>The young adult version includes items related to career orientation, as this population is not expected to have sufficient labor market experience to have formed meaningful perceptions of their job-search and work self efficacy.</w:t>
      </w:r>
    </w:p>
    <w:p w:rsidR="004C1C11" w:rsidRPr="001E107A" w:rsidRDefault="004C1C11" w:rsidP="004C1C11">
      <w:pPr>
        <w:pStyle w:val="ColorfulList-Accent11"/>
        <w:numPr>
          <w:ilvl w:val="0"/>
          <w:numId w:val="0"/>
        </w:numPr>
        <w:spacing w:line="240" w:lineRule="auto"/>
        <w:ind w:firstLine="432"/>
        <w:jc w:val="left"/>
        <w:outlineLvl w:val="3"/>
        <w:rPr>
          <w:rFonts w:ascii="Times New Roman" w:eastAsia="Times-Roman" w:hAnsi="Times New Roman"/>
        </w:rPr>
      </w:pPr>
    </w:p>
    <w:p w:rsidR="004C1C11" w:rsidRDefault="004C1C11" w:rsidP="004C1C11">
      <w:pPr>
        <w:pStyle w:val="ColorfulList-Accent11"/>
        <w:numPr>
          <w:ilvl w:val="0"/>
          <w:numId w:val="22"/>
        </w:numPr>
        <w:spacing w:line="240" w:lineRule="auto"/>
        <w:ind w:left="0" w:firstLine="432"/>
        <w:jc w:val="left"/>
        <w:outlineLvl w:val="3"/>
        <w:rPr>
          <w:rFonts w:ascii="Times New Roman" w:eastAsia="Times-Roman" w:hAnsi="Times New Roman"/>
        </w:rPr>
      </w:pPr>
      <w:r w:rsidRPr="001E107A">
        <w:rPr>
          <w:rFonts w:ascii="Times New Roman" w:eastAsia="Times-Roman" w:hAnsi="Times New Roman"/>
          <w:b/>
        </w:rPr>
        <w:t>Social Isolation and Social Support</w:t>
      </w:r>
      <w:r w:rsidRPr="001E107A">
        <w:rPr>
          <w:rFonts w:ascii="Times New Roman" w:eastAsia="Times-Roman" w:hAnsi="Times New Roman"/>
          <w:b/>
          <w:lang w:val="yo-NG"/>
        </w:rPr>
        <w:t xml:space="preserve">.  </w:t>
      </w:r>
      <w:r w:rsidRPr="001E107A">
        <w:rPr>
          <w:rFonts w:ascii="Times New Roman" w:eastAsia="Times-Roman" w:hAnsi="Times New Roman"/>
        </w:rPr>
        <w:t xml:space="preserve">Social isolation and poor social support limit individuals in several ways. Most individuals find their jobs through social networks and may do so passively (stumbling upon job leads/information/offers). Poorly connected individuals have fewer opportunities for this to occur, less access to novel information, and fewer friends/family/acquaintances to query. Social networks also provide needed financial and non-financial support (e.g. baby-sitting, cooking, </w:t>
      </w:r>
      <w:proofErr w:type="gramStart"/>
      <w:r w:rsidRPr="001E107A">
        <w:rPr>
          <w:rFonts w:ascii="Times New Roman" w:eastAsia="Times-Roman" w:hAnsi="Times New Roman"/>
        </w:rPr>
        <w:t>transportation</w:t>
      </w:r>
      <w:proofErr w:type="gramEnd"/>
      <w:r w:rsidRPr="001E107A">
        <w:rPr>
          <w:rFonts w:ascii="Times New Roman" w:eastAsia="Times-Roman" w:hAnsi="Times New Roman"/>
        </w:rPr>
        <w:t>) that can help an individual weather difficult situations and facilitate job participation.</w:t>
      </w:r>
      <w:r w:rsidR="00904E9E">
        <w:rPr>
          <w:rFonts w:ascii="Times New Roman" w:eastAsia="Times-Roman" w:hAnsi="Times New Roman"/>
        </w:rPr>
        <w:t xml:space="preserve">  </w:t>
      </w:r>
      <w:r w:rsidR="00904E9E" w:rsidRPr="00E61584">
        <w:rPr>
          <w:rFonts w:ascii="Times New Roman" w:eastAsia="Times-Roman" w:hAnsi="Times New Roman"/>
          <w:highlight w:val="yellow"/>
        </w:rPr>
        <w:t>For the young adults, this survey also assesses the presence of mentors, roles models and other influential advisors.</w:t>
      </w:r>
    </w:p>
    <w:p w:rsidR="00D95F7A" w:rsidRPr="001E107A" w:rsidRDefault="00D95F7A" w:rsidP="00D95F7A">
      <w:pPr>
        <w:pStyle w:val="ColorfulList-Accent11"/>
        <w:numPr>
          <w:ilvl w:val="0"/>
          <w:numId w:val="0"/>
        </w:numPr>
        <w:spacing w:line="240" w:lineRule="auto"/>
        <w:ind w:left="432"/>
        <w:jc w:val="left"/>
        <w:outlineLvl w:val="3"/>
        <w:rPr>
          <w:rFonts w:ascii="Times New Roman" w:eastAsia="Times-Roman" w:hAnsi="Times New Roman"/>
        </w:rPr>
      </w:pPr>
    </w:p>
    <w:p w:rsidR="004C1C11" w:rsidRPr="00E61584" w:rsidRDefault="004C1C11" w:rsidP="004C1C11">
      <w:pPr>
        <w:pStyle w:val="ColorfulList-Accent11"/>
        <w:numPr>
          <w:ilvl w:val="0"/>
          <w:numId w:val="22"/>
        </w:numPr>
        <w:spacing w:line="240" w:lineRule="auto"/>
        <w:ind w:left="0" w:firstLine="432"/>
        <w:jc w:val="left"/>
        <w:rPr>
          <w:rFonts w:ascii="Times New Roman" w:hAnsi="Times New Roman"/>
          <w:b/>
          <w:i/>
          <w:highlight w:val="yellow"/>
        </w:rPr>
      </w:pPr>
      <w:r w:rsidRPr="001E107A">
        <w:rPr>
          <w:rFonts w:ascii="Times New Roman" w:hAnsi="Times New Roman"/>
          <w:b/>
        </w:rPr>
        <w:t>Social Network Roster and Relationship Origin</w:t>
      </w:r>
      <w:r w:rsidRPr="001E107A">
        <w:rPr>
          <w:rFonts w:ascii="Times New Roman" w:hAnsi="Times New Roman"/>
          <w:b/>
          <w:lang w:val="yo-NG"/>
        </w:rPr>
        <w:t xml:space="preserve">.  </w:t>
      </w:r>
      <w:r w:rsidRPr="001E107A">
        <w:rPr>
          <w:rFonts w:ascii="Times New Roman" w:hAnsi="Times New Roman"/>
        </w:rPr>
        <w:t xml:space="preserve">Rosters allow more direct measurement of social support.  The questions here identify the members of the social networks of respondents and how the network members are known to the respondent.  This will allow assessment of whether program group members (1) have larger networks (i.e., list more relationships) and (2) have different relational compositions (i.e., list more work or program related relationships).  </w:t>
      </w:r>
      <w:r w:rsidR="00904E9E" w:rsidRPr="00E61584">
        <w:rPr>
          <w:rFonts w:ascii="Times New Roman" w:hAnsi="Times New Roman"/>
          <w:highlight w:val="yellow"/>
        </w:rPr>
        <w:t>The adult and young adult versions of the surveys do not differ for this topic area.</w:t>
      </w:r>
    </w:p>
    <w:p w:rsidR="004C1C11" w:rsidRPr="005964C1" w:rsidRDefault="004C1C11" w:rsidP="004C1C11">
      <w:pPr>
        <w:pStyle w:val="BodyText"/>
        <w:spacing w:line="480" w:lineRule="auto"/>
        <w:rPr>
          <w:rFonts w:ascii="Times New Roman" w:hAnsi="Times New Roman"/>
          <w:sz w:val="24"/>
          <w:szCs w:val="24"/>
        </w:rPr>
      </w:pPr>
    </w:p>
    <w:p w:rsidR="004C1C11" w:rsidRPr="005C3296" w:rsidRDefault="004C1C11" w:rsidP="004C1C11">
      <w:pPr>
        <w:pStyle w:val="BodyText"/>
        <w:rPr>
          <w:rFonts w:ascii="Times New Roman" w:hAnsi="Times New Roman"/>
          <w:sz w:val="24"/>
          <w:szCs w:val="24"/>
        </w:rPr>
      </w:pPr>
      <w:proofErr w:type="gramStart"/>
      <w:r w:rsidRPr="001E107A">
        <w:rPr>
          <w:rFonts w:ascii="Times New Roman" w:hAnsi="Times New Roman"/>
          <w:sz w:val="24"/>
          <w:szCs w:val="24"/>
          <w:u w:val="single"/>
        </w:rPr>
        <w:t>12-month Survey</w:t>
      </w:r>
      <w:r w:rsidRPr="001E107A">
        <w:rPr>
          <w:rFonts w:ascii="Times New Roman" w:hAnsi="Times New Roman"/>
          <w:sz w:val="24"/>
          <w:szCs w:val="24"/>
          <w:lang w:val="yo-NG"/>
        </w:rPr>
        <w:t>.</w:t>
      </w:r>
      <w:proofErr w:type="gramEnd"/>
      <w:r w:rsidRPr="001E107A">
        <w:rPr>
          <w:rFonts w:ascii="Times New Roman" w:hAnsi="Times New Roman"/>
          <w:sz w:val="24"/>
          <w:szCs w:val="24"/>
          <w:lang w:val="yo-NG"/>
        </w:rPr>
        <w:t xml:space="preserve">    </w:t>
      </w:r>
      <w:r w:rsidRPr="001E107A">
        <w:rPr>
          <w:rFonts w:ascii="Times New Roman" w:hAnsi="Times New Roman"/>
          <w:sz w:val="24"/>
          <w:szCs w:val="24"/>
        </w:rPr>
        <w:t>The 12-month survey</w:t>
      </w:r>
      <w:r>
        <w:rPr>
          <w:rFonts w:ascii="Times New Roman" w:hAnsi="Times New Roman"/>
          <w:sz w:val="24"/>
          <w:szCs w:val="24"/>
        </w:rPr>
        <w:t xml:space="preserve"> (Appendix P)</w:t>
      </w:r>
      <w:r w:rsidRPr="001E107A">
        <w:rPr>
          <w:rFonts w:ascii="Times New Roman" w:hAnsi="Times New Roman"/>
          <w:sz w:val="24"/>
          <w:szCs w:val="24"/>
        </w:rPr>
        <w:t xml:space="preserve"> will collect data on study participants’ receipt of services and attainment of education credentials, labor market status, material hardship, household income, criminal justice, self-sufficiency and family engagement, including, child support payments and parent-child contact. </w:t>
      </w:r>
      <w:r w:rsidR="005C3296">
        <w:rPr>
          <w:rFonts w:ascii="Times New Roman" w:hAnsi="Times New Roman"/>
          <w:sz w:val="24"/>
          <w:szCs w:val="24"/>
        </w:rPr>
        <w:t xml:space="preserve">We expect the 12-month survey to take 45 minutes to administer. </w:t>
      </w:r>
    </w:p>
    <w:p w:rsidR="004C1C11" w:rsidRDefault="004C1C11" w:rsidP="004C1C11">
      <w:pPr>
        <w:pStyle w:val="NumberedBullet"/>
        <w:numPr>
          <w:ilvl w:val="0"/>
          <w:numId w:val="0"/>
        </w:numPr>
        <w:spacing w:after="0"/>
        <w:ind w:firstLine="432"/>
        <w:jc w:val="left"/>
        <w:rPr>
          <w:rFonts w:ascii="Times New Roman" w:hAnsi="Times New Roman"/>
        </w:rPr>
      </w:pPr>
      <w:r w:rsidRPr="001E107A">
        <w:rPr>
          <w:rFonts w:ascii="Times New Roman" w:hAnsi="Times New Roman"/>
        </w:rPr>
        <w:t>The 12-month survey is comprised of several modules.  Most of these modules have two purposes:  (1) to provide a systematic description of key outcomes and; and (2) to measure the differences in employment, wage progression, income, and other outcomes between the program groups and a similar group of respondents who were not eligible for the programs. What follows is a summary of the proposed modules in the STED and ETJD 12-month survey</w:t>
      </w:r>
      <w:r w:rsidRPr="001E107A">
        <w:rPr>
          <w:rFonts w:ascii="Times New Roman" w:hAnsi="Times New Roman"/>
          <w:lang w:val="yo-NG"/>
        </w:rPr>
        <w:t>:</w:t>
      </w:r>
    </w:p>
    <w:p w:rsidR="00D95F7A" w:rsidRPr="00D95F7A" w:rsidRDefault="00D95F7A" w:rsidP="004C1C11">
      <w:pPr>
        <w:pStyle w:val="NumberedBullet"/>
        <w:numPr>
          <w:ilvl w:val="0"/>
          <w:numId w:val="0"/>
        </w:numPr>
        <w:spacing w:after="0"/>
        <w:ind w:firstLine="432"/>
        <w:jc w:val="left"/>
        <w:rPr>
          <w:rFonts w:ascii="Times New Roman" w:hAnsi="Times New Roman"/>
        </w:rPr>
      </w:pPr>
    </w:p>
    <w:p w:rsidR="004C1C11" w:rsidRPr="001E107A" w:rsidRDefault="004C1C11" w:rsidP="004C1C11">
      <w:pPr>
        <w:pStyle w:val="BodyText"/>
        <w:widowControl w:val="0"/>
        <w:numPr>
          <w:ilvl w:val="0"/>
          <w:numId w:val="16"/>
        </w:numPr>
        <w:overflowPunct w:val="0"/>
        <w:autoSpaceDE w:val="0"/>
        <w:autoSpaceDN w:val="0"/>
        <w:adjustRightInd w:val="0"/>
        <w:spacing w:after="240"/>
        <w:ind w:left="0" w:firstLine="432"/>
        <w:textAlignment w:val="baseline"/>
        <w:rPr>
          <w:rFonts w:ascii="Times New Roman" w:hAnsi="Times New Roman"/>
          <w:sz w:val="24"/>
          <w:szCs w:val="24"/>
        </w:rPr>
      </w:pPr>
      <w:r w:rsidRPr="001E107A">
        <w:rPr>
          <w:rFonts w:ascii="Times New Roman" w:hAnsi="Times New Roman"/>
          <w:b/>
          <w:sz w:val="24"/>
          <w:szCs w:val="24"/>
        </w:rPr>
        <w:t>Participation in Employment-Related and Education Activities</w:t>
      </w:r>
      <w:r w:rsidRPr="001E107A">
        <w:rPr>
          <w:rFonts w:ascii="Times New Roman" w:hAnsi="Times New Roman"/>
          <w:sz w:val="24"/>
          <w:szCs w:val="24"/>
        </w:rPr>
        <w:t xml:space="preserve">:  </w:t>
      </w:r>
      <w:r w:rsidRPr="001E107A">
        <w:rPr>
          <w:rFonts w:ascii="Times New Roman" w:hAnsi="Times New Roman"/>
          <w:sz w:val="24"/>
          <w:szCs w:val="24"/>
          <w:lang w:val="yo-NG"/>
        </w:rPr>
        <w:t xml:space="preserve">This modules </w:t>
      </w:r>
      <w:r w:rsidRPr="001E107A">
        <w:rPr>
          <w:rFonts w:ascii="Times New Roman" w:hAnsi="Times New Roman"/>
          <w:sz w:val="24"/>
          <w:szCs w:val="24"/>
        </w:rPr>
        <w:lastRenderedPageBreak/>
        <w:t>measure</w:t>
      </w:r>
      <w:r w:rsidRPr="001E107A">
        <w:rPr>
          <w:rFonts w:ascii="Times New Roman" w:hAnsi="Times New Roman"/>
          <w:sz w:val="24"/>
          <w:szCs w:val="24"/>
          <w:lang w:val="yo-NG"/>
        </w:rPr>
        <w:t>s</w:t>
      </w:r>
      <w:r w:rsidRPr="001E107A">
        <w:rPr>
          <w:rFonts w:ascii="Times New Roman" w:hAnsi="Times New Roman"/>
          <w:sz w:val="24"/>
          <w:szCs w:val="24"/>
        </w:rPr>
        <w:t xml:space="preserve"> the extent of participation in a range of activities (including job search and education and training), for both t</w:t>
      </w:r>
      <w:r w:rsidR="00B764D6">
        <w:rPr>
          <w:rFonts w:ascii="Times New Roman" w:hAnsi="Times New Roman"/>
          <w:sz w:val="24"/>
          <w:szCs w:val="24"/>
        </w:rPr>
        <w:t xml:space="preserve">he program and control groups. </w:t>
      </w:r>
      <w:r w:rsidRPr="001E107A">
        <w:rPr>
          <w:rFonts w:ascii="Times New Roman" w:hAnsi="Times New Roman"/>
          <w:sz w:val="24"/>
          <w:szCs w:val="24"/>
          <w:lang w:val="yo-NG"/>
        </w:rPr>
        <w:t>It is the key source of data for measuring the treatment difference that will drive the later impacts on longer-term outcomes.</w:t>
      </w:r>
      <w:r w:rsidR="00904E9E">
        <w:rPr>
          <w:rFonts w:ascii="Times New Roman" w:hAnsi="Times New Roman"/>
          <w:sz w:val="24"/>
          <w:szCs w:val="24"/>
        </w:rPr>
        <w:t xml:space="preserve">  </w:t>
      </w:r>
      <w:r w:rsidR="00904E9E" w:rsidRPr="00E61584">
        <w:rPr>
          <w:rFonts w:ascii="Times New Roman" w:hAnsi="Times New Roman"/>
          <w:sz w:val="24"/>
          <w:szCs w:val="24"/>
          <w:highlight w:val="yellow"/>
        </w:rPr>
        <w:t>The young adult version of the survey emphasizes engagement in education and training as this type of participation is more relevant to the population.</w:t>
      </w:r>
    </w:p>
    <w:p w:rsidR="004C1C11" w:rsidRPr="00E61584" w:rsidRDefault="004C1C11" w:rsidP="004C1C11">
      <w:pPr>
        <w:pStyle w:val="BodyText"/>
        <w:widowControl w:val="0"/>
        <w:numPr>
          <w:ilvl w:val="0"/>
          <w:numId w:val="15"/>
        </w:numPr>
        <w:overflowPunct w:val="0"/>
        <w:autoSpaceDE w:val="0"/>
        <w:autoSpaceDN w:val="0"/>
        <w:adjustRightInd w:val="0"/>
        <w:spacing w:after="240"/>
        <w:ind w:left="0" w:firstLine="432"/>
        <w:textAlignment w:val="baseline"/>
        <w:rPr>
          <w:rFonts w:ascii="Times New Roman" w:hAnsi="Times New Roman"/>
          <w:sz w:val="24"/>
          <w:szCs w:val="24"/>
          <w:highlight w:val="yellow"/>
        </w:rPr>
      </w:pPr>
      <w:r w:rsidRPr="001E107A">
        <w:rPr>
          <w:rFonts w:ascii="Times New Roman" w:hAnsi="Times New Roman"/>
          <w:b/>
          <w:sz w:val="24"/>
          <w:szCs w:val="24"/>
        </w:rPr>
        <w:t>Employment</w:t>
      </w:r>
      <w:r w:rsidRPr="001E107A">
        <w:rPr>
          <w:rFonts w:ascii="Times New Roman" w:hAnsi="Times New Roman"/>
          <w:sz w:val="24"/>
          <w:szCs w:val="24"/>
        </w:rPr>
        <w:t xml:space="preserve">: </w:t>
      </w:r>
      <w:r w:rsidRPr="001E107A">
        <w:rPr>
          <w:rFonts w:ascii="Times New Roman" w:hAnsi="Times New Roman"/>
          <w:sz w:val="24"/>
          <w:szCs w:val="24"/>
          <w:lang w:val="yo-NG"/>
        </w:rPr>
        <w:t xml:space="preserve"> This module includes an employment history since random assignment and measures a variety of characteristics of each job held.  </w:t>
      </w:r>
      <w:r w:rsidRPr="001E107A">
        <w:rPr>
          <w:rFonts w:ascii="Times New Roman" w:hAnsi="Times New Roman"/>
          <w:sz w:val="24"/>
          <w:szCs w:val="24"/>
        </w:rPr>
        <w:t xml:space="preserve">Employment outcomes will be analyzed separately depending on whether employment is in subsidized or unsubsidized jobs. </w:t>
      </w:r>
      <w:r w:rsidR="00904E9E" w:rsidRPr="00E61584">
        <w:rPr>
          <w:rFonts w:ascii="Times New Roman" w:hAnsi="Times New Roman"/>
          <w:sz w:val="24"/>
          <w:szCs w:val="24"/>
          <w:highlight w:val="yellow"/>
        </w:rPr>
        <w:t>Both versions of the survey use the same employment module, ex</w:t>
      </w:r>
      <w:r w:rsidR="00B764D6">
        <w:rPr>
          <w:rFonts w:ascii="Times New Roman" w:hAnsi="Times New Roman"/>
          <w:sz w:val="24"/>
          <w:szCs w:val="24"/>
          <w:highlight w:val="yellow"/>
        </w:rPr>
        <w:t>cep</w:t>
      </w:r>
      <w:r w:rsidR="00904E9E" w:rsidRPr="00E61584">
        <w:rPr>
          <w:rFonts w:ascii="Times New Roman" w:hAnsi="Times New Roman"/>
          <w:sz w:val="24"/>
          <w:szCs w:val="24"/>
          <w:highlight w:val="yellow"/>
        </w:rPr>
        <w:t>t that the young adult version includes internships as a form of employment for the reasons noted above.</w:t>
      </w:r>
    </w:p>
    <w:p w:rsidR="004C1C11" w:rsidRPr="00E61584" w:rsidRDefault="004C1C11" w:rsidP="004C1C11">
      <w:pPr>
        <w:pStyle w:val="BodyText"/>
        <w:widowControl w:val="0"/>
        <w:numPr>
          <w:ilvl w:val="0"/>
          <w:numId w:val="13"/>
        </w:numPr>
        <w:overflowPunct w:val="0"/>
        <w:autoSpaceDE w:val="0"/>
        <w:autoSpaceDN w:val="0"/>
        <w:adjustRightInd w:val="0"/>
        <w:spacing w:after="240"/>
        <w:ind w:left="0" w:firstLine="432"/>
        <w:textAlignment w:val="baseline"/>
        <w:rPr>
          <w:rFonts w:ascii="Times New Roman" w:hAnsi="Times New Roman"/>
          <w:sz w:val="24"/>
          <w:szCs w:val="24"/>
          <w:highlight w:val="yellow"/>
        </w:rPr>
      </w:pPr>
      <w:r w:rsidRPr="001E107A">
        <w:rPr>
          <w:rFonts w:ascii="Times New Roman" w:hAnsi="Times New Roman"/>
          <w:b/>
          <w:sz w:val="24"/>
          <w:szCs w:val="24"/>
        </w:rPr>
        <w:t>Marriage, Household Composition, and Material Hardship</w:t>
      </w:r>
      <w:r w:rsidRPr="001E107A">
        <w:rPr>
          <w:rFonts w:ascii="Times New Roman" w:hAnsi="Times New Roman"/>
          <w:sz w:val="24"/>
          <w:szCs w:val="24"/>
        </w:rPr>
        <w:t xml:space="preserve">:  </w:t>
      </w:r>
      <w:r w:rsidRPr="001E107A">
        <w:rPr>
          <w:rFonts w:ascii="Times New Roman" w:hAnsi="Times New Roman"/>
          <w:sz w:val="24"/>
          <w:szCs w:val="24"/>
          <w:lang w:val="yo-NG"/>
        </w:rPr>
        <w:t>This module</w:t>
      </w:r>
      <w:r w:rsidRPr="001E107A">
        <w:rPr>
          <w:rFonts w:ascii="Times New Roman" w:hAnsi="Times New Roman"/>
          <w:sz w:val="24"/>
          <w:szCs w:val="24"/>
        </w:rPr>
        <w:t xml:space="preserve"> measure</w:t>
      </w:r>
      <w:r w:rsidRPr="001E107A">
        <w:rPr>
          <w:rFonts w:ascii="Times New Roman" w:hAnsi="Times New Roman"/>
          <w:sz w:val="24"/>
          <w:szCs w:val="24"/>
          <w:lang w:val="yo-NG"/>
        </w:rPr>
        <w:t>s</w:t>
      </w:r>
      <w:r w:rsidRPr="001E107A">
        <w:rPr>
          <w:rFonts w:ascii="Times New Roman" w:hAnsi="Times New Roman"/>
          <w:sz w:val="24"/>
          <w:szCs w:val="24"/>
        </w:rPr>
        <w:t xml:space="preserve"> housing and marital status and family composition.  </w:t>
      </w:r>
      <w:r w:rsidRPr="001E107A">
        <w:rPr>
          <w:rFonts w:ascii="Times New Roman" w:hAnsi="Times New Roman"/>
          <w:sz w:val="24"/>
          <w:szCs w:val="24"/>
          <w:lang w:val="yo-NG"/>
        </w:rPr>
        <w:t>It also</w:t>
      </w:r>
      <w:r w:rsidRPr="001E107A">
        <w:rPr>
          <w:rFonts w:ascii="Times New Roman" w:hAnsi="Times New Roman"/>
          <w:sz w:val="24"/>
          <w:szCs w:val="24"/>
        </w:rPr>
        <w:t xml:space="preserve"> measure</w:t>
      </w:r>
      <w:r w:rsidRPr="001E107A">
        <w:rPr>
          <w:rFonts w:ascii="Times New Roman" w:hAnsi="Times New Roman"/>
          <w:sz w:val="24"/>
          <w:szCs w:val="24"/>
          <w:lang w:val="yo-NG"/>
        </w:rPr>
        <w:t>s</w:t>
      </w:r>
      <w:r w:rsidRPr="001E107A">
        <w:rPr>
          <w:rFonts w:ascii="Times New Roman" w:hAnsi="Times New Roman"/>
          <w:sz w:val="24"/>
          <w:szCs w:val="24"/>
        </w:rPr>
        <w:t xml:space="preserve"> income, the primary income sources (such as child support, Supplemental Security Income, and EITC) during a one-month period at the time of the interview. Finally, this section will measure levels of material and financial hardship. </w:t>
      </w:r>
      <w:r w:rsidR="00AC6407" w:rsidRPr="00E61584">
        <w:rPr>
          <w:rFonts w:ascii="Times New Roman" w:hAnsi="Times New Roman"/>
          <w:sz w:val="24"/>
          <w:szCs w:val="24"/>
          <w:highlight w:val="yellow"/>
        </w:rPr>
        <w:t>The young adult version of the survey includes additional items related to housing, particularly changes in housing status, as stability in living circumstances is more critical for this population.  In addition, the young adult version of the survey focuses on individual income and material hardship while the adult version includes both individual and household income/hardship; this is due to the expected greater prevalence of communal living situations for the young adult population (i.e., they are more likely to be living with room-mates and/or still in the family home).</w:t>
      </w:r>
    </w:p>
    <w:p w:rsidR="004C1C11" w:rsidRPr="001E107A" w:rsidRDefault="004C1C11" w:rsidP="004C1C11">
      <w:pPr>
        <w:pStyle w:val="BodyText"/>
        <w:widowControl w:val="0"/>
        <w:numPr>
          <w:ilvl w:val="0"/>
          <w:numId w:val="13"/>
        </w:numPr>
        <w:overflowPunct w:val="0"/>
        <w:autoSpaceDE w:val="0"/>
        <w:autoSpaceDN w:val="0"/>
        <w:adjustRightInd w:val="0"/>
        <w:spacing w:after="240"/>
        <w:ind w:left="0" w:firstLine="432"/>
        <w:textAlignment w:val="baseline"/>
        <w:rPr>
          <w:rFonts w:ascii="Times New Roman" w:hAnsi="Times New Roman"/>
          <w:sz w:val="24"/>
          <w:szCs w:val="24"/>
        </w:rPr>
      </w:pPr>
      <w:r w:rsidRPr="001E107A">
        <w:rPr>
          <w:rFonts w:ascii="Times New Roman" w:hAnsi="Times New Roman"/>
          <w:b/>
          <w:sz w:val="24"/>
          <w:szCs w:val="24"/>
        </w:rPr>
        <w:t>Health Coverage</w:t>
      </w:r>
      <w:r w:rsidRPr="001E107A">
        <w:rPr>
          <w:rFonts w:ascii="Times New Roman" w:hAnsi="Times New Roman"/>
          <w:sz w:val="24"/>
          <w:szCs w:val="24"/>
        </w:rPr>
        <w:t>: T</w:t>
      </w:r>
      <w:r w:rsidRPr="001E107A">
        <w:rPr>
          <w:rFonts w:ascii="Times New Roman" w:hAnsi="Times New Roman"/>
          <w:sz w:val="24"/>
          <w:szCs w:val="24"/>
          <w:lang w:val="yo-NG"/>
        </w:rPr>
        <w:t>his module</w:t>
      </w:r>
      <w:r w:rsidRPr="001E107A">
        <w:rPr>
          <w:rFonts w:ascii="Times New Roman" w:hAnsi="Times New Roman"/>
          <w:sz w:val="24"/>
          <w:szCs w:val="24"/>
        </w:rPr>
        <w:t xml:space="preserve"> measure</w:t>
      </w:r>
      <w:r w:rsidRPr="001E107A">
        <w:rPr>
          <w:rFonts w:ascii="Times New Roman" w:hAnsi="Times New Roman"/>
          <w:sz w:val="24"/>
          <w:szCs w:val="24"/>
          <w:lang w:val="yo-NG"/>
        </w:rPr>
        <w:t>s</w:t>
      </w:r>
      <w:r w:rsidRPr="001E107A">
        <w:rPr>
          <w:rFonts w:ascii="Times New Roman" w:hAnsi="Times New Roman"/>
          <w:sz w:val="24"/>
          <w:szCs w:val="24"/>
        </w:rPr>
        <w:t xml:space="preserve"> the extent to which respondents have health coverage, funded by employers or other private sources, or funded by government programs like Medicaid. </w:t>
      </w:r>
      <w:r w:rsidR="00AC6407" w:rsidRPr="00E61584">
        <w:rPr>
          <w:rFonts w:ascii="Times New Roman" w:hAnsi="Times New Roman"/>
          <w:sz w:val="24"/>
          <w:szCs w:val="24"/>
          <w:highlight w:val="yellow"/>
        </w:rPr>
        <w:t>For the young adult version of the survey, this also includes being covered by their parent or guardian’s health insurance.</w:t>
      </w:r>
    </w:p>
    <w:p w:rsidR="004C1C11" w:rsidRPr="00E61584" w:rsidRDefault="004C1C11" w:rsidP="004C1C11">
      <w:pPr>
        <w:pStyle w:val="BodyText"/>
        <w:widowControl w:val="0"/>
        <w:numPr>
          <w:ilvl w:val="0"/>
          <w:numId w:val="13"/>
        </w:numPr>
        <w:overflowPunct w:val="0"/>
        <w:autoSpaceDE w:val="0"/>
        <w:autoSpaceDN w:val="0"/>
        <w:adjustRightInd w:val="0"/>
        <w:spacing w:after="240"/>
        <w:ind w:left="0" w:firstLine="432"/>
        <w:textAlignment w:val="baseline"/>
        <w:rPr>
          <w:rFonts w:ascii="Times New Roman" w:hAnsi="Times New Roman"/>
          <w:sz w:val="24"/>
          <w:szCs w:val="24"/>
          <w:highlight w:val="yellow"/>
        </w:rPr>
      </w:pPr>
      <w:r w:rsidRPr="001E107A">
        <w:rPr>
          <w:rFonts w:ascii="Times New Roman" w:hAnsi="Times New Roman"/>
          <w:b/>
          <w:sz w:val="24"/>
          <w:szCs w:val="24"/>
        </w:rPr>
        <w:t>Health and well being</w:t>
      </w:r>
      <w:r w:rsidRPr="001E107A">
        <w:rPr>
          <w:rFonts w:ascii="Times New Roman" w:hAnsi="Times New Roman"/>
          <w:sz w:val="24"/>
          <w:szCs w:val="24"/>
        </w:rPr>
        <w:t>: T</w:t>
      </w:r>
      <w:r w:rsidRPr="001E107A">
        <w:rPr>
          <w:rFonts w:ascii="Times New Roman" w:hAnsi="Times New Roman"/>
          <w:sz w:val="24"/>
          <w:szCs w:val="24"/>
          <w:lang w:val="yo-NG"/>
        </w:rPr>
        <w:t>his module</w:t>
      </w:r>
      <w:r w:rsidRPr="001E107A">
        <w:rPr>
          <w:rFonts w:ascii="Times New Roman" w:hAnsi="Times New Roman"/>
          <w:sz w:val="24"/>
          <w:szCs w:val="24"/>
        </w:rPr>
        <w:t xml:space="preserve"> measure</w:t>
      </w:r>
      <w:r w:rsidRPr="001E107A">
        <w:rPr>
          <w:rFonts w:ascii="Times New Roman" w:hAnsi="Times New Roman"/>
          <w:sz w:val="24"/>
          <w:szCs w:val="24"/>
          <w:lang w:val="yo-NG"/>
        </w:rPr>
        <w:t>s</w:t>
      </w:r>
      <w:r w:rsidRPr="001E107A">
        <w:rPr>
          <w:rFonts w:ascii="Times New Roman" w:hAnsi="Times New Roman"/>
          <w:sz w:val="24"/>
          <w:szCs w:val="24"/>
        </w:rPr>
        <w:t xml:space="preserve"> the extent to which </w:t>
      </w:r>
      <w:r w:rsidRPr="001E107A">
        <w:rPr>
          <w:rFonts w:ascii="Times New Roman" w:hAnsi="Times New Roman"/>
          <w:sz w:val="24"/>
          <w:szCs w:val="24"/>
          <w:lang w:val="yo-NG"/>
        </w:rPr>
        <w:t xml:space="preserve">respondents </w:t>
      </w:r>
      <w:r w:rsidRPr="001E107A">
        <w:rPr>
          <w:rFonts w:ascii="Times New Roman" w:hAnsi="Times New Roman"/>
          <w:sz w:val="24"/>
          <w:szCs w:val="24"/>
        </w:rPr>
        <w:t xml:space="preserve">or their family members have any key health problems. This section will include some of the psychological scales from the 6-month survey. </w:t>
      </w:r>
      <w:r w:rsidR="00AC6407" w:rsidRPr="00E61584">
        <w:rPr>
          <w:rFonts w:ascii="Times New Roman" w:hAnsi="Times New Roman"/>
          <w:sz w:val="24"/>
          <w:szCs w:val="24"/>
          <w:highlight w:val="yellow"/>
        </w:rPr>
        <w:t>The young adult version of the survey includes greater focus on psychological well-being, including substance abuse and mental health treatment.  For the young adults, most of the items from the earlier survey will be replicated at 12 months as they are key outcomes for these populations.</w:t>
      </w:r>
    </w:p>
    <w:p w:rsidR="004C1C11" w:rsidRPr="00E61584" w:rsidRDefault="004C1C11" w:rsidP="004C1C11">
      <w:pPr>
        <w:pStyle w:val="BodyText"/>
        <w:widowControl w:val="0"/>
        <w:numPr>
          <w:ilvl w:val="0"/>
          <w:numId w:val="13"/>
        </w:numPr>
        <w:overflowPunct w:val="0"/>
        <w:autoSpaceDE w:val="0"/>
        <w:autoSpaceDN w:val="0"/>
        <w:adjustRightInd w:val="0"/>
        <w:spacing w:after="240"/>
        <w:ind w:left="0" w:firstLine="432"/>
        <w:textAlignment w:val="baseline"/>
        <w:rPr>
          <w:rFonts w:ascii="Times New Roman" w:hAnsi="Times New Roman"/>
          <w:sz w:val="24"/>
          <w:szCs w:val="24"/>
          <w:highlight w:val="yellow"/>
        </w:rPr>
      </w:pPr>
      <w:r w:rsidRPr="001E107A">
        <w:rPr>
          <w:rFonts w:ascii="Times New Roman" w:hAnsi="Times New Roman"/>
          <w:b/>
          <w:sz w:val="24"/>
          <w:szCs w:val="24"/>
        </w:rPr>
        <w:t>Criminal justice module</w:t>
      </w:r>
      <w:r w:rsidRPr="001E107A">
        <w:rPr>
          <w:rFonts w:ascii="Times New Roman" w:hAnsi="Times New Roman"/>
          <w:sz w:val="24"/>
          <w:szCs w:val="24"/>
        </w:rPr>
        <w:t>: T</w:t>
      </w:r>
      <w:r w:rsidRPr="001E107A">
        <w:rPr>
          <w:rFonts w:ascii="Times New Roman" w:hAnsi="Times New Roman"/>
          <w:sz w:val="24"/>
          <w:szCs w:val="24"/>
          <w:lang w:val="yo-NG"/>
        </w:rPr>
        <w:t>his module will</w:t>
      </w:r>
      <w:r w:rsidRPr="001E107A">
        <w:rPr>
          <w:rFonts w:ascii="Times New Roman" w:hAnsi="Times New Roman"/>
          <w:sz w:val="24"/>
          <w:szCs w:val="24"/>
        </w:rPr>
        <w:t xml:space="preserve"> measure outcomes that are not measured, or not measured well by administrative records including parole, probation violations and recidivism. This section will be administered to all participants in the</w:t>
      </w:r>
      <w:r w:rsidRPr="001E107A">
        <w:rPr>
          <w:rFonts w:ascii="Times New Roman" w:hAnsi="Times New Roman"/>
          <w:sz w:val="24"/>
          <w:szCs w:val="24"/>
          <w:lang w:val="yo-NG"/>
        </w:rPr>
        <w:t xml:space="preserve"> sites targeting</w:t>
      </w:r>
      <w:r w:rsidRPr="001E107A">
        <w:rPr>
          <w:rFonts w:ascii="Times New Roman" w:hAnsi="Times New Roman"/>
          <w:sz w:val="24"/>
          <w:szCs w:val="24"/>
        </w:rPr>
        <w:t xml:space="preserve"> ex-offenders, and only those with a criminal record in the noncustodial parent (NCP)</w:t>
      </w:r>
      <w:r w:rsidR="00AC6407">
        <w:rPr>
          <w:rFonts w:ascii="Times New Roman" w:hAnsi="Times New Roman"/>
          <w:sz w:val="24"/>
          <w:szCs w:val="24"/>
        </w:rPr>
        <w:t>,</w:t>
      </w:r>
      <w:r w:rsidRPr="001E107A">
        <w:rPr>
          <w:rFonts w:ascii="Times New Roman" w:hAnsi="Times New Roman"/>
          <w:sz w:val="24"/>
          <w:szCs w:val="24"/>
        </w:rPr>
        <w:t xml:space="preserve"> and TANF sites. </w:t>
      </w:r>
      <w:r w:rsidR="00A845FA" w:rsidRPr="00E61584">
        <w:rPr>
          <w:rFonts w:ascii="Times New Roman" w:hAnsi="Times New Roman"/>
          <w:sz w:val="24"/>
          <w:szCs w:val="24"/>
          <w:highlight w:val="yellow"/>
        </w:rPr>
        <w:t xml:space="preserve">Sample members at both </w:t>
      </w:r>
      <w:r w:rsidR="004B4307" w:rsidRPr="00E61584">
        <w:rPr>
          <w:rFonts w:ascii="Times New Roman" w:hAnsi="Times New Roman"/>
          <w:sz w:val="24"/>
          <w:szCs w:val="24"/>
          <w:highlight w:val="yellow"/>
        </w:rPr>
        <w:t>of t</w:t>
      </w:r>
      <w:r w:rsidR="00AC6407" w:rsidRPr="00E61584">
        <w:rPr>
          <w:rFonts w:ascii="Times New Roman" w:hAnsi="Times New Roman"/>
          <w:sz w:val="24"/>
          <w:szCs w:val="24"/>
          <w:highlight w:val="yellow"/>
        </w:rPr>
        <w:t xml:space="preserve">he young adult </w:t>
      </w:r>
      <w:r w:rsidR="004B4307" w:rsidRPr="00E61584">
        <w:rPr>
          <w:rFonts w:ascii="Times New Roman" w:hAnsi="Times New Roman"/>
          <w:sz w:val="24"/>
          <w:szCs w:val="24"/>
          <w:highlight w:val="yellow"/>
        </w:rPr>
        <w:t>sites</w:t>
      </w:r>
      <w:r w:rsidR="00A845FA" w:rsidRPr="00E61584">
        <w:rPr>
          <w:rFonts w:ascii="Times New Roman" w:hAnsi="Times New Roman"/>
          <w:sz w:val="24"/>
          <w:szCs w:val="24"/>
          <w:highlight w:val="yellow"/>
        </w:rPr>
        <w:t xml:space="preserve"> will be administered this module as criminal justice involvement is considered of high importance for this population.</w:t>
      </w:r>
    </w:p>
    <w:p w:rsidR="004C1C11" w:rsidRPr="00E61584" w:rsidRDefault="004C1C11" w:rsidP="004C1C11">
      <w:pPr>
        <w:pStyle w:val="BodyText"/>
        <w:widowControl w:val="0"/>
        <w:numPr>
          <w:ilvl w:val="0"/>
          <w:numId w:val="13"/>
        </w:numPr>
        <w:overflowPunct w:val="0"/>
        <w:autoSpaceDE w:val="0"/>
        <w:autoSpaceDN w:val="0"/>
        <w:adjustRightInd w:val="0"/>
        <w:spacing w:after="240"/>
        <w:ind w:left="0" w:firstLine="432"/>
        <w:textAlignment w:val="baseline"/>
        <w:rPr>
          <w:rFonts w:ascii="Times New Roman" w:hAnsi="Times New Roman"/>
          <w:sz w:val="24"/>
          <w:szCs w:val="24"/>
          <w:highlight w:val="yellow"/>
        </w:rPr>
      </w:pPr>
      <w:r w:rsidRPr="001E107A">
        <w:rPr>
          <w:rFonts w:ascii="Times New Roman" w:hAnsi="Times New Roman"/>
          <w:b/>
          <w:sz w:val="24"/>
          <w:szCs w:val="24"/>
        </w:rPr>
        <w:t xml:space="preserve">Custodial </w:t>
      </w:r>
      <w:proofErr w:type="gramStart"/>
      <w:r w:rsidRPr="001E107A">
        <w:rPr>
          <w:rFonts w:ascii="Times New Roman" w:hAnsi="Times New Roman"/>
          <w:b/>
          <w:sz w:val="24"/>
          <w:szCs w:val="24"/>
        </w:rPr>
        <w:t>parents</w:t>
      </w:r>
      <w:proofErr w:type="gramEnd"/>
      <w:r w:rsidRPr="001E107A">
        <w:rPr>
          <w:rFonts w:ascii="Times New Roman" w:hAnsi="Times New Roman"/>
          <w:b/>
          <w:sz w:val="24"/>
          <w:szCs w:val="24"/>
        </w:rPr>
        <w:t xml:space="preserve"> module</w:t>
      </w:r>
      <w:r w:rsidRPr="001E107A">
        <w:rPr>
          <w:rFonts w:ascii="Times New Roman" w:hAnsi="Times New Roman"/>
          <w:sz w:val="24"/>
          <w:szCs w:val="24"/>
        </w:rPr>
        <w:t xml:space="preserve">: This section is for the </w:t>
      </w:r>
      <w:r w:rsidRPr="001E107A">
        <w:rPr>
          <w:rFonts w:ascii="Times New Roman" w:hAnsi="Times New Roman"/>
          <w:sz w:val="24"/>
          <w:szCs w:val="24"/>
          <w:lang w:val="yo-NG"/>
        </w:rPr>
        <w:t xml:space="preserve">sites targeting </w:t>
      </w:r>
      <w:r w:rsidRPr="001E107A">
        <w:rPr>
          <w:rFonts w:ascii="Times New Roman" w:hAnsi="Times New Roman"/>
          <w:sz w:val="24"/>
          <w:szCs w:val="24"/>
        </w:rPr>
        <w:t xml:space="preserve">TANF </w:t>
      </w:r>
      <w:r w:rsidRPr="001E107A">
        <w:rPr>
          <w:rFonts w:ascii="Times New Roman" w:hAnsi="Times New Roman"/>
          <w:sz w:val="24"/>
          <w:szCs w:val="24"/>
          <w:lang w:val="yo-NG"/>
        </w:rPr>
        <w:t>recipients</w:t>
      </w:r>
      <w:r w:rsidRPr="001E107A">
        <w:rPr>
          <w:rFonts w:ascii="Times New Roman" w:hAnsi="Times New Roman"/>
          <w:sz w:val="24"/>
          <w:szCs w:val="24"/>
        </w:rPr>
        <w:t xml:space="preserve">. The focus is on the cost of child care and child care barriers that participants might confront which </w:t>
      </w:r>
      <w:r w:rsidRPr="001E107A">
        <w:rPr>
          <w:rFonts w:ascii="Times New Roman" w:hAnsi="Times New Roman"/>
          <w:sz w:val="24"/>
          <w:szCs w:val="24"/>
        </w:rPr>
        <w:lastRenderedPageBreak/>
        <w:t xml:space="preserve">might affect their program participation or employment. </w:t>
      </w:r>
      <w:r w:rsidR="00AC6407">
        <w:rPr>
          <w:rFonts w:ascii="Times New Roman" w:hAnsi="Times New Roman"/>
          <w:sz w:val="24"/>
          <w:szCs w:val="24"/>
        </w:rPr>
        <w:t xml:space="preserve"> </w:t>
      </w:r>
      <w:r w:rsidR="00AC6407" w:rsidRPr="00E61584">
        <w:rPr>
          <w:rFonts w:ascii="Times New Roman" w:hAnsi="Times New Roman"/>
          <w:sz w:val="24"/>
          <w:szCs w:val="24"/>
          <w:highlight w:val="yellow"/>
        </w:rPr>
        <w:t>The young adult survey includes some items on these topics but is l</w:t>
      </w:r>
      <w:r w:rsidR="004B4307" w:rsidRPr="00E61584">
        <w:rPr>
          <w:rFonts w:ascii="Times New Roman" w:hAnsi="Times New Roman"/>
          <w:sz w:val="24"/>
          <w:szCs w:val="24"/>
          <w:highlight w:val="yellow"/>
        </w:rPr>
        <w:t>ess extensive as fewer sample members</w:t>
      </w:r>
      <w:r w:rsidR="00AC6407" w:rsidRPr="00E61584">
        <w:rPr>
          <w:rFonts w:ascii="Times New Roman" w:hAnsi="Times New Roman"/>
          <w:sz w:val="24"/>
          <w:szCs w:val="24"/>
          <w:highlight w:val="yellow"/>
        </w:rPr>
        <w:t xml:space="preserve"> are expected to be custodial parents.</w:t>
      </w:r>
    </w:p>
    <w:p w:rsidR="004C1C11" w:rsidRPr="001E107A" w:rsidRDefault="004C1C11" w:rsidP="004C1C11">
      <w:pPr>
        <w:pStyle w:val="BodyText"/>
        <w:widowControl w:val="0"/>
        <w:numPr>
          <w:ilvl w:val="0"/>
          <w:numId w:val="13"/>
        </w:numPr>
        <w:overflowPunct w:val="0"/>
        <w:autoSpaceDE w:val="0"/>
        <w:autoSpaceDN w:val="0"/>
        <w:adjustRightInd w:val="0"/>
        <w:spacing w:after="240"/>
        <w:ind w:left="0" w:firstLine="432"/>
        <w:textAlignment w:val="baseline"/>
        <w:rPr>
          <w:rFonts w:ascii="Times New Roman" w:hAnsi="Times New Roman"/>
          <w:sz w:val="24"/>
          <w:szCs w:val="24"/>
        </w:rPr>
      </w:pPr>
      <w:r w:rsidRPr="001E107A">
        <w:rPr>
          <w:rFonts w:ascii="Times New Roman" w:hAnsi="Times New Roman"/>
          <w:b/>
          <w:sz w:val="24"/>
          <w:szCs w:val="24"/>
        </w:rPr>
        <w:t>Noncustodial parenting module</w:t>
      </w:r>
      <w:r w:rsidRPr="001E107A">
        <w:rPr>
          <w:rFonts w:ascii="Times New Roman" w:hAnsi="Times New Roman"/>
          <w:sz w:val="24"/>
          <w:szCs w:val="24"/>
        </w:rPr>
        <w:t xml:space="preserve">: </w:t>
      </w:r>
      <w:proofErr w:type="spellStart"/>
      <w:r w:rsidRPr="001E107A">
        <w:rPr>
          <w:rFonts w:ascii="Times New Roman" w:hAnsi="Times New Roman"/>
          <w:sz w:val="24"/>
          <w:szCs w:val="24"/>
        </w:rPr>
        <w:t>Th</w:t>
      </w:r>
      <w:proofErr w:type="spellEnd"/>
      <w:r w:rsidRPr="001E107A">
        <w:rPr>
          <w:rFonts w:ascii="Times New Roman" w:hAnsi="Times New Roman"/>
          <w:sz w:val="24"/>
          <w:szCs w:val="24"/>
          <w:lang w:val="yo-NG"/>
        </w:rPr>
        <w:t>e</w:t>
      </w:r>
      <w:r w:rsidRPr="001E107A">
        <w:rPr>
          <w:rFonts w:ascii="Times New Roman" w:hAnsi="Times New Roman"/>
          <w:sz w:val="24"/>
          <w:szCs w:val="24"/>
        </w:rPr>
        <w:t>s</w:t>
      </w:r>
      <w:r w:rsidRPr="001E107A">
        <w:rPr>
          <w:rFonts w:ascii="Times New Roman" w:hAnsi="Times New Roman"/>
          <w:sz w:val="24"/>
          <w:szCs w:val="24"/>
          <w:lang w:val="yo-NG"/>
        </w:rPr>
        <w:t>e</w:t>
      </w:r>
      <w:r w:rsidRPr="001E107A">
        <w:rPr>
          <w:rFonts w:ascii="Times New Roman" w:hAnsi="Times New Roman"/>
          <w:sz w:val="24"/>
          <w:szCs w:val="24"/>
        </w:rPr>
        <w:t xml:space="preserve"> </w:t>
      </w:r>
      <w:r w:rsidRPr="001E107A">
        <w:rPr>
          <w:rFonts w:ascii="Times New Roman" w:hAnsi="Times New Roman"/>
          <w:sz w:val="24"/>
          <w:szCs w:val="24"/>
          <w:lang w:val="yo-NG"/>
        </w:rPr>
        <w:t xml:space="preserve">questions </w:t>
      </w:r>
      <w:r w:rsidRPr="001E107A">
        <w:rPr>
          <w:rFonts w:ascii="Times New Roman" w:hAnsi="Times New Roman"/>
          <w:sz w:val="24"/>
          <w:szCs w:val="24"/>
        </w:rPr>
        <w:t>will be asked of all participants in the NCP sites and NCPs in the Ex-Offender sites. The focus is on child support payments and parental involvement.</w:t>
      </w:r>
      <w:r w:rsidR="00AC6407">
        <w:rPr>
          <w:rFonts w:ascii="Times New Roman" w:hAnsi="Times New Roman"/>
          <w:sz w:val="24"/>
          <w:szCs w:val="24"/>
        </w:rPr>
        <w:t xml:space="preserve">  </w:t>
      </w:r>
      <w:r w:rsidR="004B4307" w:rsidRPr="00E61584">
        <w:rPr>
          <w:rFonts w:ascii="Times New Roman" w:hAnsi="Times New Roman"/>
          <w:sz w:val="24"/>
          <w:szCs w:val="24"/>
          <w:highlight w:val="yellow"/>
        </w:rPr>
        <w:t>The young adult survey also includes some items related to this topic but the coverage is less extensive as fewer sample members are expected to be non-custodial parents.</w:t>
      </w:r>
    </w:p>
    <w:p w:rsidR="004C1C11" w:rsidRPr="00D95F7A" w:rsidRDefault="004C1C11" w:rsidP="004C1C11">
      <w:pPr>
        <w:spacing w:line="240" w:lineRule="auto"/>
        <w:ind w:firstLine="0"/>
        <w:jc w:val="left"/>
        <w:rPr>
          <w:rFonts w:ascii="Times New Roman" w:hAnsi="Times New Roman"/>
        </w:rPr>
      </w:pPr>
      <w:r w:rsidRPr="001E107A">
        <w:rPr>
          <w:rFonts w:ascii="Times New Roman" w:hAnsi="Times New Roman"/>
          <w:b/>
        </w:rPr>
        <w:tab/>
      </w:r>
    </w:p>
    <w:p w:rsidR="004C1C11" w:rsidRPr="001E107A" w:rsidRDefault="004C1C11" w:rsidP="004C1C11">
      <w:pPr>
        <w:spacing w:line="240" w:lineRule="auto"/>
        <w:ind w:firstLine="0"/>
        <w:jc w:val="left"/>
        <w:rPr>
          <w:rFonts w:ascii="Times New Roman" w:hAnsi="Times New Roman"/>
          <w:b/>
        </w:rPr>
      </w:pPr>
      <w:r w:rsidRPr="001E107A">
        <w:rPr>
          <w:rFonts w:ascii="Times New Roman" w:hAnsi="Times New Roman"/>
          <w:b/>
        </w:rPr>
        <w:tab/>
        <w:t>Staff Training</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All members of the research teams have extensive experience conducting qualitative and quantitative data collection and analyses.  Specific orientation and training on the particular data collection instruments for both studies will be conducted to ensure fidelity to the protocol and consistency of coding. </w:t>
      </w:r>
    </w:p>
    <w:p w:rsidR="004C1C11" w:rsidRPr="001E107A" w:rsidRDefault="004C1C11" w:rsidP="004C1C11">
      <w:pPr>
        <w:spacing w:line="240" w:lineRule="auto"/>
        <w:jc w:val="left"/>
        <w:rPr>
          <w:rFonts w:ascii="Times New Roman" w:hAnsi="Times New Roman"/>
          <w:b/>
        </w:rPr>
      </w:pPr>
    </w:p>
    <w:p w:rsidR="004C1C11" w:rsidRPr="001E107A" w:rsidRDefault="004C1C11" w:rsidP="004C1C11">
      <w:pPr>
        <w:spacing w:line="240" w:lineRule="auto"/>
        <w:jc w:val="left"/>
        <w:rPr>
          <w:rFonts w:ascii="Times New Roman" w:hAnsi="Times New Roman"/>
          <w:b/>
        </w:rPr>
      </w:pPr>
    </w:p>
    <w:p w:rsidR="004C1C11" w:rsidRPr="001E107A" w:rsidRDefault="004C1C11" w:rsidP="004C1C11">
      <w:pPr>
        <w:spacing w:line="240" w:lineRule="auto"/>
        <w:jc w:val="left"/>
        <w:rPr>
          <w:rFonts w:ascii="Times New Roman" w:hAnsi="Times New Roman"/>
          <w:b/>
        </w:rPr>
      </w:pPr>
      <w:r w:rsidRPr="001E107A">
        <w:rPr>
          <w:rFonts w:ascii="Times New Roman" w:hAnsi="Times New Roman"/>
          <w:b/>
        </w:rPr>
        <w:t>Purpose of the Data Collection</w:t>
      </w:r>
    </w:p>
    <w:p w:rsidR="005964C1" w:rsidRDefault="004C1C11" w:rsidP="00B420F1">
      <w:pPr>
        <w:pStyle w:val="ParagraphLAST"/>
        <w:spacing w:after="0" w:line="240" w:lineRule="auto"/>
        <w:jc w:val="left"/>
      </w:pPr>
      <w:r w:rsidRPr="001E107A">
        <w:rPr>
          <w:rFonts w:ascii="Times New Roman" w:hAnsi="Times New Roman"/>
        </w:rPr>
        <w:t>Findings from this study will be used to inform the Federal government, states, policy makers, program operators and other stakeholders about the efficacy of programs aimed at helping target populations secure and maintain unsubsidized employment.</w:t>
      </w:r>
    </w:p>
    <w:p w:rsidR="005964C1" w:rsidRPr="00B420F1" w:rsidRDefault="003F2843" w:rsidP="003F2843">
      <w:pPr>
        <w:spacing w:line="240" w:lineRule="auto"/>
        <w:rPr>
          <w:rFonts w:ascii="Times New Roman" w:hAnsi="Times New Roman"/>
        </w:rPr>
      </w:pPr>
      <w:r w:rsidRPr="00B420F1">
        <w:rPr>
          <w:rFonts w:ascii="Times New Roman" w:hAnsi="Times New Roman"/>
        </w:rPr>
        <w:t xml:space="preserve">The exhibit on the following page shows the different timeframes for the 6- and 12-month survey fielding. </w:t>
      </w:r>
    </w:p>
    <w:p w:rsidR="003F2843" w:rsidRDefault="003F2843" w:rsidP="005964C1">
      <w:pPr>
        <w:sectPr w:rsidR="003F2843" w:rsidSect="004C1C11">
          <w:headerReference w:type="default" r:id="rId16"/>
          <w:endnotePr>
            <w:numFmt w:val="decimal"/>
          </w:endnotePr>
          <w:type w:val="continuous"/>
          <w:pgSz w:w="12240" w:h="15840" w:code="1"/>
          <w:pgMar w:top="1440" w:right="1440" w:bottom="1800" w:left="1440" w:header="720" w:footer="576" w:gutter="0"/>
          <w:cols w:space="720"/>
          <w:docGrid w:linePitch="326"/>
        </w:sectPr>
      </w:pPr>
    </w:p>
    <w:p w:rsidR="003F2843" w:rsidRDefault="00085B9A" w:rsidP="003F2843">
      <w:pPr>
        <w:ind w:firstLine="0"/>
        <w:jc w:val="center"/>
      </w:pPr>
      <w:r w:rsidRPr="00085B9A">
        <w:rPr>
          <w:highlight w:val="yellow"/>
        </w:rPr>
        <w:lastRenderedPageBreak/>
        <w:t>Revised Table: 6- &amp; 12-month survey fielding</w:t>
      </w:r>
    </w:p>
    <w:p w:rsidR="003F2843" w:rsidRDefault="006B7272" w:rsidP="003F2843">
      <w:pPr>
        <w:tabs>
          <w:tab w:val="left" w:pos="5556"/>
        </w:tabs>
      </w:pPr>
      <w:r>
        <w:rPr>
          <w:noProof/>
        </w:rPr>
        <w:drawing>
          <wp:inline distT="0" distB="0" distL="0" distR="0">
            <wp:extent cx="8001000" cy="329433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8001000" cy="3294331"/>
                    </a:xfrm>
                    <a:prstGeom prst="rect">
                      <a:avLst/>
                    </a:prstGeom>
                    <a:noFill/>
                    <a:ln w="9525">
                      <a:noFill/>
                      <a:miter lim="800000"/>
                      <a:headEnd/>
                      <a:tailEnd/>
                    </a:ln>
                  </pic:spPr>
                </pic:pic>
              </a:graphicData>
            </a:graphic>
          </wp:inline>
        </w:drawing>
      </w:r>
    </w:p>
    <w:p w:rsidR="003F2843" w:rsidRDefault="003F2843" w:rsidP="003F2843"/>
    <w:p w:rsidR="003F2843" w:rsidRPr="003F2843" w:rsidRDefault="003F2843" w:rsidP="003F2843">
      <w:pPr>
        <w:sectPr w:rsidR="003F2843" w:rsidRPr="003F2843" w:rsidSect="003F2843">
          <w:endnotePr>
            <w:numFmt w:val="decimal"/>
          </w:endnotePr>
          <w:pgSz w:w="15840" w:h="12240" w:orient="landscape" w:code="1"/>
          <w:pgMar w:top="1440" w:right="1440" w:bottom="1440" w:left="1800" w:header="720" w:footer="576" w:gutter="0"/>
          <w:cols w:space="720"/>
          <w:docGrid w:linePitch="326"/>
        </w:sectPr>
      </w:pPr>
    </w:p>
    <w:p w:rsidR="004C1C11" w:rsidRPr="001E107A" w:rsidRDefault="004C1C11" w:rsidP="004C1C11">
      <w:pPr>
        <w:pStyle w:val="Heading3"/>
        <w:jc w:val="left"/>
        <w:rPr>
          <w:rFonts w:ascii="Times New Roman" w:hAnsi="Times New Roman"/>
          <w:bCs w:val="0"/>
          <w:sz w:val="24"/>
          <w:szCs w:val="24"/>
        </w:rPr>
      </w:pPr>
      <w:r w:rsidRPr="001E107A">
        <w:rPr>
          <w:rFonts w:ascii="Times New Roman" w:hAnsi="Times New Roman"/>
          <w:sz w:val="24"/>
          <w:szCs w:val="24"/>
        </w:rPr>
        <w:lastRenderedPageBreak/>
        <w:t>A.3. Use of Information Technology for Data Collection to Reduce Respondent Burden</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Wherever possible, advanced technology will be used in data collection efforts to reduce burden on study participants and on site staff. The following methods will be used:</w:t>
      </w:r>
    </w:p>
    <w:p w:rsidR="004C1C11" w:rsidRPr="001E107A" w:rsidRDefault="004C1C11" w:rsidP="004C1C11">
      <w:pPr>
        <w:pStyle w:val="CommentText"/>
        <w:tabs>
          <w:tab w:val="clear" w:pos="432"/>
          <w:tab w:val="left" w:pos="0"/>
        </w:tabs>
        <w:ind w:firstLine="630"/>
        <w:rPr>
          <w:rFonts w:ascii="Times New Roman" w:hAnsi="Times New Roman"/>
          <w:sz w:val="24"/>
          <w:szCs w:val="24"/>
        </w:rPr>
      </w:pPr>
      <w:r w:rsidRPr="001E107A">
        <w:rPr>
          <w:rFonts w:ascii="Times New Roman" w:hAnsi="Times New Roman"/>
          <w:sz w:val="24"/>
          <w:szCs w:val="24"/>
        </w:rPr>
        <w:t>1) Computer-assisted survey interviews (CATI/CAPI). This helps to reduce respondent burden, as interviewers can proceed more quickly and accurately through the survey instruments, minimizing the interview length and the need for subsequent call backs. Computer programs enable respondents to avoid inappropriate or non-applicable questions. Key data will be pre-loaded on the surveys based on response to previous survey questions (in the same survey) and earlier surveys (including items collected in the six month survey, where applicable, and at baseline).</w:t>
      </w:r>
      <w:r w:rsidRPr="001E107A">
        <w:rPr>
          <w:rFonts w:ascii="Times New Roman" w:hAnsi="Times New Roman"/>
        </w:rPr>
        <w:t xml:space="preserve">  </w:t>
      </w:r>
      <w:r w:rsidRPr="001E107A">
        <w:rPr>
          <w:rFonts w:ascii="Times New Roman" w:hAnsi="Times New Roman"/>
          <w:sz w:val="24"/>
          <w:szCs w:val="24"/>
        </w:rPr>
        <w:t>CATI/CAPI also improves data quality through more uniform administration of the survey questions, more accurate implementation of the skip patterns, and immediate application of range checks, edit checks, and consistency checks of item-by-item responses.</w:t>
      </w:r>
      <w:r w:rsidRPr="001E107A">
        <w:rPr>
          <w:rStyle w:val="FootnoteReference"/>
          <w:rFonts w:ascii="Times New Roman" w:hAnsi="Times New Roman"/>
          <w:sz w:val="24"/>
          <w:szCs w:val="24"/>
        </w:rPr>
        <w:footnoteReference w:id="8"/>
      </w:r>
    </w:p>
    <w:p w:rsidR="001D12F3" w:rsidRPr="001D12F3" w:rsidRDefault="004C1C11" w:rsidP="001D12F3">
      <w:pPr>
        <w:pStyle w:val="BodyText"/>
        <w:ind w:firstLine="432"/>
        <w:rPr>
          <w:rFonts w:ascii="Times New Roman" w:hAnsi="Times New Roman"/>
          <w:sz w:val="24"/>
          <w:szCs w:val="24"/>
        </w:rPr>
      </w:pPr>
      <w:r w:rsidRPr="001E107A">
        <w:rPr>
          <w:rFonts w:ascii="Times New Roman" w:hAnsi="Times New Roman"/>
          <w:sz w:val="24"/>
          <w:szCs w:val="24"/>
        </w:rPr>
        <w:t>2) Social media. Another use of information technology relates to the planned use of social media as a means of communicating with respondents. Social media has had a large impact on how people communicate and provides a flexible means for interaction with respondents.</w:t>
      </w:r>
      <w:r w:rsidR="00347A4C">
        <w:rPr>
          <w:rFonts w:ascii="Times New Roman" w:hAnsi="Times New Roman"/>
          <w:sz w:val="24"/>
          <w:szCs w:val="24"/>
        </w:rPr>
        <w:t xml:space="preserve"> For this reason, we have added questions on the contact information form requesting permission to contact participants or </w:t>
      </w:r>
      <w:r w:rsidR="00347A4C" w:rsidRPr="001D12F3">
        <w:rPr>
          <w:rFonts w:ascii="Times New Roman" w:hAnsi="Times New Roman"/>
          <w:sz w:val="24"/>
          <w:szCs w:val="24"/>
        </w:rPr>
        <w:t xml:space="preserve">alternative contacts through </w:t>
      </w:r>
      <w:proofErr w:type="spellStart"/>
      <w:r w:rsidR="00347A4C" w:rsidRPr="001D12F3">
        <w:rPr>
          <w:rFonts w:ascii="Times New Roman" w:hAnsi="Times New Roman"/>
          <w:sz w:val="24"/>
          <w:szCs w:val="24"/>
        </w:rPr>
        <w:t>Facebook</w:t>
      </w:r>
      <w:proofErr w:type="spellEnd"/>
      <w:r w:rsidR="00B86333">
        <w:rPr>
          <w:rFonts w:ascii="Times New Roman" w:hAnsi="Times New Roman"/>
          <w:sz w:val="24"/>
          <w:szCs w:val="24"/>
        </w:rPr>
        <w:t xml:space="preserve">. </w:t>
      </w:r>
      <w:r w:rsidR="00FC6D83">
        <w:rPr>
          <w:rFonts w:ascii="Times New Roman" w:hAnsi="Times New Roman"/>
          <w:sz w:val="24"/>
          <w:szCs w:val="24"/>
        </w:rPr>
        <w:t>We</w:t>
      </w:r>
      <w:r w:rsidR="001D12F3" w:rsidRPr="001D12F3">
        <w:rPr>
          <w:rFonts w:ascii="Times New Roman" w:hAnsi="Times New Roman"/>
          <w:sz w:val="24"/>
          <w:szCs w:val="24"/>
        </w:rPr>
        <w:t xml:space="preserve"> will use </w:t>
      </w:r>
      <w:proofErr w:type="spellStart"/>
      <w:r w:rsidR="001D12F3" w:rsidRPr="001D12F3">
        <w:rPr>
          <w:rFonts w:ascii="Times New Roman" w:hAnsi="Times New Roman"/>
          <w:sz w:val="24"/>
          <w:szCs w:val="24"/>
        </w:rPr>
        <w:t>Facebook</w:t>
      </w:r>
      <w:proofErr w:type="spellEnd"/>
      <w:r w:rsidR="001D12F3" w:rsidRPr="001D12F3">
        <w:rPr>
          <w:rFonts w:ascii="Times New Roman" w:hAnsi="Times New Roman"/>
          <w:sz w:val="24"/>
          <w:szCs w:val="24"/>
        </w:rPr>
        <w:t xml:space="preserve"> as means of contact with sample members only if they cannot be contacted via any other means.  All contact via </w:t>
      </w:r>
      <w:proofErr w:type="spellStart"/>
      <w:r w:rsidR="001D12F3" w:rsidRPr="001D12F3">
        <w:rPr>
          <w:rFonts w:ascii="Times New Roman" w:hAnsi="Times New Roman"/>
          <w:sz w:val="24"/>
          <w:szCs w:val="24"/>
        </w:rPr>
        <w:t>Facebook</w:t>
      </w:r>
      <w:proofErr w:type="spellEnd"/>
      <w:r w:rsidR="001D12F3" w:rsidRPr="001D12F3">
        <w:rPr>
          <w:rFonts w:ascii="Times New Roman" w:hAnsi="Times New Roman"/>
          <w:sz w:val="24"/>
          <w:szCs w:val="24"/>
        </w:rPr>
        <w:t xml:space="preserve"> will be done via private messages from the survey contractor and will only be viewable by the sample member.  The content of these messages will be a request for the sample member to contact the survey firm via a toll-free number.  The private messages will not contain any other information about the sample member, including their status as a member of the STED/ETJD evaluation sample.</w:t>
      </w:r>
      <w:r w:rsidR="001D12F3">
        <w:rPr>
          <w:rFonts w:ascii="Times New Roman" w:hAnsi="Times New Roman"/>
          <w:sz w:val="24"/>
          <w:szCs w:val="24"/>
        </w:rPr>
        <w:t xml:space="preserve"> </w:t>
      </w:r>
      <w:r w:rsidR="001D12F3" w:rsidRPr="001D12F3">
        <w:rPr>
          <w:rFonts w:ascii="Times New Roman" w:hAnsi="Times New Roman"/>
          <w:sz w:val="24"/>
          <w:szCs w:val="24"/>
        </w:rPr>
        <w:t xml:space="preserve">As with all other personally identifiable information collected as part of the STED/ETJD evaluation, </w:t>
      </w:r>
      <w:proofErr w:type="spellStart"/>
      <w:r w:rsidR="001D12F3" w:rsidRPr="001D12F3">
        <w:rPr>
          <w:rFonts w:ascii="Times New Roman" w:hAnsi="Times New Roman"/>
          <w:sz w:val="24"/>
          <w:szCs w:val="24"/>
        </w:rPr>
        <w:t>Facebook</w:t>
      </w:r>
      <w:proofErr w:type="spellEnd"/>
      <w:r w:rsidR="001D12F3" w:rsidRPr="001D12F3">
        <w:rPr>
          <w:rFonts w:ascii="Times New Roman" w:hAnsi="Times New Roman"/>
          <w:sz w:val="24"/>
          <w:szCs w:val="24"/>
        </w:rPr>
        <w:t xml:space="preserve"> account information is stored securely with limited access.  All project staff with access to such data </w:t>
      </w:r>
      <w:proofErr w:type="gramStart"/>
      <w:r w:rsidR="001D12F3" w:rsidRPr="001D12F3">
        <w:rPr>
          <w:rFonts w:ascii="Times New Roman" w:hAnsi="Times New Roman"/>
          <w:sz w:val="24"/>
          <w:szCs w:val="24"/>
        </w:rPr>
        <w:t>have</w:t>
      </w:r>
      <w:proofErr w:type="gramEnd"/>
      <w:r w:rsidR="001D12F3" w:rsidRPr="001D12F3">
        <w:rPr>
          <w:rFonts w:ascii="Times New Roman" w:hAnsi="Times New Roman"/>
          <w:sz w:val="24"/>
          <w:szCs w:val="24"/>
        </w:rPr>
        <w:t xml:space="preserve"> received training on the use and handling of personal information and have signed statements affirming their understanding and compliance with the project’s data security procedures.</w:t>
      </w:r>
    </w:p>
    <w:p w:rsidR="001D12F3" w:rsidRPr="00347A4C" w:rsidRDefault="001D12F3" w:rsidP="004C1C11">
      <w:pPr>
        <w:pStyle w:val="BodyText"/>
        <w:ind w:firstLine="432"/>
        <w:rPr>
          <w:rFonts w:ascii="Times New Roman" w:hAnsi="Times New Roman"/>
          <w:sz w:val="24"/>
          <w:szCs w:val="24"/>
        </w:rPr>
      </w:pP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3)  Survey tracking systems. The survey firms have databases that track the location of the participants throughout the project.  Database changes come from mailings to the participants and passively track respondents through the U.S. Postal Service Change of Address database. In addition to being an inexpensive method for being able to contact a respondent, this passive collection approach reduces the need for the respondent to continually provide their most recent address information.  It also reduces the probability of seeking alternate contacts in order to find the respondent.</w:t>
      </w:r>
      <w:r w:rsidRPr="001E107A" w:rsidDel="00CE2F2A">
        <w:rPr>
          <w:rStyle w:val="CommentReference"/>
          <w:rFonts w:ascii="Times New Roman" w:hAnsi="Times New Roman"/>
        </w:rPr>
        <w:t xml:space="preserve"> </w:t>
      </w:r>
    </w:p>
    <w:p w:rsidR="004D54A7" w:rsidRPr="004D54A7"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lastRenderedPageBreak/>
        <w:t>4)</w:t>
      </w:r>
      <w:r w:rsidR="004D54A7">
        <w:rPr>
          <w:rFonts w:ascii="Times New Roman" w:hAnsi="Times New Roman"/>
          <w:sz w:val="24"/>
          <w:szCs w:val="24"/>
        </w:rPr>
        <w:t xml:space="preserve"> Use of Key Survey</w:t>
      </w:r>
      <w:r w:rsidRPr="001E107A">
        <w:rPr>
          <w:rFonts w:ascii="Times New Roman" w:hAnsi="Times New Roman"/>
          <w:sz w:val="24"/>
          <w:szCs w:val="24"/>
        </w:rPr>
        <w:t xml:space="preserve"> </w:t>
      </w:r>
      <w:r w:rsidR="004D54A7">
        <w:rPr>
          <w:rFonts w:ascii="Times New Roman" w:hAnsi="Times New Roman"/>
          <w:sz w:val="24"/>
          <w:szCs w:val="24"/>
        </w:rPr>
        <w:t xml:space="preserve">to administer implementation questionnaires. The research team will work with program sites to determine the most efficient way of </w:t>
      </w:r>
      <w:r w:rsidR="00584ED1">
        <w:rPr>
          <w:rFonts w:ascii="Times New Roman" w:hAnsi="Times New Roman"/>
          <w:sz w:val="24"/>
          <w:szCs w:val="24"/>
        </w:rPr>
        <w:t>administering implementation questionnaires. In</w:t>
      </w:r>
      <w:r w:rsidR="004D4E2B">
        <w:rPr>
          <w:rFonts w:ascii="Times New Roman" w:hAnsi="Times New Roman"/>
          <w:sz w:val="24"/>
          <w:szCs w:val="24"/>
        </w:rPr>
        <w:t xml:space="preserve"> some</w:t>
      </w:r>
      <w:r w:rsidR="00584ED1">
        <w:rPr>
          <w:rFonts w:ascii="Times New Roman" w:hAnsi="Times New Roman"/>
          <w:sz w:val="24"/>
          <w:szCs w:val="24"/>
        </w:rPr>
        <w:t xml:space="preserve"> cases, based on preliminary conversations with ETJD program site staff, we expect to administer the questionnaires online using Key Survey</w:t>
      </w:r>
      <w:r w:rsidR="004D4E2B">
        <w:rPr>
          <w:rFonts w:ascii="Times New Roman" w:hAnsi="Times New Roman"/>
          <w:sz w:val="24"/>
          <w:szCs w:val="24"/>
        </w:rPr>
        <w:t>.</w:t>
      </w:r>
      <w:r w:rsidR="00584ED1">
        <w:rPr>
          <w:rFonts w:ascii="Times New Roman" w:hAnsi="Times New Roman"/>
          <w:sz w:val="24"/>
          <w:szCs w:val="24"/>
        </w:rPr>
        <w:t xml:space="preserve"> This will minimize burden on the respondent by allowing them to respond to questions at their convenience, without having to schedule time to complete the questionnaires on paper with research staff. </w:t>
      </w:r>
      <w:r w:rsidR="00AF750A">
        <w:rPr>
          <w:rFonts w:ascii="Times New Roman" w:hAnsi="Times New Roman"/>
          <w:sz w:val="24"/>
          <w:szCs w:val="24"/>
        </w:rPr>
        <w:t>Appendix S is</w:t>
      </w:r>
      <w:r w:rsidR="00584ED1">
        <w:rPr>
          <w:rFonts w:ascii="Times New Roman" w:hAnsi="Times New Roman"/>
          <w:sz w:val="24"/>
          <w:szCs w:val="24"/>
        </w:rPr>
        <w:t xml:space="preserve"> a sample screenshot of the program staff questionnaire</w:t>
      </w:r>
      <w:r w:rsidR="004D4E2B">
        <w:rPr>
          <w:rFonts w:ascii="Times New Roman" w:hAnsi="Times New Roman"/>
          <w:sz w:val="24"/>
          <w:szCs w:val="24"/>
        </w:rPr>
        <w:t>.</w:t>
      </w:r>
      <w:r w:rsidR="00584ED1">
        <w:rPr>
          <w:rFonts w:ascii="Times New Roman" w:hAnsi="Times New Roman"/>
          <w:sz w:val="24"/>
          <w:szCs w:val="24"/>
        </w:rPr>
        <w:t xml:space="preserve">  </w:t>
      </w:r>
      <w:r w:rsidR="004D4E2B" w:rsidRPr="004D4E2B">
        <w:rPr>
          <w:rFonts w:ascii="Times New Roman" w:hAnsi="Times New Roman"/>
          <w:sz w:val="24"/>
          <w:szCs w:val="24"/>
        </w:rPr>
        <w:t>The format of the other online questionnaire</w:t>
      </w:r>
      <w:r w:rsidR="00687386">
        <w:rPr>
          <w:rFonts w:ascii="Times New Roman" w:hAnsi="Times New Roman"/>
          <w:sz w:val="24"/>
          <w:szCs w:val="24"/>
        </w:rPr>
        <w:t>s</w:t>
      </w:r>
      <w:r w:rsidR="004D4E2B" w:rsidRPr="004D4E2B">
        <w:rPr>
          <w:rFonts w:ascii="Times New Roman" w:hAnsi="Times New Roman"/>
          <w:sz w:val="24"/>
          <w:szCs w:val="24"/>
        </w:rPr>
        <w:t xml:space="preserve"> will be the same as the one provided.</w:t>
      </w:r>
      <w:r w:rsidR="00584ED1">
        <w:rPr>
          <w:rFonts w:ascii="Times New Roman" w:hAnsi="Times New Roman"/>
          <w:sz w:val="24"/>
          <w:szCs w:val="24"/>
        </w:rPr>
        <w:t xml:space="preserve"> </w:t>
      </w:r>
      <w:r w:rsidR="00F53906">
        <w:rPr>
          <w:rFonts w:ascii="Times New Roman" w:hAnsi="Times New Roman"/>
          <w:sz w:val="24"/>
          <w:szCs w:val="24"/>
        </w:rPr>
        <w:t xml:space="preserve"> We do not plan to administer other data collection instruments online.</w:t>
      </w:r>
    </w:p>
    <w:p w:rsidR="004C1C11" w:rsidRPr="001E107A" w:rsidRDefault="004D54A7" w:rsidP="004C1C11">
      <w:pPr>
        <w:pStyle w:val="BodyText"/>
        <w:ind w:firstLine="432"/>
        <w:rPr>
          <w:rFonts w:ascii="Times New Roman" w:hAnsi="Times New Roman"/>
          <w:sz w:val="24"/>
          <w:szCs w:val="24"/>
        </w:rPr>
      </w:pPr>
      <w:r>
        <w:rPr>
          <w:rFonts w:ascii="Times New Roman" w:hAnsi="Times New Roman"/>
          <w:sz w:val="24"/>
          <w:szCs w:val="24"/>
        </w:rPr>
        <w:t xml:space="preserve">5) </w:t>
      </w:r>
      <w:r w:rsidR="004C1C11" w:rsidRPr="001E107A">
        <w:rPr>
          <w:rFonts w:ascii="Times New Roman" w:hAnsi="Times New Roman"/>
          <w:sz w:val="24"/>
          <w:szCs w:val="24"/>
        </w:rPr>
        <w:t xml:space="preserve">Integration of other data sources. Finally, when relevant person-level data has been identified as available through an accessible centralized, computerized source, the information has generally been excluded from the proposed data collection package.  For example, historical cash assistance (TANF), criminal justice, Food Stamps (SNAP), and UI data will be obtained through administrative records. In addition, all the ETJD sites will use a centralized Management Information System (MIS) maintained by DOL. Information regarding participant eligibility and demographics as well as program participation will be maintained in a single location that is designed for easy access to this information by the research team. </w:t>
      </w:r>
    </w:p>
    <w:p w:rsidR="004C1C11" w:rsidRPr="001E107A" w:rsidRDefault="004C1C11" w:rsidP="004C1C11">
      <w:pPr>
        <w:spacing w:line="240" w:lineRule="auto"/>
        <w:ind w:firstLine="0"/>
        <w:rPr>
          <w:rFonts w:ascii="Times New Roman" w:hAnsi="Times New Roman"/>
          <w:b/>
        </w:rPr>
      </w:pPr>
      <w:r w:rsidRPr="001E107A">
        <w:rPr>
          <w:rFonts w:ascii="Times New Roman" w:hAnsi="Times New Roman"/>
        </w:rPr>
        <w:t>While implementation data collection relies on evaluation staff efforts on-site, we have sought wherever possible to minimize overlap between questions we include in implementation questionnaires and protocols and questions that will be asked through computer-assisted surveys.</w:t>
      </w:r>
    </w:p>
    <w:p w:rsidR="002322B5" w:rsidRDefault="002322B5" w:rsidP="004C1C11">
      <w:pPr>
        <w:pStyle w:val="Heading4"/>
        <w:ind w:left="0" w:firstLine="0"/>
        <w:jc w:val="left"/>
        <w:rPr>
          <w:rFonts w:ascii="Times New Roman" w:hAnsi="Times New Roman"/>
          <w:sz w:val="24"/>
          <w:szCs w:val="24"/>
        </w:rPr>
      </w:pPr>
    </w:p>
    <w:p w:rsidR="004C1C11" w:rsidRPr="001E107A" w:rsidRDefault="004C1C11" w:rsidP="004C1C11">
      <w:pPr>
        <w:pStyle w:val="Heading4"/>
        <w:ind w:left="0" w:firstLine="0"/>
        <w:jc w:val="left"/>
        <w:rPr>
          <w:rFonts w:ascii="Times New Roman" w:hAnsi="Times New Roman"/>
          <w:sz w:val="24"/>
          <w:szCs w:val="24"/>
        </w:rPr>
      </w:pPr>
      <w:r w:rsidRPr="001E107A">
        <w:rPr>
          <w:rFonts w:ascii="Times New Roman" w:hAnsi="Times New Roman"/>
          <w:sz w:val="24"/>
          <w:szCs w:val="24"/>
        </w:rPr>
        <w:t>A.4.</w:t>
      </w:r>
      <w:r w:rsidRPr="001E107A">
        <w:rPr>
          <w:rFonts w:ascii="Times New Roman" w:hAnsi="Times New Roman"/>
          <w:sz w:val="24"/>
          <w:szCs w:val="24"/>
        </w:rPr>
        <w:tab/>
        <w:t xml:space="preserve"> Efforts to Identify Duplication</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 xml:space="preserve">The information collection will not duplicate information that is already available. Where possible, the evaluations will use available data sources, such as program tracking data, UI wage records, TANF and SNAP data systems, child support systems, and criminal justice records. The surveys will collect data on various other outcomes (such as emotional well being or detailed job characteristics) that </w:t>
      </w:r>
      <w:proofErr w:type="gramStart"/>
      <w:r w:rsidRPr="001E107A">
        <w:rPr>
          <w:rFonts w:ascii="Times New Roman" w:hAnsi="Times New Roman"/>
          <w:sz w:val="24"/>
          <w:szCs w:val="24"/>
        </w:rPr>
        <w:t>is</w:t>
      </w:r>
      <w:proofErr w:type="gramEnd"/>
      <w:r w:rsidRPr="001E107A">
        <w:rPr>
          <w:rFonts w:ascii="Times New Roman" w:hAnsi="Times New Roman"/>
          <w:sz w:val="24"/>
          <w:szCs w:val="24"/>
        </w:rPr>
        <w:t xml:space="preserve"> not available routinely or systematically in program records.</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 xml:space="preserve">In this particular study, it is quite important that the survey efforts be well coordinated across the two survey firms. MDRC has created a joint data management team on these two projects and has standardized data agreements with both firms. The survey firms will work on separate studies which will ensure that they are not trying to contact the same person.   Also, both firms will use identical survey questionnaires. Standardizing the content and format of the data deliverables will streamline work and make it easier to combine the data files at the end of the project. </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 xml:space="preserve">Finally, a central topic of these evaluations involves the tracking of employment, service participation, and well being of participants over time.  Thus, it is critical to have a core set of consistently worded questions in order to track how the impacts of the program change over time on a common set of measures. However, whenever possible, measures that do not require tracking over time will be assigned to one and only one follow up survey.  </w:t>
      </w:r>
    </w:p>
    <w:p w:rsidR="004C1C11" w:rsidRPr="001E107A" w:rsidRDefault="004C1C11" w:rsidP="004C1C11">
      <w:pPr>
        <w:pStyle w:val="BodyText"/>
        <w:rPr>
          <w:rFonts w:ascii="Times New Roman" w:hAnsi="Times New Roman"/>
          <w:b/>
          <w:sz w:val="24"/>
          <w:szCs w:val="24"/>
        </w:rPr>
      </w:pPr>
    </w:p>
    <w:p w:rsidR="004C1C11" w:rsidRPr="001E107A" w:rsidRDefault="004C1C11" w:rsidP="00C00B1D">
      <w:pPr>
        <w:pStyle w:val="BodyText"/>
        <w:spacing w:after="240"/>
        <w:rPr>
          <w:rFonts w:ascii="Times New Roman" w:hAnsi="Times New Roman"/>
          <w:b/>
          <w:sz w:val="24"/>
          <w:szCs w:val="24"/>
        </w:rPr>
      </w:pPr>
      <w:r w:rsidRPr="001E107A">
        <w:rPr>
          <w:rFonts w:ascii="Times New Roman" w:hAnsi="Times New Roman"/>
          <w:b/>
          <w:sz w:val="24"/>
          <w:szCs w:val="24"/>
        </w:rPr>
        <w:t>A.5 Burden on Small Business</w:t>
      </w:r>
    </w:p>
    <w:p w:rsidR="004C1C11" w:rsidRPr="001E107A" w:rsidRDefault="004C1C11" w:rsidP="002322B5">
      <w:pPr>
        <w:spacing w:after="240" w:line="240" w:lineRule="auto"/>
        <w:jc w:val="left"/>
      </w:pPr>
      <w:r w:rsidRPr="001E107A">
        <w:rPr>
          <w:rFonts w:ascii="Times New Roman" w:hAnsi="Times New Roman"/>
        </w:rPr>
        <w:lastRenderedPageBreak/>
        <w:t>It is anticipated that the data collection activities proposed here will impact small businesses, though all attempts will be made to minimize the burden. Some employers who will be asked to complete the Employer Questionnaire will be small businesses. However, this brief questionnaire will be pre-tested</w:t>
      </w:r>
      <w:r w:rsidR="00347A4C">
        <w:rPr>
          <w:rFonts w:ascii="Times New Roman" w:hAnsi="Times New Roman"/>
        </w:rPr>
        <w:t xml:space="preserve"> with 9 or fewer people</w:t>
      </w:r>
      <w:r w:rsidRPr="001E107A">
        <w:rPr>
          <w:rFonts w:ascii="Times New Roman" w:hAnsi="Times New Roman"/>
        </w:rPr>
        <w:t xml:space="preserve"> to ensure that the questions are clearly written and understood by respon</w:t>
      </w:r>
      <w:r w:rsidR="009850F9">
        <w:rPr>
          <w:rFonts w:ascii="Times New Roman" w:hAnsi="Times New Roman"/>
        </w:rPr>
        <w:t>dent</w:t>
      </w:r>
      <w:r w:rsidRPr="001E107A">
        <w:rPr>
          <w:rFonts w:ascii="Times New Roman" w:hAnsi="Times New Roman"/>
        </w:rPr>
        <w:t>s</w:t>
      </w:r>
      <w:r w:rsidR="009850F9">
        <w:rPr>
          <w:rFonts w:ascii="Times New Roman" w:hAnsi="Times New Roman"/>
        </w:rPr>
        <w:t>.</w:t>
      </w:r>
      <w:r w:rsidRPr="001E107A">
        <w:rPr>
          <w:rFonts w:ascii="Times New Roman" w:hAnsi="Times New Roman"/>
        </w:rPr>
        <w:t xml:space="preserve"> Site visits to employers, which may include small businesses, will be scheduled at the respondents’ convenience, and information about the purpose and scope of the visits will be provided in advance. </w:t>
      </w:r>
      <w:r w:rsidRPr="001E107A">
        <w:rPr>
          <w:rFonts w:ascii="Times New Roman" w:hAnsi="Times New Roman"/>
          <w:lang w:val="yo-NG"/>
        </w:rPr>
        <w:t>Interviews will be</w:t>
      </w:r>
      <w:r w:rsidRPr="001E107A">
        <w:rPr>
          <w:rFonts w:ascii="Times New Roman" w:hAnsi="Times New Roman"/>
        </w:rPr>
        <w:t xml:space="preserve"> schedule</w:t>
      </w:r>
      <w:r w:rsidRPr="001E107A">
        <w:rPr>
          <w:rFonts w:ascii="Times New Roman" w:hAnsi="Times New Roman"/>
          <w:lang w:val="yo-NG"/>
        </w:rPr>
        <w:t>d</w:t>
      </w:r>
      <w:r w:rsidRPr="001E107A">
        <w:rPr>
          <w:rFonts w:ascii="Times New Roman" w:hAnsi="Times New Roman"/>
        </w:rPr>
        <w:t xml:space="preserve"> with staff who are familiar with the subsidized job program and intend to seek information only about which key respondents have direct knowledge.  </w:t>
      </w:r>
    </w:p>
    <w:p w:rsidR="004C1C11" w:rsidRPr="001E107A" w:rsidRDefault="004C1C11" w:rsidP="004C1C11">
      <w:pPr>
        <w:pStyle w:val="Heading4"/>
        <w:ind w:left="0" w:firstLine="0"/>
        <w:jc w:val="left"/>
        <w:rPr>
          <w:rFonts w:ascii="Times New Roman" w:hAnsi="Times New Roman"/>
          <w:sz w:val="24"/>
          <w:szCs w:val="24"/>
        </w:rPr>
      </w:pPr>
      <w:r w:rsidRPr="001E107A">
        <w:rPr>
          <w:rFonts w:ascii="Times New Roman" w:hAnsi="Times New Roman"/>
          <w:sz w:val="24"/>
          <w:szCs w:val="24"/>
        </w:rPr>
        <w:t>A.6 Consequence If Data Collection is Not Conducted</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These complementary evaluations represent an important opportunity for the Federal Government to add to the body of knowledge about the impacts of employment-oriented programs for TANF recipients, noncustodial parents, and ex-offenders. This is consistent with the Administration’s strong focus on evidence-based policymaking. If the information is not collected, analyzed, reported, and disseminated, Federal program or policy activities will not be informed by high quality information upon which to base critical decisions regarding future investments. </w:t>
      </w:r>
    </w:p>
    <w:p w:rsidR="004C1C11" w:rsidRPr="001E107A" w:rsidRDefault="004C1C11" w:rsidP="004C1C11">
      <w:pPr>
        <w:pStyle w:val="Heading4"/>
        <w:jc w:val="left"/>
        <w:rPr>
          <w:rFonts w:ascii="Times New Roman" w:hAnsi="Times New Roman"/>
          <w:sz w:val="24"/>
          <w:szCs w:val="24"/>
        </w:rPr>
      </w:pPr>
    </w:p>
    <w:p w:rsidR="004C1C11" w:rsidRPr="001E107A" w:rsidRDefault="004C1C11" w:rsidP="004C1C11">
      <w:pPr>
        <w:pStyle w:val="Heading4"/>
        <w:jc w:val="left"/>
        <w:rPr>
          <w:rFonts w:ascii="Times New Roman" w:hAnsi="Times New Roman"/>
          <w:sz w:val="24"/>
          <w:szCs w:val="24"/>
        </w:rPr>
      </w:pPr>
      <w:r w:rsidRPr="001E107A">
        <w:rPr>
          <w:rFonts w:ascii="Times New Roman" w:hAnsi="Times New Roman"/>
          <w:sz w:val="24"/>
          <w:szCs w:val="24"/>
        </w:rPr>
        <w:t>A.7 Special Data Collection Circumstances</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The proposed data collection activities are consistent with the guidelines set forth in 5 CFR 1320 (Controlling Paperwork Burdens on the Public). There are no special circumstances that require deviation from these guidelines.  </w:t>
      </w:r>
    </w:p>
    <w:p w:rsidR="004C1C11" w:rsidRPr="001E107A" w:rsidRDefault="004C1C11" w:rsidP="004C1C11">
      <w:pPr>
        <w:tabs>
          <w:tab w:val="left" w:pos="720"/>
          <w:tab w:val="left" w:pos="1440"/>
          <w:tab w:val="left" w:pos="2160"/>
          <w:tab w:val="right" w:leader="dot" w:pos="9360"/>
        </w:tabs>
        <w:spacing w:after="240" w:line="240" w:lineRule="auto"/>
        <w:ind w:firstLine="0"/>
        <w:jc w:val="left"/>
        <w:rPr>
          <w:rFonts w:ascii="Times New Roman" w:hAnsi="Times New Roman"/>
          <w:b/>
        </w:rPr>
      </w:pPr>
    </w:p>
    <w:p w:rsidR="004C1C11" w:rsidRPr="001E107A" w:rsidRDefault="004C1C11" w:rsidP="004C1C11">
      <w:pPr>
        <w:tabs>
          <w:tab w:val="left" w:pos="720"/>
          <w:tab w:val="left" w:pos="1440"/>
          <w:tab w:val="left" w:pos="2160"/>
          <w:tab w:val="right" w:leader="dot" w:pos="9360"/>
        </w:tabs>
        <w:spacing w:after="240" w:line="240" w:lineRule="auto"/>
        <w:ind w:firstLine="0"/>
        <w:jc w:val="left"/>
        <w:rPr>
          <w:rFonts w:ascii="Times New Roman" w:hAnsi="Times New Roman"/>
          <w:b/>
        </w:rPr>
      </w:pPr>
      <w:r w:rsidRPr="001E107A">
        <w:rPr>
          <w:rFonts w:ascii="Times New Roman" w:hAnsi="Times New Roman"/>
          <w:b/>
        </w:rPr>
        <w:t>A8.  Form 5 CFR 1320.8(d) and Consultations Prior to OMB Submission</w:t>
      </w:r>
    </w:p>
    <w:p w:rsidR="004C1C11" w:rsidRPr="001E107A" w:rsidRDefault="004C1C11" w:rsidP="004C1C11">
      <w:pPr>
        <w:pStyle w:val="Heading4"/>
        <w:ind w:left="0" w:firstLine="432"/>
        <w:jc w:val="left"/>
        <w:rPr>
          <w:rFonts w:ascii="Times New Roman" w:hAnsi="Times New Roman"/>
          <w:sz w:val="24"/>
          <w:szCs w:val="24"/>
        </w:rPr>
      </w:pPr>
      <w:r w:rsidRPr="001E107A">
        <w:rPr>
          <w:rFonts w:ascii="Times New Roman" w:hAnsi="Times New Roman"/>
          <w:sz w:val="24"/>
          <w:szCs w:val="24"/>
        </w:rPr>
        <w:t>a.</w:t>
      </w:r>
      <w:r w:rsidRPr="001E107A">
        <w:rPr>
          <w:rFonts w:ascii="Times New Roman" w:hAnsi="Times New Roman"/>
          <w:sz w:val="24"/>
          <w:szCs w:val="24"/>
        </w:rPr>
        <w:tab/>
        <w:t xml:space="preserve">Federal Register Notice and Comments </w:t>
      </w:r>
    </w:p>
    <w:p w:rsidR="004C1C11" w:rsidRPr="001E107A" w:rsidRDefault="004C1C11" w:rsidP="004C1C11">
      <w:pPr>
        <w:spacing w:line="240" w:lineRule="auto"/>
        <w:jc w:val="left"/>
        <w:rPr>
          <w:rFonts w:ascii="Times New Roman" w:hAnsi="Times New Roman"/>
        </w:rPr>
      </w:pPr>
      <w:r w:rsidRPr="002C63BD">
        <w:rPr>
          <w:rFonts w:ascii="Times New Roman" w:hAnsi="Times New Roman"/>
          <w:highlight w:val="yellow"/>
        </w:rPr>
        <w:t xml:space="preserve">In accordance with the Paperwork Reduction Act of 1995, the public </w:t>
      </w:r>
      <w:proofErr w:type="gramStart"/>
      <w:r w:rsidRPr="002C63BD">
        <w:rPr>
          <w:rFonts w:ascii="Times New Roman" w:hAnsi="Times New Roman"/>
          <w:highlight w:val="yellow"/>
        </w:rPr>
        <w:t>was given</w:t>
      </w:r>
      <w:proofErr w:type="gramEnd"/>
      <w:r w:rsidRPr="002C63BD">
        <w:rPr>
          <w:rFonts w:ascii="Times New Roman" w:hAnsi="Times New Roman"/>
          <w:highlight w:val="yellow"/>
        </w:rPr>
        <w:t xml:space="preserve"> an opportunity to review and comment </w:t>
      </w:r>
      <w:r w:rsidR="00F76D1A" w:rsidRPr="002C63BD">
        <w:rPr>
          <w:rFonts w:ascii="Times New Roman" w:hAnsi="Times New Roman"/>
          <w:highlight w:val="yellow"/>
        </w:rPr>
        <w:t xml:space="preserve">on the additional materials </w:t>
      </w:r>
      <w:r w:rsidRPr="002C63BD">
        <w:rPr>
          <w:rFonts w:ascii="Times New Roman" w:hAnsi="Times New Roman"/>
          <w:highlight w:val="yellow"/>
        </w:rPr>
        <w:t xml:space="preserve">through the 60-day Federal Register Notice, published on </w:t>
      </w:r>
      <w:r w:rsidR="00F76D1A" w:rsidRPr="002C63BD">
        <w:rPr>
          <w:rFonts w:ascii="Times New Roman" w:hAnsi="Times New Roman"/>
          <w:highlight w:val="yellow"/>
        </w:rPr>
        <w:t>Friday, March 15, 2013</w:t>
      </w:r>
      <w:r w:rsidRPr="002C63BD">
        <w:rPr>
          <w:rFonts w:ascii="Times New Roman" w:hAnsi="Times New Roman"/>
          <w:highlight w:val="yellow"/>
        </w:rPr>
        <w:t xml:space="preserve"> (FR, Vol. 7</w:t>
      </w:r>
      <w:r w:rsidR="00F76D1A" w:rsidRPr="002C63BD">
        <w:rPr>
          <w:rFonts w:ascii="Times New Roman" w:hAnsi="Times New Roman"/>
          <w:highlight w:val="yellow"/>
        </w:rPr>
        <w:t>8</w:t>
      </w:r>
      <w:r w:rsidRPr="002C63BD">
        <w:rPr>
          <w:rFonts w:ascii="Times New Roman" w:hAnsi="Times New Roman"/>
          <w:highlight w:val="yellow"/>
        </w:rPr>
        <w:t xml:space="preserve">, No. </w:t>
      </w:r>
      <w:r w:rsidR="00F76D1A" w:rsidRPr="002C63BD">
        <w:rPr>
          <w:rFonts w:ascii="Times New Roman" w:hAnsi="Times New Roman"/>
          <w:highlight w:val="yellow"/>
        </w:rPr>
        <w:t>5</w:t>
      </w:r>
      <w:r w:rsidRPr="002C63BD">
        <w:rPr>
          <w:rFonts w:ascii="Times New Roman" w:hAnsi="Times New Roman"/>
          <w:highlight w:val="yellow"/>
        </w:rPr>
        <w:t xml:space="preserve">1, pp. </w:t>
      </w:r>
      <w:r w:rsidR="00F76D1A" w:rsidRPr="002C63BD">
        <w:rPr>
          <w:rFonts w:ascii="Times New Roman" w:hAnsi="Times New Roman"/>
          <w:highlight w:val="yellow"/>
        </w:rPr>
        <w:t>16509-16510</w:t>
      </w:r>
      <w:r w:rsidRPr="002C63BD">
        <w:rPr>
          <w:rFonts w:ascii="Times New Roman" w:hAnsi="Times New Roman"/>
          <w:highlight w:val="yellow"/>
        </w:rPr>
        <w:t>). A copy of this noti</w:t>
      </w:r>
      <w:r w:rsidR="00F76D1A" w:rsidRPr="002C63BD">
        <w:rPr>
          <w:rFonts w:ascii="Times New Roman" w:hAnsi="Times New Roman"/>
          <w:highlight w:val="yellow"/>
        </w:rPr>
        <w:t xml:space="preserve">ce </w:t>
      </w:r>
      <w:proofErr w:type="gramStart"/>
      <w:r w:rsidR="00F76D1A" w:rsidRPr="002C63BD">
        <w:rPr>
          <w:rFonts w:ascii="Times New Roman" w:hAnsi="Times New Roman"/>
          <w:highlight w:val="yellow"/>
        </w:rPr>
        <w:t>is attached</w:t>
      </w:r>
      <w:proofErr w:type="gramEnd"/>
      <w:r w:rsidRPr="002C63BD">
        <w:rPr>
          <w:rFonts w:ascii="Times New Roman" w:hAnsi="Times New Roman"/>
          <w:highlight w:val="yellow"/>
        </w:rPr>
        <w:t>.  During the notice and comment period, ACF received one request for the proposed data collection instruments.  Draft instruments were provided.</w:t>
      </w:r>
      <w:r w:rsidRPr="001E107A">
        <w:rPr>
          <w:rFonts w:ascii="Times New Roman" w:hAnsi="Times New Roman"/>
        </w:rPr>
        <w:t xml:space="preserve"> </w:t>
      </w:r>
    </w:p>
    <w:p w:rsidR="004C1C11" w:rsidRPr="001E107A" w:rsidRDefault="004C1C11" w:rsidP="004C1C11">
      <w:pPr>
        <w:spacing w:line="240" w:lineRule="auto"/>
        <w:jc w:val="left"/>
        <w:rPr>
          <w:rFonts w:ascii="Times New Roman" w:hAnsi="Times New Roman"/>
        </w:rPr>
      </w:pPr>
    </w:p>
    <w:p w:rsidR="004C1C11" w:rsidRPr="001E107A" w:rsidRDefault="004C1C11" w:rsidP="004C1C11">
      <w:pPr>
        <w:pStyle w:val="Heading4"/>
        <w:ind w:left="0" w:firstLine="432"/>
        <w:jc w:val="left"/>
        <w:rPr>
          <w:rFonts w:ascii="Times New Roman" w:hAnsi="Times New Roman"/>
          <w:sz w:val="24"/>
          <w:szCs w:val="24"/>
        </w:rPr>
      </w:pPr>
      <w:r w:rsidRPr="001E107A">
        <w:rPr>
          <w:rFonts w:ascii="Times New Roman" w:hAnsi="Times New Roman"/>
          <w:sz w:val="24"/>
          <w:szCs w:val="24"/>
        </w:rPr>
        <w:t>b.</w:t>
      </w:r>
      <w:r w:rsidRPr="001E107A">
        <w:rPr>
          <w:rFonts w:ascii="Times New Roman" w:hAnsi="Times New Roman"/>
          <w:sz w:val="24"/>
          <w:szCs w:val="24"/>
        </w:rPr>
        <w:tab/>
        <w:t>Consultations Outside of the Agency</w:t>
      </w:r>
    </w:p>
    <w:p w:rsidR="004C1C11" w:rsidRPr="001E107A" w:rsidRDefault="004C1C11" w:rsidP="004C1C11">
      <w:pPr>
        <w:spacing w:after="240" w:line="240" w:lineRule="auto"/>
        <w:jc w:val="left"/>
        <w:rPr>
          <w:rFonts w:ascii="Times New Roman" w:hAnsi="Times New Roman"/>
        </w:rPr>
      </w:pPr>
      <w:r w:rsidRPr="001E107A">
        <w:rPr>
          <w:rFonts w:ascii="Times New Roman" w:hAnsi="Times New Roman"/>
        </w:rPr>
        <w:t xml:space="preserve">All data collection instruments included in this package have  gone through extensive review by members of the STED technical work group, ACF and ETA staff, and members of the research team (i.e., MDRC, </w:t>
      </w:r>
      <w:proofErr w:type="spellStart"/>
      <w:r w:rsidRPr="001E107A">
        <w:rPr>
          <w:rFonts w:ascii="Times New Roman" w:hAnsi="Times New Roman"/>
        </w:rPr>
        <w:t>Abt</w:t>
      </w:r>
      <w:proofErr w:type="spellEnd"/>
      <w:r w:rsidRPr="001E107A">
        <w:rPr>
          <w:rFonts w:ascii="Times New Roman" w:hAnsi="Times New Roman"/>
        </w:rPr>
        <w:t xml:space="preserve"> Associates, DIR, Inc., MEF Associates, and Branch Associates). A list of technical working group m</w:t>
      </w:r>
      <w:r>
        <w:rPr>
          <w:rFonts w:ascii="Times New Roman" w:hAnsi="Times New Roman"/>
        </w:rPr>
        <w:t>embers is included in Appendix Q</w:t>
      </w:r>
      <w:r w:rsidRPr="001E107A">
        <w:rPr>
          <w:rFonts w:ascii="Times New Roman" w:hAnsi="Times New Roman"/>
        </w:rPr>
        <w:t xml:space="preserve">.  </w:t>
      </w:r>
    </w:p>
    <w:p w:rsidR="004C1C11" w:rsidRPr="001E107A" w:rsidRDefault="004C1C11" w:rsidP="004C1C11">
      <w:pPr>
        <w:pStyle w:val="Heading3"/>
        <w:jc w:val="left"/>
        <w:rPr>
          <w:rFonts w:ascii="Times New Roman" w:hAnsi="Times New Roman"/>
          <w:sz w:val="24"/>
          <w:szCs w:val="24"/>
        </w:rPr>
      </w:pPr>
      <w:r w:rsidRPr="001E107A">
        <w:rPr>
          <w:rFonts w:ascii="Times New Roman" w:hAnsi="Times New Roman"/>
          <w:sz w:val="24"/>
          <w:szCs w:val="24"/>
        </w:rPr>
        <w:lastRenderedPageBreak/>
        <w:t>A.9 Justification for Respondent Payments</w:t>
      </w:r>
    </w:p>
    <w:p w:rsidR="004C1C11" w:rsidRPr="001E107A" w:rsidRDefault="004C1C11" w:rsidP="00560934">
      <w:pPr>
        <w:spacing w:after="240" w:line="240" w:lineRule="auto"/>
        <w:ind w:firstLine="0"/>
        <w:jc w:val="left"/>
        <w:rPr>
          <w:rFonts w:ascii="Times New Roman" w:hAnsi="Times New Roman"/>
        </w:rPr>
      </w:pPr>
      <w:r w:rsidRPr="001E107A">
        <w:rPr>
          <w:rFonts w:ascii="Times New Roman" w:hAnsi="Times New Roman"/>
        </w:rPr>
        <w:t xml:space="preserve">The respondent payments and justification for each proposed instrument are outlined below. </w:t>
      </w:r>
    </w:p>
    <w:p w:rsidR="004C1C11" w:rsidRPr="001E107A" w:rsidRDefault="005C3296" w:rsidP="00560934">
      <w:pPr>
        <w:numPr>
          <w:ilvl w:val="0"/>
          <w:numId w:val="33"/>
        </w:numPr>
        <w:tabs>
          <w:tab w:val="clear" w:pos="432"/>
          <w:tab w:val="left" w:pos="0"/>
        </w:tabs>
        <w:spacing w:after="240" w:line="240" w:lineRule="auto"/>
        <w:jc w:val="left"/>
        <w:rPr>
          <w:rFonts w:ascii="Times New Roman" w:hAnsi="Times New Roman"/>
        </w:rPr>
      </w:pPr>
      <w:r>
        <w:rPr>
          <w:rFonts w:ascii="Times New Roman" w:hAnsi="Times New Roman"/>
        </w:rPr>
        <w:t xml:space="preserve">All </w:t>
      </w:r>
      <w:r w:rsidR="004C1C11" w:rsidRPr="001E107A">
        <w:rPr>
          <w:rFonts w:ascii="Times New Roman" w:hAnsi="Times New Roman"/>
        </w:rPr>
        <w:t xml:space="preserve">ETJD participants will receive a small </w:t>
      </w:r>
      <w:r w:rsidR="00751EE8">
        <w:rPr>
          <w:rFonts w:ascii="Times New Roman" w:hAnsi="Times New Roman"/>
        </w:rPr>
        <w:t>token of appreciation</w:t>
      </w:r>
      <w:r w:rsidR="004C1C11" w:rsidRPr="001E107A">
        <w:rPr>
          <w:rFonts w:ascii="Times New Roman" w:hAnsi="Times New Roman"/>
        </w:rPr>
        <w:t xml:space="preserve"> ($2 each) to </w:t>
      </w:r>
      <w:r>
        <w:rPr>
          <w:rFonts w:ascii="Times New Roman" w:hAnsi="Times New Roman"/>
        </w:rPr>
        <w:t xml:space="preserve">encourage them to </w:t>
      </w:r>
      <w:r w:rsidR="004C1C11" w:rsidRPr="001E107A">
        <w:rPr>
          <w:rFonts w:ascii="Times New Roman" w:hAnsi="Times New Roman"/>
        </w:rPr>
        <w:t>provid</w:t>
      </w:r>
      <w:r>
        <w:rPr>
          <w:rFonts w:ascii="Times New Roman" w:hAnsi="Times New Roman"/>
        </w:rPr>
        <w:t>e</w:t>
      </w:r>
      <w:r w:rsidR="004C1C11" w:rsidRPr="001E107A">
        <w:rPr>
          <w:rFonts w:ascii="Times New Roman" w:hAnsi="Times New Roman"/>
        </w:rPr>
        <w:t xml:space="preserve"> updated contact information in response to the</w:t>
      </w:r>
      <w:r w:rsidR="004A58F9">
        <w:rPr>
          <w:rFonts w:ascii="Times New Roman" w:hAnsi="Times New Roman"/>
        </w:rPr>
        <w:t xml:space="preserve"> first</w:t>
      </w:r>
      <w:r w:rsidR="004C1C11" w:rsidRPr="001E107A">
        <w:rPr>
          <w:rFonts w:ascii="Times New Roman" w:hAnsi="Times New Roman"/>
        </w:rPr>
        <w:t xml:space="preserve"> letter that will be sent to them following random assignment. </w:t>
      </w:r>
      <w:r w:rsidR="004A58F9">
        <w:rPr>
          <w:rFonts w:ascii="Times New Roman" w:hAnsi="Times New Roman"/>
        </w:rPr>
        <w:t xml:space="preserve">Sample members will be promised $5 for responding to subsequent requests for updated contact information. </w:t>
      </w:r>
      <w:r w:rsidR="00751EE8">
        <w:rPr>
          <w:rFonts w:ascii="Times New Roman" w:hAnsi="Times New Roman"/>
        </w:rPr>
        <w:t>Tokens of appreciation</w:t>
      </w:r>
      <w:r w:rsidR="00751EE8" w:rsidRPr="001E107A">
        <w:rPr>
          <w:rFonts w:ascii="Times New Roman" w:hAnsi="Times New Roman"/>
        </w:rPr>
        <w:t xml:space="preserve"> </w:t>
      </w:r>
      <w:r w:rsidR="004C1C11" w:rsidRPr="001E107A">
        <w:rPr>
          <w:rFonts w:ascii="Times New Roman" w:hAnsi="Times New Roman"/>
        </w:rPr>
        <w:t>for updating contact information are not planned for participants in the five STED-only sites</w:t>
      </w:r>
      <w:r w:rsidR="00F43C60">
        <w:rPr>
          <w:rFonts w:ascii="Times New Roman" w:hAnsi="Times New Roman"/>
        </w:rPr>
        <w:t xml:space="preserve"> because the ETJD mailings specifically request updated contact information</w:t>
      </w:r>
      <w:r w:rsidR="004C1C11" w:rsidRPr="001E107A">
        <w:rPr>
          <w:rFonts w:ascii="Times New Roman" w:hAnsi="Times New Roman"/>
        </w:rPr>
        <w:t>.</w:t>
      </w:r>
      <w:r w:rsidR="00F43C60">
        <w:rPr>
          <w:rFonts w:ascii="Times New Roman" w:hAnsi="Times New Roman"/>
        </w:rPr>
        <w:t xml:space="preserve">  The STE</w:t>
      </w:r>
      <w:r w:rsidR="00A51F7F">
        <w:rPr>
          <w:rFonts w:ascii="Times New Roman" w:hAnsi="Times New Roman"/>
        </w:rPr>
        <w:t>D mailings are</w:t>
      </w:r>
      <w:proofErr w:type="gramStart"/>
      <w:r w:rsidR="00A51F7F">
        <w:rPr>
          <w:rFonts w:ascii="Times New Roman" w:hAnsi="Times New Roman"/>
        </w:rPr>
        <w:t xml:space="preserve"> a) </w:t>
      </w:r>
      <w:r w:rsidR="00F43C60">
        <w:rPr>
          <w:rFonts w:ascii="Times New Roman" w:hAnsi="Times New Roman"/>
        </w:rPr>
        <w:t>a birthday greeting, and b) an advance letter</w:t>
      </w:r>
      <w:proofErr w:type="gramEnd"/>
      <w:r w:rsidR="00F43C60">
        <w:rPr>
          <w:rFonts w:ascii="Times New Roman" w:hAnsi="Times New Roman"/>
        </w:rPr>
        <w:t xml:space="preserve"> a few days in advance of data collection.  The STED mailings mention staying in touch and calling in if they’ve moved, but are not specifically requesting the sample member to fill out a form and send it back in.</w:t>
      </w:r>
      <w:r w:rsidR="004C1C11" w:rsidRPr="001E107A">
        <w:rPr>
          <w:rFonts w:ascii="Times New Roman" w:hAnsi="Times New Roman"/>
        </w:rPr>
        <w:t xml:space="preserve"> </w:t>
      </w:r>
    </w:p>
    <w:p w:rsidR="004C1C11" w:rsidRPr="001E107A" w:rsidRDefault="004C1C11" w:rsidP="00560934">
      <w:pPr>
        <w:numPr>
          <w:ilvl w:val="0"/>
          <w:numId w:val="31"/>
        </w:numPr>
        <w:spacing w:after="240" w:line="240" w:lineRule="auto"/>
        <w:ind w:left="720" w:hanging="288"/>
        <w:jc w:val="left"/>
        <w:rPr>
          <w:rFonts w:ascii="Times New Roman" w:hAnsi="Times New Roman"/>
        </w:rPr>
      </w:pPr>
      <w:r w:rsidRPr="001E107A">
        <w:rPr>
          <w:rFonts w:ascii="Times New Roman" w:hAnsi="Times New Roman"/>
        </w:rPr>
        <w:t>Follow-Up Surveys –</w:t>
      </w:r>
      <w:r w:rsidR="00A3623A">
        <w:rPr>
          <w:rFonts w:ascii="Times New Roman" w:hAnsi="Times New Roman"/>
        </w:rPr>
        <w:t>P</w:t>
      </w:r>
      <w:r w:rsidRPr="001E107A">
        <w:rPr>
          <w:rFonts w:ascii="Times New Roman" w:hAnsi="Times New Roman"/>
        </w:rPr>
        <w:t xml:space="preserve">articipants who agree to take part in the 6-month survey will receive $25 for completion of the survey. </w:t>
      </w:r>
      <w:r w:rsidR="00A3623A">
        <w:rPr>
          <w:rFonts w:ascii="Times New Roman" w:hAnsi="Times New Roman"/>
        </w:rPr>
        <w:t>P</w:t>
      </w:r>
      <w:r w:rsidRPr="001E107A">
        <w:rPr>
          <w:rFonts w:ascii="Times New Roman" w:hAnsi="Times New Roman"/>
        </w:rPr>
        <w:t>articipants will receive $40 for completion of the 12-month survey. The amounts for the 12-month survey</w:t>
      </w:r>
      <w:r w:rsidRPr="001E107A">
        <w:rPr>
          <w:rFonts w:ascii="Times New Roman" w:hAnsi="Times New Roman"/>
          <w:lang w:val="yo-NG"/>
        </w:rPr>
        <w:t xml:space="preserve"> are based</w:t>
      </w:r>
      <w:r w:rsidRPr="001E107A">
        <w:rPr>
          <w:rFonts w:ascii="Times New Roman" w:hAnsi="Times New Roman"/>
        </w:rPr>
        <w:t xml:space="preserve"> on what was previously approved by OMB in past studies such as the Hard to Employ 15-month follow-up survey, and MDRC’s and the survey firms’ prior experience interviewing similar populations. The payment amount for completion of later follow-up surveys </w:t>
      </w:r>
      <w:r w:rsidRPr="00B86333">
        <w:rPr>
          <w:rFonts w:ascii="Times New Roman" w:hAnsi="Times New Roman"/>
          <w:highlight w:val="yellow"/>
        </w:rPr>
        <w:t>(</w:t>
      </w:r>
      <w:r w:rsidR="00B86333" w:rsidRPr="00B86333">
        <w:rPr>
          <w:rFonts w:ascii="Times New Roman" w:hAnsi="Times New Roman"/>
          <w:highlight w:val="yellow"/>
        </w:rPr>
        <w:t>30</w:t>
      </w:r>
      <w:r w:rsidRPr="00B86333">
        <w:rPr>
          <w:rFonts w:ascii="Times New Roman" w:hAnsi="Times New Roman"/>
          <w:highlight w:val="yellow"/>
        </w:rPr>
        <w:t xml:space="preserve"> months </w:t>
      </w:r>
      <w:r w:rsidR="00B86333" w:rsidRPr="00B86333">
        <w:rPr>
          <w:rFonts w:ascii="Times New Roman" w:hAnsi="Times New Roman"/>
          <w:highlight w:val="yellow"/>
        </w:rPr>
        <w:t xml:space="preserve">for both </w:t>
      </w:r>
      <w:r w:rsidRPr="00B86333">
        <w:rPr>
          <w:rFonts w:ascii="Times New Roman" w:hAnsi="Times New Roman"/>
          <w:highlight w:val="yellow"/>
        </w:rPr>
        <w:t>STED</w:t>
      </w:r>
      <w:r w:rsidR="00B86333" w:rsidRPr="00B86333">
        <w:rPr>
          <w:rFonts w:ascii="Times New Roman" w:hAnsi="Times New Roman"/>
          <w:highlight w:val="yellow"/>
        </w:rPr>
        <w:t xml:space="preserve"> and</w:t>
      </w:r>
      <w:r w:rsidRPr="00B86333">
        <w:rPr>
          <w:rFonts w:ascii="Times New Roman" w:hAnsi="Times New Roman"/>
          <w:highlight w:val="yellow"/>
        </w:rPr>
        <w:t xml:space="preserve"> ETJD)</w:t>
      </w:r>
      <w:r w:rsidRPr="001E107A">
        <w:rPr>
          <w:rFonts w:ascii="Times New Roman" w:hAnsi="Times New Roman"/>
        </w:rPr>
        <w:t xml:space="preserve"> </w:t>
      </w:r>
      <w:r w:rsidR="006C1899">
        <w:rPr>
          <w:rFonts w:ascii="Times New Roman" w:hAnsi="Times New Roman"/>
        </w:rPr>
        <w:t>will be addressed in future information collection requests</w:t>
      </w:r>
      <w:r w:rsidRPr="001E107A">
        <w:rPr>
          <w:rFonts w:ascii="Times New Roman" w:hAnsi="Times New Roman"/>
        </w:rPr>
        <w:t xml:space="preserve">. </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rPr>
        <w:tab/>
        <w:t xml:space="preserve">The purpose of the </w:t>
      </w:r>
      <w:r w:rsidR="00A3623A">
        <w:rPr>
          <w:rFonts w:ascii="Times New Roman" w:hAnsi="Times New Roman"/>
        </w:rPr>
        <w:t>tokens of appreciation</w:t>
      </w:r>
      <w:r w:rsidR="00A3623A" w:rsidRPr="001E107A">
        <w:rPr>
          <w:rFonts w:ascii="Times New Roman" w:hAnsi="Times New Roman"/>
        </w:rPr>
        <w:t xml:space="preserve"> </w:t>
      </w:r>
      <w:r w:rsidRPr="001E107A">
        <w:rPr>
          <w:rFonts w:ascii="Times New Roman" w:hAnsi="Times New Roman"/>
        </w:rPr>
        <w:t>is to improve response rates by decreasing the number of refusals, enhancing respondent retention, and providing a gesture of goodwill to acknowledge respondent burdens. Th</w:t>
      </w:r>
      <w:r w:rsidR="00A3623A">
        <w:rPr>
          <w:rFonts w:ascii="Times New Roman" w:hAnsi="Times New Roman"/>
        </w:rPr>
        <w:t>is technique</w:t>
      </w:r>
      <w:r w:rsidRPr="001E107A">
        <w:rPr>
          <w:rFonts w:ascii="Times New Roman" w:hAnsi="Times New Roman"/>
        </w:rPr>
        <w:t xml:space="preserve"> </w:t>
      </w:r>
      <w:r w:rsidR="00A3623A">
        <w:rPr>
          <w:rFonts w:ascii="Times New Roman" w:hAnsi="Times New Roman"/>
        </w:rPr>
        <w:t>is</w:t>
      </w:r>
      <w:r w:rsidRPr="001E107A">
        <w:rPr>
          <w:rFonts w:ascii="Times New Roman" w:hAnsi="Times New Roman"/>
        </w:rPr>
        <w:t xml:space="preserve"> proposed in addition to many of the techniques suggested by OMB to improve response rates that have been incorporated into our data collection effort and are described in Section B3, because our experience has shown that small monetary </w:t>
      </w:r>
      <w:r w:rsidR="00A3623A">
        <w:rPr>
          <w:rFonts w:ascii="Times New Roman" w:hAnsi="Times New Roman"/>
        </w:rPr>
        <w:t>amounts</w:t>
      </w:r>
      <w:r w:rsidR="00A3623A" w:rsidRPr="001E107A">
        <w:rPr>
          <w:rFonts w:ascii="Times New Roman" w:hAnsi="Times New Roman"/>
        </w:rPr>
        <w:t xml:space="preserve"> </w:t>
      </w:r>
      <w:r w:rsidRPr="001E107A">
        <w:rPr>
          <w:rFonts w:ascii="Times New Roman" w:hAnsi="Times New Roman"/>
        </w:rPr>
        <w:t>are useful when fielding data collection instruments with hard-to-employ populations as part of a complex study design. It is essential to include a</w:t>
      </w:r>
      <w:r w:rsidR="00A3623A">
        <w:rPr>
          <w:rFonts w:ascii="Times New Roman" w:hAnsi="Times New Roman"/>
        </w:rPr>
        <w:t xml:space="preserve"> token of appreciation </w:t>
      </w:r>
      <w:r w:rsidRPr="001E107A">
        <w:rPr>
          <w:rFonts w:ascii="Times New Roman" w:hAnsi="Times New Roman"/>
        </w:rPr>
        <w:t>in order to maximize the response rate, and it is particularly important with a challenging population and a demanding data collection strategy.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found some evidence that incentives were useful in boosting response rates among underrepresented demographic groups, such as low-income and non-white individuals.</w:t>
      </w:r>
      <w:r w:rsidRPr="001E107A">
        <w:rPr>
          <w:rStyle w:val="FootnoteReference"/>
          <w:rFonts w:ascii="Times New Roman" w:eastAsia="Courier New" w:hAnsi="Times New Roman"/>
        </w:rPr>
        <w:footnoteReference w:id="9"/>
      </w:r>
      <w:r w:rsidRPr="001E107A">
        <w:rPr>
          <w:rFonts w:ascii="Times New Roman" w:hAnsi="Times New Roman"/>
        </w:rPr>
        <w:t xml:space="preserve"> This is a significant consideration for </w:t>
      </w:r>
      <w:r w:rsidRPr="001E107A">
        <w:rPr>
          <w:rFonts w:ascii="Times New Roman" w:hAnsi="Times New Roman"/>
        </w:rPr>
        <w:lastRenderedPageBreak/>
        <w:t>this study of subsidized and transitional employment programs. Another important consideration is the burden posed by this data collection, which will take on average 30 minutes of the participant’s time for each 6-month survey and 45 minutes for each 12-month follow-up survey.</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 xml:space="preserve">The instrument that will be used to collect follow-up data from sample members has unique aspects that make administration difficult and threaten response rates. We are therefore requesting clearance to offer a small </w:t>
      </w:r>
      <w:r w:rsidR="00A3623A">
        <w:rPr>
          <w:rFonts w:ascii="Times New Roman" w:hAnsi="Times New Roman"/>
          <w:sz w:val="24"/>
          <w:szCs w:val="24"/>
        </w:rPr>
        <w:t>monetary amount</w:t>
      </w:r>
      <w:r w:rsidR="00A3623A" w:rsidRPr="001E107A">
        <w:rPr>
          <w:rFonts w:ascii="Times New Roman" w:hAnsi="Times New Roman"/>
          <w:sz w:val="24"/>
          <w:szCs w:val="24"/>
        </w:rPr>
        <w:t xml:space="preserve"> </w:t>
      </w:r>
      <w:r w:rsidRPr="001E107A">
        <w:rPr>
          <w:rFonts w:ascii="Times New Roman" w:hAnsi="Times New Roman"/>
          <w:sz w:val="24"/>
          <w:szCs w:val="24"/>
        </w:rPr>
        <w:t>to all sample members who complete each follow-up survey. Aspects of the data collection effort that also make it more difficult to obtain high completion rates are:</w:t>
      </w:r>
    </w:p>
    <w:p w:rsidR="004C1C11" w:rsidRPr="001E107A" w:rsidRDefault="004C1C11" w:rsidP="004C1C11">
      <w:pPr>
        <w:pStyle w:val="BodyText"/>
        <w:widowControl w:val="0"/>
        <w:numPr>
          <w:ilvl w:val="0"/>
          <w:numId w:val="14"/>
        </w:numPr>
        <w:overflowPunct w:val="0"/>
        <w:autoSpaceDE w:val="0"/>
        <w:autoSpaceDN w:val="0"/>
        <w:adjustRightInd w:val="0"/>
        <w:ind w:left="0" w:firstLine="432"/>
        <w:textAlignment w:val="baseline"/>
        <w:rPr>
          <w:rFonts w:ascii="Times New Roman" w:hAnsi="Times New Roman"/>
          <w:sz w:val="24"/>
          <w:szCs w:val="24"/>
        </w:rPr>
      </w:pPr>
      <w:r w:rsidRPr="001E107A">
        <w:rPr>
          <w:rFonts w:ascii="Times New Roman" w:hAnsi="Times New Roman"/>
          <w:sz w:val="24"/>
          <w:szCs w:val="24"/>
        </w:rPr>
        <w:t xml:space="preserve">The surveys include questions that could be perceived as intrusive and therefore could make respondents uncomfortable (i.e., questions about their mental health).  </w:t>
      </w:r>
    </w:p>
    <w:p w:rsidR="004C1C11" w:rsidRPr="001E107A" w:rsidRDefault="004C1C11" w:rsidP="004C1C11">
      <w:pPr>
        <w:pStyle w:val="BodyText"/>
        <w:widowControl w:val="0"/>
        <w:numPr>
          <w:ilvl w:val="0"/>
          <w:numId w:val="13"/>
        </w:numPr>
        <w:tabs>
          <w:tab w:val="left" w:pos="720"/>
        </w:tabs>
        <w:overflowPunct w:val="0"/>
        <w:autoSpaceDE w:val="0"/>
        <w:autoSpaceDN w:val="0"/>
        <w:adjustRightInd w:val="0"/>
        <w:ind w:left="0" w:firstLine="432"/>
        <w:textAlignment w:val="baseline"/>
        <w:rPr>
          <w:rFonts w:ascii="Times New Roman" w:hAnsi="Times New Roman"/>
          <w:sz w:val="24"/>
          <w:szCs w:val="24"/>
        </w:rPr>
      </w:pPr>
      <w:r w:rsidRPr="001E107A">
        <w:rPr>
          <w:rFonts w:ascii="Times New Roman" w:hAnsi="Times New Roman"/>
          <w:sz w:val="24"/>
          <w:szCs w:val="24"/>
        </w:rPr>
        <w:t>The subject matter of the interview is not intrinsically interesting to respondents. Moreover, many participants may have negative feelings about the other services received that are of interest, such as welfare, Medicaid, job training, etc.</w:t>
      </w:r>
    </w:p>
    <w:p w:rsidR="004C1C11" w:rsidRPr="001E107A" w:rsidRDefault="004C1C11" w:rsidP="004C1C11">
      <w:pPr>
        <w:pStyle w:val="BodyText"/>
        <w:widowControl w:val="0"/>
        <w:numPr>
          <w:ilvl w:val="0"/>
          <w:numId w:val="13"/>
        </w:numPr>
        <w:tabs>
          <w:tab w:val="left" w:pos="720"/>
        </w:tabs>
        <w:overflowPunct w:val="0"/>
        <w:autoSpaceDE w:val="0"/>
        <w:autoSpaceDN w:val="0"/>
        <w:adjustRightInd w:val="0"/>
        <w:spacing w:after="240"/>
        <w:ind w:left="0" w:firstLine="432"/>
        <w:textAlignment w:val="baseline"/>
        <w:rPr>
          <w:rFonts w:ascii="Times New Roman" w:hAnsi="Times New Roman"/>
          <w:sz w:val="24"/>
          <w:szCs w:val="24"/>
        </w:rPr>
      </w:pPr>
      <w:r w:rsidRPr="001E107A">
        <w:rPr>
          <w:rFonts w:ascii="Times New Roman" w:hAnsi="Times New Roman"/>
          <w:spacing w:val="-2"/>
          <w:sz w:val="24"/>
          <w:szCs w:val="24"/>
        </w:rPr>
        <w:t xml:space="preserve">Other difficulties in administering the surveys come from the population itself. </w:t>
      </w:r>
      <w:r w:rsidRPr="001E107A">
        <w:rPr>
          <w:rFonts w:ascii="Times New Roman" w:hAnsi="Times New Roman"/>
          <w:sz w:val="24"/>
          <w:szCs w:val="24"/>
        </w:rPr>
        <w:t>Educationally and economically disadvantaged groups have been found to be more difficult than the general population to convince to participate in surveys.</w:t>
      </w:r>
    </w:p>
    <w:p w:rsidR="005F7CDE" w:rsidRDefault="005F7CDE" w:rsidP="004C1C11">
      <w:pPr>
        <w:pStyle w:val="BodyText"/>
        <w:numPr>
          <w:ilvl w:val="12"/>
          <w:numId w:val="0"/>
        </w:numPr>
        <w:ind w:firstLine="432"/>
        <w:rPr>
          <w:rFonts w:ascii="Times New Roman" w:hAnsi="Times New Roman"/>
          <w:sz w:val="24"/>
          <w:szCs w:val="24"/>
        </w:rPr>
      </w:pPr>
      <w:r>
        <w:rPr>
          <w:rFonts w:ascii="Times New Roman" w:hAnsi="Times New Roman"/>
          <w:sz w:val="24"/>
          <w:szCs w:val="24"/>
        </w:rPr>
        <w:t>The amounts offered increase with each survey wave, i.e., 6-month to 12-month, for two reasons: 1) the length of the survey increases with each survey wave; therefore, the survey will likely take the respondent longer to complete than the previous survey; 2) the len</w:t>
      </w:r>
      <w:r w:rsidR="00EF30E8">
        <w:rPr>
          <w:rFonts w:ascii="Times New Roman" w:hAnsi="Times New Roman"/>
          <w:sz w:val="24"/>
          <w:szCs w:val="24"/>
        </w:rPr>
        <w:t>g</w:t>
      </w:r>
      <w:r>
        <w:rPr>
          <w:rFonts w:ascii="Times New Roman" w:hAnsi="Times New Roman"/>
          <w:sz w:val="24"/>
          <w:szCs w:val="24"/>
        </w:rPr>
        <w:t>th of time from the point of random assignment increases with each survey wave; therefore, the survey firm will likely have greater difficulty in tracking down respon</w:t>
      </w:r>
      <w:r w:rsidR="007D0A21">
        <w:rPr>
          <w:rFonts w:ascii="Times New Roman" w:hAnsi="Times New Roman"/>
          <w:sz w:val="24"/>
          <w:szCs w:val="24"/>
        </w:rPr>
        <w:t>dents with each survey wave and will need a greater incentive to produce completion rates that will meet or exceed the 80 percent response rate target.</w:t>
      </w:r>
    </w:p>
    <w:p w:rsidR="005F7CDE" w:rsidRDefault="005F7CDE" w:rsidP="004C1C11">
      <w:pPr>
        <w:pStyle w:val="BodyText"/>
        <w:numPr>
          <w:ilvl w:val="12"/>
          <w:numId w:val="0"/>
        </w:numPr>
        <w:ind w:firstLine="432"/>
        <w:rPr>
          <w:rFonts w:ascii="Times New Roman" w:hAnsi="Times New Roman"/>
          <w:sz w:val="24"/>
          <w:szCs w:val="24"/>
        </w:rPr>
      </w:pPr>
    </w:p>
    <w:p w:rsidR="004C1C11" w:rsidRPr="001E107A" w:rsidRDefault="004C1C11" w:rsidP="004C1C11">
      <w:pPr>
        <w:pStyle w:val="BodyText"/>
        <w:numPr>
          <w:ilvl w:val="12"/>
          <w:numId w:val="0"/>
        </w:numPr>
        <w:ind w:firstLine="432"/>
        <w:rPr>
          <w:rFonts w:ascii="Times New Roman" w:hAnsi="Times New Roman"/>
          <w:b/>
          <w:sz w:val="24"/>
          <w:szCs w:val="24"/>
        </w:rPr>
      </w:pPr>
      <w:r w:rsidRPr="001E107A">
        <w:rPr>
          <w:rFonts w:ascii="Times New Roman" w:hAnsi="Times New Roman"/>
          <w:sz w:val="24"/>
          <w:szCs w:val="24"/>
        </w:rPr>
        <w:t xml:space="preserve">We are aiming to achieve an 80 percent survey completion rate for the follow-up survey. Even with the best data collection practices, it would be very difficult, if not impossible, to obtain such a high completion rate without </w:t>
      </w:r>
      <w:r w:rsidR="00A3623A">
        <w:rPr>
          <w:rFonts w:ascii="Times New Roman" w:hAnsi="Times New Roman"/>
          <w:sz w:val="24"/>
          <w:szCs w:val="24"/>
        </w:rPr>
        <w:t>providing a token of appreciation to participants</w:t>
      </w:r>
      <w:r w:rsidRPr="001E107A">
        <w:rPr>
          <w:rFonts w:ascii="Times New Roman" w:hAnsi="Times New Roman"/>
          <w:sz w:val="24"/>
          <w:szCs w:val="24"/>
        </w:rPr>
        <w:t xml:space="preserve">. </w:t>
      </w:r>
    </w:p>
    <w:p w:rsidR="004C1C11" w:rsidRPr="001E107A" w:rsidRDefault="004C1C11" w:rsidP="004C1C11">
      <w:pPr>
        <w:pStyle w:val="Heading3"/>
        <w:jc w:val="left"/>
        <w:rPr>
          <w:rFonts w:ascii="Times New Roman" w:hAnsi="Times New Roman"/>
          <w:sz w:val="24"/>
          <w:szCs w:val="24"/>
        </w:rPr>
      </w:pPr>
    </w:p>
    <w:p w:rsidR="004C1C11" w:rsidRPr="001E107A" w:rsidRDefault="004C1C11" w:rsidP="004C1C11">
      <w:pPr>
        <w:pStyle w:val="Heading3"/>
        <w:jc w:val="left"/>
        <w:rPr>
          <w:rFonts w:ascii="Times New Roman" w:hAnsi="Times New Roman"/>
          <w:sz w:val="24"/>
          <w:szCs w:val="24"/>
        </w:rPr>
      </w:pPr>
      <w:r w:rsidRPr="001E107A">
        <w:rPr>
          <w:rFonts w:ascii="Times New Roman" w:hAnsi="Times New Roman"/>
          <w:sz w:val="24"/>
          <w:szCs w:val="24"/>
        </w:rPr>
        <w:t>A.10.</w:t>
      </w:r>
      <w:r w:rsidRPr="001E107A">
        <w:rPr>
          <w:rFonts w:ascii="Times New Roman" w:hAnsi="Times New Roman"/>
          <w:sz w:val="24"/>
          <w:szCs w:val="24"/>
        </w:rPr>
        <w:tab/>
        <w:t>Assurances of Privacy</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Every effort will be made to maintain the privacy of respondents, to the extent </w:t>
      </w:r>
      <w:r w:rsidR="006C1899">
        <w:rPr>
          <w:rFonts w:ascii="Times New Roman" w:hAnsi="Times New Roman"/>
        </w:rPr>
        <w:t>permitted by law</w:t>
      </w:r>
      <w:r w:rsidRPr="001E107A">
        <w:rPr>
          <w:rFonts w:ascii="Times New Roman" w:hAnsi="Times New Roman"/>
        </w:rPr>
        <w:t>.  All respondents included in the study will be informed that information they provide will be used only for the purpose of this research.  Individuals will not be cited as sources of information in prepared reports.</w:t>
      </w:r>
      <w:r w:rsidR="00CE6D3F">
        <w:rPr>
          <w:rFonts w:ascii="Times New Roman" w:hAnsi="Times New Roman"/>
        </w:rPr>
        <w:t xml:space="preserve"> All research staff working on the project </w:t>
      </w:r>
      <w:proofErr w:type="gramStart"/>
      <w:r w:rsidR="00CE6D3F">
        <w:rPr>
          <w:rFonts w:ascii="Times New Roman" w:hAnsi="Times New Roman"/>
        </w:rPr>
        <w:t>have</w:t>
      </w:r>
      <w:proofErr w:type="gramEnd"/>
      <w:r w:rsidR="00CE6D3F">
        <w:rPr>
          <w:rFonts w:ascii="Times New Roman" w:hAnsi="Times New Roman"/>
        </w:rPr>
        <w:t xml:space="preserve"> been trained to protect private information and have signed a pledge</w:t>
      </w:r>
      <w:r w:rsidR="005B41FF">
        <w:rPr>
          <w:rFonts w:ascii="Times New Roman" w:hAnsi="Times New Roman"/>
        </w:rPr>
        <w:t xml:space="preserve"> stating that they will keep all information </w:t>
      </w:r>
      <w:r w:rsidR="005B41FF" w:rsidRPr="005B41FF">
        <w:rPr>
          <w:rFonts w:ascii="Times New Roman" w:hAnsi="Times New Roman"/>
        </w:rPr>
        <w:t>gathered private to the extent permissible by law</w:t>
      </w:r>
      <w:r w:rsidR="005B41FF">
        <w:rPr>
          <w:rFonts w:ascii="Times New Roman" w:hAnsi="Times New Roman"/>
        </w:rPr>
        <w:t>.</w:t>
      </w:r>
      <w:r w:rsidR="00CE6D3F">
        <w:rPr>
          <w:rFonts w:ascii="Times New Roman" w:hAnsi="Times New Roman"/>
        </w:rPr>
        <w:t xml:space="preserve"> All papers that contain participant names or </w:t>
      </w:r>
      <w:r w:rsidR="00CE6D3F">
        <w:rPr>
          <w:rFonts w:ascii="Times New Roman" w:hAnsi="Times New Roman"/>
        </w:rPr>
        <w:lastRenderedPageBreak/>
        <w:t xml:space="preserve">other identifying information will be kept in locked areas and any computer documents containing identifying information will be protected with a password.  </w:t>
      </w:r>
    </w:p>
    <w:p w:rsidR="004C1C11" w:rsidRPr="001E107A" w:rsidRDefault="004C1C11" w:rsidP="004C1C11">
      <w:pPr>
        <w:pStyle w:val="Heading3"/>
        <w:jc w:val="left"/>
        <w:rPr>
          <w:rFonts w:ascii="Times New Roman" w:hAnsi="Times New Roman"/>
          <w:sz w:val="24"/>
          <w:szCs w:val="24"/>
        </w:rPr>
      </w:pPr>
    </w:p>
    <w:p w:rsidR="004C1C11" w:rsidRPr="001E107A" w:rsidRDefault="004C1C11" w:rsidP="004C1C11">
      <w:pPr>
        <w:pStyle w:val="Heading3"/>
        <w:jc w:val="left"/>
        <w:rPr>
          <w:rFonts w:ascii="Times New Roman" w:hAnsi="Times New Roman"/>
          <w:sz w:val="24"/>
          <w:szCs w:val="24"/>
        </w:rPr>
      </w:pPr>
      <w:r w:rsidRPr="001E107A">
        <w:rPr>
          <w:rFonts w:ascii="Times New Roman" w:hAnsi="Times New Roman"/>
          <w:sz w:val="24"/>
          <w:szCs w:val="24"/>
        </w:rPr>
        <w:t>A. 11.</w:t>
      </w:r>
      <w:r w:rsidRPr="001E107A">
        <w:rPr>
          <w:rFonts w:ascii="Times New Roman" w:hAnsi="Times New Roman"/>
          <w:sz w:val="24"/>
          <w:szCs w:val="24"/>
        </w:rPr>
        <w:tab/>
        <w:t>Questions of a Sensitive Nature</w:t>
      </w:r>
    </w:p>
    <w:p w:rsidR="004C1C11" w:rsidRPr="001E107A" w:rsidRDefault="004C1C11" w:rsidP="004C1C11">
      <w:pPr>
        <w:pStyle w:val="BodyText"/>
        <w:ind w:firstLine="432"/>
        <w:rPr>
          <w:rFonts w:ascii="Times New Roman" w:hAnsi="Times New Roman"/>
          <w:sz w:val="24"/>
          <w:szCs w:val="24"/>
        </w:rPr>
      </w:pPr>
      <w:r w:rsidRPr="001E107A">
        <w:rPr>
          <w:rFonts w:ascii="Times New Roman" w:hAnsi="Times New Roman"/>
          <w:sz w:val="24"/>
          <w:szCs w:val="24"/>
        </w:rPr>
        <w:t xml:space="preserve">Questions in all components of the 6-month and 12-month surveys are potentially sensitive for respondents.  Respondents are asked about highly personal topics. The questions we have included were selected, in part, because they have been widely used in previous research and are respected among experts. Moreover, since all questions will be pre-tested prior to the survey’s full implementation, if problems arise in regard to any specific items, their inclusion will be reconsidered.  Finally, respondents will be informed by program staff prior to the start of the interview that their answers are private, that they may refuse to answer any question, that results will only be reported in the aggregate, and that their responses will not have any effect on any services or benefits they or their family members receive. </w:t>
      </w:r>
    </w:p>
    <w:p w:rsidR="004C1C11" w:rsidRPr="001E107A" w:rsidRDefault="004C1C11" w:rsidP="004C1C11">
      <w:pPr>
        <w:pStyle w:val="Heading3"/>
        <w:jc w:val="left"/>
        <w:rPr>
          <w:rFonts w:ascii="Times New Roman" w:hAnsi="Times New Roman"/>
          <w:sz w:val="24"/>
          <w:szCs w:val="24"/>
        </w:rPr>
      </w:pPr>
    </w:p>
    <w:p w:rsidR="004C1C11" w:rsidRPr="001E107A" w:rsidRDefault="004C1C11" w:rsidP="004C1C11">
      <w:pPr>
        <w:pStyle w:val="Heading3"/>
        <w:jc w:val="left"/>
        <w:rPr>
          <w:rFonts w:ascii="Times New Roman" w:hAnsi="Times New Roman"/>
          <w:sz w:val="24"/>
          <w:szCs w:val="24"/>
        </w:rPr>
      </w:pPr>
      <w:r w:rsidRPr="001E107A">
        <w:rPr>
          <w:rFonts w:ascii="Times New Roman" w:hAnsi="Times New Roman"/>
          <w:sz w:val="24"/>
          <w:szCs w:val="24"/>
        </w:rPr>
        <w:t>A.12. Estimates of the Hour Burden of Data Collection to Respondents</w:t>
      </w:r>
    </w:p>
    <w:p w:rsidR="000F1EDB" w:rsidRDefault="004C1C11" w:rsidP="004C1C11">
      <w:pPr>
        <w:spacing w:line="240" w:lineRule="auto"/>
        <w:jc w:val="left"/>
        <w:rPr>
          <w:rFonts w:ascii="Times New Roman" w:hAnsi="Times New Roman"/>
        </w:rPr>
        <w:sectPr w:rsidR="000F1EDB" w:rsidSect="003F2843">
          <w:endnotePr>
            <w:numFmt w:val="decimal"/>
          </w:endnotePr>
          <w:pgSz w:w="12240" w:h="15840" w:code="1"/>
          <w:pgMar w:top="1440" w:right="1440" w:bottom="1800" w:left="1440" w:header="720" w:footer="576" w:gutter="0"/>
          <w:cols w:space="720"/>
          <w:docGrid w:linePitch="326"/>
        </w:sectPr>
      </w:pPr>
      <w:r w:rsidRPr="001E107A">
        <w:rPr>
          <w:rFonts w:ascii="Times New Roman" w:hAnsi="Times New Roman"/>
        </w:rPr>
        <w:t xml:space="preserve">The hour burden for this data collection for STED and ETJD sites and participants is outlined below in Exhibit 1.2.  We have assumed the maximum possible number of sites and study participants.  The estimates included below are based on experience with previous random assignment studies involving similar populations and data collection instruments. </w:t>
      </w:r>
      <w:r w:rsidR="00FD656E" w:rsidRPr="00E61584">
        <w:rPr>
          <w:rFonts w:ascii="Times New Roman" w:hAnsi="Times New Roman"/>
          <w:highlight w:val="yellow"/>
        </w:rPr>
        <w:t>For the surveys, the burden is the same w</w:t>
      </w:r>
      <w:r w:rsidR="002E1DE5" w:rsidRPr="00E61584">
        <w:rPr>
          <w:rFonts w:ascii="Times New Roman" w:hAnsi="Times New Roman"/>
          <w:highlight w:val="yellow"/>
        </w:rPr>
        <w:t>h</w:t>
      </w:r>
      <w:r w:rsidR="00FD656E" w:rsidRPr="00E61584">
        <w:rPr>
          <w:rFonts w:ascii="Times New Roman" w:hAnsi="Times New Roman"/>
          <w:highlight w:val="yellow"/>
        </w:rPr>
        <w:t>ether the participants receives the adult or young adult version of the instrument.</w:t>
      </w:r>
    </w:p>
    <w:p w:rsidR="004C1C11" w:rsidRPr="001E107A" w:rsidRDefault="004C1C11" w:rsidP="004C1C11">
      <w:pPr>
        <w:spacing w:line="240" w:lineRule="auto"/>
        <w:jc w:val="left"/>
        <w:rPr>
          <w:rFonts w:ascii="Times New Roman" w:hAnsi="Times New Roman"/>
        </w:rPr>
        <w:sectPr w:rsidR="004C1C11" w:rsidRPr="001E107A" w:rsidSect="004C1C11">
          <w:endnotePr>
            <w:numFmt w:val="decimal"/>
          </w:endnotePr>
          <w:type w:val="continuous"/>
          <w:pgSz w:w="12240" w:h="15840" w:code="1"/>
          <w:pgMar w:top="1440" w:right="1440" w:bottom="1800" w:left="1440" w:header="720" w:footer="576" w:gutter="0"/>
          <w:cols w:space="720"/>
          <w:docGrid w:linePitch="326"/>
        </w:sectPr>
      </w:pPr>
    </w:p>
    <w:tbl>
      <w:tblPr>
        <w:tblpPr w:leftFromText="180" w:rightFromText="180" w:vertAnchor="text" w:horzAnchor="page" w:tblpX="1251" w:tblpY="68"/>
        <w:tblOverlap w:val="never"/>
        <w:tblW w:w="13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349"/>
        <w:gridCol w:w="2106"/>
        <w:gridCol w:w="1523"/>
        <w:gridCol w:w="1510"/>
        <w:gridCol w:w="1222"/>
        <w:gridCol w:w="1327"/>
        <w:gridCol w:w="1523"/>
        <w:gridCol w:w="1413"/>
        <w:gridCol w:w="590"/>
      </w:tblGrid>
      <w:tr w:rsidR="000F1EDB" w:rsidRPr="001E107A" w:rsidTr="009B3222">
        <w:tc>
          <w:tcPr>
            <w:tcW w:w="1523" w:type="dxa"/>
            <w:tcBorders>
              <w:top w:val="nil"/>
              <w:left w:val="nil"/>
              <w:bottom w:val="nil"/>
              <w:right w:val="nil"/>
            </w:tcBorders>
          </w:tcPr>
          <w:p w:rsidR="000F1EDB" w:rsidRPr="001E107A" w:rsidRDefault="000F1EDB" w:rsidP="000F1EDB">
            <w:pPr>
              <w:tabs>
                <w:tab w:val="clear" w:pos="432"/>
                <w:tab w:val="left" w:pos="720"/>
              </w:tabs>
              <w:spacing w:after="240" w:line="240" w:lineRule="auto"/>
              <w:ind w:left="720" w:firstLine="0"/>
              <w:jc w:val="left"/>
              <w:rPr>
                <w:rFonts w:ascii="Times New Roman" w:hAnsi="Times New Roman"/>
                <w:b/>
              </w:rPr>
            </w:pPr>
          </w:p>
        </w:tc>
        <w:tc>
          <w:tcPr>
            <w:tcW w:w="11563" w:type="dxa"/>
            <w:gridSpan w:val="9"/>
            <w:tcBorders>
              <w:top w:val="nil"/>
              <w:left w:val="nil"/>
              <w:bottom w:val="nil"/>
              <w:right w:val="nil"/>
            </w:tcBorders>
          </w:tcPr>
          <w:p w:rsidR="000F1EDB" w:rsidRPr="001E107A" w:rsidRDefault="000F1EDB" w:rsidP="000F1EDB">
            <w:pPr>
              <w:tabs>
                <w:tab w:val="clear" w:pos="432"/>
                <w:tab w:val="left" w:pos="720"/>
              </w:tabs>
              <w:spacing w:after="240" w:line="240" w:lineRule="auto"/>
              <w:ind w:left="720" w:firstLine="0"/>
              <w:jc w:val="left"/>
              <w:rPr>
                <w:rFonts w:ascii="Times New Roman" w:hAnsi="Times New Roman"/>
                <w:lang w:val="yo-NG"/>
              </w:rPr>
            </w:pPr>
            <w:r w:rsidRPr="001E107A">
              <w:rPr>
                <w:rFonts w:ascii="Times New Roman" w:hAnsi="Times New Roman"/>
                <w:b/>
              </w:rPr>
              <w:t>Exhibit 1.2: Annual Burden Estimates</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b/>
                <w:sz w:val="22"/>
                <w:szCs w:val="22"/>
              </w:rPr>
            </w:pPr>
            <w:r w:rsidRPr="009B3222">
              <w:rPr>
                <w:rFonts w:ascii="Times New Roman" w:hAnsi="Times New Roman"/>
                <w:b/>
                <w:sz w:val="22"/>
                <w:szCs w:val="22"/>
              </w:rPr>
              <w:t>Instrument</w:t>
            </w:r>
          </w:p>
        </w:tc>
        <w:tc>
          <w:tcPr>
            <w:tcW w:w="2106" w:type="dxa"/>
          </w:tcPr>
          <w:p w:rsidR="000F1EDB" w:rsidRPr="009B3222" w:rsidRDefault="000F1EDB" w:rsidP="000F1EDB">
            <w:pPr>
              <w:spacing w:line="240" w:lineRule="auto"/>
              <w:ind w:firstLine="12"/>
              <w:jc w:val="left"/>
              <w:rPr>
                <w:rFonts w:ascii="Times New Roman" w:hAnsi="Times New Roman"/>
                <w:b/>
                <w:sz w:val="22"/>
                <w:szCs w:val="22"/>
              </w:rPr>
            </w:pPr>
            <w:r w:rsidRPr="009B3222">
              <w:rPr>
                <w:rFonts w:ascii="Times New Roman" w:hAnsi="Times New Roman"/>
                <w:b/>
                <w:sz w:val="22"/>
                <w:szCs w:val="22"/>
              </w:rPr>
              <w:t>Total Number of Respondents</w:t>
            </w:r>
            <w:r w:rsidR="00695963" w:rsidRPr="009B3222">
              <w:rPr>
                <w:rFonts w:ascii="Times New Roman" w:hAnsi="Times New Roman"/>
                <w:b/>
                <w:sz w:val="22"/>
                <w:szCs w:val="22"/>
              </w:rPr>
              <w:t xml:space="preserve"> (life of project)</w:t>
            </w:r>
          </w:p>
        </w:tc>
        <w:tc>
          <w:tcPr>
            <w:tcW w:w="1523" w:type="dxa"/>
          </w:tcPr>
          <w:p w:rsidR="000F1EDB" w:rsidRPr="009B3222" w:rsidRDefault="000F1EDB" w:rsidP="000F1EDB">
            <w:pPr>
              <w:spacing w:line="240" w:lineRule="auto"/>
              <w:ind w:firstLine="12"/>
              <w:jc w:val="left"/>
              <w:rPr>
                <w:rFonts w:ascii="Times New Roman" w:hAnsi="Times New Roman"/>
                <w:b/>
                <w:sz w:val="22"/>
                <w:szCs w:val="22"/>
              </w:rPr>
            </w:pPr>
            <w:r w:rsidRPr="009B3222">
              <w:rPr>
                <w:rFonts w:ascii="Times New Roman" w:hAnsi="Times New Roman"/>
                <w:b/>
                <w:sz w:val="22"/>
                <w:szCs w:val="22"/>
              </w:rPr>
              <w:t>Annual Number of Respondents</w:t>
            </w:r>
          </w:p>
        </w:tc>
        <w:tc>
          <w:tcPr>
            <w:tcW w:w="1510" w:type="dxa"/>
          </w:tcPr>
          <w:p w:rsidR="000F1EDB" w:rsidRPr="009B3222" w:rsidRDefault="000F1EDB" w:rsidP="000F1EDB">
            <w:pPr>
              <w:spacing w:line="240" w:lineRule="auto"/>
              <w:ind w:firstLine="19"/>
              <w:jc w:val="left"/>
              <w:rPr>
                <w:rFonts w:ascii="Times New Roman" w:hAnsi="Times New Roman"/>
                <w:b/>
                <w:sz w:val="22"/>
                <w:szCs w:val="22"/>
              </w:rPr>
            </w:pPr>
            <w:r w:rsidRPr="009B3222">
              <w:rPr>
                <w:rFonts w:ascii="Times New Roman" w:hAnsi="Times New Roman"/>
                <w:b/>
                <w:sz w:val="22"/>
                <w:szCs w:val="22"/>
              </w:rPr>
              <w:t>Number of Responses per Respondent</w:t>
            </w:r>
          </w:p>
        </w:tc>
        <w:tc>
          <w:tcPr>
            <w:tcW w:w="1222" w:type="dxa"/>
          </w:tcPr>
          <w:p w:rsidR="000F1EDB" w:rsidRPr="009B3222" w:rsidRDefault="000F1EDB" w:rsidP="000F1EDB">
            <w:pPr>
              <w:spacing w:line="240" w:lineRule="auto"/>
              <w:ind w:firstLine="0"/>
              <w:jc w:val="left"/>
              <w:rPr>
                <w:rFonts w:ascii="Times New Roman" w:hAnsi="Times New Roman"/>
                <w:b/>
                <w:sz w:val="22"/>
                <w:szCs w:val="22"/>
              </w:rPr>
            </w:pPr>
            <w:r w:rsidRPr="009B3222">
              <w:rPr>
                <w:rFonts w:ascii="Times New Roman" w:hAnsi="Times New Roman"/>
                <w:b/>
                <w:sz w:val="22"/>
                <w:szCs w:val="22"/>
              </w:rPr>
              <w:t>Average Burden Hour per Response</w:t>
            </w:r>
          </w:p>
        </w:tc>
        <w:tc>
          <w:tcPr>
            <w:tcW w:w="1327" w:type="dxa"/>
          </w:tcPr>
          <w:p w:rsidR="000F1EDB" w:rsidRPr="009B3222" w:rsidRDefault="000F1EDB" w:rsidP="000F1EDB">
            <w:pPr>
              <w:spacing w:line="240" w:lineRule="auto"/>
              <w:ind w:hanging="18"/>
              <w:jc w:val="left"/>
              <w:rPr>
                <w:rFonts w:ascii="Times New Roman" w:hAnsi="Times New Roman"/>
                <w:b/>
                <w:sz w:val="22"/>
                <w:szCs w:val="22"/>
              </w:rPr>
            </w:pPr>
            <w:r w:rsidRPr="009B3222">
              <w:rPr>
                <w:rFonts w:ascii="Times New Roman" w:hAnsi="Times New Roman"/>
                <w:b/>
                <w:sz w:val="22"/>
                <w:szCs w:val="22"/>
              </w:rPr>
              <w:t>Annual Estimated Burden Hours</w:t>
            </w:r>
            <w:r w:rsidRPr="009B3222">
              <w:rPr>
                <w:rFonts w:ascii="Times New Roman" w:hAnsi="Times New Roman"/>
                <w:b/>
                <w:sz w:val="22"/>
                <w:szCs w:val="22"/>
                <w:vertAlign w:val="superscript"/>
              </w:rPr>
              <w:t>1</w:t>
            </w:r>
          </w:p>
        </w:tc>
        <w:tc>
          <w:tcPr>
            <w:tcW w:w="1523" w:type="dxa"/>
          </w:tcPr>
          <w:p w:rsidR="000F1EDB" w:rsidRPr="009B3222" w:rsidRDefault="000F1EDB" w:rsidP="000F1EDB">
            <w:pPr>
              <w:spacing w:line="240" w:lineRule="auto"/>
              <w:ind w:firstLine="16"/>
              <w:jc w:val="left"/>
              <w:rPr>
                <w:rFonts w:ascii="Times New Roman" w:hAnsi="Times New Roman"/>
                <w:b/>
                <w:sz w:val="22"/>
                <w:szCs w:val="22"/>
              </w:rPr>
            </w:pPr>
            <w:r w:rsidRPr="009B3222">
              <w:rPr>
                <w:rFonts w:ascii="Times New Roman" w:hAnsi="Times New Roman"/>
                <w:b/>
                <w:sz w:val="22"/>
                <w:szCs w:val="22"/>
              </w:rPr>
              <w:t>Average Hourly Wage of Respondents</w:t>
            </w:r>
          </w:p>
        </w:tc>
        <w:tc>
          <w:tcPr>
            <w:tcW w:w="1413" w:type="dxa"/>
          </w:tcPr>
          <w:p w:rsidR="000F1EDB" w:rsidRPr="009B3222" w:rsidRDefault="000F1EDB" w:rsidP="000F1EDB">
            <w:pPr>
              <w:spacing w:line="240" w:lineRule="auto"/>
              <w:ind w:firstLine="23"/>
              <w:jc w:val="left"/>
              <w:rPr>
                <w:rFonts w:ascii="Times New Roman" w:hAnsi="Times New Roman"/>
                <w:b/>
                <w:sz w:val="22"/>
                <w:szCs w:val="22"/>
              </w:rPr>
            </w:pPr>
            <w:r w:rsidRPr="009B3222">
              <w:rPr>
                <w:rFonts w:ascii="Times New Roman" w:hAnsi="Times New Roman"/>
                <w:b/>
                <w:sz w:val="22"/>
                <w:szCs w:val="22"/>
              </w:rPr>
              <w:t>Annual Cost</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Participant Contact Information Form (5 STED sites)</w:t>
            </w:r>
          </w:p>
        </w:tc>
        <w:tc>
          <w:tcPr>
            <w:tcW w:w="2106" w:type="dxa"/>
          </w:tcPr>
          <w:p w:rsidR="000F1EDB" w:rsidRPr="009B3222" w:rsidRDefault="007F1EEA"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5,000 (all sample members at five STED-only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1,667</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.08</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133</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$7.25</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$964.25</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Participant Baseline Information Form (</w:t>
            </w:r>
            <w:r w:rsidRPr="009B3222">
              <w:rPr>
                <w:rFonts w:ascii="Times New Roman" w:hAnsi="Times New Roman"/>
                <w:sz w:val="22"/>
                <w:szCs w:val="22"/>
                <w:lang w:val="yo-NG"/>
              </w:rPr>
              <w:t xml:space="preserve">5 </w:t>
            </w:r>
            <w:r w:rsidRPr="009B3222">
              <w:rPr>
                <w:rFonts w:ascii="Times New Roman" w:hAnsi="Times New Roman"/>
                <w:sz w:val="22"/>
                <w:szCs w:val="22"/>
              </w:rPr>
              <w:t>STED</w:t>
            </w:r>
            <w:r w:rsidRPr="009B3222">
              <w:rPr>
                <w:rFonts w:ascii="Times New Roman" w:hAnsi="Times New Roman"/>
                <w:sz w:val="22"/>
                <w:szCs w:val="22"/>
                <w:lang w:val="yo-NG"/>
              </w:rPr>
              <w:t xml:space="preserve"> sites</w:t>
            </w:r>
            <w:r w:rsidRPr="009B3222">
              <w:rPr>
                <w:rFonts w:ascii="Times New Roman" w:hAnsi="Times New Roman"/>
                <w:sz w:val="22"/>
                <w:szCs w:val="22"/>
              </w:rPr>
              <w:t>)</w:t>
            </w:r>
          </w:p>
        </w:tc>
        <w:tc>
          <w:tcPr>
            <w:tcW w:w="2106" w:type="dxa"/>
          </w:tcPr>
          <w:p w:rsidR="000F1EDB" w:rsidRPr="009B3222" w:rsidRDefault="000F1EDB" w:rsidP="007F1EEA">
            <w:pPr>
              <w:spacing w:line="240" w:lineRule="auto"/>
              <w:ind w:firstLine="0"/>
              <w:jc w:val="left"/>
              <w:rPr>
                <w:rFonts w:ascii="Times New Roman" w:hAnsi="Times New Roman"/>
                <w:sz w:val="22"/>
                <w:szCs w:val="22"/>
              </w:rPr>
            </w:pPr>
            <w:r w:rsidRPr="009B3222">
              <w:rPr>
                <w:rFonts w:ascii="Times New Roman" w:hAnsi="Times New Roman"/>
                <w:sz w:val="22"/>
                <w:szCs w:val="22"/>
              </w:rPr>
              <w:t>5,000</w:t>
            </w:r>
            <w:r w:rsidR="007F1EEA" w:rsidRPr="009B3222">
              <w:rPr>
                <w:rFonts w:ascii="Times New Roman" w:hAnsi="Times New Roman"/>
                <w:sz w:val="22"/>
                <w:szCs w:val="22"/>
              </w:rPr>
              <w:t xml:space="preserve"> (all sample members at five STED-only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1,667</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.17</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283</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$7.25</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$2,051.75</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Participant STED tracking letters</w:t>
            </w:r>
          </w:p>
        </w:tc>
        <w:tc>
          <w:tcPr>
            <w:tcW w:w="2106" w:type="dxa"/>
          </w:tcPr>
          <w:p w:rsidR="000F1EDB" w:rsidRPr="009B3222" w:rsidRDefault="007F1EEA" w:rsidP="009B3222">
            <w:pPr>
              <w:spacing w:line="240" w:lineRule="auto"/>
              <w:ind w:firstLine="0"/>
              <w:jc w:val="left"/>
              <w:rPr>
                <w:rFonts w:ascii="Times New Roman" w:hAnsi="Times New Roman"/>
                <w:sz w:val="22"/>
                <w:szCs w:val="22"/>
              </w:rPr>
            </w:pPr>
            <w:r w:rsidRPr="009B3222">
              <w:rPr>
                <w:rFonts w:ascii="Times New Roman" w:hAnsi="Times New Roman"/>
                <w:sz w:val="22"/>
                <w:szCs w:val="22"/>
              </w:rPr>
              <w:t>2,310 (33% of STED sample members, including STED-ETJD shared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770</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5</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.05</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193</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$7.25</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$1,399.25</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Participant ETJD tracking letters</w:t>
            </w:r>
          </w:p>
        </w:tc>
        <w:tc>
          <w:tcPr>
            <w:tcW w:w="2106" w:type="dxa"/>
          </w:tcPr>
          <w:p w:rsidR="000F1EDB" w:rsidRPr="009B3222" w:rsidRDefault="007F1EEA" w:rsidP="009B3222">
            <w:pPr>
              <w:spacing w:line="240" w:lineRule="auto"/>
              <w:ind w:firstLine="0"/>
              <w:jc w:val="left"/>
              <w:rPr>
                <w:rFonts w:ascii="Times New Roman" w:hAnsi="Times New Roman"/>
                <w:sz w:val="22"/>
                <w:szCs w:val="22"/>
              </w:rPr>
            </w:pPr>
            <w:r w:rsidRPr="009B3222">
              <w:rPr>
                <w:rFonts w:ascii="Times New Roman" w:hAnsi="Times New Roman"/>
                <w:sz w:val="22"/>
                <w:szCs w:val="22"/>
              </w:rPr>
              <w:t xml:space="preserve">1,650 (33% of </w:t>
            </w:r>
            <w:r w:rsidR="009B3222">
              <w:rPr>
                <w:rFonts w:ascii="Times New Roman" w:hAnsi="Times New Roman"/>
                <w:sz w:val="22"/>
                <w:szCs w:val="22"/>
              </w:rPr>
              <w:t>seven</w:t>
            </w:r>
            <w:r w:rsidRPr="009B3222">
              <w:rPr>
                <w:rFonts w:ascii="Times New Roman" w:hAnsi="Times New Roman"/>
                <w:sz w:val="22"/>
                <w:szCs w:val="22"/>
              </w:rPr>
              <w:t xml:space="preserve"> ETJD</w:t>
            </w:r>
            <w:r w:rsidR="009B3222">
              <w:rPr>
                <w:rFonts w:ascii="Times New Roman" w:hAnsi="Times New Roman"/>
                <w:sz w:val="22"/>
                <w:szCs w:val="22"/>
              </w:rPr>
              <w:t xml:space="preserve"> site</w:t>
            </w:r>
            <w:r w:rsidRPr="009B3222">
              <w:rPr>
                <w:rFonts w:ascii="Times New Roman" w:hAnsi="Times New Roman"/>
                <w:sz w:val="22"/>
                <w:szCs w:val="22"/>
              </w:rPr>
              <w:t xml:space="preserve"> sample members)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550</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6</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.05</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165</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$7.25</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$1,196.25</w:t>
            </w:r>
          </w:p>
        </w:tc>
      </w:tr>
      <w:tr w:rsidR="000F1EDB" w:rsidRPr="00E61584" w:rsidTr="009B3222">
        <w:trPr>
          <w:gridAfter w:val="1"/>
          <w:wAfter w:w="590" w:type="dxa"/>
        </w:trPr>
        <w:tc>
          <w:tcPr>
            <w:tcW w:w="1872" w:type="dxa"/>
            <w:gridSpan w:val="2"/>
          </w:tcPr>
          <w:p w:rsidR="000F1EDB" w:rsidRPr="00E61584" w:rsidRDefault="000F1EDB" w:rsidP="00085B9A">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 xml:space="preserve">Participant 6-month survey </w:t>
            </w:r>
            <w:r w:rsidR="00EB6C5F" w:rsidRPr="00E61584">
              <w:rPr>
                <w:rFonts w:ascii="Times New Roman" w:hAnsi="Times New Roman"/>
                <w:sz w:val="22"/>
                <w:szCs w:val="22"/>
                <w:highlight w:val="yellow"/>
              </w:rPr>
              <w:t>(Adult sites</w:t>
            </w:r>
            <w:r w:rsidR="00085B9A">
              <w:rPr>
                <w:rFonts w:ascii="Times New Roman" w:hAnsi="Times New Roman"/>
                <w:sz w:val="22"/>
                <w:szCs w:val="22"/>
                <w:highlight w:val="yellow"/>
              </w:rPr>
              <w:t>, instrument previously approved</w:t>
            </w:r>
            <w:r w:rsidR="00085B9A" w:rsidRPr="00E61584">
              <w:rPr>
                <w:rFonts w:ascii="Times New Roman" w:hAnsi="Times New Roman"/>
                <w:sz w:val="22"/>
                <w:szCs w:val="22"/>
                <w:highlight w:val="yellow"/>
              </w:rPr>
              <w:t>)</w:t>
            </w:r>
          </w:p>
        </w:tc>
        <w:tc>
          <w:tcPr>
            <w:tcW w:w="2106" w:type="dxa"/>
          </w:tcPr>
          <w:p w:rsidR="000F1EDB"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4,000</w:t>
            </w:r>
            <w:r w:rsidR="007F1EEA" w:rsidRPr="00E61584">
              <w:rPr>
                <w:rFonts w:ascii="Times New Roman" w:hAnsi="Times New Roman"/>
                <w:sz w:val="22"/>
                <w:szCs w:val="22"/>
                <w:highlight w:val="yellow"/>
              </w:rPr>
              <w:t xml:space="preserve"> (80% of a</w:t>
            </w:r>
            <w:r w:rsidRPr="00E61584">
              <w:rPr>
                <w:rFonts w:ascii="Times New Roman" w:hAnsi="Times New Roman"/>
                <w:sz w:val="22"/>
                <w:szCs w:val="22"/>
                <w:highlight w:val="yellow"/>
              </w:rPr>
              <w:t>dult</w:t>
            </w:r>
            <w:r w:rsidR="007F1EEA" w:rsidRPr="00E61584">
              <w:rPr>
                <w:rFonts w:ascii="Times New Roman" w:hAnsi="Times New Roman"/>
                <w:sz w:val="22"/>
                <w:szCs w:val="22"/>
                <w:highlight w:val="yellow"/>
              </w:rPr>
              <w:t xml:space="preserve"> STED sites, including 2 STED-ETJD shared sites)</w:t>
            </w:r>
          </w:p>
        </w:tc>
        <w:tc>
          <w:tcPr>
            <w:tcW w:w="1523" w:type="dxa"/>
          </w:tcPr>
          <w:p w:rsidR="000F1EDB"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1,334</w:t>
            </w:r>
          </w:p>
        </w:tc>
        <w:tc>
          <w:tcPr>
            <w:tcW w:w="1510" w:type="dxa"/>
          </w:tcPr>
          <w:p w:rsidR="000F1EDB"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w:t>
            </w:r>
          </w:p>
        </w:tc>
        <w:tc>
          <w:tcPr>
            <w:tcW w:w="1222" w:type="dxa"/>
          </w:tcPr>
          <w:p w:rsidR="000F1EDB"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.5</w:t>
            </w:r>
          </w:p>
        </w:tc>
        <w:tc>
          <w:tcPr>
            <w:tcW w:w="1327" w:type="dxa"/>
          </w:tcPr>
          <w:p w:rsidR="000F1EDB"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667</w:t>
            </w:r>
          </w:p>
        </w:tc>
        <w:tc>
          <w:tcPr>
            <w:tcW w:w="1523" w:type="dxa"/>
          </w:tcPr>
          <w:p w:rsidR="000F1EDB"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$7.25</w:t>
            </w:r>
          </w:p>
        </w:tc>
        <w:tc>
          <w:tcPr>
            <w:tcW w:w="1413" w:type="dxa"/>
          </w:tcPr>
          <w:p w:rsidR="00EB6C5F"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w:t>
            </w:r>
            <w:r w:rsidR="00EB6C5F" w:rsidRPr="00E61584">
              <w:rPr>
                <w:rFonts w:ascii="Times New Roman" w:hAnsi="Times New Roman"/>
                <w:sz w:val="22"/>
                <w:szCs w:val="22"/>
                <w:highlight w:val="yellow"/>
              </w:rPr>
              <w:t>4,835.75</w:t>
            </w:r>
          </w:p>
          <w:p w:rsidR="000F1EDB" w:rsidRPr="00E61584" w:rsidRDefault="000F1EDB" w:rsidP="000F1EDB">
            <w:pPr>
              <w:spacing w:line="240" w:lineRule="auto"/>
              <w:ind w:firstLine="0"/>
              <w:jc w:val="left"/>
              <w:rPr>
                <w:rFonts w:ascii="Times New Roman" w:hAnsi="Times New Roman"/>
                <w:sz w:val="22"/>
                <w:szCs w:val="22"/>
                <w:highlight w:val="yellow"/>
              </w:rPr>
            </w:pPr>
          </w:p>
        </w:tc>
      </w:tr>
      <w:tr w:rsidR="00EB6C5F" w:rsidRPr="00E61584" w:rsidTr="009B3222">
        <w:trPr>
          <w:gridAfter w:val="1"/>
          <w:wAfter w:w="590" w:type="dxa"/>
        </w:trPr>
        <w:tc>
          <w:tcPr>
            <w:tcW w:w="1872" w:type="dxa"/>
            <w:gridSpan w:val="2"/>
          </w:tcPr>
          <w:p w:rsidR="00EB6C5F" w:rsidRPr="00E61584" w:rsidRDefault="00EB6C5F" w:rsidP="009B4CD6">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 xml:space="preserve">Participant </w:t>
            </w:r>
            <w:r w:rsidR="009B4CD6">
              <w:rPr>
                <w:rFonts w:ascii="Times New Roman" w:hAnsi="Times New Roman"/>
                <w:sz w:val="22"/>
                <w:szCs w:val="22"/>
                <w:highlight w:val="yellow"/>
              </w:rPr>
              <w:t>6</w:t>
            </w:r>
            <w:r w:rsidRPr="00E61584">
              <w:rPr>
                <w:rFonts w:ascii="Times New Roman" w:hAnsi="Times New Roman"/>
                <w:sz w:val="22"/>
                <w:szCs w:val="22"/>
                <w:highlight w:val="yellow"/>
              </w:rPr>
              <w:t>-month survey (Young Adult sites)</w:t>
            </w:r>
          </w:p>
        </w:tc>
        <w:tc>
          <w:tcPr>
            <w:tcW w:w="2106"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1,600 (80% of young adult STED sites)</w:t>
            </w:r>
          </w:p>
        </w:tc>
        <w:tc>
          <w:tcPr>
            <w:tcW w:w="1523"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533</w:t>
            </w:r>
          </w:p>
        </w:tc>
        <w:tc>
          <w:tcPr>
            <w:tcW w:w="1510"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w:t>
            </w:r>
          </w:p>
        </w:tc>
        <w:tc>
          <w:tcPr>
            <w:tcW w:w="1222"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.5</w:t>
            </w:r>
          </w:p>
        </w:tc>
        <w:tc>
          <w:tcPr>
            <w:tcW w:w="1327"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267</w:t>
            </w:r>
          </w:p>
        </w:tc>
        <w:tc>
          <w:tcPr>
            <w:tcW w:w="1523"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$7.25</w:t>
            </w:r>
          </w:p>
        </w:tc>
        <w:tc>
          <w:tcPr>
            <w:tcW w:w="1413"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$1935.75</w:t>
            </w:r>
          </w:p>
        </w:tc>
      </w:tr>
      <w:tr w:rsidR="000F1EDB" w:rsidRPr="00E61584" w:rsidTr="009B3222">
        <w:trPr>
          <w:gridAfter w:val="1"/>
          <w:wAfter w:w="590" w:type="dxa"/>
        </w:trPr>
        <w:tc>
          <w:tcPr>
            <w:tcW w:w="1872" w:type="dxa"/>
            <w:gridSpan w:val="2"/>
          </w:tcPr>
          <w:p w:rsidR="000F1EDB"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 xml:space="preserve">Participant 12-month survey </w:t>
            </w:r>
            <w:r w:rsidR="00EB6C5F" w:rsidRPr="00E61584">
              <w:rPr>
                <w:rFonts w:ascii="Times New Roman" w:hAnsi="Times New Roman"/>
                <w:sz w:val="22"/>
                <w:szCs w:val="22"/>
                <w:highlight w:val="yellow"/>
              </w:rPr>
              <w:t xml:space="preserve"> (Adult sites</w:t>
            </w:r>
            <w:r w:rsidR="00085B9A">
              <w:rPr>
                <w:rFonts w:ascii="Times New Roman" w:hAnsi="Times New Roman"/>
                <w:sz w:val="22"/>
                <w:szCs w:val="22"/>
                <w:highlight w:val="yellow"/>
              </w:rPr>
              <w:t xml:space="preserve">, </w:t>
            </w:r>
            <w:r w:rsidR="00085B9A">
              <w:rPr>
                <w:rFonts w:ascii="Times New Roman" w:hAnsi="Times New Roman"/>
                <w:sz w:val="22"/>
                <w:szCs w:val="22"/>
                <w:highlight w:val="yellow"/>
              </w:rPr>
              <w:lastRenderedPageBreak/>
              <w:t>instrument previously approved</w:t>
            </w:r>
            <w:r w:rsidR="00EB6C5F" w:rsidRPr="00E61584">
              <w:rPr>
                <w:rFonts w:ascii="Times New Roman" w:hAnsi="Times New Roman"/>
                <w:sz w:val="22"/>
                <w:szCs w:val="22"/>
                <w:highlight w:val="yellow"/>
              </w:rPr>
              <w:t>)</w:t>
            </w:r>
          </w:p>
        </w:tc>
        <w:tc>
          <w:tcPr>
            <w:tcW w:w="2106" w:type="dxa"/>
          </w:tcPr>
          <w:p w:rsidR="000F1EDB" w:rsidRPr="00E61584" w:rsidRDefault="00EB6C5F" w:rsidP="00EB6C5F">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lastRenderedPageBreak/>
              <w:t>8,000</w:t>
            </w:r>
            <w:r w:rsidR="007F1EEA" w:rsidRPr="00E61584">
              <w:rPr>
                <w:rFonts w:ascii="Times New Roman" w:hAnsi="Times New Roman"/>
                <w:sz w:val="22"/>
                <w:szCs w:val="22"/>
                <w:highlight w:val="yellow"/>
              </w:rPr>
              <w:t xml:space="preserve"> (80% of </w:t>
            </w:r>
            <w:r w:rsidRPr="00E61584">
              <w:rPr>
                <w:rFonts w:ascii="Times New Roman" w:hAnsi="Times New Roman"/>
                <w:sz w:val="22"/>
                <w:szCs w:val="22"/>
                <w:highlight w:val="yellow"/>
              </w:rPr>
              <w:t>adult</w:t>
            </w:r>
            <w:r w:rsidR="009B3222" w:rsidRPr="00E61584">
              <w:rPr>
                <w:rFonts w:ascii="Times New Roman" w:hAnsi="Times New Roman"/>
                <w:sz w:val="22"/>
                <w:szCs w:val="22"/>
                <w:highlight w:val="yellow"/>
              </w:rPr>
              <w:t xml:space="preserve"> </w:t>
            </w:r>
            <w:r w:rsidR="007F1EEA" w:rsidRPr="00E61584">
              <w:rPr>
                <w:rFonts w:ascii="Times New Roman" w:hAnsi="Times New Roman"/>
                <w:sz w:val="22"/>
                <w:szCs w:val="22"/>
                <w:highlight w:val="yellow"/>
              </w:rPr>
              <w:t>STED and ETJD sample members)</w:t>
            </w:r>
          </w:p>
        </w:tc>
        <w:tc>
          <w:tcPr>
            <w:tcW w:w="1523" w:type="dxa"/>
          </w:tcPr>
          <w:p w:rsidR="000F1EDB" w:rsidRPr="00E61584" w:rsidRDefault="00EB6C5F" w:rsidP="00EB6C5F">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2,667</w:t>
            </w:r>
          </w:p>
        </w:tc>
        <w:tc>
          <w:tcPr>
            <w:tcW w:w="1510" w:type="dxa"/>
          </w:tcPr>
          <w:p w:rsidR="000F1EDB"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w:t>
            </w:r>
          </w:p>
        </w:tc>
        <w:tc>
          <w:tcPr>
            <w:tcW w:w="1222" w:type="dxa"/>
          </w:tcPr>
          <w:p w:rsidR="000F1EDB"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.75</w:t>
            </w:r>
          </w:p>
        </w:tc>
        <w:tc>
          <w:tcPr>
            <w:tcW w:w="1327" w:type="dxa"/>
          </w:tcPr>
          <w:p w:rsidR="000F1EDB" w:rsidRPr="00E61584" w:rsidRDefault="00907024"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2,000</w:t>
            </w:r>
          </w:p>
        </w:tc>
        <w:tc>
          <w:tcPr>
            <w:tcW w:w="1523" w:type="dxa"/>
          </w:tcPr>
          <w:p w:rsidR="000F1EDB"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$7.25</w:t>
            </w:r>
          </w:p>
        </w:tc>
        <w:tc>
          <w:tcPr>
            <w:tcW w:w="1413" w:type="dxa"/>
          </w:tcPr>
          <w:p w:rsidR="00907024" w:rsidRPr="00E61584" w:rsidRDefault="000F1EDB"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w:t>
            </w:r>
            <w:r w:rsidR="00907024" w:rsidRPr="00E61584">
              <w:rPr>
                <w:rFonts w:ascii="Times New Roman" w:hAnsi="Times New Roman"/>
                <w:sz w:val="22"/>
                <w:szCs w:val="22"/>
                <w:highlight w:val="yellow"/>
              </w:rPr>
              <w:t>14,500</w:t>
            </w:r>
          </w:p>
          <w:p w:rsidR="000F1EDB" w:rsidRPr="00E61584" w:rsidRDefault="000F1EDB" w:rsidP="000F1EDB">
            <w:pPr>
              <w:spacing w:line="240" w:lineRule="auto"/>
              <w:ind w:firstLine="0"/>
              <w:jc w:val="left"/>
              <w:rPr>
                <w:rFonts w:ascii="Times New Roman" w:hAnsi="Times New Roman"/>
                <w:sz w:val="22"/>
                <w:szCs w:val="22"/>
                <w:highlight w:val="yellow"/>
              </w:rPr>
            </w:pPr>
          </w:p>
        </w:tc>
      </w:tr>
      <w:tr w:rsidR="00EB6C5F" w:rsidRPr="001E107A" w:rsidTr="009B3222">
        <w:trPr>
          <w:gridAfter w:val="1"/>
          <w:wAfter w:w="590" w:type="dxa"/>
        </w:trPr>
        <w:tc>
          <w:tcPr>
            <w:tcW w:w="1872" w:type="dxa"/>
            <w:gridSpan w:val="2"/>
          </w:tcPr>
          <w:p w:rsidR="00EB6C5F" w:rsidRPr="00E61584" w:rsidRDefault="00085B9A" w:rsidP="000F1EDB">
            <w:pPr>
              <w:spacing w:line="240" w:lineRule="auto"/>
              <w:ind w:firstLine="0"/>
              <w:jc w:val="left"/>
              <w:rPr>
                <w:rFonts w:ascii="Times New Roman" w:hAnsi="Times New Roman"/>
                <w:sz w:val="22"/>
                <w:szCs w:val="22"/>
                <w:highlight w:val="yellow"/>
              </w:rPr>
            </w:pPr>
            <w:r>
              <w:rPr>
                <w:rFonts w:ascii="Times New Roman" w:hAnsi="Times New Roman"/>
                <w:sz w:val="22"/>
                <w:szCs w:val="22"/>
                <w:highlight w:val="yellow"/>
              </w:rPr>
              <w:lastRenderedPageBreak/>
              <w:t>Parti</w:t>
            </w:r>
            <w:r w:rsidR="00EB6C5F" w:rsidRPr="00E61584">
              <w:rPr>
                <w:rFonts w:ascii="Times New Roman" w:hAnsi="Times New Roman"/>
                <w:sz w:val="22"/>
                <w:szCs w:val="22"/>
                <w:highlight w:val="yellow"/>
              </w:rPr>
              <w:t>c</w:t>
            </w:r>
            <w:r>
              <w:rPr>
                <w:rFonts w:ascii="Times New Roman" w:hAnsi="Times New Roman"/>
                <w:sz w:val="22"/>
                <w:szCs w:val="22"/>
                <w:highlight w:val="yellow"/>
              </w:rPr>
              <w:t>i</w:t>
            </w:r>
            <w:r w:rsidR="00EB6C5F" w:rsidRPr="00E61584">
              <w:rPr>
                <w:rFonts w:ascii="Times New Roman" w:hAnsi="Times New Roman"/>
                <w:sz w:val="22"/>
                <w:szCs w:val="22"/>
                <w:highlight w:val="yellow"/>
              </w:rPr>
              <w:t>pant 12-month survey (Young Adult sites)</w:t>
            </w:r>
          </w:p>
        </w:tc>
        <w:tc>
          <w:tcPr>
            <w:tcW w:w="2106" w:type="dxa"/>
          </w:tcPr>
          <w:p w:rsidR="00EB6C5F" w:rsidRPr="00E61584" w:rsidRDefault="00EB6C5F" w:rsidP="009B4CD6">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1,600 (80</w:t>
            </w:r>
            <w:r w:rsidR="009B4CD6">
              <w:rPr>
                <w:rFonts w:ascii="Times New Roman" w:hAnsi="Times New Roman"/>
                <w:sz w:val="22"/>
                <w:szCs w:val="22"/>
                <w:highlight w:val="yellow"/>
              </w:rPr>
              <w:t>%</w:t>
            </w:r>
            <w:r w:rsidRPr="00E61584">
              <w:rPr>
                <w:rFonts w:ascii="Times New Roman" w:hAnsi="Times New Roman"/>
                <w:sz w:val="22"/>
                <w:szCs w:val="22"/>
                <w:highlight w:val="yellow"/>
              </w:rPr>
              <w:t xml:space="preserve"> of young adult STED sites)</w:t>
            </w:r>
          </w:p>
        </w:tc>
        <w:tc>
          <w:tcPr>
            <w:tcW w:w="1523"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533</w:t>
            </w:r>
          </w:p>
        </w:tc>
        <w:tc>
          <w:tcPr>
            <w:tcW w:w="1510"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1</w:t>
            </w:r>
          </w:p>
        </w:tc>
        <w:tc>
          <w:tcPr>
            <w:tcW w:w="1222" w:type="dxa"/>
          </w:tcPr>
          <w:p w:rsidR="00EB6C5F" w:rsidRPr="00E61584" w:rsidRDefault="00EB6C5F"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.75</w:t>
            </w:r>
          </w:p>
        </w:tc>
        <w:tc>
          <w:tcPr>
            <w:tcW w:w="1327" w:type="dxa"/>
          </w:tcPr>
          <w:p w:rsidR="00EB6C5F" w:rsidRPr="00E61584" w:rsidRDefault="00907024"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400</w:t>
            </w:r>
          </w:p>
        </w:tc>
        <w:tc>
          <w:tcPr>
            <w:tcW w:w="1523" w:type="dxa"/>
          </w:tcPr>
          <w:p w:rsidR="00EB6C5F" w:rsidRPr="00E61584" w:rsidRDefault="00907024" w:rsidP="000F1EDB">
            <w:pPr>
              <w:spacing w:line="240" w:lineRule="auto"/>
              <w:ind w:firstLine="0"/>
              <w:jc w:val="left"/>
              <w:rPr>
                <w:rFonts w:ascii="Times New Roman" w:hAnsi="Times New Roman"/>
                <w:sz w:val="22"/>
                <w:szCs w:val="22"/>
                <w:highlight w:val="yellow"/>
              </w:rPr>
            </w:pPr>
            <w:r w:rsidRPr="00E61584">
              <w:rPr>
                <w:rFonts w:ascii="Times New Roman" w:hAnsi="Times New Roman"/>
                <w:sz w:val="22"/>
                <w:szCs w:val="22"/>
                <w:highlight w:val="yellow"/>
              </w:rPr>
              <w:t>$7.25</w:t>
            </w:r>
          </w:p>
        </w:tc>
        <w:tc>
          <w:tcPr>
            <w:tcW w:w="1413" w:type="dxa"/>
          </w:tcPr>
          <w:p w:rsidR="00EB6C5F" w:rsidRPr="009B3222" w:rsidRDefault="00907024" w:rsidP="000F1EDB">
            <w:pPr>
              <w:spacing w:line="240" w:lineRule="auto"/>
              <w:ind w:firstLine="0"/>
              <w:jc w:val="left"/>
              <w:rPr>
                <w:rFonts w:ascii="Times New Roman" w:hAnsi="Times New Roman"/>
                <w:sz w:val="22"/>
                <w:szCs w:val="22"/>
              </w:rPr>
            </w:pPr>
            <w:r w:rsidRPr="00E61584">
              <w:rPr>
                <w:rFonts w:ascii="Times New Roman" w:hAnsi="Times New Roman"/>
                <w:sz w:val="22"/>
                <w:szCs w:val="22"/>
                <w:highlight w:val="yellow"/>
              </w:rPr>
              <w:t>$2,900</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 xml:space="preserve">Participant Implementation Questionnaire </w:t>
            </w:r>
          </w:p>
        </w:tc>
        <w:tc>
          <w:tcPr>
            <w:tcW w:w="2106" w:type="dxa"/>
          </w:tcPr>
          <w:p w:rsidR="000F1EDB" w:rsidRPr="009B3222" w:rsidRDefault="007F1EEA"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600 (50 participants</w:t>
            </w:r>
            <w:r w:rsidR="009B3222">
              <w:rPr>
                <w:rFonts w:ascii="Times New Roman" w:hAnsi="Times New Roman"/>
                <w:sz w:val="22"/>
                <w:szCs w:val="22"/>
              </w:rPr>
              <w:t xml:space="preserve"> </w:t>
            </w:r>
            <w:r w:rsidRPr="009B3222">
              <w:rPr>
                <w:rFonts w:ascii="Times New Roman" w:hAnsi="Times New Roman"/>
                <w:sz w:val="22"/>
                <w:szCs w:val="22"/>
              </w:rPr>
              <w:t>/site at all STED and ETJD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200</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.17</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34</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$7.25</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$246.50</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Participant Focus Group Discussion Guide</w:t>
            </w:r>
          </w:p>
        </w:tc>
        <w:tc>
          <w:tcPr>
            <w:tcW w:w="2106" w:type="dxa"/>
          </w:tcPr>
          <w:p w:rsidR="000F1EDB" w:rsidRPr="009B3222" w:rsidRDefault="007F1EEA"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240 (20 participants/site at all STED and ETJD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80</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.75</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60</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$7.25</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$435</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 xml:space="preserve">Program Staff  Implementation Questionnaire </w:t>
            </w:r>
          </w:p>
        </w:tc>
        <w:tc>
          <w:tcPr>
            <w:tcW w:w="2106" w:type="dxa"/>
          </w:tcPr>
          <w:p w:rsidR="000F1EDB" w:rsidRPr="009B3222" w:rsidRDefault="007F1EEA"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120 (10 staff members/site at all STED and ETJD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40</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.17</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$19.83</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$138.81</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 xml:space="preserve">Worksite Supervisor Implementation Questionnaire </w:t>
            </w:r>
          </w:p>
        </w:tc>
        <w:tc>
          <w:tcPr>
            <w:tcW w:w="2106" w:type="dxa"/>
          </w:tcPr>
          <w:p w:rsidR="000F1EDB" w:rsidRPr="009B3222" w:rsidRDefault="007F1EEA"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240 (20 supervisors/site at all STED and ETJD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80</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.17</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14</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$23.10</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$323.40</w:t>
            </w:r>
          </w:p>
        </w:tc>
      </w:tr>
      <w:tr w:rsidR="000F1EDB" w:rsidRPr="001E107A" w:rsidTr="009B3222">
        <w:trPr>
          <w:gridAfter w:val="1"/>
          <w:wAfter w:w="590" w:type="dxa"/>
        </w:trPr>
        <w:tc>
          <w:tcPr>
            <w:tcW w:w="1872" w:type="dxa"/>
            <w:gridSpan w:val="2"/>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 xml:space="preserve">Employer Implementation Questionnaire </w:t>
            </w:r>
          </w:p>
        </w:tc>
        <w:tc>
          <w:tcPr>
            <w:tcW w:w="2106" w:type="dxa"/>
          </w:tcPr>
          <w:p w:rsidR="000F1EDB" w:rsidRPr="009B3222" w:rsidRDefault="007F1EEA" w:rsidP="007F1EEA">
            <w:pPr>
              <w:spacing w:line="240" w:lineRule="auto"/>
              <w:ind w:firstLine="0"/>
              <w:jc w:val="left"/>
              <w:rPr>
                <w:rFonts w:ascii="Times New Roman" w:hAnsi="Times New Roman"/>
                <w:sz w:val="22"/>
                <w:szCs w:val="22"/>
              </w:rPr>
            </w:pPr>
            <w:r w:rsidRPr="009B3222">
              <w:rPr>
                <w:rFonts w:ascii="Times New Roman" w:hAnsi="Times New Roman"/>
                <w:sz w:val="22"/>
                <w:szCs w:val="22"/>
              </w:rPr>
              <w:t>240 (20 employers/site at all STED and ETJD sites)</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80</w:t>
            </w:r>
          </w:p>
        </w:tc>
        <w:tc>
          <w:tcPr>
            <w:tcW w:w="1510"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w:t>
            </w:r>
          </w:p>
        </w:tc>
        <w:tc>
          <w:tcPr>
            <w:tcW w:w="1222"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.17</w:t>
            </w:r>
          </w:p>
        </w:tc>
        <w:tc>
          <w:tcPr>
            <w:tcW w:w="1327"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14</w:t>
            </w:r>
          </w:p>
        </w:tc>
        <w:tc>
          <w:tcPr>
            <w:tcW w:w="152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$52.21</w:t>
            </w:r>
          </w:p>
        </w:tc>
        <w:tc>
          <w:tcPr>
            <w:tcW w:w="1413" w:type="dxa"/>
          </w:tcPr>
          <w:p w:rsidR="000F1EDB" w:rsidRPr="009B3222" w:rsidRDefault="000F1EDB" w:rsidP="000F1EDB">
            <w:pPr>
              <w:spacing w:line="240" w:lineRule="auto"/>
              <w:ind w:firstLine="0"/>
              <w:jc w:val="left"/>
              <w:rPr>
                <w:rFonts w:ascii="Times New Roman" w:hAnsi="Times New Roman"/>
                <w:sz w:val="22"/>
                <w:szCs w:val="22"/>
              </w:rPr>
            </w:pPr>
            <w:r w:rsidRPr="009B3222">
              <w:rPr>
                <w:rFonts w:ascii="Times New Roman" w:hAnsi="Times New Roman"/>
                <w:sz w:val="22"/>
                <w:szCs w:val="22"/>
              </w:rPr>
              <w:t>$730.94</w:t>
            </w:r>
          </w:p>
        </w:tc>
      </w:tr>
      <w:tr w:rsidR="007F1EEA" w:rsidRPr="001E107A" w:rsidTr="009B3222">
        <w:trPr>
          <w:gridAfter w:val="1"/>
          <w:wAfter w:w="590" w:type="dxa"/>
        </w:trPr>
        <w:tc>
          <w:tcPr>
            <w:tcW w:w="1872" w:type="dxa"/>
            <w:gridSpan w:val="2"/>
          </w:tcPr>
          <w:p w:rsidR="007F1EEA" w:rsidRPr="00A741F2" w:rsidRDefault="007F1EEA" w:rsidP="007F1EEA">
            <w:pPr>
              <w:spacing w:line="240" w:lineRule="auto"/>
              <w:ind w:firstLine="0"/>
              <w:jc w:val="left"/>
              <w:rPr>
                <w:rFonts w:ascii="Times New Roman" w:hAnsi="Times New Roman"/>
                <w:sz w:val="22"/>
                <w:szCs w:val="22"/>
              </w:rPr>
            </w:pPr>
            <w:r w:rsidRPr="00A741F2">
              <w:rPr>
                <w:rFonts w:ascii="Times New Roman" w:hAnsi="Times New Roman"/>
                <w:sz w:val="22"/>
                <w:szCs w:val="22"/>
              </w:rPr>
              <w:t>Program Staff Interview Guides</w:t>
            </w:r>
          </w:p>
        </w:tc>
        <w:tc>
          <w:tcPr>
            <w:tcW w:w="2106"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120 (10 staff members/site at all STED and ETJD sites)</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40</w:t>
            </w:r>
          </w:p>
        </w:tc>
        <w:tc>
          <w:tcPr>
            <w:tcW w:w="1510"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2</w:t>
            </w:r>
          </w:p>
        </w:tc>
        <w:tc>
          <w:tcPr>
            <w:tcW w:w="1222"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w:t>
            </w:r>
          </w:p>
        </w:tc>
        <w:tc>
          <w:tcPr>
            <w:tcW w:w="1327"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80</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$19.83</w:t>
            </w:r>
          </w:p>
        </w:tc>
        <w:tc>
          <w:tcPr>
            <w:tcW w:w="141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$1,586.40</w:t>
            </w:r>
          </w:p>
        </w:tc>
      </w:tr>
      <w:tr w:rsidR="007F1EEA" w:rsidRPr="001E107A" w:rsidTr="009B3222">
        <w:trPr>
          <w:gridAfter w:val="1"/>
          <w:wAfter w:w="590" w:type="dxa"/>
        </w:trPr>
        <w:tc>
          <w:tcPr>
            <w:tcW w:w="1872" w:type="dxa"/>
            <w:gridSpan w:val="2"/>
          </w:tcPr>
          <w:p w:rsidR="007F1EEA" w:rsidRPr="00A741F2" w:rsidRDefault="007F1EEA" w:rsidP="007F1EEA">
            <w:pPr>
              <w:spacing w:line="240" w:lineRule="auto"/>
              <w:ind w:firstLine="0"/>
              <w:jc w:val="left"/>
              <w:rPr>
                <w:rFonts w:ascii="Times New Roman" w:hAnsi="Times New Roman"/>
                <w:sz w:val="22"/>
                <w:szCs w:val="22"/>
              </w:rPr>
            </w:pPr>
            <w:r w:rsidRPr="00A741F2">
              <w:rPr>
                <w:rFonts w:ascii="Times New Roman" w:hAnsi="Times New Roman"/>
                <w:sz w:val="22"/>
                <w:szCs w:val="22"/>
              </w:rPr>
              <w:t>Program Staff Cost Data Collection Protocol</w:t>
            </w:r>
          </w:p>
        </w:tc>
        <w:tc>
          <w:tcPr>
            <w:tcW w:w="2106"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12 (1 staff member/site at all STED and ETJD sites)</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4</w:t>
            </w:r>
          </w:p>
        </w:tc>
        <w:tc>
          <w:tcPr>
            <w:tcW w:w="1510"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w:t>
            </w:r>
          </w:p>
        </w:tc>
        <w:tc>
          <w:tcPr>
            <w:tcW w:w="1222"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w:t>
            </w:r>
          </w:p>
        </w:tc>
        <w:tc>
          <w:tcPr>
            <w:tcW w:w="1327"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4</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$19.83</w:t>
            </w:r>
          </w:p>
        </w:tc>
        <w:tc>
          <w:tcPr>
            <w:tcW w:w="141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$79.32</w:t>
            </w:r>
          </w:p>
        </w:tc>
      </w:tr>
      <w:tr w:rsidR="007F1EEA" w:rsidRPr="001E107A" w:rsidTr="009B3222">
        <w:trPr>
          <w:gridAfter w:val="1"/>
          <w:wAfter w:w="590" w:type="dxa"/>
        </w:trPr>
        <w:tc>
          <w:tcPr>
            <w:tcW w:w="1872" w:type="dxa"/>
            <w:gridSpan w:val="2"/>
          </w:tcPr>
          <w:p w:rsidR="007F1EEA" w:rsidRPr="00A741F2" w:rsidRDefault="007F1EEA" w:rsidP="007F1EEA">
            <w:pPr>
              <w:spacing w:line="240" w:lineRule="auto"/>
              <w:ind w:firstLine="0"/>
              <w:jc w:val="left"/>
              <w:rPr>
                <w:rFonts w:ascii="Times New Roman" w:hAnsi="Times New Roman"/>
                <w:sz w:val="22"/>
                <w:szCs w:val="22"/>
              </w:rPr>
            </w:pPr>
            <w:r w:rsidRPr="00A741F2">
              <w:rPr>
                <w:rFonts w:ascii="Times New Roman" w:hAnsi="Times New Roman"/>
                <w:sz w:val="22"/>
                <w:szCs w:val="22"/>
              </w:rPr>
              <w:lastRenderedPageBreak/>
              <w:t>Employer Interview Guides</w:t>
            </w:r>
          </w:p>
        </w:tc>
        <w:tc>
          <w:tcPr>
            <w:tcW w:w="2106" w:type="dxa"/>
          </w:tcPr>
          <w:p w:rsidR="007F1EEA" w:rsidRPr="009B3222" w:rsidRDefault="009B3222"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24 (2 employers/site at all STED and ETJD sites)</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8</w:t>
            </w:r>
          </w:p>
        </w:tc>
        <w:tc>
          <w:tcPr>
            <w:tcW w:w="1510"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2</w:t>
            </w:r>
          </w:p>
        </w:tc>
        <w:tc>
          <w:tcPr>
            <w:tcW w:w="1222"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w:t>
            </w:r>
          </w:p>
        </w:tc>
        <w:tc>
          <w:tcPr>
            <w:tcW w:w="1327"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16</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$52.21</w:t>
            </w:r>
          </w:p>
        </w:tc>
        <w:tc>
          <w:tcPr>
            <w:tcW w:w="141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$835.36</w:t>
            </w:r>
          </w:p>
        </w:tc>
      </w:tr>
      <w:tr w:rsidR="007F1EEA" w:rsidRPr="001E107A" w:rsidTr="009B3222">
        <w:trPr>
          <w:gridAfter w:val="1"/>
          <w:wAfter w:w="590" w:type="dxa"/>
        </w:trPr>
        <w:tc>
          <w:tcPr>
            <w:tcW w:w="1872" w:type="dxa"/>
            <w:gridSpan w:val="2"/>
          </w:tcPr>
          <w:p w:rsidR="007F1EEA" w:rsidRPr="00A741F2" w:rsidRDefault="007F1EEA" w:rsidP="007F1EEA">
            <w:pPr>
              <w:spacing w:line="240" w:lineRule="auto"/>
              <w:ind w:firstLine="0"/>
              <w:jc w:val="left"/>
              <w:rPr>
                <w:rFonts w:ascii="Times New Roman" w:hAnsi="Times New Roman"/>
                <w:sz w:val="22"/>
                <w:szCs w:val="22"/>
              </w:rPr>
            </w:pPr>
            <w:r w:rsidRPr="00A741F2">
              <w:rPr>
                <w:rFonts w:ascii="Times New Roman" w:hAnsi="Times New Roman"/>
                <w:sz w:val="22"/>
                <w:szCs w:val="22"/>
              </w:rPr>
              <w:t>Referral Partner Interview Guides</w:t>
            </w:r>
          </w:p>
        </w:tc>
        <w:tc>
          <w:tcPr>
            <w:tcW w:w="2106" w:type="dxa"/>
          </w:tcPr>
          <w:p w:rsidR="007F1EEA" w:rsidRPr="009B3222" w:rsidRDefault="009B3222" w:rsidP="009B3222">
            <w:pPr>
              <w:spacing w:line="240" w:lineRule="auto"/>
              <w:ind w:firstLine="12"/>
              <w:jc w:val="left"/>
              <w:rPr>
                <w:rFonts w:ascii="Times New Roman" w:hAnsi="Times New Roman"/>
                <w:sz w:val="22"/>
                <w:szCs w:val="22"/>
              </w:rPr>
            </w:pPr>
            <w:r w:rsidRPr="009B3222">
              <w:rPr>
                <w:rFonts w:ascii="Times New Roman" w:hAnsi="Times New Roman"/>
                <w:sz w:val="22"/>
                <w:szCs w:val="22"/>
              </w:rPr>
              <w:t>24 (2 referral partners/site at all STED and ETJD sites)</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8</w:t>
            </w:r>
          </w:p>
        </w:tc>
        <w:tc>
          <w:tcPr>
            <w:tcW w:w="1510"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2</w:t>
            </w:r>
          </w:p>
        </w:tc>
        <w:tc>
          <w:tcPr>
            <w:tcW w:w="1222"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w:t>
            </w:r>
          </w:p>
        </w:tc>
        <w:tc>
          <w:tcPr>
            <w:tcW w:w="1327"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16</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$24.64</w:t>
            </w:r>
          </w:p>
        </w:tc>
        <w:tc>
          <w:tcPr>
            <w:tcW w:w="141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$394.24</w:t>
            </w:r>
          </w:p>
        </w:tc>
      </w:tr>
      <w:tr w:rsidR="007F1EEA" w:rsidRPr="001E107A" w:rsidTr="009B3222">
        <w:trPr>
          <w:gridAfter w:val="1"/>
          <w:wAfter w:w="590" w:type="dxa"/>
        </w:trPr>
        <w:tc>
          <w:tcPr>
            <w:tcW w:w="1872" w:type="dxa"/>
            <w:gridSpan w:val="2"/>
          </w:tcPr>
          <w:p w:rsidR="007F1EEA" w:rsidRPr="009B3222" w:rsidRDefault="007F1EEA" w:rsidP="007F1EEA">
            <w:pPr>
              <w:spacing w:line="240" w:lineRule="auto"/>
              <w:ind w:firstLine="0"/>
              <w:jc w:val="left"/>
              <w:rPr>
                <w:rFonts w:ascii="Times New Roman" w:hAnsi="Times New Roman"/>
                <w:sz w:val="22"/>
                <w:szCs w:val="22"/>
              </w:rPr>
            </w:pPr>
            <w:r w:rsidRPr="009B3222">
              <w:rPr>
                <w:rFonts w:ascii="Times New Roman" w:hAnsi="Times New Roman"/>
                <w:sz w:val="22"/>
                <w:szCs w:val="22"/>
              </w:rPr>
              <w:t>Program Staff  Time-Use Worksheet</w:t>
            </w:r>
          </w:p>
        </w:tc>
        <w:tc>
          <w:tcPr>
            <w:tcW w:w="2106" w:type="dxa"/>
          </w:tcPr>
          <w:p w:rsidR="007F1EEA" w:rsidRPr="009B3222" w:rsidRDefault="009B3222"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120 (10 staff members/site at all STED and ETJD sites)</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40</w:t>
            </w:r>
          </w:p>
        </w:tc>
        <w:tc>
          <w:tcPr>
            <w:tcW w:w="1510"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w:t>
            </w:r>
          </w:p>
        </w:tc>
        <w:tc>
          <w:tcPr>
            <w:tcW w:w="1222"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w:t>
            </w:r>
          </w:p>
        </w:tc>
        <w:tc>
          <w:tcPr>
            <w:tcW w:w="1327"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40</w:t>
            </w:r>
          </w:p>
        </w:tc>
        <w:tc>
          <w:tcPr>
            <w:tcW w:w="152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$19.83</w:t>
            </w:r>
          </w:p>
        </w:tc>
        <w:tc>
          <w:tcPr>
            <w:tcW w:w="1413" w:type="dxa"/>
          </w:tcPr>
          <w:p w:rsidR="007F1EEA" w:rsidRPr="009B3222" w:rsidRDefault="007F1EEA" w:rsidP="007F1EEA">
            <w:pPr>
              <w:spacing w:line="240" w:lineRule="auto"/>
              <w:ind w:firstLine="12"/>
              <w:jc w:val="left"/>
              <w:rPr>
                <w:rFonts w:ascii="Times New Roman" w:hAnsi="Times New Roman"/>
                <w:sz w:val="22"/>
                <w:szCs w:val="22"/>
              </w:rPr>
            </w:pPr>
            <w:r w:rsidRPr="009B3222">
              <w:rPr>
                <w:rFonts w:ascii="Times New Roman" w:hAnsi="Times New Roman"/>
                <w:sz w:val="22"/>
                <w:szCs w:val="22"/>
              </w:rPr>
              <w:t>$793.20</w:t>
            </w:r>
          </w:p>
        </w:tc>
      </w:tr>
      <w:tr w:rsidR="007F1EEA" w:rsidRPr="001E107A" w:rsidTr="009B3222">
        <w:trPr>
          <w:gridAfter w:val="1"/>
          <w:wAfter w:w="590" w:type="dxa"/>
        </w:trPr>
        <w:tc>
          <w:tcPr>
            <w:tcW w:w="1872" w:type="dxa"/>
            <w:gridSpan w:val="2"/>
          </w:tcPr>
          <w:p w:rsidR="007F1EEA" w:rsidRPr="009B3222" w:rsidRDefault="007F1EEA" w:rsidP="007F1EEA">
            <w:pPr>
              <w:spacing w:line="240" w:lineRule="auto"/>
              <w:ind w:firstLine="0"/>
              <w:jc w:val="left"/>
              <w:rPr>
                <w:rFonts w:ascii="Times New Roman" w:hAnsi="Times New Roman"/>
                <w:b/>
                <w:sz w:val="22"/>
                <w:szCs w:val="22"/>
              </w:rPr>
            </w:pPr>
            <w:r w:rsidRPr="009B3222">
              <w:rPr>
                <w:rFonts w:ascii="Times New Roman" w:hAnsi="Times New Roman"/>
                <w:b/>
                <w:sz w:val="22"/>
                <w:szCs w:val="22"/>
              </w:rPr>
              <w:t>Estimated Totals</w:t>
            </w:r>
          </w:p>
        </w:tc>
        <w:tc>
          <w:tcPr>
            <w:tcW w:w="2106" w:type="dxa"/>
          </w:tcPr>
          <w:p w:rsidR="007F1EEA" w:rsidRPr="009B3222" w:rsidRDefault="007F1EEA" w:rsidP="007F1EEA">
            <w:pPr>
              <w:spacing w:line="240" w:lineRule="auto"/>
              <w:ind w:firstLine="12"/>
              <w:jc w:val="left"/>
              <w:rPr>
                <w:rFonts w:ascii="Times New Roman" w:hAnsi="Times New Roman"/>
                <w:sz w:val="22"/>
                <w:szCs w:val="22"/>
              </w:rPr>
            </w:pPr>
          </w:p>
        </w:tc>
        <w:tc>
          <w:tcPr>
            <w:tcW w:w="1523" w:type="dxa"/>
          </w:tcPr>
          <w:p w:rsidR="007F1EEA" w:rsidRPr="009B3222" w:rsidRDefault="007F1EEA" w:rsidP="007F1EEA">
            <w:pPr>
              <w:spacing w:line="240" w:lineRule="auto"/>
              <w:ind w:firstLine="12"/>
              <w:jc w:val="left"/>
              <w:rPr>
                <w:rFonts w:ascii="Times New Roman" w:hAnsi="Times New Roman"/>
                <w:sz w:val="22"/>
                <w:szCs w:val="22"/>
              </w:rPr>
            </w:pPr>
          </w:p>
        </w:tc>
        <w:tc>
          <w:tcPr>
            <w:tcW w:w="1510" w:type="dxa"/>
          </w:tcPr>
          <w:p w:rsidR="007F1EEA" w:rsidRPr="009B3222" w:rsidRDefault="007F1EEA" w:rsidP="007F1EEA">
            <w:pPr>
              <w:spacing w:line="240" w:lineRule="auto"/>
              <w:ind w:firstLine="12"/>
              <w:jc w:val="left"/>
              <w:rPr>
                <w:rFonts w:ascii="Times New Roman" w:hAnsi="Times New Roman"/>
                <w:sz w:val="22"/>
                <w:szCs w:val="22"/>
              </w:rPr>
            </w:pPr>
          </w:p>
        </w:tc>
        <w:tc>
          <w:tcPr>
            <w:tcW w:w="1222" w:type="dxa"/>
          </w:tcPr>
          <w:p w:rsidR="007F1EEA" w:rsidRPr="009B3222" w:rsidRDefault="007F1EEA" w:rsidP="007F1EEA">
            <w:pPr>
              <w:spacing w:line="240" w:lineRule="auto"/>
              <w:ind w:firstLine="12"/>
              <w:jc w:val="left"/>
              <w:rPr>
                <w:rFonts w:ascii="Times New Roman" w:hAnsi="Times New Roman"/>
                <w:sz w:val="22"/>
                <w:szCs w:val="22"/>
              </w:rPr>
            </w:pPr>
          </w:p>
        </w:tc>
        <w:tc>
          <w:tcPr>
            <w:tcW w:w="1327" w:type="dxa"/>
          </w:tcPr>
          <w:p w:rsidR="007F1EEA" w:rsidRPr="009B3222" w:rsidRDefault="007F1EEA" w:rsidP="007F1EEA">
            <w:pPr>
              <w:spacing w:line="240" w:lineRule="auto"/>
              <w:ind w:firstLine="12"/>
              <w:jc w:val="left"/>
              <w:rPr>
                <w:rFonts w:ascii="Times New Roman" w:hAnsi="Times New Roman"/>
                <w:b/>
                <w:sz w:val="22"/>
                <w:szCs w:val="22"/>
              </w:rPr>
            </w:pPr>
            <w:r w:rsidRPr="009B3222">
              <w:rPr>
                <w:rFonts w:ascii="Times New Roman" w:hAnsi="Times New Roman"/>
                <w:b/>
                <w:sz w:val="22"/>
                <w:szCs w:val="22"/>
              </w:rPr>
              <w:t>4,393</w:t>
            </w:r>
          </w:p>
        </w:tc>
        <w:tc>
          <w:tcPr>
            <w:tcW w:w="1523" w:type="dxa"/>
          </w:tcPr>
          <w:p w:rsidR="007F1EEA" w:rsidRPr="009B3222" w:rsidRDefault="007F1EEA" w:rsidP="007F1EEA">
            <w:pPr>
              <w:spacing w:line="240" w:lineRule="auto"/>
              <w:ind w:firstLine="12"/>
              <w:jc w:val="left"/>
              <w:rPr>
                <w:rFonts w:ascii="Times New Roman" w:hAnsi="Times New Roman"/>
                <w:b/>
                <w:sz w:val="22"/>
                <w:szCs w:val="22"/>
              </w:rPr>
            </w:pPr>
          </w:p>
        </w:tc>
        <w:tc>
          <w:tcPr>
            <w:tcW w:w="1413" w:type="dxa"/>
          </w:tcPr>
          <w:p w:rsidR="007F1EEA" w:rsidRPr="009B3222" w:rsidRDefault="007F1EEA" w:rsidP="007F1EEA">
            <w:pPr>
              <w:spacing w:line="240" w:lineRule="auto"/>
              <w:ind w:firstLine="12"/>
              <w:jc w:val="left"/>
              <w:rPr>
                <w:rFonts w:ascii="Times New Roman" w:hAnsi="Times New Roman"/>
                <w:b/>
                <w:sz w:val="22"/>
                <w:szCs w:val="22"/>
              </w:rPr>
            </w:pPr>
            <w:r w:rsidRPr="009B3222">
              <w:rPr>
                <w:rFonts w:ascii="Times New Roman" w:hAnsi="Times New Roman"/>
                <w:b/>
                <w:sz w:val="22"/>
                <w:szCs w:val="22"/>
              </w:rPr>
              <w:t>$35,346.17</w:t>
            </w:r>
          </w:p>
        </w:tc>
      </w:tr>
    </w:tbl>
    <w:p w:rsidR="000F1EDB" w:rsidRDefault="000F1EDB" w:rsidP="004C1C11">
      <w:pPr>
        <w:pStyle w:val="Heading3"/>
        <w:ind w:left="0" w:firstLine="432"/>
        <w:jc w:val="left"/>
        <w:rPr>
          <w:rFonts w:ascii="Times New Roman" w:hAnsi="Times New Roman"/>
          <w:sz w:val="24"/>
          <w:szCs w:val="24"/>
        </w:rPr>
        <w:sectPr w:rsidR="000F1EDB" w:rsidSect="000F1EDB">
          <w:footerReference w:type="even" r:id="rId18"/>
          <w:footerReference w:type="default" r:id="rId19"/>
          <w:endnotePr>
            <w:numFmt w:val="decimal"/>
          </w:endnotePr>
          <w:pgSz w:w="15840" w:h="12240" w:orient="landscape" w:code="1"/>
          <w:pgMar w:top="1440" w:right="1440" w:bottom="1440" w:left="0" w:header="720" w:footer="576" w:gutter="0"/>
          <w:cols w:space="720"/>
          <w:docGrid w:linePitch="326"/>
        </w:sectPr>
      </w:pPr>
    </w:p>
    <w:p w:rsidR="004C1C11" w:rsidRPr="001E107A" w:rsidRDefault="004C1C11" w:rsidP="00AA49F2">
      <w:pPr>
        <w:pStyle w:val="Heading3"/>
        <w:ind w:left="0" w:firstLine="0"/>
        <w:jc w:val="left"/>
        <w:rPr>
          <w:rFonts w:ascii="Times New Roman" w:hAnsi="Times New Roman"/>
          <w:sz w:val="24"/>
          <w:szCs w:val="24"/>
        </w:rPr>
      </w:pPr>
    </w:p>
    <w:p w:rsidR="00EF30E8" w:rsidRDefault="00EF30E8" w:rsidP="004540DA">
      <w:pPr>
        <w:spacing w:line="240" w:lineRule="auto"/>
        <w:ind w:firstLine="0"/>
        <w:jc w:val="left"/>
        <w:rPr>
          <w:rFonts w:ascii="Times New Roman" w:hAnsi="Times New Roman"/>
        </w:rPr>
      </w:pPr>
      <w:r>
        <w:rPr>
          <w:rFonts w:ascii="Times New Roman" w:hAnsi="Times New Roman"/>
        </w:rPr>
        <w:tab/>
      </w:r>
      <w:r w:rsidRPr="00E61584">
        <w:rPr>
          <w:rFonts w:ascii="Times New Roman" w:hAnsi="Times New Roman"/>
          <w:highlight w:val="yellow"/>
        </w:rPr>
        <w:t>In addition to the instruments listed in the above chart, we plan to submit a future ICR to conduct a</w:t>
      </w:r>
      <w:r w:rsidR="00085B9A">
        <w:rPr>
          <w:rFonts w:ascii="Times New Roman" w:hAnsi="Times New Roman"/>
          <w:highlight w:val="yellow"/>
        </w:rPr>
        <w:t xml:space="preserve"> </w:t>
      </w:r>
      <w:r w:rsidR="00965AB5" w:rsidRPr="00E61584">
        <w:rPr>
          <w:rFonts w:ascii="Times New Roman" w:hAnsi="Times New Roman"/>
          <w:highlight w:val="yellow"/>
        </w:rPr>
        <w:t>30</w:t>
      </w:r>
      <w:r w:rsidRPr="00E61584">
        <w:rPr>
          <w:rFonts w:ascii="Times New Roman" w:hAnsi="Times New Roman"/>
          <w:highlight w:val="yellow"/>
        </w:rPr>
        <w:t xml:space="preserve">-month follow-up survey for all STED </w:t>
      </w:r>
      <w:r w:rsidR="00965AB5" w:rsidRPr="00E61584">
        <w:rPr>
          <w:rFonts w:ascii="Times New Roman" w:hAnsi="Times New Roman"/>
          <w:highlight w:val="yellow"/>
        </w:rPr>
        <w:t>and</w:t>
      </w:r>
      <w:r w:rsidRPr="00E61584">
        <w:rPr>
          <w:rFonts w:ascii="Times New Roman" w:hAnsi="Times New Roman"/>
          <w:highlight w:val="yellow"/>
        </w:rPr>
        <w:t xml:space="preserve"> ETJD participants.</w:t>
      </w:r>
    </w:p>
    <w:p w:rsidR="00EF30E8" w:rsidRDefault="00695963" w:rsidP="004540DA">
      <w:pPr>
        <w:spacing w:line="240" w:lineRule="auto"/>
        <w:ind w:firstLine="0"/>
        <w:jc w:val="left"/>
        <w:rPr>
          <w:rFonts w:ascii="Times New Roman" w:hAnsi="Times New Roman"/>
        </w:rPr>
      </w:pPr>
      <w:r>
        <w:rPr>
          <w:rFonts w:ascii="Times New Roman" w:hAnsi="Times New Roman"/>
        </w:rPr>
        <w:tab/>
      </w:r>
    </w:p>
    <w:p w:rsidR="004540DA" w:rsidRDefault="00EF30E8" w:rsidP="004540DA">
      <w:pPr>
        <w:spacing w:line="240" w:lineRule="auto"/>
        <w:ind w:firstLine="0"/>
        <w:jc w:val="left"/>
        <w:rPr>
          <w:rFonts w:ascii="Times New Roman" w:hAnsi="Times New Roman"/>
        </w:rPr>
      </w:pPr>
      <w:r>
        <w:rPr>
          <w:rFonts w:ascii="Times New Roman" w:hAnsi="Times New Roman"/>
        </w:rPr>
        <w:tab/>
      </w:r>
      <w:r w:rsidR="004C1C11" w:rsidRPr="00CF30F7">
        <w:rPr>
          <w:rFonts w:ascii="Times New Roman" w:hAnsi="Times New Roman"/>
        </w:rPr>
        <w:t xml:space="preserve">We have estimated the hourly wage of all participants at the federal minimum wage: $7.25 per hour.  This is based on our experience with other transitional jobs projects (most of which pay minimum wage) and our expectation that participants will be re-entering the labor market through STED and ETJD programs. Hourly program staff wages ($19.83) were determined using the national mean wage for community and social service specialists from the Bureau of Labor Statistics.  We have estimated the hourly wage of worksite supervisors by using the mean hourly wages of first-line supervisors in two industries from the Bureau of Labor Statistics: retail sales supervisors ($19.18) and production industry supervisors ($27.01). Averaging these wages, we have estimated an hourly wage of $23.10 for worksite supervisors. We expect the wages for supervisors in these industries will be comparable to the wages in jobs which will be employing STED and ETJD participants. The hourly wage estimate for employers is based on the mean hourly wage for Human Resource Managers in the Bureau of Labor Statistics: $52.21 per hour. Finally, since many referrals to STED and ETJD programs will be coming from child support, parole, and/or public assistance agencies, we have estimated the hourly wage of referral partners using the national mean wage for Parole Officers from the Bureau of Labor Statistics: $24.64. </w:t>
      </w:r>
    </w:p>
    <w:p w:rsidR="00EF30E8" w:rsidRDefault="00EF30E8" w:rsidP="004540DA">
      <w:pPr>
        <w:spacing w:line="240" w:lineRule="auto"/>
        <w:ind w:firstLine="0"/>
        <w:jc w:val="left"/>
        <w:rPr>
          <w:rFonts w:ascii="Times New Roman" w:hAnsi="Times New Roman"/>
          <w:b/>
        </w:rPr>
      </w:pPr>
    </w:p>
    <w:p w:rsidR="004C1C11" w:rsidRPr="004942B7" w:rsidRDefault="004C1C11" w:rsidP="004C1C11">
      <w:pPr>
        <w:pStyle w:val="Heading3"/>
        <w:tabs>
          <w:tab w:val="clear" w:pos="432"/>
          <w:tab w:val="left" w:pos="0"/>
        </w:tabs>
        <w:ind w:left="0" w:firstLine="432"/>
        <w:jc w:val="left"/>
        <w:rPr>
          <w:rFonts w:ascii="Times New Roman" w:hAnsi="Times New Roman"/>
          <w:b w:val="0"/>
          <w:sz w:val="24"/>
          <w:szCs w:val="24"/>
        </w:rPr>
      </w:pPr>
      <w:r w:rsidRPr="004942B7">
        <w:rPr>
          <w:rFonts w:ascii="Times New Roman" w:hAnsi="Times New Roman"/>
          <w:b w:val="0"/>
          <w:sz w:val="24"/>
          <w:szCs w:val="24"/>
        </w:rPr>
        <w:t>Based on th</w:t>
      </w:r>
      <w:r w:rsidR="004540DA" w:rsidRPr="004942B7">
        <w:rPr>
          <w:rFonts w:ascii="Times New Roman" w:hAnsi="Times New Roman"/>
          <w:b w:val="0"/>
          <w:sz w:val="24"/>
          <w:szCs w:val="24"/>
        </w:rPr>
        <w:t>e</w:t>
      </w:r>
      <w:r w:rsidRPr="004942B7">
        <w:rPr>
          <w:rFonts w:ascii="Times New Roman" w:hAnsi="Times New Roman"/>
          <w:b w:val="0"/>
          <w:sz w:val="24"/>
          <w:szCs w:val="24"/>
        </w:rPr>
        <w:t xml:space="preserve"> estimated wages, the total annual cost burden to respondents for this information is $</w:t>
      </w:r>
      <w:r w:rsidR="00C5414A" w:rsidRPr="004942B7">
        <w:rPr>
          <w:rFonts w:ascii="Times New Roman" w:hAnsi="Times New Roman"/>
          <w:b w:val="0"/>
          <w:sz w:val="24"/>
          <w:szCs w:val="24"/>
        </w:rPr>
        <w:t>35,</w:t>
      </w:r>
      <w:r w:rsidR="003270DA">
        <w:rPr>
          <w:rFonts w:ascii="Times New Roman" w:hAnsi="Times New Roman"/>
          <w:b w:val="0"/>
          <w:sz w:val="24"/>
          <w:szCs w:val="24"/>
        </w:rPr>
        <w:t>346.17</w:t>
      </w:r>
      <w:r w:rsidR="005F7866" w:rsidRPr="004942B7">
        <w:rPr>
          <w:rFonts w:ascii="Times New Roman" w:hAnsi="Times New Roman"/>
          <w:b w:val="0"/>
          <w:sz w:val="24"/>
          <w:szCs w:val="24"/>
        </w:rPr>
        <w:t xml:space="preserve"> </w:t>
      </w:r>
      <w:r w:rsidRPr="004942B7">
        <w:rPr>
          <w:rFonts w:ascii="Times New Roman" w:hAnsi="Times New Roman"/>
          <w:b w:val="0"/>
          <w:sz w:val="24"/>
          <w:szCs w:val="24"/>
        </w:rPr>
        <w:t xml:space="preserve">as shown in Exhibit 1.2: Annual Burden Estimates.  This figure is based on the mean wages for relevant occupations (community and social service specialists, human resource managers, retail and production industry supervisors, and parole officers) reported in the 2010 U.S. Department of Labor, Bureau of Labor Statistics, Occupational Employment and Wage Estimates. </w:t>
      </w:r>
    </w:p>
    <w:p w:rsidR="004C1C11" w:rsidRPr="001E107A" w:rsidRDefault="004C1C11" w:rsidP="004C1C11">
      <w:pPr>
        <w:spacing w:line="240" w:lineRule="auto"/>
        <w:ind w:firstLine="0"/>
        <w:jc w:val="left"/>
        <w:rPr>
          <w:rFonts w:ascii="Times New Roman" w:hAnsi="Times New Roman"/>
        </w:rPr>
      </w:pPr>
    </w:p>
    <w:p w:rsidR="004C1C11" w:rsidRDefault="004C1C11" w:rsidP="004C1C11">
      <w:pPr>
        <w:pStyle w:val="Heading3"/>
        <w:tabs>
          <w:tab w:val="clear" w:pos="432"/>
          <w:tab w:val="left" w:pos="0"/>
        </w:tabs>
        <w:jc w:val="left"/>
        <w:rPr>
          <w:rFonts w:ascii="Times New Roman" w:hAnsi="Times New Roman"/>
          <w:sz w:val="24"/>
          <w:szCs w:val="24"/>
        </w:rPr>
      </w:pPr>
      <w:r w:rsidRPr="001E107A">
        <w:rPr>
          <w:rFonts w:ascii="Times New Roman" w:hAnsi="Times New Roman"/>
          <w:sz w:val="24"/>
          <w:szCs w:val="24"/>
        </w:rPr>
        <w:t>A.13.</w:t>
      </w:r>
      <w:r w:rsidRPr="001E107A">
        <w:rPr>
          <w:rFonts w:ascii="Times New Roman" w:hAnsi="Times New Roman"/>
          <w:sz w:val="24"/>
          <w:szCs w:val="24"/>
        </w:rPr>
        <w:tab/>
      </w:r>
      <w:r>
        <w:rPr>
          <w:rFonts w:ascii="Times New Roman" w:hAnsi="Times New Roman"/>
          <w:sz w:val="24"/>
          <w:szCs w:val="24"/>
        </w:rPr>
        <w:t>Other</w:t>
      </w:r>
      <w:r w:rsidRPr="001E107A">
        <w:rPr>
          <w:rFonts w:ascii="Times New Roman" w:hAnsi="Times New Roman"/>
          <w:sz w:val="24"/>
          <w:szCs w:val="24"/>
        </w:rPr>
        <w:t xml:space="preserve"> Cost Burden or Respondents and Record Keepers </w:t>
      </w:r>
    </w:p>
    <w:p w:rsidR="004C1C11" w:rsidRPr="00CF30F7" w:rsidRDefault="004540DA" w:rsidP="004540DA">
      <w:pPr>
        <w:spacing w:line="240" w:lineRule="auto"/>
        <w:ind w:firstLine="0"/>
      </w:pPr>
      <w:r w:rsidRPr="001E107A">
        <w:rPr>
          <w:rFonts w:ascii="Times New Roman" w:hAnsi="Times New Roman"/>
        </w:rPr>
        <w:t xml:space="preserve">The proposed data collection will not require the respondents or program staff to purchase equipment or services or to establish new data retrieval mechanisms.  Therefore, </w:t>
      </w:r>
      <w:r w:rsidRPr="003378D0">
        <w:rPr>
          <w:rFonts w:ascii="Times New Roman" w:hAnsi="Times New Roman"/>
        </w:rPr>
        <w:t>t</w:t>
      </w:r>
      <w:r w:rsidR="004C1C11" w:rsidRPr="003378D0">
        <w:rPr>
          <w:rFonts w:ascii="Times New Roman" w:hAnsi="Times New Roman"/>
        </w:rPr>
        <w:t>here are no additional costs to respondents.</w:t>
      </w:r>
      <w:r w:rsidR="004C1C11">
        <w:t xml:space="preserve"> </w:t>
      </w:r>
    </w:p>
    <w:p w:rsidR="004C1C11" w:rsidRPr="001E107A" w:rsidRDefault="004C1C11" w:rsidP="004C1C11">
      <w:pPr>
        <w:pStyle w:val="Heading3"/>
        <w:jc w:val="left"/>
        <w:rPr>
          <w:rFonts w:ascii="Times New Roman" w:hAnsi="Times New Roman"/>
          <w:sz w:val="24"/>
          <w:szCs w:val="24"/>
        </w:rPr>
      </w:pPr>
      <w:r w:rsidRPr="001E107A">
        <w:rPr>
          <w:rFonts w:ascii="Times New Roman" w:hAnsi="Times New Roman"/>
          <w:sz w:val="24"/>
          <w:szCs w:val="24"/>
        </w:rPr>
        <w:t xml:space="preserve">A.14. Annualized Cost to the Government. </w:t>
      </w:r>
    </w:p>
    <w:p w:rsidR="004C1C11" w:rsidRPr="001E107A" w:rsidRDefault="004C1C11" w:rsidP="004C1C11">
      <w:pPr>
        <w:pStyle w:val="Heading3"/>
        <w:ind w:left="0" w:firstLine="432"/>
        <w:jc w:val="left"/>
        <w:rPr>
          <w:rFonts w:ascii="Times New Roman" w:hAnsi="Times New Roman"/>
          <w:sz w:val="24"/>
          <w:szCs w:val="24"/>
        </w:rPr>
      </w:pPr>
      <w:r w:rsidRPr="001E107A">
        <w:rPr>
          <w:rFonts w:ascii="Times New Roman" w:hAnsi="Times New Roman"/>
          <w:b w:val="0"/>
          <w:sz w:val="24"/>
          <w:szCs w:val="24"/>
        </w:rPr>
        <w:t>The estimated annual cost to the federal government for the proposed data collection and analysis is $7,968,517.33.  The total cost for all materials included in this package through the end of the project is $23,905,552. These figures include labor hours, other direct costs (photocopying, mailing, travel, etc.) and burden rates.</w:t>
      </w:r>
      <w:r w:rsidRPr="001E107A">
        <w:rPr>
          <w:rFonts w:ascii="Times New Roman" w:hAnsi="Times New Roman"/>
          <w:sz w:val="24"/>
          <w:szCs w:val="24"/>
        </w:rPr>
        <w:tab/>
      </w:r>
    </w:p>
    <w:p w:rsidR="004C1C11" w:rsidRPr="001E107A" w:rsidRDefault="004C1C11" w:rsidP="004C1C11">
      <w:pPr>
        <w:pStyle w:val="Heading3"/>
        <w:jc w:val="left"/>
        <w:rPr>
          <w:rFonts w:ascii="Times New Roman" w:hAnsi="Times New Roman"/>
          <w:sz w:val="24"/>
          <w:szCs w:val="24"/>
        </w:rPr>
      </w:pPr>
      <w:r w:rsidRPr="001E107A">
        <w:rPr>
          <w:rFonts w:ascii="Times New Roman" w:hAnsi="Times New Roman"/>
          <w:sz w:val="24"/>
          <w:szCs w:val="24"/>
        </w:rPr>
        <w:t>A.15.</w:t>
      </w:r>
      <w:r w:rsidRPr="001E107A">
        <w:rPr>
          <w:rFonts w:ascii="Times New Roman" w:hAnsi="Times New Roman"/>
          <w:sz w:val="24"/>
          <w:szCs w:val="24"/>
        </w:rPr>
        <w:tab/>
        <w:t>Reasons for Any Program Changes or Adjustments</w:t>
      </w:r>
    </w:p>
    <w:p w:rsidR="004C1C11" w:rsidRDefault="00741D46" w:rsidP="004540DA">
      <w:pPr>
        <w:autoSpaceDE w:val="0"/>
        <w:autoSpaceDN w:val="0"/>
        <w:adjustRightInd w:val="0"/>
        <w:spacing w:line="240" w:lineRule="auto"/>
        <w:ind w:firstLine="0"/>
        <w:jc w:val="left"/>
        <w:rPr>
          <w:rFonts w:ascii="Times New Roman" w:hAnsi="Times New Roman"/>
          <w:color w:val="000000"/>
        </w:rPr>
      </w:pPr>
      <w:r w:rsidRPr="00741D46">
        <w:rPr>
          <w:rFonts w:ascii="Times New Roman" w:hAnsi="Times New Roman"/>
          <w:color w:val="000000"/>
        </w:rPr>
        <w:t>There are no changes or adjustments.</w:t>
      </w:r>
      <w:r>
        <w:rPr>
          <w:rFonts w:ascii="Times New Roman" w:hAnsi="Times New Roman"/>
          <w:color w:val="000000"/>
        </w:rPr>
        <w:t xml:space="preserve"> </w:t>
      </w:r>
    </w:p>
    <w:p w:rsidR="00336BA1" w:rsidRPr="001E107A" w:rsidRDefault="00336BA1" w:rsidP="004540DA">
      <w:pPr>
        <w:autoSpaceDE w:val="0"/>
        <w:autoSpaceDN w:val="0"/>
        <w:adjustRightInd w:val="0"/>
        <w:spacing w:line="240" w:lineRule="auto"/>
        <w:ind w:firstLine="0"/>
        <w:jc w:val="left"/>
        <w:rPr>
          <w:rFonts w:ascii="Times New Roman" w:hAnsi="Times New Roman"/>
          <w:color w:val="000000"/>
        </w:rPr>
      </w:pPr>
    </w:p>
    <w:p w:rsidR="004C1C11" w:rsidRPr="001E107A" w:rsidRDefault="004C1C11" w:rsidP="004540DA">
      <w:pPr>
        <w:pStyle w:val="Heading3"/>
        <w:jc w:val="left"/>
        <w:rPr>
          <w:rFonts w:ascii="Times New Roman" w:hAnsi="Times New Roman"/>
          <w:sz w:val="24"/>
          <w:szCs w:val="24"/>
        </w:rPr>
      </w:pPr>
      <w:r w:rsidRPr="001E107A">
        <w:rPr>
          <w:rFonts w:ascii="Times New Roman" w:hAnsi="Times New Roman"/>
          <w:sz w:val="24"/>
          <w:szCs w:val="24"/>
        </w:rPr>
        <w:lastRenderedPageBreak/>
        <w:t>A.16.</w:t>
      </w:r>
      <w:r w:rsidRPr="001E107A">
        <w:rPr>
          <w:rFonts w:ascii="Times New Roman" w:hAnsi="Times New Roman"/>
          <w:sz w:val="24"/>
          <w:szCs w:val="24"/>
        </w:rPr>
        <w:tab/>
        <w:t>Tabulation, Analysis, and Publication Plans and Schedule</w:t>
      </w:r>
    </w:p>
    <w:p w:rsidR="004C1C11" w:rsidRPr="001E107A" w:rsidRDefault="004C1C11" w:rsidP="004C1C11">
      <w:pPr>
        <w:pStyle w:val="ParagraphLAST"/>
        <w:spacing w:after="0" w:line="240" w:lineRule="auto"/>
        <w:jc w:val="left"/>
        <w:rPr>
          <w:rFonts w:ascii="Times New Roman" w:hAnsi="Times New Roman"/>
        </w:rPr>
      </w:pPr>
      <w:r w:rsidRPr="001E107A">
        <w:rPr>
          <w:rFonts w:ascii="Times New Roman" w:hAnsi="Times New Roman"/>
        </w:rPr>
        <w:t xml:space="preserve">To determine the effectiveness of the targeted programs, MDRC will collect </w:t>
      </w:r>
      <w:r w:rsidRPr="001E107A">
        <w:rPr>
          <w:rFonts w:ascii="Times New Roman" w:hAnsi="Times New Roman"/>
          <w:lang w:val="yo-NG"/>
        </w:rPr>
        <w:t>four categories of data</w:t>
      </w:r>
      <w:r w:rsidRPr="001E107A">
        <w:rPr>
          <w:rFonts w:ascii="Times New Roman" w:hAnsi="Times New Roman"/>
        </w:rPr>
        <w:t xml:space="preserve">: </w:t>
      </w:r>
      <w:r w:rsidRPr="001E107A">
        <w:rPr>
          <w:rFonts w:ascii="Times New Roman" w:hAnsi="Times New Roman"/>
          <w:lang w:val="yo-NG"/>
        </w:rPr>
        <w:t xml:space="preserve"> 1) </w:t>
      </w:r>
      <w:r w:rsidRPr="001E107A">
        <w:rPr>
          <w:rFonts w:ascii="Times New Roman" w:hAnsi="Times New Roman"/>
        </w:rPr>
        <w:t>baseline data,</w:t>
      </w:r>
      <w:r w:rsidRPr="001E107A">
        <w:rPr>
          <w:rFonts w:ascii="Times New Roman" w:hAnsi="Times New Roman"/>
          <w:lang w:val="yo-NG"/>
        </w:rPr>
        <w:t xml:space="preserve"> 2)</w:t>
      </w:r>
      <w:r w:rsidRPr="001E107A">
        <w:rPr>
          <w:rFonts w:ascii="Times New Roman" w:hAnsi="Times New Roman"/>
        </w:rPr>
        <w:t xml:space="preserve"> </w:t>
      </w:r>
      <w:r w:rsidRPr="001E107A">
        <w:rPr>
          <w:rFonts w:ascii="Times New Roman" w:hAnsi="Times New Roman"/>
          <w:lang w:val="yo-NG"/>
        </w:rPr>
        <w:t>implementation and process data (some of which will support the cost effectiveness study),</w:t>
      </w:r>
      <w:r w:rsidRPr="001E107A">
        <w:rPr>
          <w:rFonts w:ascii="Times New Roman" w:hAnsi="Times New Roman"/>
        </w:rPr>
        <w:t xml:space="preserve"> </w:t>
      </w:r>
      <w:r w:rsidRPr="001E107A">
        <w:rPr>
          <w:rFonts w:ascii="Times New Roman" w:hAnsi="Times New Roman"/>
          <w:lang w:val="yo-NG"/>
        </w:rPr>
        <w:t xml:space="preserve">3) </w:t>
      </w:r>
      <w:r w:rsidRPr="001E107A">
        <w:rPr>
          <w:rFonts w:ascii="Times New Roman" w:hAnsi="Times New Roman"/>
        </w:rPr>
        <w:t xml:space="preserve">surveys of research sample members, and </w:t>
      </w:r>
      <w:r w:rsidRPr="001E107A">
        <w:rPr>
          <w:rFonts w:ascii="Times New Roman" w:hAnsi="Times New Roman"/>
          <w:lang w:val="yo-NG"/>
        </w:rPr>
        <w:t xml:space="preserve">4) </w:t>
      </w:r>
      <w:r w:rsidRPr="001E107A">
        <w:rPr>
          <w:rFonts w:ascii="Times New Roman" w:hAnsi="Times New Roman"/>
        </w:rPr>
        <w:t>administrative records.</w:t>
      </w:r>
      <w:r w:rsidRPr="001E107A">
        <w:rPr>
          <w:rFonts w:ascii="Times New Roman" w:hAnsi="Times New Roman"/>
          <w:szCs w:val="23"/>
        </w:rPr>
        <w:t xml:space="preserve"> </w:t>
      </w:r>
      <w:r w:rsidRPr="001E107A">
        <w:rPr>
          <w:rFonts w:ascii="Times New Roman" w:hAnsi="Times New Roman"/>
        </w:rPr>
        <w:t xml:space="preserve"> </w:t>
      </w:r>
    </w:p>
    <w:p w:rsidR="004C1C11" w:rsidRPr="001E107A" w:rsidRDefault="004C1C11" w:rsidP="004C1C11">
      <w:pPr>
        <w:spacing w:line="240" w:lineRule="auto"/>
        <w:ind w:firstLine="0"/>
        <w:jc w:val="left"/>
        <w:rPr>
          <w:rFonts w:ascii="Times New Roman" w:hAnsi="Times New Roman"/>
        </w:rPr>
      </w:pPr>
      <w:r w:rsidRPr="001E107A">
        <w:rPr>
          <w:rFonts w:ascii="Times New Roman" w:hAnsi="Times New Roman"/>
          <w:lang w:val="yo-NG"/>
        </w:rPr>
        <w:t xml:space="preserve">The evaluations </w:t>
      </w:r>
      <w:r w:rsidRPr="001E107A">
        <w:rPr>
          <w:rFonts w:ascii="Times New Roman" w:hAnsi="Times New Roman"/>
        </w:rPr>
        <w:t>will include the following components:</w:t>
      </w:r>
    </w:p>
    <w:p w:rsidR="004C1C11" w:rsidRPr="001E107A" w:rsidRDefault="004C1C11" w:rsidP="004C1C11">
      <w:pPr>
        <w:pStyle w:val="BulletRed"/>
        <w:jc w:val="left"/>
        <w:rPr>
          <w:rFonts w:ascii="Times New Roman" w:hAnsi="Times New Roman"/>
        </w:rPr>
      </w:pPr>
      <w:r w:rsidRPr="001E107A">
        <w:rPr>
          <w:rFonts w:ascii="Times New Roman" w:hAnsi="Times New Roman"/>
          <w:b/>
        </w:rPr>
        <w:t>Implementation and process study</w:t>
      </w:r>
      <w:r w:rsidRPr="001E107A">
        <w:rPr>
          <w:rFonts w:ascii="Times New Roman" w:hAnsi="Times New Roman"/>
        </w:rPr>
        <w:t xml:space="preserve">:  The goal of this component is to understand how the programs operate, who they serve, the context in which they operate, and the dosage of services that sample members receive. </w:t>
      </w:r>
    </w:p>
    <w:p w:rsidR="004C1C11" w:rsidRPr="001E107A" w:rsidRDefault="004C1C11" w:rsidP="004C1C11">
      <w:pPr>
        <w:pStyle w:val="BulletRed"/>
        <w:jc w:val="left"/>
        <w:rPr>
          <w:rFonts w:ascii="Times New Roman" w:hAnsi="Times New Roman"/>
        </w:rPr>
      </w:pPr>
      <w:r w:rsidRPr="001E107A">
        <w:rPr>
          <w:rFonts w:ascii="Times New Roman" w:hAnsi="Times New Roman"/>
          <w:b/>
          <w:bCs/>
        </w:rPr>
        <w:t>Impact study:</w:t>
      </w:r>
      <w:r w:rsidRPr="001E107A">
        <w:rPr>
          <w:rFonts w:ascii="Times New Roman" w:hAnsi="Times New Roman"/>
        </w:rPr>
        <w:t xml:space="preserve">   The goal of this component is to assess how the STED and ETJD programs affect employment, earnings, and other key outcomes such as recidivism rates, child support payments, well-being, and family relationships.</w:t>
      </w:r>
      <w:r w:rsidRPr="001E107A">
        <w:rPr>
          <w:rFonts w:ascii="Times New Roman" w:hAnsi="Times New Roman"/>
          <w:lang w:val="yo-NG"/>
        </w:rPr>
        <w:t xml:space="preserve"> </w:t>
      </w:r>
    </w:p>
    <w:p w:rsidR="004C1C11" w:rsidRPr="001E107A" w:rsidRDefault="004C1C11" w:rsidP="004C1C11">
      <w:pPr>
        <w:pStyle w:val="BulletRed"/>
        <w:jc w:val="left"/>
        <w:rPr>
          <w:rFonts w:ascii="Times New Roman" w:hAnsi="Times New Roman"/>
        </w:rPr>
      </w:pPr>
      <w:r w:rsidRPr="001E107A">
        <w:rPr>
          <w:rFonts w:ascii="Times New Roman" w:hAnsi="Times New Roman"/>
          <w:b/>
          <w:bCs/>
          <w:lang w:val="yo-NG"/>
        </w:rPr>
        <w:t>Cost effectiveness study:</w:t>
      </w:r>
      <w:r w:rsidRPr="001E107A">
        <w:rPr>
          <w:rFonts w:ascii="Times New Roman" w:hAnsi="Times New Roman"/>
          <w:lang w:val="yo-NG"/>
        </w:rPr>
        <w:t xml:space="preserve">  This component will estimate the net cost per person of the STED and ETJD programs and compare those figures to the financial benefits that the program generate (for example, reduced incarceration or public assistance payments).</w:t>
      </w:r>
    </w:p>
    <w:p w:rsidR="00336BA1" w:rsidRDefault="00336BA1" w:rsidP="004C1C11">
      <w:pPr>
        <w:tabs>
          <w:tab w:val="clear" w:pos="432"/>
        </w:tabs>
        <w:spacing w:line="240" w:lineRule="auto"/>
        <w:ind w:firstLine="0"/>
        <w:jc w:val="left"/>
        <w:rPr>
          <w:rFonts w:ascii="Times New Roman" w:hAnsi="Times New Roman"/>
        </w:rPr>
      </w:pPr>
    </w:p>
    <w:p w:rsidR="004C1C11" w:rsidRDefault="004C1C11" w:rsidP="004C1C11">
      <w:pPr>
        <w:tabs>
          <w:tab w:val="clear" w:pos="432"/>
        </w:tabs>
        <w:spacing w:line="240" w:lineRule="auto"/>
        <w:ind w:firstLine="0"/>
        <w:jc w:val="left"/>
        <w:rPr>
          <w:rFonts w:ascii="Times New Roman" w:hAnsi="Times New Roman"/>
        </w:rPr>
      </w:pPr>
      <w:r w:rsidRPr="001E107A">
        <w:rPr>
          <w:rFonts w:ascii="Times New Roman" w:hAnsi="Times New Roman"/>
        </w:rPr>
        <w:t xml:space="preserve">Major </w:t>
      </w:r>
      <w:proofErr w:type="gramStart"/>
      <w:r w:rsidRPr="001E107A">
        <w:rPr>
          <w:rFonts w:ascii="Times New Roman" w:hAnsi="Times New Roman"/>
        </w:rPr>
        <w:t>deliverables</w:t>
      </w:r>
      <w:proofErr w:type="gramEnd"/>
      <w:r w:rsidRPr="001E107A">
        <w:rPr>
          <w:rFonts w:ascii="Times New Roman" w:hAnsi="Times New Roman"/>
        </w:rPr>
        <w:t xml:space="preserve"> for both projects are described below.</w:t>
      </w:r>
    </w:p>
    <w:p w:rsidR="00336BA1" w:rsidRPr="001E107A" w:rsidRDefault="00336BA1" w:rsidP="004C1C11">
      <w:pPr>
        <w:tabs>
          <w:tab w:val="clear" w:pos="432"/>
        </w:tabs>
        <w:spacing w:line="240" w:lineRule="auto"/>
        <w:ind w:firstLine="0"/>
        <w:jc w:val="left"/>
        <w:rPr>
          <w:rFonts w:ascii="Times New Roman" w:hAnsi="Times New Roman"/>
        </w:rPr>
      </w:pPr>
    </w:p>
    <w:p w:rsidR="004C1C11" w:rsidRPr="001E107A" w:rsidRDefault="004C1C11" w:rsidP="004C1C11">
      <w:pPr>
        <w:tabs>
          <w:tab w:val="clear" w:pos="432"/>
        </w:tabs>
        <w:spacing w:line="240" w:lineRule="auto"/>
        <w:jc w:val="left"/>
        <w:rPr>
          <w:rFonts w:ascii="Times New Roman" w:hAnsi="Times New Roman"/>
          <w:u w:val="single"/>
        </w:rPr>
      </w:pPr>
      <w:r w:rsidRPr="001E107A">
        <w:rPr>
          <w:rFonts w:ascii="Times New Roman" w:hAnsi="Times New Roman"/>
          <w:u w:val="single"/>
        </w:rPr>
        <w:t xml:space="preserve"> ETJD Implementation report (2013)</w:t>
      </w:r>
      <w:r w:rsidRPr="001E107A">
        <w:rPr>
          <w:rFonts w:ascii="Times New Roman" w:hAnsi="Times New Roman"/>
        </w:rPr>
        <w:t xml:space="preserve">.  This report will serve as an introduction to the project, describing the participating sites, the program models, the research sample members, the early implementation experiences, and participation patterns for the program group.   </w:t>
      </w:r>
    </w:p>
    <w:p w:rsidR="004C1C11" w:rsidRPr="001E107A" w:rsidRDefault="004C1C11" w:rsidP="004C1C11">
      <w:pPr>
        <w:tabs>
          <w:tab w:val="clear" w:pos="432"/>
        </w:tabs>
        <w:spacing w:line="240" w:lineRule="auto"/>
        <w:jc w:val="left"/>
        <w:rPr>
          <w:rFonts w:ascii="Times New Roman" w:hAnsi="Times New Roman"/>
        </w:rPr>
      </w:pPr>
      <w:r w:rsidRPr="001E107A">
        <w:rPr>
          <w:rFonts w:ascii="Times New Roman" w:hAnsi="Times New Roman"/>
          <w:u w:val="single"/>
        </w:rPr>
        <w:t>ETJD Interim impact report (2015)</w:t>
      </w:r>
      <w:r w:rsidRPr="001E107A">
        <w:rPr>
          <w:rFonts w:ascii="Times New Roman" w:hAnsi="Times New Roman"/>
        </w:rPr>
        <w:t xml:space="preserve">.  This report will summarize the implementation data from the early report, but will focus mostly on one-year impacts, drawing from both administrative records and the 12-month survey.  At this early follow-up point, the report will focus heavily on differences between groups in service receipt and the initial transition from subsidized to unsubsidized employment. </w:t>
      </w:r>
    </w:p>
    <w:p w:rsidR="004C1C11" w:rsidRPr="001E107A" w:rsidRDefault="004C1C11" w:rsidP="004C1C11">
      <w:pPr>
        <w:tabs>
          <w:tab w:val="clear" w:pos="432"/>
        </w:tabs>
        <w:spacing w:after="120" w:line="240" w:lineRule="auto"/>
        <w:jc w:val="left"/>
        <w:rPr>
          <w:rFonts w:ascii="Times New Roman" w:hAnsi="Times New Roman"/>
        </w:rPr>
      </w:pPr>
      <w:r w:rsidRPr="001E107A">
        <w:rPr>
          <w:rFonts w:ascii="Times New Roman" w:hAnsi="Times New Roman"/>
          <w:u w:val="single"/>
        </w:rPr>
        <w:t>ETJD Final impact report (2017)</w:t>
      </w:r>
      <w:r w:rsidRPr="001E107A">
        <w:rPr>
          <w:rFonts w:ascii="Times New Roman" w:hAnsi="Times New Roman"/>
        </w:rPr>
        <w:t>.  This report will present results of the data collection for all participants from the second follow-up survey and administrative records as well as the cost-effectiveness analysis.  The report will communicate the evaluation findings to a broad audience.</w:t>
      </w:r>
    </w:p>
    <w:p w:rsidR="004C1C11" w:rsidRPr="001E107A" w:rsidRDefault="004C1C11" w:rsidP="004C1C11">
      <w:pPr>
        <w:spacing w:line="240" w:lineRule="auto"/>
        <w:jc w:val="left"/>
        <w:rPr>
          <w:rFonts w:ascii="Times New Roman" w:hAnsi="Times New Roman"/>
        </w:rPr>
      </w:pPr>
      <w:r w:rsidRPr="001E107A">
        <w:rPr>
          <w:rFonts w:ascii="Times New Roman" w:hAnsi="Times New Roman"/>
        </w:rPr>
        <w:t xml:space="preserve"> </w:t>
      </w:r>
      <w:proofErr w:type="gramStart"/>
      <w:r w:rsidRPr="001E107A">
        <w:rPr>
          <w:rFonts w:ascii="Times New Roman" w:hAnsi="Times New Roman"/>
          <w:u w:val="single"/>
        </w:rPr>
        <w:t>ETJD</w:t>
      </w:r>
      <w:r w:rsidRPr="001E107A">
        <w:rPr>
          <w:rFonts w:ascii="Times New Roman" w:hAnsi="Times New Roman"/>
        </w:rPr>
        <w:t xml:space="preserve"> </w:t>
      </w:r>
      <w:r w:rsidRPr="001E107A">
        <w:rPr>
          <w:rFonts w:ascii="Times New Roman" w:hAnsi="Times New Roman"/>
          <w:bCs/>
          <w:u w:val="single"/>
        </w:rPr>
        <w:t>Public Use File documentation</w:t>
      </w:r>
      <w:r w:rsidRPr="001E107A">
        <w:rPr>
          <w:rFonts w:ascii="Times New Roman" w:hAnsi="Times New Roman"/>
          <w:bCs/>
        </w:rPr>
        <w:t>.</w:t>
      </w:r>
      <w:proofErr w:type="gramEnd"/>
      <w:r w:rsidRPr="001E107A">
        <w:rPr>
          <w:rFonts w:ascii="Times New Roman" w:hAnsi="Times New Roman"/>
          <w:bCs/>
        </w:rPr>
        <w:t xml:space="preserve"> </w:t>
      </w:r>
      <w:r w:rsidRPr="001E107A">
        <w:rPr>
          <w:rFonts w:ascii="Times New Roman" w:hAnsi="Times New Roman"/>
        </w:rPr>
        <w:t xml:space="preserve">This report will serve as documentation for the final data sets used by the evaluation, including instructions for data retrieval, code books presenting means and frequencies for all variables, and important decisions made in construction of outcome variables. </w:t>
      </w:r>
    </w:p>
    <w:p w:rsidR="004C1C11" w:rsidRPr="001E107A" w:rsidRDefault="004C1C11" w:rsidP="004C1C11">
      <w:pPr>
        <w:spacing w:line="240" w:lineRule="auto"/>
        <w:jc w:val="left"/>
        <w:rPr>
          <w:rFonts w:ascii="Times New Roman" w:hAnsi="Times New Roman"/>
        </w:rPr>
      </w:pPr>
      <w:r w:rsidRPr="001E107A">
        <w:rPr>
          <w:rFonts w:ascii="Times New Roman" w:hAnsi="Times New Roman"/>
          <w:u w:val="single"/>
        </w:rPr>
        <w:t xml:space="preserve">STED Profile Report (2013). </w:t>
      </w:r>
      <w:r w:rsidRPr="001E107A">
        <w:rPr>
          <w:rFonts w:ascii="Times New Roman" w:hAnsi="Times New Roman"/>
        </w:rPr>
        <w:t xml:space="preserve">This report will provide detailed profiles of sites selected to participate in the STED evaluation. </w:t>
      </w:r>
    </w:p>
    <w:p w:rsidR="004C1C11" w:rsidRPr="001E107A" w:rsidRDefault="004C1C11" w:rsidP="004C1C11">
      <w:pPr>
        <w:spacing w:line="240" w:lineRule="auto"/>
        <w:jc w:val="left"/>
        <w:rPr>
          <w:rFonts w:ascii="Times New Roman" w:hAnsi="Times New Roman"/>
        </w:rPr>
      </w:pPr>
      <w:r w:rsidRPr="001E107A">
        <w:rPr>
          <w:rFonts w:ascii="Times New Roman" w:hAnsi="Times New Roman"/>
          <w:u w:val="single"/>
        </w:rPr>
        <w:t>STED Baseline Report (2015).</w:t>
      </w:r>
      <w:r w:rsidRPr="001E107A">
        <w:rPr>
          <w:rFonts w:ascii="Times New Roman" w:hAnsi="Times New Roman"/>
        </w:rPr>
        <w:t xml:space="preserve"> This report will describe the project sites, the random assignment process, and characteristics of the sample.</w:t>
      </w:r>
    </w:p>
    <w:p w:rsidR="004C1C11" w:rsidRPr="001E107A" w:rsidRDefault="004C1C11" w:rsidP="004C1C11">
      <w:pPr>
        <w:spacing w:line="240" w:lineRule="auto"/>
        <w:jc w:val="left"/>
        <w:rPr>
          <w:rFonts w:ascii="Times New Roman" w:hAnsi="Times New Roman"/>
        </w:rPr>
      </w:pPr>
      <w:r w:rsidRPr="001E107A">
        <w:rPr>
          <w:rFonts w:ascii="Times New Roman" w:hAnsi="Times New Roman"/>
          <w:u w:val="single"/>
        </w:rPr>
        <w:t xml:space="preserve">STED 12-Month Report </w:t>
      </w:r>
      <w:r w:rsidRPr="00E61584">
        <w:rPr>
          <w:rFonts w:ascii="Times New Roman" w:hAnsi="Times New Roman"/>
          <w:highlight w:val="yellow"/>
          <w:u w:val="single"/>
        </w:rPr>
        <w:t>(201</w:t>
      </w:r>
      <w:r w:rsidR="00907024" w:rsidRPr="00E61584">
        <w:rPr>
          <w:rFonts w:ascii="Times New Roman" w:hAnsi="Times New Roman"/>
          <w:highlight w:val="yellow"/>
          <w:u w:val="single"/>
        </w:rPr>
        <w:t>7</w:t>
      </w:r>
      <w:r w:rsidRPr="00E61584">
        <w:rPr>
          <w:rFonts w:ascii="Times New Roman" w:hAnsi="Times New Roman"/>
          <w:highlight w:val="yellow"/>
          <w:u w:val="single"/>
        </w:rPr>
        <w:t>).</w:t>
      </w:r>
      <w:r w:rsidRPr="001E107A">
        <w:rPr>
          <w:rFonts w:ascii="Times New Roman" w:hAnsi="Times New Roman"/>
          <w:u w:val="single"/>
        </w:rPr>
        <w:t xml:space="preserve"> </w:t>
      </w:r>
      <w:r w:rsidRPr="001E107A">
        <w:rPr>
          <w:rFonts w:ascii="Times New Roman" w:hAnsi="Times New Roman"/>
        </w:rPr>
        <w:t>This report will describe findings from the implementation study and report impacts on all key outcomes from administrative records and the 12-month survey. We propose to produce a relatively brief main report, with technical appendices providing more detailed tables and explanations</w:t>
      </w:r>
    </w:p>
    <w:p w:rsidR="004C1C11" w:rsidRPr="001E107A" w:rsidRDefault="004C1C11" w:rsidP="004C1C11">
      <w:pPr>
        <w:spacing w:line="240" w:lineRule="auto"/>
        <w:jc w:val="left"/>
        <w:rPr>
          <w:rFonts w:ascii="Times New Roman" w:hAnsi="Times New Roman"/>
          <w:u w:val="single"/>
        </w:rPr>
      </w:pPr>
      <w:r w:rsidRPr="001E107A">
        <w:rPr>
          <w:rFonts w:ascii="Times New Roman" w:hAnsi="Times New Roman"/>
          <w:u w:val="single"/>
        </w:rPr>
        <w:lastRenderedPageBreak/>
        <w:t>STED 24-Month Report (</w:t>
      </w:r>
      <w:r w:rsidRPr="00E61584">
        <w:rPr>
          <w:rFonts w:ascii="Times New Roman" w:hAnsi="Times New Roman"/>
          <w:highlight w:val="yellow"/>
          <w:u w:val="single"/>
        </w:rPr>
        <w:t>201</w:t>
      </w:r>
      <w:r w:rsidR="00907024" w:rsidRPr="00E61584">
        <w:rPr>
          <w:rFonts w:ascii="Times New Roman" w:hAnsi="Times New Roman"/>
          <w:highlight w:val="yellow"/>
          <w:u w:val="single"/>
        </w:rPr>
        <w:t>8</w:t>
      </w:r>
      <w:r w:rsidRPr="00E61584">
        <w:rPr>
          <w:rFonts w:ascii="Times New Roman" w:hAnsi="Times New Roman"/>
          <w:highlight w:val="yellow"/>
          <w:u w:val="single"/>
        </w:rPr>
        <w:t>)</w:t>
      </w:r>
      <w:r w:rsidRPr="001E107A">
        <w:rPr>
          <w:rFonts w:ascii="Times New Roman" w:hAnsi="Times New Roman"/>
          <w:u w:val="single"/>
        </w:rPr>
        <w:t xml:space="preserve">. </w:t>
      </w:r>
      <w:r w:rsidRPr="001E107A">
        <w:rPr>
          <w:rFonts w:ascii="Times New Roman" w:hAnsi="Times New Roman"/>
        </w:rPr>
        <w:t>This report will describe findings from the implementation study and report impacts on all key outcomes from administrative records and the 24-month survey as well as provide a summary of the benefit-cost findings.</w:t>
      </w:r>
    </w:p>
    <w:p w:rsidR="0058327B" w:rsidRDefault="0058327B" w:rsidP="0058327B">
      <w:pPr>
        <w:spacing w:line="240" w:lineRule="auto"/>
        <w:ind w:firstLine="0"/>
        <w:jc w:val="left"/>
        <w:rPr>
          <w:rFonts w:ascii="Times New Roman" w:hAnsi="Times New Roman"/>
        </w:rPr>
      </w:pPr>
    </w:p>
    <w:p w:rsidR="00AA49F2" w:rsidRDefault="00AA49F2" w:rsidP="0058327B">
      <w:pPr>
        <w:tabs>
          <w:tab w:val="clear" w:pos="432"/>
        </w:tabs>
        <w:spacing w:line="240" w:lineRule="auto"/>
        <w:ind w:firstLine="0"/>
        <w:jc w:val="center"/>
        <w:rPr>
          <w:rFonts w:ascii="Times New Roman" w:hAnsi="Times New Roman"/>
        </w:rPr>
        <w:sectPr w:rsidR="00AA49F2" w:rsidSect="00AA49F2">
          <w:endnotePr>
            <w:numFmt w:val="decimal"/>
          </w:endnotePr>
          <w:pgSz w:w="12240" w:h="15840" w:code="1"/>
          <w:pgMar w:top="1440" w:right="1440" w:bottom="1440" w:left="1440" w:header="720" w:footer="576" w:gutter="0"/>
          <w:cols w:space="720"/>
          <w:docGrid w:linePitch="326"/>
        </w:sectPr>
      </w:pPr>
    </w:p>
    <w:p w:rsidR="0058327B" w:rsidRDefault="0058327B" w:rsidP="0058327B">
      <w:pPr>
        <w:tabs>
          <w:tab w:val="clear" w:pos="432"/>
        </w:tabs>
        <w:spacing w:line="240" w:lineRule="auto"/>
        <w:ind w:firstLine="0"/>
        <w:jc w:val="center"/>
        <w:rPr>
          <w:rFonts w:ascii="Times New Roman" w:hAnsi="Times New Roman"/>
        </w:rPr>
      </w:pPr>
      <w:r>
        <w:rPr>
          <w:rFonts w:ascii="Times New Roman" w:hAnsi="Times New Roman"/>
        </w:rPr>
        <w:lastRenderedPageBreak/>
        <w:t xml:space="preserve">The following </w:t>
      </w:r>
      <w:r w:rsidR="00820D58">
        <w:rPr>
          <w:rFonts w:ascii="Times New Roman" w:hAnsi="Times New Roman"/>
        </w:rPr>
        <w:t xml:space="preserve">exhibit </w:t>
      </w:r>
      <w:r>
        <w:rPr>
          <w:rFonts w:ascii="Times New Roman" w:hAnsi="Times New Roman"/>
        </w:rPr>
        <w:t xml:space="preserve">outlines the data collection timeline for the STED and ETJD projects. </w:t>
      </w:r>
    </w:p>
    <w:p w:rsidR="00820D58" w:rsidRDefault="00820D58" w:rsidP="0058327B">
      <w:pPr>
        <w:tabs>
          <w:tab w:val="clear" w:pos="432"/>
        </w:tabs>
        <w:spacing w:line="240" w:lineRule="auto"/>
        <w:ind w:firstLine="0"/>
        <w:jc w:val="center"/>
        <w:rPr>
          <w:rFonts w:ascii="Times New Roman" w:hAnsi="Times New Roman"/>
        </w:rPr>
      </w:pPr>
      <w:r w:rsidRPr="00820D58">
        <w:rPr>
          <w:rFonts w:ascii="Times New Roman" w:hAnsi="Times New Roman"/>
          <w:highlight w:val="yellow"/>
        </w:rPr>
        <w:t>Revised ETJD and STED Project Timeline</w:t>
      </w:r>
    </w:p>
    <w:p w:rsidR="002B56D9" w:rsidRDefault="002B56D9" w:rsidP="0058327B">
      <w:pPr>
        <w:tabs>
          <w:tab w:val="clear" w:pos="432"/>
        </w:tabs>
        <w:spacing w:line="240" w:lineRule="auto"/>
        <w:ind w:firstLine="0"/>
        <w:jc w:val="center"/>
        <w:rPr>
          <w:rFonts w:ascii="Times New Roman" w:hAnsi="Times New Roman"/>
        </w:rPr>
      </w:pPr>
    </w:p>
    <w:p w:rsidR="002B56D9" w:rsidRDefault="006B7272" w:rsidP="0058327B">
      <w:pPr>
        <w:tabs>
          <w:tab w:val="clear" w:pos="432"/>
        </w:tabs>
        <w:spacing w:line="240" w:lineRule="auto"/>
        <w:ind w:firstLine="0"/>
        <w:jc w:val="center"/>
        <w:rPr>
          <w:rFonts w:ascii="Times New Roman" w:hAnsi="Times New Roman"/>
        </w:rPr>
        <w:sectPr w:rsidR="002B56D9" w:rsidSect="0058327B">
          <w:endnotePr>
            <w:numFmt w:val="decimal"/>
          </w:endnotePr>
          <w:pgSz w:w="15840" w:h="12240" w:orient="landscape" w:code="1"/>
          <w:pgMar w:top="1440" w:right="1440" w:bottom="1440" w:left="1440" w:header="720" w:footer="576" w:gutter="0"/>
          <w:cols w:space="720"/>
          <w:docGrid w:linePitch="326"/>
        </w:sectPr>
      </w:pPr>
      <w:r>
        <w:rPr>
          <w:noProof/>
        </w:rPr>
        <w:drawing>
          <wp:inline distT="0" distB="0" distL="0" distR="0">
            <wp:extent cx="6677025" cy="31527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6677025" cy="3152775"/>
                    </a:xfrm>
                    <a:prstGeom prst="rect">
                      <a:avLst/>
                    </a:prstGeom>
                    <a:noFill/>
                    <a:ln w="9525">
                      <a:noFill/>
                      <a:miter lim="800000"/>
                      <a:headEnd/>
                      <a:tailEnd/>
                    </a:ln>
                  </pic:spPr>
                </pic:pic>
              </a:graphicData>
            </a:graphic>
          </wp:inline>
        </w:drawing>
      </w:r>
    </w:p>
    <w:p w:rsidR="004C1C11" w:rsidRDefault="00F53906" w:rsidP="004C1C11">
      <w:pPr>
        <w:spacing w:line="240" w:lineRule="auto"/>
        <w:jc w:val="left"/>
        <w:rPr>
          <w:rFonts w:ascii="Times New Roman" w:hAnsi="Times New Roman"/>
        </w:rPr>
      </w:pPr>
      <w:r>
        <w:rPr>
          <w:rFonts w:ascii="Times New Roman" w:hAnsi="Times New Roman"/>
        </w:rPr>
        <w:lastRenderedPageBreak/>
        <w:t>Because data collection will occur for more than 3 years, we will submit a future ICR to update and extend this information collection.</w:t>
      </w:r>
    </w:p>
    <w:p w:rsidR="00F53906" w:rsidRPr="001E107A" w:rsidRDefault="00F53906" w:rsidP="004C1C11">
      <w:pPr>
        <w:spacing w:line="240" w:lineRule="auto"/>
        <w:jc w:val="left"/>
        <w:rPr>
          <w:rFonts w:ascii="Times New Roman" w:hAnsi="Times New Roman"/>
        </w:rPr>
      </w:pPr>
    </w:p>
    <w:p w:rsidR="004C1C11" w:rsidRPr="001E107A" w:rsidRDefault="004C1C11" w:rsidP="004C1C11">
      <w:pPr>
        <w:pStyle w:val="Heading3"/>
        <w:ind w:left="0" w:firstLine="432"/>
        <w:jc w:val="left"/>
        <w:rPr>
          <w:rFonts w:ascii="Times New Roman" w:hAnsi="Times New Roman"/>
          <w:sz w:val="24"/>
          <w:szCs w:val="24"/>
        </w:rPr>
      </w:pPr>
      <w:r w:rsidRPr="001E107A">
        <w:rPr>
          <w:rFonts w:ascii="Times New Roman" w:hAnsi="Times New Roman"/>
          <w:sz w:val="24"/>
          <w:szCs w:val="24"/>
        </w:rPr>
        <w:t>A.17.</w:t>
      </w:r>
      <w:r w:rsidRPr="001E107A">
        <w:rPr>
          <w:rFonts w:ascii="Times New Roman" w:hAnsi="Times New Roman"/>
          <w:sz w:val="24"/>
          <w:szCs w:val="24"/>
        </w:rPr>
        <w:tab/>
        <w:t>Reasons for Not Displaying OMB Approval Expiration Date</w:t>
      </w:r>
    </w:p>
    <w:p w:rsidR="004C1C11" w:rsidRDefault="004C1C11" w:rsidP="004C1C11">
      <w:pPr>
        <w:spacing w:line="240" w:lineRule="auto"/>
        <w:jc w:val="left"/>
        <w:rPr>
          <w:rFonts w:ascii="Times New Roman" w:hAnsi="Times New Roman"/>
        </w:rPr>
      </w:pPr>
      <w:r w:rsidRPr="001E107A">
        <w:rPr>
          <w:rFonts w:ascii="Times New Roman" w:hAnsi="Times New Roman"/>
        </w:rPr>
        <w:t>The expiration date for OMB approval will be displayed on all forms completed as part of the data collection.</w:t>
      </w:r>
    </w:p>
    <w:p w:rsidR="004540DA" w:rsidRPr="001E107A" w:rsidRDefault="004540DA" w:rsidP="004C1C11">
      <w:pPr>
        <w:spacing w:line="240" w:lineRule="auto"/>
        <w:jc w:val="left"/>
        <w:rPr>
          <w:rFonts w:ascii="Times New Roman" w:hAnsi="Times New Roman"/>
        </w:rPr>
      </w:pPr>
    </w:p>
    <w:p w:rsidR="004C1C11" w:rsidRPr="001E107A" w:rsidRDefault="004C1C11" w:rsidP="004C1C11">
      <w:pPr>
        <w:pStyle w:val="Heading3"/>
        <w:ind w:left="0" w:firstLine="432"/>
        <w:jc w:val="left"/>
        <w:rPr>
          <w:rFonts w:ascii="Times New Roman" w:hAnsi="Times New Roman"/>
          <w:sz w:val="24"/>
          <w:szCs w:val="24"/>
        </w:rPr>
      </w:pPr>
      <w:r w:rsidRPr="001E107A">
        <w:rPr>
          <w:rFonts w:ascii="Times New Roman" w:hAnsi="Times New Roman"/>
          <w:sz w:val="24"/>
          <w:szCs w:val="24"/>
        </w:rPr>
        <w:t>A.18.</w:t>
      </w:r>
      <w:r w:rsidRPr="001E107A">
        <w:rPr>
          <w:rFonts w:ascii="Times New Roman" w:hAnsi="Times New Roman"/>
          <w:sz w:val="24"/>
          <w:szCs w:val="24"/>
        </w:rPr>
        <w:tab/>
        <w:t>Exceptions to Certification Statement</w:t>
      </w:r>
    </w:p>
    <w:p w:rsidR="004C1C11" w:rsidRPr="001E107A" w:rsidRDefault="004C1C11" w:rsidP="00270EF0">
      <w:pPr>
        <w:pStyle w:val="NoSpacing1"/>
        <w:ind w:firstLine="432"/>
        <w:rPr>
          <w:rFonts w:ascii="Times New Roman" w:hAnsi="Times New Roman"/>
        </w:rPr>
      </w:pPr>
      <w:r w:rsidRPr="001E107A">
        <w:rPr>
          <w:rFonts w:ascii="Times New Roman" w:hAnsi="Times New Roman"/>
        </w:rPr>
        <w:t xml:space="preserve">No exceptions are necessary for this information collection. </w:t>
      </w:r>
    </w:p>
    <w:sectPr w:rsidR="004C1C11" w:rsidRPr="001E107A" w:rsidSect="000F1EDB">
      <w:endnotePr>
        <w:numFmt w:val="decimal"/>
      </w:endnotePr>
      <w:pgSz w:w="12240" w:h="15840" w:code="1"/>
      <w:pgMar w:top="1440" w:right="1440" w:bottom="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46" w:rsidRDefault="00741D46">
      <w:pPr>
        <w:spacing w:line="240" w:lineRule="auto"/>
        <w:ind w:firstLine="0"/>
      </w:pPr>
    </w:p>
  </w:endnote>
  <w:endnote w:type="continuationSeparator" w:id="0">
    <w:p w:rsidR="00741D46" w:rsidRDefault="00741D46">
      <w:pPr>
        <w:spacing w:line="240" w:lineRule="auto"/>
        <w:ind w:firstLine="0"/>
      </w:pPr>
    </w:p>
  </w:endnote>
  <w:endnote w:type="continuationNotice" w:id="1">
    <w:p w:rsidR="00741D46" w:rsidRDefault="00741D46">
      <w:pPr>
        <w:spacing w:line="240" w:lineRule="auto"/>
        <w:ind w:firstLine="0"/>
      </w:pPr>
    </w:p>
    <w:p w:rsidR="00741D46" w:rsidRDefault="00741D46"/>
    <w:p w:rsidR="00741D46" w:rsidRDefault="00741D4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Settings\gwright\Local Settings\Temporary Internet Files\Content.Outlook\I6181UDZ\STED-ETJD Supporting Statement Part A May 2013 revision (2).docx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46" w:rsidRDefault="00741D46" w:rsidP="004C1C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1D46" w:rsidRDefault="00741D46" w:rsidP="004C1C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46" w:rsidRDefault="00741D46">
    <w:pPr>
      <w:pStyle w:val="Footer"/>
      <w:jc w:val="right"/>
    </w:pPr>
    <w:fldSimple w:instr=" PAGE   \* MERGEFORMAT ">
      <w:r>
        <w:rPr>
          <w:noProof/>
        </w:rPr>
        <w:t>32</w:t>
      </w:r>
    </w:fldSimple>
  </w:p>
  <w:p w:rsidR="00741D46" w:rsidRPr="00B5369A" w:rsidRDefault="00741D46" w:rsidP="004C1C11">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46" w:rsidRDefault="00741D46" w:rsidP="004C1C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1D46" w:rsidRDefault="00741D46" w:rsidP="004C1C1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46" w:rsidRDefault="00741D46">
    <w:pPr>
      <w:pStyle w:val="Footer"/>
      <w:jc w:val="right"/>
    </w:pPr>
    <w:fldSimple w:instr=" PAGE   \* MERGEFORMAT ">
      <w:r w:rsidR="009B4CD6">
        <w:rPr>
          <w:noProof/>
        </w:rPr>
        <w:t>34</w:t>
      </w:r>
    </w:fldSimple>
  </w:p>
  <w:p w:rsidR="00741D46" w:rsidRPr="00AB6FA0" w:rsidRDefault="00741D46" w:rsidP="004C1C11">
    <w:pPr>
      <w:pStyle w:val="Footer"/>
      <w:ind w:right="360"/>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46" w:rsidRDefault="00741D46">
      <w:pPr>
        <w:spacing w:line="240" w:lineRule="auto"/>
        <w:ind w:firstLine="0"/>
      </w:pPr>
      <w:r>
        <w:separator/>
      </w:r>
    </w:p>
  </w:footnote>
  <w:footnote w:type="continuationSeparator" w:id="0">
    <w:p w:rsidR="00741D46" w:rsidRDefault="00741D46">
      <w:pPr>
        <w:spacing w:line="240" w:lineRule="auto"/>
        <w:ind w:firstLine="0"/>
      </w:pPr>
      <w:r>
        <w:separator/>
      </w:r>
    </w:p>
    <w:p w:rsidR="00741D46" w:rsidRDefault="00741D46">
      <w:pPr>
        <w:spacing w:line="240" w:lineRule="auto"/>
        <w:ind w:firstLine="0"/>
        <w:rPr>
          <w:i/>
        </w:rPr>
      </w:pPr>
      <w:r>
        <w:rPr>
          <w:i/>
        </w:rPr>
        <w:t>(</w:t>
      </w:r>
      <w:proofErr w:type="gramStart"/>
      <w:r>
        <w:rPr>
          <w:i/>
        </w:rPr>
        <w:t>continued</w:t>
      </w:r>
      <w:proofErr w:type="gramEnd"/>
      <w:r>
        <w:rPr>
          <w:i/>
        </w:rPr>
        <w:t>)</w:t>
      </w:r>
    </w:p>
  </w:footnote>
  <w:footnote w:type="continuationNotice" w:id="1">
    <w:p w:rsidR="00741D46" w:rsidRDefault="00741D46">
      <w:pPr>
        <w:pStyle w:val="Footer"/>
      </w:pPr>
    </w:p>
  </w:footnote>
  <w:footnote w:id="2">
    <w:p w:rsidR="00741D46" w:rsidRPr="00FD656E" w:rsidRDefault="00741D46">
      <w:pPr>
        <w:pStyle w:val="FootnoteText"/>
      </w:pPr>
      <w:r w:rsidRPr="00B86C02">
        <w:rPr>
          <w:rStyle w:val="FootnoteReference"/>
          <w:highlight w:val="yellow"/>
        </w:rPr>
        <w:footnoteRef/>
      </w:r>
      <w:r w:rsidRPr="00B86C02">
        <w:rPr>
          <w:highlight w:val="yellow"/>
        </w:rPr>
        <w:t xml:space="preserve"> Revised to include alternate survey </w:t>
      </w:r>
      <w:proofErr w:type="gramStart"/>
      <w:r w:rsidRPr="00B86C02">
        <w:rPr>
          <w:highlight w:val="yellow"/>
        </w:rPr>
        <w:t>instruments which</w:t>
      </w:r>
      <w:proofErr w:type="gramEnd"/>
      <w:r w:rsidRPr="00B86C02">
        <w:rPr>
          <w:highlight w:val="yellow"/>
        </w:rPr>
        <w:t xml:space="preserve"> were developed for the youth/young adult STED sites.  </w:t>
      </w:r>
      <w:r w:rsidRPr="00B86C02">
        <w:rPr>
          <w:highlight w:val="yellow"/>
        </w:rPr>
        <w:tab/>
        <w:t>All changes from the original approved package are highlighted.</w:t>
      </w:r>
    </w:p>
  </w:footnote>
  <w:footnote w:id="3">
    <w:p w:rsidR="00741D46" w:rsidRPr="00807914" w:rsidRDefault="00741D46" w:rsidP="00C00B1D">
      <w:pPr>
        <w:pStyle w:val="FootnoteText"/>
        <w:spacing w:after="0"/>
        <w:rPr>
          <w:rFonts w:ascii="Times New Roman" w:hAnsi="Times New Roman"/>
        </w:rPr>
      </w:pPr>
      <w:r w:rsidRPr="00807914">
        <w:rPr>
          <w:rStyle w:val="FootnoteReference"/>
          <w:rFonts w:ascii="Times New Roman" w:hAnsi="Times New Roman"/>
        </w:rPr>
        <w:footnoteRef/>
      </w:r>
      <w:r>
        <w:rPr>
          <w:rFonts w:ascii="Times New Roman" w:hAnsi="Times New Roman"/>
        </w:rPr>
        <w:t xml:space="preserve"> </w:t>
      </w:r>
      <w:proofErr w:type="gramStart"/>
      <w:r w:rsidRPr="00807914">
        <w:rPr>
          <w:rFonts w:ascii="Times New Roman" w:hAnsi="Times New Roman"/>
          <w:noProof/>
        </w:rPr>
        <w:t>Berlin (2000)</w:t>
      </w:r>
      <w:r w:rsidRPr="00807914">
        <w:rPr>
          <w:rFonts w:ascii="Times New Roman" w:hAnsi="Times New Roman"/>
        </w:rPr>
        <w:t>.</w:t>
      </w:r>
      <w:proofErr w:type="gramEnd"/>
    </w:p>
  </w:footnote>
  <w:footnote w:id="4">
    <w:p w:rsidR="00741D46" w:rsidRPr="004D3DA1" w:rsidRDefault="00741D46">
      <w:pPr>
        <w:pStyle w:val="FootnoteText"/>
        <w:rPr>
          <w:rFonts w:ascii="Times New Roman" w:hAnsi="Times New Roman"/>
        </w:rPr>
      </w:pPr>
      <w:r w:rsidRPr="004D3DA1">
        <w:rPr>
          <w:rStyle w:val="FootnoteReference"/>
          <w:rFonts w:ascii="Times New Roman" w:hAnsi="Times New Roman"/>
        </w:rPr>
        <w:footnoteRef/>
      </w:r>
      <w:r w:rsidRPr="004D3DA1">
        <w:rPr>
          <w:rFonts w:ascii="Times New Roman" w:hAnsi="Times New Roman"/>
        </w:rPr>
        <w:t xml:space="preserve"> This and other transitional jobs projects are discussed in more detail in Appendix A. </w:t>
      </w:r>
    </w:p>
  </w:footnote>
  <w:footnote w:id="5">
    <w:p w:rsidR="00741D46" w:rsidRPr="004B4307" w:rsidRDefault="00741D46" w:rsidP="004B4307">
      <w:pPr>
        <w:pStyle w:val="FootnoteText"/>
        <w:ind w:firstLine="0"/>
      </w:pPr>
      <w:r w:rsidRPr="00B86C02">
        <w:rPr>
          <w:rStyle w:val="FootnoteReference"/>
          <w:highlight w:val="yellow"/>
        </w:rPr>
        <w:footnoteRef/>
      </w:r>
      <w:r w:rsidRPr="00B86C02">
        <w:rPr>
          <w:highlight w:val="yellow"/>
        </w:rPr>
        <w:t xml:space="preserve"> The first survey will be administered while research group members are engaged in the study program or soon thereafter and so the exact timing of administration will vary from three to nine months depending on the length of the intervention in each site.</w:t>
      </w:r>
      <w:r>
        <w:t xml:space="preserve"> </w:t>
      </w:r>
    </w:p>
  </w:footnote>
  <w:footnote w:id="6">
    <w:p w:rsidR="00741D46" w:rsidRPr="00002CA3" w:rsidRDefault="00741D46">
      <w:pPr>
        <w:pStyle w:val="FootnoteText"/>
      </w:pPr>
      <w:r>
        <w:rPr>
          <w:rStyle w:val="FootnoteReference"/>
        </w:rPr>
        <w:footnoteRef/>
      </w:r>
      <w:r>
        <w:t xml:space="preserve"> </w:t>
      </w:r>
      <w:r>
        <w:rPr>
          <w:rFonts w:ascii="Times New Roman" w:hAnsi="Times New Roman"/>
        </w:rPr>
        <w:t>The tracking letter that is included in Appendix E is an example of the first letter that will be sent to participants. Subsequent letters will be nearly identical in content, but will be updated to reflect the number of months since random assignment and will promise $5 for responding.</w:t>
      </w:r>
    </w:p>
  </w:footnote>
  <w:footnote w:id="7">
    <w:p w:rsidR="00741D46" w:rsidRPr="009C34E9" w:rsidRDefault="00741D46" w:rsidP="004C1C11">
      <w:pPr>
        <w:pStyle w:val="FootnoteText"/>
        <w:rPr>
          <w:rFonts w:ascii="Times New Roman" w:hAnsi="Times New Roman"/>
          <w:lang w:val="yo-NG"/>
        </w:rPr>
      </w:pPr>
      <w:r w:rsidRPr="009C34E9">
        <w:rPr>
          <w:rStyle w:val="FootnoteReference"/>
          <w:rFonts w:ascii="Times New Roman" w:hAnsi="Times New Roman"/>
        </w:rPr>
        <w:footnoteRef/>
      </w:r>
      <w:r w:rsidRPr="009C34E9">
        <w:rPr>
          <w:rFonts w:ascii="Times New Roman" w:hAnsi="Times New Roman"/>
          <w:lang w:val="yo-NG"/>
        </w:rPr>
        <w:t xml:space="preserve">Unlike the Participant Questionaire discussed earlier, the 6-month survey will be administered to </w:t>
      </w:r>
      <w:r w:rsidRPr="009C34E9">
        <w:rPr>
          <w:rFonts w:ascii="Times New Roman" w:hAnsi="Times New Roman"/>
        </w:rPr>
        <w:t>both</w:t>
      </w:r>
      <w:r w:rsidRPr="009C34E9">
        <w:rPr>
          <w:rFonts w:ascii="Times New Roman" w:hAnsi="Times New Roman"/>
          <w:lang w:val="yo-NG"/>
        </w:rPr>
        <w:t xml:space="preserve"> the program and control groups.   Thus, it focuses on measuring differences between the groups. </w:t>
      </w:r>
    </w:p>
  </w:footnote>
  <w:footnote w:id="8">
    <w:p w:rsidR="00741D46" w:rsidRPr="00CB41A5" w:rsidRDefault="00741D46" w:rsidP="004C1C11">
      <w:pPr>
        <w:pStyle w:val="FootnoteText"/>
        <w:ind w:firstLine="0"/>
      </w:pPr>
      <w:r>
        <w:rPr>
          <w:rStyle w:val="FootnoteReference"/>
        </w:rPr>
        <w:footnoteRef/>
      </w:r>
      <w:r>
        <w:t xml:space="preserve"> </w:t>
      </w:r>
      <w:r w:rsidRPr="00CB41A5">
        <w:rPr>
          <w:rFonts w:ascii="Times New Roman" w:hAnsi="Times New Roman"/>
        </w:rPr>
        <w:t>Another benefit of CATI/CAPI is that interviewers can focus on the respondent rather than management of the survey instrument, creating a more pleasant experience for the respondent. The technology ensures that scheduled appointments are honored with respondents. CATI/CAPI also ensures adherence to dialing protocols, maintaining the integrity of the study without unduly burdening sample members and eliminates many human errors, such as accidental calling of resolved sample records.  Finally, CATI provides translated scripts for crisp script delivery to non-English speakers.</w:t>
      </w:r>
    </w:p>
  </w:footnote>
  <w:footnote w:id="9">
    <w:p w:rsidR="00741D46" w:rsidRPr="006A1EB7" w:rsidRDefault="00741D46" w:rsidP="004C1C11">
      <w:pPr>
        <w:pStyle w:val="FootnoteText"/>
        <w:rPr>
          <w:rFonts w:ascii="Times New Roman" w:hAnsi="Times New Roman"/>
        </w:rPr>
      </w:pPr>
      <w:r w:rsidRPr="006A1EB7">
        <w:rPr>
          <w:rStyle w:val="FootnoteReference"/>
          <w:rFonts w:ascii="Times New Roman" w:eastAsia="Courier New" w:hAnsi="Times New Roman"/>
        </w:rPr>
        <w:footnoteRef/>
      </w:r>
      <w:r w:rsidRPr="006A1EB7">
        <w:rPr>
          <w:rFonts w:ascii="Times New Roman" w:hAnsi="Times New Roman"/>
        </w:rPr>
        <w:t xml:space="preserve"> </w:t>
      </w:r>
      <w:proofErr w:type="gramStart"/>
      <w:r w:rsidRPr="006A1EB7">
        <w:rPr>
          <w:rFonts w:ascii="Times New Roman" w:hAnsi="Times New Roman"/>
          <w:szCs w:val="18"/>
        </w:rPr>
        <w:t xml:space="preserve">Berlin, M., L. </w:t>
      </w:r>
      <w:proofErr w:type="spellStart"/>
      <w:r w:rsidRPr="006A1EB7">
        <w:rPr>
          <w:rFonts w:ascii="Times New Roman" w:hAnsi="Times New Roman"/>
          <w:szCs w:val="18"/>
        </w:rPr>
        <w:t>Mohadjer</w:t>
      </w:r>
      <w:proofErr w:type="spellEnd"/>
      <w:r w:rsidRPr="006A1EB7">
        <w:rPr>
          <w:rFonts w:ascii="Times New Roman" w:hAnsi="Times New Roman"/>
          <w:szCs w:val="18"/>
        </w:rPr>
        <w:t xml:space="preserve"> and J. </w:t>
      </w:r>
      <w:proofErr w:type="spellStart"/>
      <w:r w:rsidRPr="006A1EB7">
        <w:rPr>
          <w:rFonts w:ascii="Times New Roman" w:hAnsi="Times New Roman"/>
          <w:szCs w:val="18"/>
        </w:rPr>
        <w:t>Waksberg</w:t>
      </w:r>
      <w:proofErr w:type="spellEnd"/>
      <w:r w:rsidRPr="006A1EB7">
        <w:rPr>
          <w:rFonts w:ascii="Times New Roman" w:hAnsi="Times New Roman"/>
          <w:szCs w:val="18"/>
        </w:rPr>
        <w:t xml:space="preserve"> (1992).</w:t>
      </w:r>
      <w:proofErr w:type="gramEnd"/>
      <w:r w:rsidRPr="006A1EB7">
        <w:rPr>
          <w:rFonts w:ascii="Times New Roman" w:hAnsi="Times New Roman"/>
          <w:szCs w:val="18"/>
        </w:rPr>
        <w:t xml:space="preserve"> </w:t>
      </w:r>
      <w:proofErr w:type="gramStart"/>
      <w:r w:rsidRPr="006A1EB7">
        <w:rPr>
          <w:rFonts w:ascii="Times New Roman" w:hAnsi="Times New Roman"/>
          <w:szCs w:val="18"/>
        </w:rPr>
        <w:t>An experiment in monetary incentives.</w:t>
      </w:r>
      <w:proofErr w:type="gramEnd"/>
      <w:r w:rsidRPr="006A1EB7">
        <w:rPr>
          <w:rFonts w:ascii="Times New Roman" w:hAnsi="Times New Roman"/>
          <w:szCs w:val="18"/>
        </w:rPr>
        <w:t xml:space="preserve"> </w:t>
      </w:r>
      <w:proofErr w:type="gramStart"/>
      <w:r w:rsidRPr="006A1EB7">
        <w:rPr>
          <w:rFonts w:ascii="Times New Roman" w:hAnsi="Times New Roman"/>
          <w:i/>
          <w:iCs/>
          <w:szCs w:val="18"/>
        </w:rPr>
        <w:t xml:space="preserve">Proceedings of the Survey Research Section of the American Statistical Association, </w:t>
      </w:r>
      <w:r w:rsidRPr="006A1EB7">
        <w:rPr>
          <w:rFonts w:ascii="Times New Roman" w:hAnsi="Times New Roman"/>
          <w:szCs w:val="18"/>
        </w:rPr>
        <w:t xml:space="preserve">393-398; de </w:t>
      </w:r>
      <w:proofErr w:type="spellStart"/>
      <w:r w:rsidRPr="006A1EB7">
        <w:rPr>
          <w:rFonts w:ascii="Times New Roman" w:hAnsi="Times New Roman"/>
          <w:szCs w:val="18"/>
        </w:rPr>
        <w:t>Heer</w:t>
      </w:r>
      <w:proofErr w:type="spellEnd"/>
      <w:r w:rsidRPr="006A1EB7">
        <w:rPr>
          <w:rFonts w:ascii="Times New Roman" w:hAnsi="Times New Roman"/>
          <w:szCs w:val="18"/>
        </w:rPr>
        <w:t xml:space="preserve">, W. and E. de </w:t>
      </w:r>
      <w:proofErr w:type="spellStart"/>
      <w:r w:rsidRPr="006A1EB7">
        <w:rPr>
          <w:rFonts w:ascii="Times New Roman" w:hAnsi="Times New Roman"/>
          <w:szCs w:val="18"/>
        </w:rPr>
        <w:t>Leeuw</w:t>
      </w:r>
      <w:proofErr w:type="spellEnd"/>
      <w:r w:rsidRPr="006A1EB7">
        <w:rPr>
          <w:rFonts w:ascii="Times New Roman" w:hAnsi="Times New Roman"/>
          <w:szCs w:val="18"/>
        </w:rPr>
        <w:t>.</w:t>
      </w:r>
      <w:proofErr w:type="gramEnd"/>
      <w:r w:rsidRPr="006A1EB7">
        <w:rPr>
          <w:rFonts w:ascii="Times New Roman" w:hAnsi="Times New Roman"/>
          <w:szCs w:val="18"/>
        </w:rPr>
        <w:t xml:space="preserve"> “Trends in household survey non-response: A longitudinal and international comparison.” </w:t>
      </w:r>
      <w:proofErr w:type="gramStart"/>
      <w:r w:rsidRPr="006A1EB7">
        <w:rPr>
          <w:rFonts w:ascii="Times New Roman" w:hAnsi="Times New Roman"/>
          <w:szCs w:val="18"/>
        </w:rPr>
        <w:t xml:space="preserve">In </w:t>
      </w:r>
      <w:r w:rsidRPr="006A1EB7">
        <w:rPr>
          <w:rFonts w:ascii="Times New Roman" w:hAnsi="Times New Roman"/>
          <w:i/>
          <w:iCs/>
          <w:szCs w:val="18"/>
        </w:rPr>
        <w:t>Survey Non-response</w:t>
      </w:r>
      <w:r w:rsidRPr="006A1EB7">
        <w:rPr>
          <w:rFonts w:ascii="Times New Roman" w:hAnsi="Times New Roman"/>
          <w:szCs w:val="18"/>
        </w:rPr>
        <w:t xml:space="preserve">, edited by R. M. Groves, D. A. </w:t>
      </w:r>
      <w:proofErr w:type="spellStart"/>
      <w:r w:rsidRPr="006A1EB7">
        <w:rPr>
          <w:rFonts w:ascii="Times New Roman" w:hAnsi="Times New Roman"/>
          <w:szCs w:val="18"/>
        </w:rPr>
        <w:t>Dillman</w:t>
      </w:r>
      <w:proofErr w:type="spellEnd"/>
      <w:r w:rsidRPr="006A1EB7">
        <w:rPr>
          <w:rFonts w:ascii="Times New Roman" w:hAnsi="Times New Roman"/>
          <w:szCs w:val="18"/>
        </w:rPr>
        <w:t xml:space="preserve">, J. L. </w:t>
      </w:r>
      <w:proofErr w:type="spellStart"/>
      <w:r w:rsidRPr="006A1EB7">
        <w:rPr>
          <w:rFonts w:ascii="Times New Roman" w:hAnsi="Times New Roman"/>
          <w:szCs w:val="18"/>
        </w:rPr>
        <w:t>Eltinge</w:t>
      </w:r>
      <w:proofErr w:type="spellEnd"/>
      <w:r w:rsidRPr="006A1EB7">
        <w:rPr>
          <w:rFonts w:ascii="Times New Roman" w:hAnsi="Times New Roman"/>
          <w:szCs w:val="18"/>
        </w:rPr>
        <w:t>, and R. J. A. Little.</w:t>
      </w:r>
      <w:proofErr w:type="gramEnd"/>
      <w:r w:rsidRPr="006A1EB7">
        <w:rPr>
          <w:rFonts w:ascii="Times New Roman" w:hAnsi="Times New Roman"/>
          <w:szCs w:val="18"/>
        </w:rPr>
        <w:t xml:space="preserve"> New York: John Wiley, 2002, pp.41-54; Singer, E. and </w:t>
      </w:r>
      <w:proofErr w:type="spellStart"/>
      <w:r w:rsidRPr="006A1EB7">
        <w:rPr>
          <w:rFonts w:ascii="Times New Roman" w:hAnsi="Times New Roman"/>
          <w:szCs w:val="18"/>
        </w:rPr>
        <w:t>Kulka</w:t>
      </w:r>
      <w:proofErr w:type="spellEnd"/>
      <w:r w:rsidRPr="006A1EB7">
        <w:rPr>
          <w:rFonts w:ascii="Times New Roman" w:hAnsi="Times New Roman"/>
          <w:szCs w:val="18"/>
        </w:rPr>
        <w:t xml:space="preserve">, R. Studies of Welfare Populations: Data Collection and Research Issues, Panel on Data and Methods for Measuring the Effects of Changes in Social Welfare Programs. </w:t>
      </w:r>
      <w:proofErr w:type="spellStart"/>
      <w:proofErr w:type="gramStart"/>
      <w:r w:rsidRPr="006A1EB7">
        <w:rPr>
          <w:rFonts w:ascii="Times New Roman" w:hAnsi="Times New Roman"/>
          <w:szCs w:val="18"/>
        </w:rPr>
        <w:t>Ploeg</w:t>
      </w:r>
      <w:proofErr w:type="spellEnd"/>
      <w:r w:rsidRPr="006A1EB7">
        <w:rPr>
          <w:rFonts w:ascii="Times New Roman" w:hAnsi="Times New Roman"/>
          <w:szCs w:val="18"/>
        </w:rPr>
        <w:t xml:space="preserve">, Robert </w:t>
      </w:r>
      <w:proofErr w:type="spellStart"/>
      <w:r w:rsidRPr="006A1EB7">
        <w:rPr>
          <w:rFonts w:ascii="Times New Roman" w:hAnsi="Times New Roman"/>
          <w:szCs w:val="18"/>
        </w:rPr>
        <w:t>A.Moffitt</w:t>
      </w:r>
      <w:proofErr w:type="spellEnd"/>
      <w:r w:rsidRPr="006A1EB7">
        <w:rPr>
          <w:rFonts w:ascii="Times New Roman" w:hAnsi="Times New Roman"/>
          <w:szCs w:val="18"/>
        </w:rPr>
        <w:t xml:space="preserve">, and Constance </w:t>
      </w:r>
      <w:proofErr w:type="spellStart"/>
      <w:r w:rsidRPr="006A1EB7">
        <w:rPr>
          <w:rFonts w:ascii="Times New Roman" w:hAnsi="Times New Roman"/>
          <w:szCs w:val="18"/>
        </w:rPr>
        <w:t>F.Citro</w:t>
      </w:r>
      <w:proofErr w:type="spellEnd"/>
      <w:r w:rsidRPr="006A1EB7">
        <w:rPr>
          <w:rFonts w:ascii="Times New Roman" w:hAnsi="Times New Roman"/>
          <w:szCs w:val="18"/>
        </w:rPr>
        <w:t>, Editors.</w:t>
      </w:r>
      <w:proofErr w:type="gramEnd"/>
      <w:r w:rsidRPr="006A1EB7">
        <w:rPr>
          <w:rFonts w:ascii="Times New Roman" w:hAnsi="Times New Roman"/>
          <w:szCs w:val="18"/>
        </w:rPr>
        <w:t xml:space="preserve"> National Academies Press, Washington, DC, 2000, pp. 105-128. </w:t>
      </w:r>
      <w:r w:rsidRPr="006A1EB7">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46" w:rsidRPr="00CE6D3F" w:rsidRDefault="00741D46" w:rsidP="004C1C11">
    <w:pPr>
      <w:pStyle w:val="Header"/>
      <w:jc w:val="right"/>
      <w:rPr>
        <w:rFonts w:ascii="Times New Roman" w:hAnsi="Times New Roman"/>
        <w:i w:val="0"/>
        <w:sz w:val="24"/>
        <w:szCs w:val="24"/>
      </w:rPr>
    </w:pPr>
    <w:r w:rsidRPr="00CE6D3F">
      <w:rPr>
        <w:rFonts w:ascii="Times New Roman" w:hAnsi="Times New Roman"/>
        <w:i w:val="0"/>
        <w:sz w:val="24"/>
        <w:szCs w:val="24"/>
      </w:rPr>
      <w:t>STED/ETJD</w:t>
    </w:r>
  </w:p>
  <w:p w:rsidR="00741D46" w:rsidRPr="00CE6D3F" w:rsidRDefault="00741D46" w:rsidP="004C1C11">
    <w:pPr>
      <w:pStyle w:val="Header"/>
      <w:jc w:val="right"/>
      <w:rPr>
        <w:rFonts w:ascii="Times New Roman" w:hAnsi="Times New Roman"/>
        <w:i w:val="0"/>
        <w:sz w:val="24"/>
        <w:szCs w:val="24"/>
      </w:rPr>
    </w:pPr>
    <w:r w:rsidRPr="00CE6D3F">
      <w:rPr>
        <w:rFonts w:ascii="Times New Roman" w:hAnsi="Times New Roman"/>
        <w:i w:val="0"/>
        <w:sz w:val="24"/>
        <w:szCs w:val="24"/>
      </w:rPr>
      <w:t>OMB Supporting Statement: Part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B6201C"/>
    <w:lvl w:ilvl="0">
      <w:numFmt w:val="decimal"/>
      <w:lvlText w:val="*"/>
      <w:lvlJc w:val="left"/>
    </w:lvl>
  </w:abstractNum>
  <w:abstractNum w:abstractNumId="1">
    <w:nsid w:val="01856C67"/>
    <w:multiLevelType w:val="hybridMultilevel"/>
    <w:tmpl w:val="F21E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F241CCD"/>
    <w:multiLevelType w:val="multilevel"/>
    <w:tmpl w:val="2DC89C5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10954C80"/>
    <w:multiLevelType w:val="hybridMultilevel"/>
    <w:tmpl w:val="0DC81E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1C822D1"/>
    <w:multiLevelType w:val="hybridMultilevel"/>
    <w:tmpl w:val="56EC34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548001F"/>
    <w:multiLevelType w:val="hybridMultilevel"/>
    <w:tmpl w:val="11EA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FD6FA1"/>
    <w:multiLevelType w:val="hybridMultilevel"/>
    <w:tmpl w:val="76D0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6">
    <w:nsid w:val="37CA6D44"/>
    <w:multiLevelType w:val="hybridMultilevel"/>
    <w:tmpl w:val="CF3600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740C5"/>
    <w:multiLevelType w:val="hybridMultilevel"/>
    <w:tmpl w:val="0178D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9">
    <w:nsid w:val="41686AC2"/>
    <w:multiLevelType w:val="hybridMultilevel"/>
    <w:tmpl w:val="32B816A8"/>
    <w:lvl w:ilvl="0" w:tplc="FFFFFFFF">
      <w:start w:val="1"/>
      <w:numFmt w:val="decimal"/>
      <w:pStyle w:val="Normal11pt"/>
      <w:lvlText w:val="%1."/>
      <w:lvlJc w:val="left"/>
      <w:pPr>
        <w:tabs>
          <w:tab w:val="num" w:pos="840"/>
        </w:tabs>
        <w:ind w:left="8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7B22F07"/>
    <w:multiLevelType w:val="hybridMultilevel"/>
    <w:tmpl w:val="5B5A06E8"/>
    <w:lvl w:ilvl="0" w:tplc="C812EA44">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F702FAB"/>
    <w:multiLevelType w:val="hybridMultilevel"/>
    <w:tmpl w:val="BC9C492E"/>
    <w:lvl w:ilvl="0" w:tplc="046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2462EC"/>
    <w:multiLevelType w:val="hybridMultilevel"/>
    <w:tmpl w:val="D4D0C5AE"/>
    <w:lvl w:ilvl="0" w:tplc="8ACEA798">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24">
    <w:nsid w:val="58075B7F"/>
    <w:multiLevelType w:val="hybridMultilevel"/>
    <w:tmpl w:val="CF626100"/>
    <w:lvl w:ilvl="0" w:tplc="E8B6201C">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C6138E9"/>
    <w:multiLevelType w:val="hybridMultilevel"/>
    <w:tmpl w:val="EC260E98"/>
    <w:lvl w:ilvl="0" w:tplc="046A0001">
      <w:start w:val="1"/>
      <w:numFmt w:val="bullet"/>
      <w:lvlText w:val=""/>
      <w:lvlJc w:val="left"/>
      <w:pPr>
        <w:ind w:left="720" w:hanging="360"/>
      </w:pPr>
      <w:rPr>
        <w:rFonts w:ascii="Symbol" w:hAnsi="Symbol" w:hint="default"/>
      </w:rPr>
    </w:lvl>
    <w:lvl w:ilvl="1" w:tplc="046A0003" w:tentative="1">
      <w:start w:val="1"/>
      <w:numFmt w:val="bullet"/>
      <w:lvlText w:val="o"/>
      <w:lvlJc w:val="left"/>
      <w:pPr>
        <w:ind w:left="1440" w:hanging="360"/>
      </w:pPr>
      <w:rPr>
        <w:rFonts w:ascii="Courier New" w:hAnsi="Courier New" w:cs="Arial" w:hint="default"/>
      </w:rPr>
    </w:lvl>
    <w:lvl w:ilvl="2" w:tplc="046A0005" w:tentative="1">
      <w:start w:val="1"/>
      <w:numFmt w:val="bullet"/>
      <w:lvlText w:val=""/>
      <w:lvlJc w:val="left"/>
      <w:pPr>
        <w:ind w:left="2160" w:hanging="360"/>
      </w:pPr>
      <w:rPr>
        <w:rFonts w:ascii="Wingdings" w:hAnsi="Wingdings" w:hint="default"/>
      </w:rPr>
    </w:lvl>
    <w:lvl w:ilvl="3" w:tplc="046A0001" w:tentative="1">
      <w:start w:val="1"/>
      <w:numFmt w:val="bullet"/>
      <w:lvlText w:val=""/>
      <w:lvlJc w:val="left"/>
      <w:pPr>
        <w:ind w:left="2880" w:hanging="360"/>
      </w:pPr>
      <w:rPr>
        <w:rFonts w:ascii="Symbol" w:hAnsi="Symbol" w:hint="default"/>
      </w:rPr>
    </w:lvl>
    <w:lvl w:ilvl="4" w:tplc="046A0003" w:tentative="1">
      <w:start w:val="1"/>
      <w:numFmt w:val="bullet"/>
      <w:lvlText w:val="o"/>
      <w:lvlJc w:val="left"/>
      <w:pPr>
        <w:ind w:left="3600" w:hanging="360"/>
      </w:pPr>
      <w:rPr>
        <w:rFonts w:ascii="Courier New" w:hAnsi="Courier New" w:cs="Arial" w:hint="default"/>
      </w:rPr>
    </w:lvl>
    <w:lvl w:ilvl="5" w:tplc="046A0005" w:tentative="1">
      <w:start w:val="1"/>
      <w:numFmt w:val="bullet"/>
      <w:lvlText w:val=""/>
      <w:lvlJc w:val="left"/>
      <w:pPr>
        <w:ind w:left="4320" w:hanging="360"/>
      </w:pPr>
      <w:rPr>
        <w:rFonts w:ascii="Wingdings" w:hAnsi="Wingdings" w:hint="default"/>
      </w:rPr>
    </w:lvl>
    <w:lvl w:ilvl="6" w:tplc="046A0001" w:tentative="1">
      <w:start w:val="1"/>
      <w:numFmt w:val="bullet"/>
      <w:lvlText w:val=""/>
      <w:lvlJc w:val="left"/>
      <w:pPr>
        <w:ind w:left="5040" w:hanging="360"/>
      </w:pPr>
      <w:rPr>
        <w:rFonts w:ascii="Symbol" w:hAnsi="Symbol" w:hint="default"/>
      </w:rPr>
    </w:lvl>
    <w:lvl w:ilvl="7" w:tplc="046A0003" w:tentative="1">
      <w:start w:val="1"/>
      <w:numFmt w:val="bullet"/>
      <w:lvlText w:val="o"/>
      <w:lvlJc w:val="left"/>
      <w:pPr>
        <w:ind w:left="5760" w:hanging="360"/>
      </w:pPr>
      <w:rPr>
        <w:rFonts w:ascii="Courier New" w:hAnsi="Courier New" w:cs="Arial" w:hint="default"/>
      </w:rPr>
    </w:lvl>
    <w:lvl w:ilvl="8" w:tplc="046A0005" w:tentative="1">
      <w:start w:val="1"/>
      <w:numFmt w:val="bullet"/>
      <w:lvlText w:val=""/>
      <w:lvlJc w:val="left"/>
      <w:pPr>
        <w:ind w:left="6480" w:hanging="360"/>
      </w:pPr>
      <w:rPr>
        <w:rFonts w:ascii="Wingdings" w:hAnsi="Wingdings" w:hint="default"/>
      </w:rPr>
    </w:lvl>
  </w:abstractNum>
  <w:abstractNum w:abstractNumId="2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E46460C"/>
    <w:multiLevelType w:val="hybridMultilevel"/>
    <w:tmpl w:val="02B0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487F6D"/>
    <w:multiLevelType w:val="hybridMultilevel"/>
    <w:tmpl w:val="CE008D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7641C9"/>
    <w:multiLevelType w:val="hybridMultilevel"/>
    <w:tmpl w:val="1A0CB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A433E2B"/>
    <w:multiLevelType w:val="hybridMultilevel"/>
    <w:tmpl w:val="D32E40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E4BCB"/>
    <w:multiLevelType w:val="hybridMultilevel"/>
    <w:tmpl w:val="9E8CCBFA"/>
    <w:lvl w:ilvl="0" w:tplc="E618BD8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5"/>
  </w:num>
  <w:num w:numId="3">
    <w:abstractNumId w:val="7"/>
  </w:num>
  <w:num w:numId="4">
    <w:abstractNumId w:val="8"/>
  </w:num>
  <w:num w:numId="5">
    <w:abstractNumId w:val="10"/>
  </w:num>
  <w:num w:numId="6">
    <w:abstractNumId w:val="3"/>
  </w:num>
  <w:num w:numId="7">
    <w:abstractNumId w:val="27"/>
  </w:num>
  <w:num w:numId="8">
    <w:abstractNumId w:val="6"/>
  </w:num>
  <w:num w:numId="9">
    <w:abstractNumId w:val="26"/>
  </w:num>
  <w:num w:numId="10">
    <w:abstractNumId w:val="28"/>
  </w:num>
  <w:num w:numId="11">
    <w:abstractNumId w:val="5"/>
  </w:num>
  <w:num w:numId="12">
    <w:abstractNumId w:val="17"/>
  </w:num>
  <w:num w:numId="1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4">
    <w:abstractNumId w:val="1"/>
  </w:num>
  <w:num w:numId="15">
    <w:abstractNumId w:val="4"/>
  </w:num>
  <w:num w:numId="16">
    <w:abstractNumId w:val="24"/>
  </w:num>
  <w:num w:numId="17">
    <w:abstractNumId w:val="12"/>
  </w:num>
  <w:num w:numId="18">
    <w:abstractNumId w:val="31"/>
  </w:num>
  <w:num w:numId="19">
    <w:abstractNumId w:val="33"/>
  </w:num>
  <w:num w:numId="20">
    <w:abstractNumId w:val="16"/>
  </w:num>
  <w:num w:numId="21">
    <w:abstractNumId w:val="22"/>
  </w:num>
  <w:num w:numId="22">
    <w:abstractNumId w:val="25"/>
  </w:num>
  <w:num w:numId="23">
    <w:abstractNumId w:val="14"/>
  </w:num>
  <w:num w:numId="24">
    <w:abstractNumId w:val="18"/>
  </w:num>
  <w:num w:numId="25">
    <w:abstractNumId w:val="29"/>
  </w:num>
  <w:num w:numId="26">
    <w:abstractNumId w:val="34"/>
  </w:num>
  <w:num w:numId="27">
    <w:abstractNumId w:val="19"/>
  </w:num>
  <w:num w:numId="28">
    <w:abstractNumId w:val="20"/>
  </w:num>
  <w:num w:numId="29">
    <w:abstractNumId w:val="11"/>
  </w:num>
  <w:num w:numId="30">
    <w:abstractNumId w:val="23"/>
  </w:num>
  <w:num w:numId="31">
    <w:abstractNumId w:val="9"/>
  </w:num>
  <w:num w:numId="32">
    <w:abstractNumId w:val="13"/>
  </w:num>
  <w:num w:numId="33">
    <w:abstractNumId w:val="30"/>
  </w:num>
  <w:num w:numId="34">
    <w:abstractNumId w:val="32"/>
  </w:num>
  <w:num w:numId="35">
    <w:abstractNumId w:val="2"/>
  </w:num>
  <w:num w:numId="36">
    <w:abstractNumId w:val="1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0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51E7"/>
    <w:rsid w:val="00002CA3"/>
    <w:rsid w:val="00006C79"/>
    <w:rsid w:val="000369FF"/>
    <w:rsid w:val="00045081"/>
    <w:rsid w:val="0004576A"/>
    <w:rsid w:val="00054412"/>
    <w:rsid w:val="00085B9A"/>
    <w:rsid w:val="000B68C6"/>
    <w:rsid w:val="000B7091"/>
    <w:rsid w:val="000D55AC"/>
    <w:rsid w:val="000D5D3D"/>
    <w:rsid w:val="000E0136"/>
    <w:rsid w:val="000F1EDB"/>
    <w:rsid w:val="000F70F0"/>
    <w:rsid w:val="001014DB"/>
    <w:rsid w:val="00112507"/>
    <w:rsid w:val="001209EA"/>
    <w:rsid w:val="00124276"/>
    <w:rsid w:val="00150B5A"/>
    <w:rsid w:val="00165398"/>
    <w:rsid w:val="001835C0"/>
    <w:rsid w:val="00195BD6"/>
    <w:rsid w:val="00195DF5"/>
    <w:rsid w:val="001A5EEB"/>
    <w:rsid w:val="001B6616"/>
    <w:rsid w:val="001B7782"/>
    <w:rsid w:val="001D12F3"/>
    <w:rsid w:val="001E3335"/>
    <w:rsid w:val="001E5E9E"/>
    <w:rsid w:val="002322B5"/>
    <w:rsid w:val="00245416"/>
    <w:rsid w:val="00263F99"/>
    <w:rsid w:val="00270EF0"/>
    <w:rsid w:val="002753C3"/>
    <w:rsid w:val="00287E39"/>
    <w:rsid w:val="002942D7"/>
    <w:rsid w:val="002A5017"/>
    <w:rsid w:val="002B56D9"/>
    <w:rsid w:val="002C63BD"/>
    <w:rsid w:val="002E1DE5"/>
    <w:rsid w:val="002E3857"/>
    <w:rsid w:val="003077C9"/>
    <w:rsid w:val="003270DA"/>
    <w:rsid w:val="00336BA1"/>
    <w:rsid w:val="00336F4B"/>
    <w:rsid w:val="003378D0"/>
    <w:rsid w:val="00347A4C"/>
    <w:rsid w:val="0035194E"/>
    <w:rsid w:val="003819A2"/>
    <w:rsid w:val="00386FE1"/>
    <w:rsid w:val="003920DF"/>
    <w:rsid w:val="00396EC3"/>
    <w:rsid w:val="003A09E0"/>
    <w:rsid w:val="003B0FF3"/>
    <w:rsid w:val="003B4AB2"/>
    <w:rsid w:val="003D1B89"/>
    <w:rsid w:val="003E37EC"/>
    <w:rsid w:val="003F2843"/>
    <w:rsid w:val="003F59FC"/>
    <w:rsid w:val="004540DA"/>
    <w:rsid w:val="00463618"/>
    <w:rsid w:val="004719E4"/>
    <w:rsid w:val="0047690B"/>
    <w:rsid w:val="004942B7"/>
    <w:rsid w:val="00496D8E"/>
    <w:rsid w:val="004A33CD"/>
    <w:rsid w:val="004A58F9"/>
    <w:rsid w:val="004B2204"/>
    <w:rsid w:val="004B3F5D"/>
    <w:rsid w:val="004B4307"/>
    <w:rsid w:val="004C1C11"/>
    <w:rsid w:val="004D3DA1"/>
    <w:rsid w:val="004D4E2B"/>
    <w:rsid w:val="004D54A7"/>
    <w:rsid w:val="00506FD6"/>
    <w:rsid w:val="0050719C"/>
    <w:rsid w:val="00555C82"/>
    <w:rsid w:val="00560934"/>
    <w:rsid w:val="0058327B"/>
    <w:rsid w:val="00584ED1"/>
    <w:rsid w:val="005964C1"/>
    <w:rsid w:val="0059764F"/>
    <w:rsid w:val="005A0E9D"/>
    <w:rsid w:val="005A0FE7"/>
    <w:rsid w:val="005B38A0"/>
    <w:rsid w:val="005B41FF"/>
    <w:rsid w:val="005C3296"/>
    <w:rsid w:val="005D0F50"/>
    <w:rsid w:val="005E0330"/>
    <w:rsid w:val="005F310F"/>
    <w:rsid w:val="005F6F87"/>
    <w:rsid w:val="005F7866"/>
    <w:rsid w:val="005F7CDE"/>
    <w:rsid w:val="00605B63"/>
    <w:rsid w:val="00606A4E"/>
    <w:rsid w:val="00640C32"/>
    <w:rsid w:val="00644B1A"/>
    <w:rsid w:val="00667F79"/>
    <w:rsid w:val="00674348"/>
    <w:rsid w:val="00687386"/>
    <w:rsid w:val="00695963"/>
    <w:rsid w:val="006B7272"/>
    <w:rsid w:val="006B78C2"/>
    <w:rsid w:val="006C1899"/>
    <w:rsid w:val="006E4B7D"/>
    <w:rsid w:val="006E5CDF"/>
    <w:rsid w:val="006F1ED2"/>
    <w:rsid w:val="006F3402"/>
    <w:rsid w:val="00705D8E"/>
    <w:rsid w:val="00714287"/>
    <w:rsid w:val="00731892"/>
    <w:rsid w:val="00741D46"/>
    <w:rsid w:val="00751EE8"/>
    <w:rsid w:val="007651E7"/>
    <w:rsid w:val="0079149F"/>
    <w:rsid w:val="007A02A5"/>
    <w:rsid w:val="007A5E6A"/>
    <w:rsid w:val="007C7EC0"/>
    <w:rsid w:val="007D0A21"/>
    <w:rsid w:val="007D12BC"/>
    <w:rsid w:val="007E0C97"/>
    <w:rsid w:val="007F1EEA"/>
    <w:rsid w:val="007F7B49"/>
    <w:rsid w:val="008207C5"/>
    <w:rsid w:val="00820D58"/>
    <w:rsid w:val="008210A7"/>
    <w:rsid w:val="008246A6"/>
    <w:rsid w:val="00833A5F"/>
    <w:rsid w:val="00834F97"/>
    <w:rsid w:val="008361DD"/>
    <w:rsid w:val="008B69E7"/>
    <w:rsid w:val="008D50D6"/>
    <w:rsid w:val="008F30DE"/>
    <w:rsid w:val="00901D77"/>
    <w:rsid w:val="00904E9E"/>
    <w:rsid w:val="00907024"/>
    <w:rsid w:val="009129B6"/>
    <w:rsid w:val="00912C43"/>
    <w:rsid w:val="00915894"/>
    <w:rsid w:val="009213D6"/>
    <w:rsid w:val="00924FA1"/>
    <w:rsid w:val="00927840"/>
    <w:rsid w:val="00954430"/>
    <w:rsid w:val="00965AB5"/>
    <w:rsid w:val="009850F9"/>
    <w:rsid w:val="009A4584"/>
    <w:rsid w:val="009B0735"/>
    <w:rsid w:val="009B2136"/>
    <w:rsid w:val="009B3222"/>
    <w:rsid w:val="009B4CD6"/>
    <w:rsid w:val="009C662E"/>
    <w:rsid w:val="009F22E7"/>
    <w:rsid w:val="009F6B97"/>
    <w:rsid w:val="00A13111"/>
    <w:rsid w:val="00A3623A"/>
    <w:rsid w:val="00A51F7F"/>
    <w:rsid w:val="00A741F2"/>
    <w:rsid w:val="00A8134E"/>
    <w:rsid w:val="00A845FA"/>
    <w:rsid w:val="00AA49F2"/>
    <w:rsid w:val="00AB4E67"/>
    <w:rsid w:val="00AC5EB7"/>
    <w:rsid w:val="00AC6407"/>
    <w:rsid w:val="00AC6C7B"/>
    <w:rsid w:val="00AF750A"/>
    <w:rsid w:val="00B05540"/>
    <w:rsid w:val="00B318EF"/>
    <w:rsid w:val="00B420F1"/>
    <w:rsid w:val="00B6386C"/>
    <w:rsid w:val="00B66C03"/>
    <w:rsid w:val="00B764D6"/>
    <w:rsid w:val="00B808B3"/>
    <w:rsid w:val="00B80F73"/>
    <w:rsid w:val="00B86333"/>
    <w:rsid w:val="00B86C02"/>
    <w:rsid w:val="00BC17BC"/>
    <w:rsid w:val="00BC4714"/>
    <w:rsid w:val="00BF35AD"/>
    <w:rsid w:val="00C00B1D"/>
    <w:rsid w:val="00C5414A"/>
    <w:rsid w:val="00C77F0F"/>
    <w:rsid w:val="00C77F76"/>
    <w:rsid w:val="00C9345C"/>
    <w:rsid w:val="00CC167F"/>
    <w:rsid w:val="00CD02AD"/>
    <w:rsid w:val="00CE6D3F"/>
    <w:rsid w:val="00D133F4"/>
    <w:rsid w:val="00D26365"/>
    <w:rsid w:val="00D4080E"/>
    <w:rsid w:val="00D8557F"/>
    <w:rsid w:val="00D85A8A"/>
    <w:rsid w:val="00D878F7"/>
    <w:rsid w:val="00D95F7A"/>
    <w:rsid w:val="00DA0F66"/>
    <w:rsid w:val="00DB1B42"/>
    <w:rsid w:val="00DC39E0"/>
    <w:rsid w:val="00DE69E0"/>
    <w:rsid w:val="00DF12BA"/>
    <w:rsid w:val="00E011D1"/>
    <w:rsid w:val="00E123F9"/>
    <w:rsid w:val="00E144EC"/>
    <w:rsid w:val="00E23C73"/>
    <w:rsid w:val="00E327ED"/>
    <w:rsid w:val="00E61584"/>
    <w:rsid w:val="00E66274"/>
    <w:rsid w:val="00E773CF"/>
    <w:rsid w:val="00E77ADD"/>
    <w:rsid w:val="00E86EFE"/>
    <w:rsid w:val="00E977B7"/>
    <w:rsid w:val="00EA022F"/>
    <w:rsid w:val="00EA0E02"/>
    <w:rsid w:val="00EA6CA5"/>
    <w:rsid w:val="00EB47BE"/>
    <w:rsid w:val="00EB6C5F"/>
    <w:rsid w:val="00EC1DE2"/>
    <w:rsid w:val="00ED77B8"/>
    <w:rsid w:val="00EF30E8"/>
    <w:rsid w:val="00EF6FD6"/>
    <w:rsid w:val="00F249E6"/>
    <w:rsid w:val="00F27597"/>
    <w:rsid w:val="00F43C60"/>
    <w:rsid w:val="00F53906"/>
    <w:rsid w:val="00F76D1A"/>
    <w:rsid w:val="00F83CAA"/>
    <w:rsid w:val="00F87CE1"/>
    <w:rsid w:val="00FB7168"/>
    <w:rsid w:val="00FC6D83"/>
    <w:rsid w:val="00FD656E"/>
    <w:rsid w:val="00FD7E25"/>
    <w:rsid w:val="00FE2DD9"/>
    <w:rsid w:val="00FE744C"/>
    <w:rsid w:val="00FF0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Helvetica"/>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9" w:qFormat="1"/>
    <w:lsdException w:name="heading 4" w:semiHidden="0" w:uiPriority="0" w:qFormat="1"/>
    <w:lsdException w:name="heading 5" w:semiHidden="0" w:uiPriority="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11"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iPriority="0" w:unhideWhenUsed="1"/>
    <w:lsdException w:name="Body Text Indent 2" w:locked="1" w:uiPriority="0"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iPriority="0"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356E7"/>
    <w:pPr>
      <w:tabs>
        <w:tab w:val="left" w:pos="432"/>
      </w:tabs>
      <w:spacing w:line="480" w:lineRule="auto"/>
      <w:ind w:firstLine="432"/>
      <w:jc w:val="both"/>
    </w:pPr>
    <w:rPr>
      <w:rFonts w:cs="Times New Roman"/>
      <w:sz w:val="24"/>
      <w:szCs w:val="24"/>
    </w:r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rFonts w:ascii="Cambria" w:hAnsi="Cambria"/>
      <w:b/>
      <w:bCs/>
      <w:i/>
      <w:iCs/>
      <w:sz w:val="28"/>
      <w:szCs w:val="28"/>
    </w:rPr>
  </w:style>
  <w:style w:type="paragraph" w:styleId="Heading3">
    <w:name w:val="heading 3"/>
    <w:basedOn w:val="Normal"/>
    <w:next w:val="Normal"/>
    <w:link w:val="Heading3Char"/>
    <w:uiPriority w:val="9"/>
    <w:qFormat/>
    <w:rsid w:val="004F0B74"/>
    <w:pPr>
      <w:keepNext/>
      <w:spacing w:after="240" w:line="240" w:lineRule="auto"/>
      <w:ind w:left="432" w:hanging="432"/>
      <w:outlineLvl w:val="2"/>
    </w:pPr>
    <w:rPr>
      <w:rFonts w:ascii="Cambria" w:hAnsi="Cambria"/>
      <w:b/>
      <w:bCs/>
      <w:sz w:val="26"/>
      <w:szCs w:val="26"/>
    </w:rPr>
  </w:style>
  <w:style w:type="paragraph" w:styleId="Heading4">
    <w:name w:val="heading 4"/>
    <w:basedOn w:val="Normal"/>
    <w:next w:val="Normal"/>
    <w:link w:val="Heading4Char"/>
    <w:qFormat/>
    <w:rsid w:val="004F0B74"/>
    <w:pPr>
      <w:spacing w:after="240" w:line="240" w:lineRule="auto"/>
      <w:ind w:left="432" w:hanging="432"/>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3A1506"/>
    <w:pPr>
      <w:outlineLvl w:val="5"/>
    </w:pPr>
    <w:rPr>
      <w:rFonts w:ascii="Calibri" w:hAnsi="Calibri"/>
      <w:b/>
      <w:bCs/>
      <w:sz w:val="20"/>
      <w:szCs w:val="20"/>
    </w:rPr>
  </w:style>
  <w:style w:type="paragraph" w:styleId="Heading7">
    <w:name w:val="heading 7"/>
    <w:aliases w:val="Heading 7 (business proposal only)"/>
    <w:basedOn w:val="Normal"/>
    <w:next w:val="Normal"/>
    <w:link w:val="Heading7Char"/>
    <w:uiPriority w:val="99"/>
    <w:qFormat/>
    <w:rsid w:val="003A1506"/>
    <w:pPr>
      <w:outlineLvl w:val="6"/>
    </w:pPr>
    <w:rPr>
      <w:rFonts w:ascii="Calibri" w:hAnsi="Calibri"/>
    </w:rPr>
  </w:style>
  <w:style w:type="paragraph" w:styleId="Heading8">
    <w:name w:val="heading 8"/>
    <w:aliases w:val="Heading 8 (business proposal only)"/>
    <w:basedOn w:val="Normal"/>
    <w:next w:val="Normal"/>
    <w:link w:val="Heading8Char"/>
    <w:uiPriority w:val="99"/>
    <w:qFormat/>
    <w:rsid w:val="003A1506"/>
    <w:pPr>
      <w:outlineLvl w:val="7"/>
    </w:pPr>
    <w:rPr>
      <w:rFonts w:ascii="Calibri" w:hAnsi="Calibri"/>
      <w:i/>
      <w:iCs/>
    </w:rPr>
  </w:style>
  <w:style w:type="paragraph" w:styleId="Heading9">
    <w:name w:val="heading 9"/>
    <w:aliases w:val="Heading 9 (business proposal only)"/>
    <w:basedOn w:val="Normal"/>
    <w:next w:val="Normal"/>
    <w:link w:val="Heading9Char"/>
    <w:uiPriority w:val="99"/>
    <w:qFormat/>
    <w:rsid w:val="003A1506"/>
    <w:pP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6852"/>
    <w:rPr>
      <w:rFonts w:ascii="Cambria" w:hAnsi="Cambria" w:cs="Times New Roman"/>
      <w:b/>
      <w:bCs/>
      <w:kern w:val="32"/>
      <w:sz w:val="32"/>
      <w:szCs w:val="32"/>
    </w:rPr>
  </w:style>
  <w:style w:type="character" w:customStyle="1" w:styleId="Heading2Char">
    <w:name w:val="Heading 2 Char"/>
    <w:link w:val="Heading2"/>
    <w:uiPriority w:val="99"/>
    <w:locked/>
    <w:rsid w:val="00356852"/>
    <w:rPr>
      <w:rFonts w:ascii="Cambria" w:hAnsi="Cambria" w:cs="Times New Roman"/>
      <w:b/>
      <w:bCs/>
      <w:i/>
      <w:iCs/>
      <w:sz w:val="28"/>
      <w:szCs w:val="28"/>
    </w:rPr>
  </w:style>
  <w:style w:type="character" w:customStyle="1" w:styleId="Heading3Char">
    <w:name w:val="Heading 3 Char"/>
    <w:link w:val="Heading3"/>
    <w:uiPriority w:val="9"/>
    <w:locked/>
    <w:rsid w:val="00356852"/>
    <w:rPr>
      <w:rFonts w:ascii="Cambria" w:hAnsi="Cambria" w:cs="Times New Roman"/>
      <w:b/>
      <w:bCs/>
      <w:sz w:val="26"/>
      <w:szCs w:val="26"/>
    </w:rPr>
  </w:style>
  <w:style w:type="character" w:customStyle="1" w:styleId="Heading4Char">
    <w:name w:val="Heading 4 Char"/>
    <w:link w:val="Heading4"/>
    <w:locked/>
    <w:rsid w:val="00356852"/>
    <w:rPr>
      <w:rFonts w:ascii="Calibri" w:hAnsi="Calibri" w:cs="Times New Roman"/>
      <w:b/>
      <w:bCs/>
      <w:sz w:val="28"/>
      <w:szCs w:val="28"/>
    </w:rPr>
  </w:style>
  <w:style w:type="character" w:customStyle="1" w:styleId="Heading5Char">
    <w:name w:val="Heading 5 Char"/>
    <w:aliases w:val="Heading 5 (business proposal only) Char"/>
    <w:link w:val="Heading5"/>
    <w:locked/>
    <w:rsid w:val="00356852"/>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356852"/>
    <w:rPr>
      <w:rFonts w:ascii="Calibri" w:hAnsi="Calibri" w:cs="Times New Roman"/>
      <w:b/>
      <w:bCs/>
    </w:rPr>
  </w:style>
  <w:style w:type="character" w:customStyle="1" w:styleId="Heading7Char">
    <w:name w:val="Heading 7 Char"/>
    <w:aliases w:val="Heading 7 (business proposal only) Char"/>
    <w:link w:val="Heading7"/>
    <w:uiPriority w:val="99"/>
    <w:locked/>
    <w:rsid w:val="00356852"/>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356852"/>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356852"/>
    <w:rPr>
      <w:rFonts w:ascii="Cambria" w:hAnsi="Cambria" w:cs="Times New Roman"/>
    </w:rPr>
  </w:style>
  <w:style w:type="paragraph" w:styleId="TOC1">
    <w:name w:val="toc 1"/>
    <w:basedOn w:val="Normal"/>
    <w:next w:val="Normalcontinued"/>
    <w:autoRedefine/>
    <w:uiPriority w:val="39"/>
    <w:rsid w:val="00A26C5E"/>
    <w:pPr>
      <w:widowControl w:val="0"/>
      <w:tabs>
        <w:tab w:val="center" w:pos="432"/>
        <w:tab w:val="left" w:pos="1008"/>
      </w:tabs>
      <w:suppressAutoHyphens/>
      <w:spacing w:after="240" w:line="240" w:lineRule="auto"/>
      <w:ind w:left="1008" w:hanging="1008"/>
    </w:pPr>
    <w:rPr>
      <w:rFonts w:ascii="Arial" w:hAnsi="Arial" w:cs="Arial"/>
      <w:b/>
      <w:bCs/>
      <w:sz w:val="22"/>
      <w:szCs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link w:val="Footer"/>
    <w:uiPriority w:val="99"/>
    <w:locked/>
    <w:rsid w:val="00356852"/>
    <w:rPr>
      <w:rFonts w:cs="Times New Roman"/>
      <w:sz w:val="24"/>
      <w:szCs w:val="24"/>
    </w:rPr>
  </w:style>
  <w:style w:type="character" w:styleId="PageNumber">
    <w:name w:val="page number"/>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qFormat/>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3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850CF2"/>
    <w:pPr>
      <w:spacing w:after="120" w:line="240" w:lineRule="auto"/>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link w:val="FootnoteText"/>
    <w:uiPriority w:val="99"/>
    <w:locked/>
    <w:rsid w:val="009555D1"/>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rFonts w:cs="Times New Roman"/>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clear" w:pos="810"/>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aliases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rPr>
      <w:sz w:val="20"/>
      <w:szCs w:val="20"/>
    </w:rPr>
  </w:style>
  <w:style w:type="character" w:customStyle="1" w:styleId="EndnoteTextChar">
    <w:name w:val="Endnote Text Char"/>
    <w:link w:val="EndnoteText"/>
    <w:uiPriority w:val="99"/>
    <w:semiHidden/>
    <w:locked/>
    <w:rsid w:val="00356852"/>
    <w:rPr>
      <w:rFonts w:cs="Times New Roman"/>
      <w:sz w:val="20"/>
      <w:szCs w:val="20"/>
    </w:rPr>
  </w:style>
  <w:style w:type="character" w:styleId="EndnoteReference">
    <w:name w:val="endnote reference"/>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uiPriority w:val="99"/>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customStyle="1" w:styleId="ColorfulList-Accent11">
    <w:name w:val="Colorful List - Accent 11"/>
    <w:basedOn w:val="Normal"/>
    <w:uiPriority w:val="34"/>
    <w:qFormat/>
    <w:rsid w:val="002A28C9"/>
    <w:pPr>
      <w:numPr>
        <w:numId w:val="2"/>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szCs w:val="20"/>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7"/>
      </w:numPr>
      <w:ind w:hanging="288"/>
    </w:pPr>
  </w:style>
  <w:style w:type="paragraph" w:customStyle="1" w:styleId="BulletBlue">
    <w:name w:val="Bullet_Blue"/>
    <w:basedOn w:val="BulletBlack"/>
    <w:uiPriority w:val="99"/>
    <w:rsid w:val="00C2452C"/>
    <w:pPr>
      <w:numPr>
        <w:numId w:val="5"/>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ind w:left="720" w:hanging="288"/>
    </w:pPr>
  </w:style>
  <w:style w:type="paragraph" w:customStyle="1" w:styleId="BulletBlueLastSS">
    <w:name w:val="Bullet_Blue (Last SS)"/>
    <w:basedOn w:val="BulletBlackLastSS"/>
    <w:next w:val="NormalSS"/>
    <w:uiPriority w:val="99"/>
    <w:rsid w:val="00C2452C"/>
    <w:pPr>
      <w:numPr>
        <w:numId w:val="6"/>
      </w:numPr>
      <w:ind w:left="720" w:hanging="288"/>
    </w:pPr>
  </w:style>
  <w:style w:type="paragraph" w:customStyle="1" w:styleId="BulletBlackLastDS">
    <w:name w:val="Bullet_Black (Last DS)"/>
    <w:basedOn w:val="BulletBlackLastSS"/>
    <w:next w:val="Normal"/>
    <w:uiPriority w:val="99"/>
    <w:qFormat/>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9"/>
      </w:numPr>
      <w:ind w:left="720" w:hanging="288"/>
    </w:pPr>
  </w:style>
  <w:style w:type="table" w:styleId="TableGrid">
    <w:name w:val="Table Grid"/>
    <w:basedOn w:val="TableNormal"/>
    <w:uiPriority w:val="59"/>
    <w:rsid w:val="00645FA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Times New Roman"/>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Default">
    <w:name w:val="Default"/>
    <w:rsid w:val="007C1396"/>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rsid w:val="000A2402"/>
    <w:rPr>
      <w:rFonts w:cs="Times New Roman"/>
      <w:color w:val="0000FF"/>
      <w:u w:val="single"/>
    </w:rPr>
  </w:style>
  <w:style w:type="paragraph" w:customStyle="1" w:styleId="body">
    <w:name w:val="body"/>
    <w:basedOn w:val="Normal"/>
    <w:uiPriority w:val="99"/>
    <w:rsid w:val="00A6034F"/>
    <w:pPr>
      <w:tabs>
        <w:tab w:val="clear" w:pos="432"/>
      </w:tabs>
      <w:spacing w:after="75" w:line="240" w:lineRule="auto"/>
      <w:ind w:firstLine="0"/>
      <w:jc w:val="left"/>
    </w:pPr>
    <w:rPr>
      <w:rFonts w:ascii="Times New Roman" w:hAnsi="Times New Roman"/>
      <w:color w:val="000000"/>
      <w:sz w:val="17"/>
      <w:szCs w:val="17"/>
    </w:rPr>
  </w:style>
  <w:style w:type="character" w:styleId="CommentReference">
    <w:name w:val="annotation reference"/>
    <w:uiPriority w:val="99"/>
    <w:rsid w:val="00B51A8A"/>
    <w:rPr>
      <w:rFonts w:cs="Times New Roman"/>
      <w:sz w:val="16"/>
      <w:szCs w:val="16"/>
    </w:rPr>
  </w:style>
  <w:style w:type="paragraph" w:styleId="CommentText">
    <w:name w:val="annotation text"/>
    <w:basedOn w:val="Normal"/>
    <w:link w:val="CommentTextChar"/>
    <w:uiPriority w:val="99"/>
    <w:rsid w:val="00B51A8A"/>
    <w:pPr>
      <w:spacing w:line="240" w:lineRule="auto"/>
    </w:pPr>
    <w:rPr>
      <w:sz w:val="20"/>
      <w:szCs w:val="20"/>
    </w:rPr>
  </w:style>
  <w:style w:type="character" w:customStyle="1" w:styleId="CommentTextChar">
    <w:name w:val="Comment Text Char"/>
    <w:link w:val="CommentText"/>
    <w:uiPriority w:val="99"/>
    <w:locked/>
    <w:rsid w:val="00B51A8A"/>
    <w:rPr>
      <w:rFonts w:cs="Times New Roman"/>
      <w:sz w:val="20"/>
      <w:szCs w:val="20"/>
    </w:rPr>
  </w:style>
  <w:style w:type="paragraph" w:styleId="CommentSubject">
    <w:name w:val="annotation subject"/>
    <w:basedOn w:val="CommentText"/>
    <w:next w:val="CommentText"/>
    <w:link w:val="CommentSubjectChar"/>
    <w:uiPriority w:val="99"/>
    <w:semiHidden/>
    <w:rsid w:val="00B51A8A"/>
    <w:rPr>
      <w:b/>
      <w:bCs/>
    </w:rPr>
  </w:style>
  <w:style w:type="character" w:customStyle="1" w:styleId="CommentSubjectChar">
    <w:name w:val="Comment Subject Char"/>
    <w:link w:val="CommentSubject"/>
    <w:uiPriority w:val="99"/>
    <w:semiHidden/>
    <w:locked/>
    <w:rsid w:val="00B51A8A"/>
    <w:rPr>
      <w:rFonts w:cs="Times New Roman"/>
      <w:b/>
      <w:bCs/>
      <w:sz w:val="20"/>
      <w:szCs w:val="20"/>
    </w:rPr>
  </w:style>
  <w:style w:type="paragraph" w:styleId="BodyText">
    <w:name w:val="Body Text"/>
    <w:basedOn w:val="Normal"/>
    <w:link w:val="BodyTextChar"/>
    <w:rsid w:val="001F355D"/>
    <w:pPr>
      <w:tabs>
        <w:tab w:val="clear" w:pos="432"/>
      </w:tabs>
      <w:spacing w:line="240" w:lineRule="auto"/>
      <w:ind w:firstLine="0"/>
      <w:jc w:val="left"/>
    </w:pPr>
    <w:rPr>
      <w:rFonts w:ascii="Arial" w:hAnsi="Arial"/>
      <w:sz w:val="28"/>
      <w:szCs w:val="28"/>
    </w:rPr>
  </w:style>
  <w:style w:type="character" w:customStyle="1" w:styleId="BodyTextChar">
    <w:name w:val="Body Text Char"/>
    <w:link w:val="BodyText"/>
    <w:locked/>
    <w:rsid w:val="001F355D"/>
    <w:rPr>
      <w:rFonts w:ascii="Arial" w:hAnsi="Arial" w:cs="Arial"/>
      <w:sz w:val="28"/>
      <w:szCs w:val="28"/>
    </w:rPr>
  </w:style>
  <w:style w:type="numbering" w:customStyle="1" w:styleId="MPROutline">
    <w:name w:val="MPROutline"/>
    <w:rsid w:val="000E46E7"/>
    <w:pPr>
      <w:numPr>
        <w:numId w:val="10"/>
      </w:numPr>
    </w:pPr>
  </w:style>
  <w:style w:type="paragraph" w:customStyle="1" w:styleId="Indentedpara">
    <w:name w:val="Indented para"/>
    <w:qFormat/>
    <w:rsid w:val="006B5A5A"/>
    <w:pPr>
      <w:overflowPunct w:val="0"/>
      <w:autoSpaceDE w:val="0"/>
      <w:autoSpaceDN w:val="0"/>
      <w:adjustRightInd w:val="0"/>
      <w:spacing w:after="180" w:line="300" w:lineRule="exact"/>
      <w:ind w:firstLine="720"/>
      <w:jc w:val="both"/>
      <w:textAlignment w:val="baseline"/>
    </w:pPr>
    <w:rPr>
      <w:rFonts w:ascii="Times New Roman" w:hAnsi="Times New Roman" w:cs="Times New Roman"/>
      <w:color w:val="000000"/>
      <w:spacing w:val="-4"/>
      <w:sz w:val="23"/>
    </w:rPr>
  </w:style>
  <w:style w:type="paragraph" w:styleId="HTMLPreformatted">
    <w:name w:val="HTML Preformatted"/>
    <w:basedOn w:val="Normal"/>
    <w:link w:val="HTMLPreformattedChar"/>
    <w:locked/>
    <w:rsid w:val="00BB60EF"/>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BB60EF"/>
    <w:rPr>
      <w:rFonts w:ascii="Courier New" w:eastAsia="Courier New" w:hAnsi="Courier New" w:cs="Courier New"/>
    </w:rPr>
  </w:style>
  <w:style w:type="character" w:customStyle="1" w:styleId="a1">
    <w:name w:val="a1"/>
    <w:basedOn w:val="DefaultParagraphFont"/>
    <w:rsid w:val="003639E1"/>
    <w:rPr>
      <w:bdr w:val="none" w:sz="0" w:space="0" w:color="auto" w:frame="1"/>
    </w:rPr>
  </w:style>
  <w:style w:type="paragraph" w:customStyle="1" w:styleId="BaseHead1">
    <w:name w:val="BaseHead1"/>
    <w:basedOn w:val="Normal"/>
    <w:next w:val="Normal"/>
    <w:rsid w:val="006936C3"/>
    <w:pPr>
      <w:tabs>
        <w:tab w:val="clear" w:pos="432"/>
        <w:tab w:val="left" w:pos="720"/>
        <w:tab w:val="left" w:pos="1080"/>
        <w:tab w:val="left" w:pos="1440"/>
        <w:tab w:val="left" w:pos="1800"/>
      </w:tabs>
      <w:spacing w:after="120" w:line="264" w:lineRule="auto"/>
      <w:ind w:left="1800" w:hanging="1800"/>
      <w:jc w:val="left"/>
    </w:pPr>
    <w:rPr>
      <w:rFonts w:ascii="Arial" w:hAnsi="Arial"/>
      <w:b/>
      <w:bCs/>
      <w:sz w:val="28"/>
      <w:szCs w:val="20"/>
    </w:rPr>
  </w:style>
  <w:style w:type="paragraph" w:customStyle="1" w:styleId="JQues">
    <w:name w:val="JQues"/>
    <w:basedOn w:val="Normal"/>
    <w:next w:val="Normal"/>
    <w:rsid w:val="006936C3"/>
    <w:pPr>
      <w:numPr>
        <w:numId w:val="23"/>
      </w:numPr>
      <w:tabs>
        <w:tab w:val="clear" w:pos="432"/>
        <w:tab w:val="left" w:pos="720"/>
        <w:tab w:val="left" w:pos="1080"/>
        <w:tab w:val="left" w:pos="1440"/>
        <w:tab w:val="left" w:pos="1800"/>
      </w:tabs>
      <w:spacing w:line="264" w:lineRule="auto"/>
      <w:jc w:val="left"/>
    </w:pPr>
    <w:rPr>
      <w:rFonts w:ascii="Arial" w:hAnsi="Arial"/>
      <w:sz w:val="20"/>
      <w:szCs w:val="20"/>
    </w:rPr>
  </w:style>
  <w:style w:type="paragraph" w:customStyle="1" w:styleId="KQues">
    <w:name w:val="KQues"/>
    <w:basedOn w:val="Normal"/>
    <w:next w:val="Normal"/>
    <w:rsid w:val="006936C3"/>
    <w:pPr>
      <w:numPr>
        <w:numId w:val="24"/>
      </w:numPr>
      <w:tabs>
        <w:tab w:val="clear" w:pos="432"/>
        <w:tab w:val="left" w:pos="720"/>
        <w:tab w:val="left" w:pos="1080"/>
        <w:tab w:val="left" w:pos="1440"/>
        <w:tab w:val="left" w:pos="1800"/>
      </w:tabs>
      <w:spacing w:line="264" w:lineRule="auto"/>
      <w:jc w:val="left"/>
    </w:pPr>
    <w:rPr>
      <w:rFonts w:ascii="Arial" w:hAnsi="Arial"/>
      <w:bCs/>
      <w:sz w:val="20"/>
      <w:szCs w:val="20"/>
    </w:rPr>
  </w:style>
  <w:style w:type="paragraph" w:customStyle="1" w:styleId="LQues">
    <w:name w:val="LQues"/>
    <w:basedOn w:val="Normal"/>
    <w:next w:val="Normal"/>
    <w:rsid w:val="006936C3"/>
    <w:pPr>
      <w:numPr>
        <w:ilvl w:val="1"/>
        <w:numId w:val="24"/>
      </w:numPr>
      <w:tabs>
        <w:tab w:val="clear" w:pos="432"/>
        <w:tab w:val="clear" w:pos="1080"/>
        <w:tab w:val="left" w:pos="720"/>
        <w:tab w:val="left" w:pos="1440"/>
        <w:tab w:val="left" w:pos="1800"/>
      </w:tabs>
      <w:spacing w:line="264" w:lineRule="auto"/>
      <w:ind w:left="720"/>
      <w:jc w:val="left"/>
    </w:pPr>
    <w:rPr>
      <w:rFonts w:ascii="Arial" w:hAnsi="Arial"/>
      <w:sz w:val="20"/>
      <w:szCs w:val="20"/>
    </w:rPr>
  </w:style>
  <w:style w:type="paragraph" w:styleId="BodyText3">
    <w:name w:val="Body Text 3"/>
    <w:basedOn w:val="Normal"/>
    <w:link w:val="BodyText3Char"/>
    <w:locked/>
    <w:rsid w:val="006936C3"/>
    <w:pPr>
      <w:tabs>
        <w:tab w:val="clear" w:pos="432"/>
      </w:tabs>
      <w:overflowPunct w:val="0"/>
      <w:autoSpaceDE w:val="0"/>
      <w:autoSpaceDN w:val="0"/>
      <w:adjustRightInd w:val="0"/>
      <w:spacing w:after="120" w:line="240" w:lineRule="auto"/>
      <w:ind w:firstLine="0"/>
      <w:jc w:val="left"/>
      <w:textAlignment w:val="baseline"/>
    </w:pPr>
    <w:rPr>
      <w:rFonts w:ascii="Times New Roman" w:hAnsi="Times New Roman"/>
      <w:sz w:val="16"/>
      <w:szCs w:val="16"/>
    </w:rPr>
  </w:style>
  <w:style w:type="character" w:customStyle="1" w:styleId="BodyText3Char">
    <w:name w:val="Body Text 3 Char"/>
    <w:basedOn w:val="DefaultParagraphFont"/>
    <w:link w:val="BodyText3"/>
    <w:rsid w:val="006936C3"/>
    <w:rPr>
      <w:rFonts w:ascii="Times New Roman" w:hAnsi="Times New Roman" w:cs="Times New Roman"/>
      <w:sz w:val="16"/>
      <w:szCs w:val="16"/>
    </w:rPr>
  </w:style>
  <w:style w:type="table" w:customStyle="1" w:styleId="LightShading1">
    <w:name w:val="Light Shading1"/>
    <w:basedOn w:val="TableNormal"/>
    <w:uiPriority w:val="60"/>
    <w:rsid w:val="006936C3"/>
    <w:rPr>
      <w:rFonts w:ascii="Calibri" w:eastAsia="Calibri" w:hAnsi="Calibri" w:cs="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locked/>
    <w:rsid w:val="006936C3"/>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936C3"/>
    <w:rPr>
      <w:rFonts w:ascii="Consolas" w:eastAsia="Calibri" w:hAnsi="Consolas" w:cs="Times New Roman"/>
      <w:sz w:val="21"/>
      <w:szCs w:val="21"/>
    </w:rPr>
  </w:style>
  <w:style w:type="paragraph" w:styleId="BodyTextIndent">
    <w:name w:val="Body Text Indent"/>
    <w:basedOn w:val="Normal"/>
    <w:link w:val="BodyTextIndentChar"/>
    <w:locked/>
    <w:rsid w:val="006936C3"/>
    <w:pPr>
      <w:tabs>
        <w:tab w:val="clear" w:pos="432"/>
      </w:tabs>
      <w:spacing w:line="240" w:lineRule="auto"/>
      <w:ind w:left="720" w:firstLine="0"/>
      <w:jc w:val="left"/>
    </w:pPr>
    <w:rPr>
      <w:rFonts w:ascii="Times New Roman" w:hAnsi="Times New Roman"/>
    </w:rPr>
  </w:style>
  <w:style w:type="character" w:customStyle="1" w:styleId="BodyTextIndentChar">
    <w:name w:val="Body Text Indent Char"/>
    <w:basedOn w:val="DefaultParagraphFont"/>
    <w:link w:val="BodyTextIndent"/>
    <w:rsid w:val="006936C3"/>
    <w:rPr>
      <w:rFonts w:ascii="Times New Roman" w:hAnsi="Times New Roman" w:cs="Times New Roman"/>
      <w:sz w:val="24"/>
      <w:szCs w:val="24"/>
    </w:rPr>
  </w:style>
  <w:style w:type="paragraph" w:customStyle="1" w:styleId="Bullet">
    <w:name w:val="Bullet"/>
    <w:qFormat/>
    <w:rsid w:val="00B048F8"/>
    <w:pPr>
      <w:numPr>
        <w:numId w:val="25"/>
      </w:numPr>
      <w:tabs>
        <w:tab w:val="left" w:pos="360"/>
      </w:tabs>
      <w:spacing w:after="180"/>
      <w:ind w:right="360"/>
      <w:jc w:val="both"/>
    </w:pPr>
    <w:rPr>
      <w:rFonts w:ascii="Times New Roman" w:hAnsi="Times New Roman" w:cs="Times New Roman"/>
      <w:sz w:val="24"/>
      <w:szCs w:val="24"/>
    </w:rPr>
  </w:style>
  <w:style w:type="paragraph" w:customStyle="1" w:styleId="FQues">
    <w:name w:val="FQues"/>
    <w:basedOn w:val="Normal"/>
    <w:next w:val="Normal"/>
    <w:rsid w:val="00B048F8"/>
    <w:pPr>
      <w:numPr>
        <w:numId w:val="26"/>
      </w:numPr>
      <w:tabs>
        <w:tab w:val="clear" w:pos="432"/>
      </w:tabs>
      <w:overflowPunct w:val="0"/>
      <w:autoSpaceDE w:val="0"/>
      <w:autoSpaceDN w:val="0"/>
      <w:adjustRightInd w:val="0"/>
      <w:spacing w:line="240" w:lineRule="auto"/>
      <w:jc w:val="left"/>
      <w:textAlignment w:val="baseline"/>
    </w:pPr>
    <w:rPr>
      <w:rFonts w:ascii="Times New Roman" w:hAnsi="Times New Roman"/>
      <w:sz w:val="22"/>
      <w:szCs w:val="20"/>
    </w:rPr>
  </w:style>
  <w:style w:type="paragraph" w:customStyle="1" w:styleId="QUESANS">
    <w:name w:val="QUESANS"/>
    <w:basedOn w:val="Normal"/>
    <w:rsid w:val="008F42E1"/>
    <w:pPr>
      <w:tabs>
        <w:tab w:val="clear" w:pos="432"/>
        <w:tab w:val="left" w:pos="0"/>
        <w:tab w:val="left" w:pos="720"/>
        <w:tab w:val="left" w:leader="dot" w:pos="3600"/>
        <w:tab w:val="right" w:leader="dot" w:pos="9360"/>
        <w:tab w:val="right" w:pos="11160"/>
      </w:tabs>
      <w:overflowPunct w:val="0"/>
      <w:autoSpaceDE w:val="0"/>
      <w:autoSpaceDN w:val="0"/>
      <w:adjustRightInd w:val="0"/>
      <w:spacing w:line="240" w:lineRule="auto"/>
      <w:ind w:firstLine="0"/>
      <w:jc w:val="left"/>
      <w:textAlignment w:val="baseline"/>
    </w:pPr>
    <w:rPr>
      <w:rFonts w:ascii="Arial" w:hAnsi="Arial"/>
      <w:szCs w:val="20"/>
    </w:rPr>
  </w:style>
  <w:style w:type="character" w:customStyle="1" w:styleId="GC">
    <w:name w:val="GC"/>
    <w:basedOn w:val="DefaultParagraphFont"/>
    <w:rsid w:val="008F42E1"/>
    <w:rPr>
      <w:i/>
      <w:sz w:val="14"/>
    </w:rPr>
  </w:style>
  <w:style w:type="character" w:customStyle="1" w:styleId="LR075">
    <w:name w:val="L/R 0.75&quot;"/>
    <w:basedOn w:val="DefaultParagraphFont"/>
    <w:rsid w:val="008F42E1"/>
    <w:rPr>
      <w:rFonts w:ascii="Courier New" w:hAnsi="Courier New"/>
      <w:noProof w:val="0"/>
      <w:sz w:val="20"/>
      <w:lang w:val="en-US"/>
    </w:rPr>
  </w:style>
  <w:style w:type="paragraph" w:customStyle="1" w:styleId="anstab">
    <w:name w:val="anstab"/>
    <w:basedOn w:val="Normal"/>
    <w:rsid w:val="008F42E1"/>
    <w:pPr>
      <w:tabs>
        <w:tab w:val="clear" w:pos="432"/>
        <w:tab w:val="left" w:pos="5040"/>
        <w:tab w:val="right" w:leader="dot" w:pos="10170"/>
      </w:tabs>
      <w:overflowPunct w:val="0"/>
      <w:autoSpaceDE w:val="0"/>
      <w:autoSpaceDN w:val="0"/>
      <w:adjustRightInd w:val="0"/>
      <w:spacing w:line="360" w:lineRule="atLeast"/>
      <w:ind w:firstLine="0"/>
      <w:textAlignment w:val="baseline"/>
    </w:pPr>
    <w:rPr>
      <w:rFonts w:ascii="Arial" w:hAnsi="Arial"/>
      <w:szCs w:val="20"/>
    </w:rPr>
  </w:style>
  <w:style w:type="paragraph" w:customStyle="1" w:styleId="Normal11pt">
    <w:name w:val="Normal + 11 pt"/>
    <w:basedOn w:val="Normal"/>
    <w:link w:val="Normal11ptChar"/>
    <w:rsid w:val="008F42E1"/>
    <w:pPr>
      <w:numPr>
        <w:numId w:val="27"/>
      </w:numPr>
      <w:tabs>
        <w:tab w:val="clear" w:pos="432"/>
      </w:tabs>
      <w:spacing w:line="240" w:lineRule="auto"/>
      <w:jc w:val="left"/>
    </w:pPr>
    <w:rPr>
      <w:rFonts w:ascii="Times New Roman" w:hAnsi="Times New Roman"/>
      <w:sz w:val="20"/>
      <w:szCs w:val="20"/>
    </w:rPr>
  </w:style>
  <w:style w:type="character" w:customStyle="1" w:styleId="Normal11ptChar">
    <w:name w:val="Normal + 11 pt Char"/>
    <w:basedOn w:val="DefaultParagraphFont"/>
    <w:link w:val="Normal11pt"/>
    <w:rsid w:val="008F42E1"/>
    <w:rPr>
      <w:rFonts w:ascii="Times New Roman" w:hAnsi="Times New Roman" w:cs="Times New Roman"/>
    </w:rPr>
  </w:style>
  <w:style w:type="paragraph" w:customStyle="1" w:styleId="NormalArial">
    <w:name w:val="Normal + Arial"/>
    <w:aliases w:val="11.5 pt"/>
    <w:basedOn w:val="Normal"/>
    <w:rsid w:val="008F42E1"/>
    <w:pPr>
      <w:tabs>
        <w:tab w:val="clear" w:pos="432"/>
      </w:tabs>
      <w:spacing w:line="240" w:lineRule="auto"/>
      <w:ind w:left="2340" w:hanging="900"/>
      <w:jc w:val="left"/>
    </w:pPr>
    <w:rPr>
      <w:rFonts w:ascii="Arial" w:hAnsi="Arial"/>
      <w:spacing w:val="-2"/>
      <w:sz w:val="23"/>
    </w:rPr>
  </w:style>
  <w:style w:type="paragraph" w:customStyle="1" w:styleId="QuestionText">
    <w:name w:val="Question Text"/>
    <w:basedOn w:val="Normal"/>
    <w:rsid w:val="008F42E1"/>
    <w:pPr>
      <w:keepNext/>
      <w:keepLines/>
      <w:tabs>
        <w:tab w:val="clear" w:pos="432"/>
      </w:tabs>
      <w:spacing w:before="120" w:after="120" w:line="240" w:lineRule="auto"/>
      <w:ind w:left="567" w:firstLine="0"/>
      <w:jc w:val="left"/>
    </w:pPr>
    <w:rPr>
      <w:rFonts w:ascii="Times New Roman" w:hAnsi="Times New Roman"/>
      <w:snapToGrid w:val="0"/>
      <w:sz w:val="20"/>
      <w:szCs w:val="20"/>
      <w:lang w:val="en-GB"/>
    </w:rPr>
  </w:style>
  <w:style w:type="paragraph" w:customStyle="1" w:styleId="Answertype">
    <w:name w:val="Answer type"/>
    <w:basedOn w:val="Normal"/>
    <w:rsid w:val="008F42E1"/>
    <w:pPr>
      <w:keepLines/>
      <w:tabs>
        <w:tab w:val="clear" w:pos="432"/>
      </w:tabs>
      <w:spacing w:before="120" w:line="240" w:lineRule="auto"/>
      <w:ind w:left="567" w:firstLine="0"/>
      <w:jc w:val="left"/>
    </w:pPr>
    <w:rPr>
      <w:rFonts w:ascii="Times New Roman" w:hAnsi="Times New Roman"/>
      <w:snapToGrid w:val="0"/>
      <w:sz w:val="20"/>
      <w:szCs w:val="20"/>
      <w:lang w:val="en-GB"/>
    </w:rPr>
  </w:style>
  <w:style w:type="paragraph" w:customStyle="1" w:styleId="NoSpacing1">
    <w:name w:val="No Spacing1"/>
    <w:uiPriority w:val="1"/>
    <w:qFormat/>
    <w:rsid w:val="008F42E1"/>
    <w:rPr>
      <w:rFonts w:ascii="Calibri" w:eastAsia="Calibri" w:hAnsi="Calibri" w:cs="Times New Roman"/>
      <w:sz w:val="22"/>
      <w:szCs w:val="22"/>
    </w:rPr>
  </w:style>
  <w:style w:type="paragraph" w:styleId="BodyTextIndent2">
    <w:name w:val="Body Text Indent 2"/>
    <w:basedOn w:val="Normal"/>
    <w:link w:val="BodyTextIndent2Char"/>
    <w:locked/>
    <w:rsid w:val="008F42E1"/>
    <w:pPr>
      <w:keepNext/>
      <w:keepLines/>
      <w:tabs>
        <w:tab w:val="clear" w:pos="432"/>
        <w:tab w:val="left" w:pos="0"/>
        <w:tab w:val="left" w:pos="720"/>
        <w:tab w:val="left" w:pos="1440"/>
        <w:tab w:val="left" w:pos="2160"/>
        <w:tab w:val="left" w:pos="5760"/>
        <w:tab w:val="left" w:leader="dot" w:pos="9360"/>
        <w:tab w:val="left" w:pos="10080"/>
      </w:tabs>
      <w:spacing w:line="240" w:lineRule="auto"/>
      <w:ind w:left="720" w:hanging="720"/>
      <w:jc w:val="left"/>
    </w:pPr>
    <w:rPr>
      <w:rFonts w:ascii="Arial" w:hAnsi="Arial"/>
      <w:szCs w:val="20"/>
    </w:rPr>
  </w:style>
  <w:style w:type="character" w:customStyle="1" w:styleId="BodyTextIndent2Char">
    <w:name w:val="Body Text Indent 2 Char"/>
    <w:basedOn w:val="DefaultParagraphFont"/>
    <w:link w:val="BodyTextIndent2"/>
    <w:rsid w:val="008F42E1"/>
    <w:rPr>
      <w:rFonts w:ascii="Arial" w:hAnsi="Arial" w:cs="Times New Roman"/>
      <w:sz w:val="24"/>
    </w:rPr>
  </w:style>
  <w:style w:type="paragraph" w:customStyle="1" w:styleId="quest">
    <w:name w:val="quest"/>
    <w:basedOn w:val="Normal"/>
    <w:rsid w:val="008F42E1"/>
    <w:pPr>
      <w:tabs>
        <w:tab w:val="clear" w:pos="432"/>
        <w:tab w:val="left" w:pos="720"/>
      </w:tabs>
      <w:spacing w:line="240" w:lineRule="auto"/>
      <w:ind w:left="720" w:hanging="720"/>
    </w:pPr>
    <w:rPr>
      <w:rFonts w:ascii="Arial" w:hAnsi="Arial"/>
      <w:szCs w:val="20"/>
    </w:rPr>
  </w:style>
  <w:style w:type="paragraph" w:customStyle="1" w:styleId="AAnswer1">
    <w:name w:val="AAnswer1"/>
    <w:basedOn w:val="Normal"/>
    <w:next w:val="Normal"/>
    <w:rsid w:val="008F42E1"/>
    <w:pPr>
      <w:tabs>
        <w:tab w:val="clear" w:pos="432"/>
        <w:tab w:val="right" w:leader="dot" w:pos="8910"/>
        <w:tab w:val="left" w:pos="9000"/>
      </w:tabs>
      <w:spacing w:after="60" w:line="264" w:lineRule="auto"/>
      <w:ind w:left="1440" w:firstLine="0"/>
      <w:jc w:val="left"/>
    </w:pPr>
    <w:rPr>
      <w:rFonts w:ascii="Times New Roman" w:hAnsi="Times New Roman"/>
      <w:sz w:val="22"/>
    </w:rPr>
  </w:style>
  <w:style w:type="paragraph" w:customStyle="1" w:styleId="ATextAnswer1">
    <w:name w:val="ATextAnswer1"/>
    <w:basedOn w:val="Normal"/>
    <w:next w:val="Normal"/>
    <w:link w:val="ATextAnswer1Char"/>
    <w:rsid w:val="008F42E1"/>
    <w:pPr>
      <w:tabs>
        <w:tab w:val="clear" w:pos="432"/>
        <w:tab w:val="right" w:pos="4140"/>
        <w:tab w:val="left" w:pos="4320"/>
        <w:tab w:val="right" w:pos="7920"/>
        <w:tab w:val="right" w:pos="8640"/>
      </w:tabs>
      <w:spacing w:after="120" w:line="264" w:lineRule="auto"/>
      <w:ind w:firstLine="0"/>
      <w:jc w:val="left"/>
    </w:pPr>
    <w:rPr>
      <w:rFonts w:ascii="Times New Roman" w:hAnsi="Times New Roman"/>
    </w:rPr>
  </w:style>
  <w:style w:type="character" w:customStyle="1" w:styleId="ATextAnswer1Char">
    <w:name w:val="ATextAnswer1 Char"/>
    <w:basedOn w:val="DefaultParagraphFont"/>
    <w:link w:val="ATextAnswer1"/>
    <w:locked/>
    <w:rsid w:val="008F42E1"/>
    <w:rPr>
      <w:rFonts w:ascii="Times New Roman" w:hAnsi="Times New Roman" w:cs="Times New Roman"/>
      <w:sz w:val="24"/>
      <w:szCs w:val="24"/>
    </w:rPr>
  </w:style>
  <w:style w:type="paragraph" w:customStyle="1" w:styleId="SHMHeading2">
    <w:name w:val="SHMHeading2"/>
    <w:basedOn w:val="Normal"/>
    <w:next w:val="Normal"/>
    <w:rsid w:val="008F42E1"/>
    <w:pPr>
      <w:keepNext/>
      <w:tabs>
        <w:tab w:val="clear" w:pos="432"/>
      </w:tabs>
      <w:spacing w:line="264" w:lineRule="auto"/>
      <w:ind w:firstLine="0"/>
      <w:jc w:val="left"/>
    </w:pPr>
    <w:rPr>
      <w:rFonts w:ascii="Arial" w:hAnsi="Arial"/>
      <w:b/>
      <w:sz w:val="22"/>
    </w:rPr>
  </w:style>
  <w:style w:type="paragraph" w:customStyle="1" w:styleId="GQues1">
    <w:name w:val="GQues1"/>
    <w:basedOn w:val="Normal"/>
    <w:next w:val="Normal"/>
    <w:rsid w:val="008F42E1"/>
    <w:pPr>
      <w:numPr>
        <w:numId w:val="28"/>
      </w:numPr>
      <w:tabs>
        <w:tab w:val="clear" w:pos="432"/>
      </w:tabs>
      <w:spacing w:line="264" w:lineRule="auto"/>
      <w:jc w:val="left"/>
    </w:pPr>
    <w:rPr>
      <w:rFonts w:ascii="Times New Roman" w:hAnsi="Times New Roman"/>
      <w:sz w:val="22"/>
    </w:rPr>
  </w:style>
  <w:style w:type="paragraph" w:customStyle="1" w:styleId="EQues1">
    <w:name w:val="EQues1"/>
    <w:basedOn w:val="Normal"/>
    <w:next w:val="Normal"/>
    <w:rsid w:val="008F42E1"/>
    <w:pPr>
      <w:tabs>
        <w:tab w:val="clear" w:pos="432"/>
        <w:tab w:val="num" w:pos="720"/>
      </w:tabs>
      <w:spacing w:line="264" w:lineRule="auto"/>
      <w:ind w:left="720" w:hanging="720"/>
      <w:jc w:val="left"/>
    </w:pPr>
    <w:rPr>
      <w:rFonts w:ascii="Arial" w:hAnsi="Arial"/>
      <w:sz w:val="20"/>
    </w:rPr>
  </w:style>
  <w:style w:type="paragraph" w:customStyle="1" w:styleId="DQues1">
    <w:name w:val="DQues1"/>
    <w:basedOn w:val="Normal"/>
    <w:next w:val="Normal"/>
    <w:rsid w:val="008F42E1"/>
    <w:pPr>
      <w:numPr>
        <w:numId w:val="29"/>
      </w:numPr>
      <w:tabs>
        <w:tab w:val="clear" w:pos="432"/>
      </w:tabs>
      <w:spacing w:line="264" w:lineRule="auto"/>
      <w:jc w:val="left"/>
    </w:pPr>
    <w:rPr>
      <w:rFonts w:ascii="Times New Roman" w:hAnsi="Times New Roman"/>
      <w:sz w:val="22"/>
      <w:szCs w:val="22"/>
    </w:rPr>
  </w:style>
  <w:style w:type="paragraph" w:customStyle="1" w:styleId="SHMHeading1">
    <w:name w:val="SHMHeading1"/>
    <w:basedOn w:val="Normal"/>
    <w:next w:val="Normal"/>
    <w:rsid w:val="008F42E1"/>
    <w:pPr>
      <w:tabs>
        <w:tab w:val="clear" w:pos="432"/>
        <w:tab w:val="left" w:pos="2160"/>
      </w:tabs>
      <w:spacing w:after="240" w:line="264" w:lineRule="auto"/>
      <w:ind w:left="2160" w:hanging="2160"/>
      <w:jc w:val="left"/>
      <w:outlineLvl w:val="0"/>
    </w:pPr>
    <w:rPr>
      <w:rFonts w:ascii="Arial" w:hAnsi="Arial" w:cs="Arial"/>
      <w:b/>
      <w:sz w:val="36"/>
      <w:szCs w:val="36"/>
    </w:rPr>
  </w:style>
  <w:style w:type="paragraph" w:customStyle="1" w:styleId="ASubQues">
    <w:name w:val="ASubQues"/>
    <w:basedOn w:val="Normal"/>
    <w:next w:val="Normal"/>
    <w:rsid w:val="008F42E1"/>
    <w:pPr>
      <w:tabs>
        <w:tab w:val="clear" w:pos="432"/>
      </w:tabs>
      <w:spacing w:line="264" w:lineRule="auto"/>
      <w:ind w:left="1440" w:hanging="720"/>
      <w:jc w:val="left"/>
    </w:pPr>
    <w:rPr>
      <w:rFonts w:ascii="Times New Roman" w:hAnsi="Times New Roman" w:cs="Arial"/>
      <w:sz w:val="22"/>
    </w:rPr>
  </w:style>
  <w:style w:type="paragraph" w:customStyle="1" w:styleId="IQues1">
    <w:name w:val="IQues1"/>
    <w:basedOn w:val="Normal"/>
    <w:next w:val="Normal"/>
    <w:rsid w:val="008F42E1"/>
    <w:pPr>
      <w:tabs>
        <w:tab w:val="clear" w:pos="432"/>
        <w:tab w:val="num" w:pos="840"/>
      </w:tabs>
      <w:spacing w:line="264" w:lineRule="auto"/>
      <w:ind w:left="840" w:hanging="360"/>
      <w:jc w:val="left"/>
    </w:pPr>
    <w:rPr>
      <w:rFonts w:ascii="Arial" w:hAnsi="Arial"/>
      <w:sz w:val="20"/>
    </w:rPr>
  </w:style>
  <w:style w:type="paragraph" w:customStyle="1" w:styleId="TOCHeading1">
    <w:name w:val="TOC Heading1"/>
    <w:basedOn w:val="Heading1"/>
    <w:next w:val="Normal"/>
    <w:uiPriority w:val="39"/>
    <w:qFormat/>
    <w:rsid w:val="008F42E1"/>
    <w:pPr>
      <w:keepNext/>
      <w:keepLines/>
      <w:tabs>
        <w:tab w:val="clear" w:pos="432"/>
      </w:tabs>
      <w:spacing w:before="480" w:after="0" w:line="276" w:lineRule="auto"/>
      <w:jc w:val="left"/>
      <w:outlineLvl w:val="9"/>
    </w:pPr>
    <w:rPr>
      <w:color w:val="365F91"/>
      <w:kern w:val="0"/>
      <w:sz w:val="28"/>
      <w:szCs w:val="28"/>
    </w:rPr>
  </w:style>
  <w:style w:type="paragraph" w:customStyle="1" w:styleId="ColorfulShading-Accent11">
    <w:name w:val="Colorful Shading - Accent 11"/>
    <w:hidden/>
    <w:uiPriority w:val="99"/>
    <w:semiHidden/>
    <w:rsid w:val="008F42E1"/>
    <w:rPr>
      <w:rFonts w:ascii="Calibri" w:eastAsia="Calibri" w:hAnsi="Calibri" w:cs="Times New Roman"/>
      <w:sz w:val="22"/>
      <w:szCs w:val="22"/>
    </w:rPr>
  </w:style>
  <w:style w:type="paragraph" w:customStyle="1" w:styleId="Question">
    <w:name w:val="Question"/>
    <w:basedOn w:val="Normal"/>
    <w:rsid w:val="008F42E1"/>
    <w:pPr>
      <w:keepNext/>
      <w:keepLines/>
      <w:tabs>
        <w:tab w:val="clear" w:pos="432"/>
        <w:tab w:val="left" w:pos="720"/>
      </w:tabs>
      <w:spacing w:after="240" w:line="240" w:lineRule="auto"/>
      <w:ind w:left="720" w:hanging="720"/>
      <w:jc w:val="left"/>
    </w:pPr>
    <w:rPr>
      <w:rFonts w:ascii="Arial" w:hAnsi="Arial"/>
      <w:sz w:val="22"/>
      <w:szCs w:val="20"/>
    </w:rPr>
  </w:style>
  <w:style w:type="paragraph" w:customStyle="1" w:styleId="Answer2">
    <w:name w:val="Answer2"/>
    <w:basedOn w:val="Normal"/>
    <w:rsid w:val="008F42E1"/>
    <w:pPr>
      <w:keepNext/>
      <w:tabs>
        <w:tab w:val="clear" w:pos="432"/>
        <w:tab w:val="right" w:leader="dot" w:pos="9720"/>
      </w:tabs>
      <w:spacing w:line="240" w:lineRule="auto"/>
      <w:ind w:left="3600" w:firstLine="0"/>
      <w:jc w:val="left"/>
    </w:pPr>
    <w:rPr>
      <w:rFonts w:ascii="Arial" w:hAnsi="Arial"/>
      <w:sz w:val="22"/>
      <w:szCs w:val="20"/>
    </w:rPr>
  </w:style>
  <w:style w:type="character" w:styleId="FollowedHyperlink">
    <w:name w:val="FollowedHyperlink"/>
    <w:basedOn w:val="DefaultParagraphFont"/>
    <w:uiPriority w:val="99"/>
    <w:semiHidden/>
    <w:unhideWhenUsed/>
    <w:locked/>
    <w:rsid w:val="008F42E1"/>
    <w:rPr>
      <w:color w:val="800080"/>
      <w:u w:val="single"/>
    </w:rPr>
  </w:style>
  <w:style w:type="paragraph" w:styleId="Title">
    <w:name w:val="Title"/>
    <w:basedOn w:val="Normal"/>
    <w:link w:val="TitleChar"/>
    <w:uiPriority w:val="10"/>
    <w:qFormat/>
    <w:rsid w:val="008F42E1"/>
    <w:pPr>
      <w:tabs>
        <w:tab w:val="clear" w:pos="432"/>
      </w:tabs>
      <w:spacing w:after="240" w:line="240" w:lineRule="auto"/>
      <w:ind w:firstLine="0"/>
      <w:jc w:val="center"/>
    </w:pPr>
    <w:rPr>
      <w:rFonts w:ascii="Arial" w:hAnsi="Arial"/>
      <w:b/>
      <w:sz w:val="22"/>
      <w:szCs w:val="20"/>
    </w:rPr>
  </w:style>
  <w:style w:type="character" w:customStyle="1" w:styleId="TitleChar">
    <w:name w:val="Title Char"/>
    <w:basedOn w:val="DefaultParagraphFont"/>
    <w:link w:val="Title"/>
    <w:uiPriority w:val="10"/>
    <w:rsid w:val="008F42E1"/>
    <w:rPr>
      <w:rFonts w:ascii="Arial" w:hAnsi="Arial" w:cs="Times New Roman"/>
      <w:b/>
      <w:sz w:val="22"/>
    </w:rPr>
  </w:style>
  <w:style w:type="paragraph" w:customStyle="1" w:styleId="AQues1">
    <w:name w:val="AQues1"/>
    <w:basedOn w:val="Normal"/>
    <w:next w:val="Normal"/>
    <w:link w:val="AQues1CharChar"/>
    <w:rsid w:val="008F42E1"/>
    <w:pPr>
      <w:numPr>
        <w:numId w:val="30"/>
      </w:numPr>
      <w:tabs>
        <w:tab w:val="clear" w:pos="432"/>
      </w:tabs>
      <w:spacing w:line="264" w:lineRule="auto"/>
      <w:jc w:val="left"/>
    </w:pPr>
    <w:rPr>
      <w:rFonts w:ascii="Times New Roman" w:hAnsi="Times New Roman"/>
      <w:sz w:val="22"/>
    </w:rPr>
  </w:style>
  <w:style w:type="character" w:customStyle="1" w:styleId="AQues1CharChar">
    <w:name w:val="AQues1 Char Char"/>
    <w:basedOn w:val="DefaultParagraphFont"/>
    <w:link w:val="AQues1"/>
    <w:locked/>
    <w:rsid w:val="008F42E1"/>
    <w:rPr>
      <w:rFonts w:ascii="Times New Roman" w:hAnsi="Times New Roman" w:cs="Times New Roman"/>
      <w:sz w:val="22"/>
      <w:szCs w:val="24"/>
    </w:rPr>
  </w:style>
  <w:style w:type="paragraph" w:customStyle="1" w:styleId="CCR-ReportTextNoIndent">
    <w:name w:val="CCR-Report Text No Indent"/>
    <w:basedOn w:val="Normal"/>
    <w:qFormat/>
    <w:rsid w:val="008F42E1"/>
    <w:pPr>
      <w:tabs>
        <w:tab w:val="clear" w:pos="432"/>
        <w:tab w:val="left" w:pos="720"/>
      </w:tabs>
      <w:spacing w:after="320" w:line="360" w:lineRule="auto"/>
      <w:ind w:firstLine="0"/>
      <w:contextualSpacing/>
    </w:pPr>
    <w:rPr>
      <w:rFonts w:ascii="Cambria" w:eastAsia="Calibri" w:hAnsi="Cambria"/>
      <w:sz w:val="22"/>
    </w:rPr>
  </w:style>
  <w:style w:type="paragraph" w:customStyle="1" w:styleId="answer">
    <w:name w:val="answer"/>
    <w:basedOn w:val="Normal"/>
    <w:rsid w:val="008F42E1"/>
    <w:pPr>
      <w:tabs>
        <w:tab w:val="clear" w:pos="432"/>
        <w:tab w:val="left" w:pos="1080"/>
        <w:tab w:val="left" w:pos="1929"/>
        <w:tab w:val="left" w:pos="2160"/>
        <w:tab w:val="right" w:leader="dot" w:pos="10080"/>
      </w:tabs>
      <w:spacing w:line="335" w:lineRule="atLeast"/>
      <w:ind w:left="1929" w:firstLine="3111"/>
    </w:pPr>
    <w:rPr>
      <w:rFonts w:ascii="Arial" w:hAnsi="Arial"/>
      <w:szCs w:val="20"/>
    </w:rPr>
  </w:style>
  <w:style w:type="paragraph" w:styleId="NormalWeb">
    <w:name w:val="Normal (Web)"/>
    <w:basedOn w:val="Normal"/>
    <w:uiPriority w:val="99"/>
    <w:unhideWhenUsed/>
    <w:locked/>
    <w:rsid w:val="00FB382A"/>
    <w:pPr>
      <w:tabs>
        <w:tab w:val="clear" w:pos="432"/>
      </w:tabs>
      <w:spacing w:line="240" w:lineRule="auto"/>
      <w:ind w:firstLine="0"/>
      <w:jc w:val="left"/>
    </w:pPr>
    <w:rPr>
      <w:rFonts w:ascii="Times New Roman" w:eastAsia="Calibri" w:hAnsi="Times New Roman"/>
    </w:rPr>
  </w:style>
  <w:style w:type="paragraph" w:customStyle="1" w:styleId="bulletnumbered1">
    <w:name w:val="bullet numbered 1"/>
    <w:basedOn w:val="Normal"/>
    <w:rsid w:val="00AB6FA0"/>
    <w:pPr>
      <w:numPr>
        <w:numId w:val="35"/>
      </w:numPr>
      <w:tabs>
        <w:tab w:val="clear" w:pos="432"/>
        <w:tab w:val="clear" w:pos="720"/>
        <w:tab w:val="num" w:pos="360"/>
      </w:tabs>
      <w:spacing w:after="120" w:line="240" w:lineRule="auto"/>
      <w:ind w:right="720" w:hanging="360"/>
      <w:jc w:val="left"/>
    </w:pPr>
    <w:rPr>
      <w:rFonts w:ascii="Times New Roman" w:hAnsi="Times New Roman"/>
      <w:szCs w:val="20"/>
    </w:rPr>
  </w:style>
  <w:style w:type="paragraph" w:customStyle="1" w:styleId="Bullet3">
    <w:name w:val="Bullet 3"/>
    <w:basedOn w:val="Normal"/>
    <w:rsid w:val="003438B2"/>
    <w:pPr>
      <w:numPr>
        <w:ilvl w:val="2"/>
        <w:numId w:val="36"/>
      </w:numPr>
      <w:tabs>
        <w:tab w:val="clear" w:pos="432"/>
      </w:tabs>
      <w:spacing w:after="120" w:line="240" w:lineRule="auto"/>
      <w:ind w:right="1440"/>
      <w:jc w:val="left"/>
    </w:pPr>
    <w:rPr>
      <w:rFonts w:ascii="Times New Roman" w:hAnsi="Times New Roman"/>
      <w:position w:val="2"/>
    </w:rPr>
  </w:style>
  <w:style w:type="paragraph" w:customStyle="1" w:styleId="Bullet4">
    <w:name w:val="Bullet 4"/>
    <w:basedOn w:val="Normal"/>
    <w:rsid w:val="003438B2"/>
    <w:pPr>
      <w:numPr>
        <w:ilvl w:val="3"/>
        <w:numId w:val="36"/>
      </w:numPr>
      <w:tabs>
        <w:tab w:val="clear" w:pos="432"/>
      </w:tabs>
      <w:spacing w:after="120" w:line="240" w:lineRule="auto"/>
      <w:ind w:right="1440"/>
      <w:jc w:val="left"/>
    </w:pPr>
    <w:rPr>
      <w:rFonts w:ascii="Times New Roman" w:hAnsi="Times New Roman"/>
      <w:position w:val="8"/>
    </w:rPr>
  </w:style>
  <w:style w:type="paragraph" w:customStyle="1" w:styleId="bullet2">
    <w:name w:val="bullet 2"/>
    <w:basedOn w:val="Normal"/>
    <w:rsid w:val="003438B2"/>
    <w:pPr>
      <w:numPr>
        <w:ilvl w:val="1"/>
        <w:numId w:val="36"/>
      </w:numPr>
      <w:tabs>
        <w:tab w:val="clear" w:pos="432"/>
      </w:tabs>
      <w:spacing w:after="120" w:line="240" w:lineRule="auto"/>
      <w:ind w:right="1440"/>
      <w:jc w:val="left"/>
    </w:pPr>
    <w:rPr>
      <w:rFonts w:ascii="Times New Roman" w:hAnsi="Times New Roman"/>
      <w:position w:val="6"/>
    </w:rPr>
  </w:style>
  <w:style w:type="paragraph" w:customStyle="1" w:styleId="bullet1">
    <w:name w:val="bullet 1"/>
    <w:link w:val="bullet1Char"/>
    <w:rsid w:val="003438B2"/>
    <w:pPr>
      <w:numPr>
        <w:numId w:val="36"/>
      </w:numPr>
      <w:spacing w:after="120"/>
      <w:ind w:right="720"/>
    </w:pPr>
    <w:rPr>
      <w:rFonts w:ascii="Times New Roman" w:hAnsi="Times New Roman" w:cs="Times New Roman"/>
      <w:sz w:val="24"/>
    </w:rPr>
  </w:style>
  <w:style w:type="character" w:customStyle="1" w:styleId="bullet1Char">
    <w:name w:val="bullet 1 Char"/>
    <w:basedOn w:val="DefaultParagraphFont"/>
    <w:link w:val="bullet1"/>
    <w:rsid w:val="003438B2"/>
    <w:rPr>
      <w:rFonts w:ascii="Times New Roman" w:hAnsi="Times New Roman" w:cs="Times New Roman"/>
      <w:sz w:val="24"/>
      <w:lang w:val="en-US" w:eastAsia="en-US" w:bidi="ar-SA"/>
    </w:rPr>
  </w:style>
  <w:style w:type="paragraph" w:customStyle="1" w:styleId="bullet0">
    <w:name w:val="bullet"/>
    <w:basedOn w:val="Normal"/>
    <w:rsid w:val="003438B2"/>
    <w:pPr>
      <w:tabs>
        <w:tab w:val="clear" w:pos="432"/>
      </w:tabs>
      <w:spacing w:after="180" w:line="240" w:lineRule="auto"/>
      <w:ind w:right="360" w:firstLine="0"/>
    </w:pPr>
    <w:rPr>
      <w:rFonts w:ascii="Times New Roman" w:hAnsi="Times New Roman"/>
    </w:rPr>
  </w:style>
  <w:style w:type="character" w:customStyle="1" w:styleId="BookTitle1">
    <w:name w:val="Book Title1"/>
    <w:basedOn w:val="DefaultParagraphFont"/>
    <w:uiPriority w:val="33"/>
    <w:qFormat/>
    <w:rsid w:val="003438B2"/>
    <w:rPr>
      <w:b/>
      <w:bCs/>
      <w:smallCaps/>
      <w:spacing w:val="5"/>
    </w:rPr>
  </w:style>
  <w:style w:type="paragraph" w:customStyle="1" w:styleId="Qinstruct">
    <w:name w:val="Q_instruct"/>
    <w:basedOn w:val="Normal"/>
    <w:qFormat/>
    <w:rsid w:val="003438B2"/>
    <w:pPr>
      <w:tabs>
        <w:tab w:val="clear" w:pos="432"/>
      </w:tabs>
      <w:spacing w:line="240" w:lineRule="auto"/>
      <w:ind w:firstLine="0"/>
      <w:jc w:val="left"/>
    </w:pPr>
    <w:rPr>
      <w:rFonts w:ascii="Cambria" w:eastAsia="Calibri" w:hAnsi="Cambria"/>
      <w:i/>
      <w:sz w:val="22"/>
    </w:rPr>
  </w:style>
  <w:style w:type="paragraph" w:customStyle="1" w:styleId="Qtext">
    <w:name w:val="Q_text"/>
    <w:basedOn w:val="Normal"/>
    <w:qFormat/>
    <w:rsid w:val="003438B2"/>
    <w:pPr>
      <w:tabs>
        <w:tab w:val="clear" w:pos="432"/>
      </w:tabs>
      <w:spacing w:before="40" w:after="40" w:line="276" w:lineRule="auto"/>
      <w:ind w:firstLine="0"/>
      <w:jc w:val="left"/>
    </w:pPr>
    <w:rPr>
      <w:rFonts w:ascii="Cambria" w:eastAsia="Calibri" w:hAnsi="Cambria"/>
      <w:b/>
    </w:rPr>
  </w:style>
  <w:style w:type="paragraph" w:customStyle="1" w:styleId="Response">
    <w:name w:val="Response"/>
    <w:basedOn w:val="Normal"/>
    <w:qFormat/>
    <w:rsid w:val="003438B2"/>
    <w:pPr>
      <w:tabs>
        <w:tab w:val="clear" w:pos="432"/>
      </w:tabs>
      <w:spacing w:before="40" w:after="60" w:line="240" w:lineRule="auto"/>
      <w:ind w:firstLine="0"/>
      <w:jc w:val="left"/>
    </w:pPr>
    <w:rPr>
      <w:rFonts w:ascii="Calibri" w:eastAsia="Calibri" w:hAnsi="Calibri"/>
      <w:color w:val="4D4D4D"/>
    </w:rPr>
  </w:style>
  <w:style w:type="paragraph" w:customStyle="1" w:styleId="ResponseGuide">
    <w:name w:val="Response Guide"/>
    <w:basedOn w:val="Response"/>
    <w:qFormat/>
    <w:rsid w:val="003438B2"/>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3438B2"/>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3438B2"/>
    <w:rPr>
      <w:b/>
      <w:iCs w:val="0"/>
    </w:rPr>
  </w:style>
  <w:style w:type="character" w:styleId="Emphasis">
    <w:name w:val="Emphasis"/>
    <w:aliases w:val="Interviewer Instructions"/>
    <w:basedOn w:val="DefaultParagraphFont"/>
    <w:uiPriority w:val="20"/>
    <w:qFormat/>
    <w:rsid w:val="003438B2"/>
    <w:rPr>
      <w:rFonts w:ascii="Garamond" w:hAnsi="Garamond"/>
      <w:iCs/>
      <w:caps/>
      <w:sz w:val="24"/>
    </w:rPr>
  </w:style>
  <w:style w:type="character" w:customStyle="1" w:styleId="IntenseEmphasis1">
    <w:name w:val="Intense Emphasis1"/>
    <w:aliases w:val="Quest Number"/>
    <w:basedOn w:val="DefaultParagraphFont"/>
    <w:uiPriority w:val="21"/>
    <w:qFormat/>
    <w:rsid w:val="003438B2"/>
    <w:rPr>
      <w:b/>
      <w:bCs/>
      <w:iCs/>
      <w:color w:val="auto"/>
    </w:rPr>
  </w:style>
  <w:style w:type="character" w:customStyle="1" w:styleId="SubtleReference1">
    <w:name w:val="Subtle Reference1"/>
    <w:basedOn w:val="DefaultParagraphFont"/>
    <w:uiPriority w:val="31"/>
    <w:qFormat/>
    <w:rsid w:val="003438B2"/>
    <w:rPr>
      <w:smallCaps/>
      <w:color w:val="C0504D"/>
      <w:u w:val="single"/>
    </w:rPr>
  </w:style>
  <w:style w:type="paragraph" w:styleId="Subtitle">
    <w:name w:val="Subtitle"/>
    <w:aliases w:val="Respondent gives choice"/>
    <w:basedOn w:val="Normal"/>
    <w:next w:val="Normal"/>
    <w:link w:val="SubtitleChar"/>
    <w:uiPriority w:val="11"/>
    <w:qFormat/>
    <w:rsid w:val="003438B2"/>
    <w:pPr>
      <w:numPr>
        <w:ilvl w:val="1"/>
      </w:numPr>
      <w:tabs>
        <w:tab w:val="clear" w:pos="432"/>
      </w:tabs>
      <w:spacing w:line="240" w:lineRule="auto"/>
      <w:ind w:left="720" w:firstLine="432"/>
      <w:jc w:val="left"/>
    </w:pPr>
    <w:rPr>
      <w:iCs/>
      <w:caps/>
    </w:rPr>
  </w:style>
  <w:style w:type="character" w:customStyle="1" w:styleId="SubtitleChar">
    <w:name w:val="Subtitle Char"/>
    <w:aliases w:val="Respondent gives choice Char"/>
    <w:basedOn w:val="DefaultParagraphFont"/>
    <w:link w:val="Subtitle"/>
    <w:uiPriority w:val="11"/>
    <w:rsid w:val="003438B2"/>
    <w:rPr>
      <w:rFonts w:eastAsia="Times New Roman"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3438B2"/>
    <w:pPr>
      <w:tabs>
        <w:tab w:val="clear" w:pos="432"/>
      </w:tabs>
      <w:spacing w:line="240" w:lineRule="auto"/>
      <w:ind w:left="720" w:firstLine="0"/>
      <w:jc w:val="left"/>
    </w:pPr>
    <w:rPr>
      <w:rFonts w:eastAsia="Calibri"/>
      <w:iCs/>
      <w:color w:val="000000"/>
    </w:rPr>
  </w:style>
  <w:style w:type="character" w:customStyle="1" w:styleId="ColorfulGrid-Accent1Char">
    <w:name w:val="Colorful Grid - Accent 1 Char"/>
    <w:aliases w:val="Interview gives choices Char"/>
    <w:basedOn w:val="DefaultParagraphFont"/>
    <w:link w:val="ColorfulGrid-Accent11"/>
    <w:uiPriority w:val="29"/>
    <w:rsid w:val="003438B2"/>
    <w:rPr>
      <w:rFonts w:eastAsia="Calibri" w:cs="Times New Roman"/>
      <w:iCs/>
      <w:color w:val="000000"/>
      <w:sz w:val="24"/>
      <w:szCs w:val="24"/>
    </w:rPr>
  </w:style>
  <w:style w:type="paragraph" w:customStyle="1" w:styleId="Qnum">
    <w:name w:val="Q_num"/>
    <w:basedOn w:val="Normal"/>
    <w:qFormat/>
    <w:rsid w:val="003438B2"/>
    <w:pPr>
      <w:spacing w:after="120" w:line="276" w:lineRule="auto"/>
      <w:ind w:left="432"/>
    </w:pPr>
    <w:rPr>
      <w:rFonts w:ascii="Cambria" w:hAnsi="Cambria"/>
      <w:b/>
    </w:rPr>
  </w:style>
  <w:style w:type="character" w:styleId="Strong">
    <w:name w:val="Strong"/>
    <w:uiPriority w:val="22"/>
    <w:qFormat/>
    <w:rsid w:val="003438B2"/>
    <w:rPr>
      <w:b/>
      <w:bCs/>
    </w:rPr>
  </w:style>
  <w:style w:type="paragraph" w:styleId="ListParagraph">
    <w:name w:val="List Paragraph"/>
    <w:basedOn w:val="Normal"/>
    <w:uiPriority w:val="34"/>
    <w:qFormat/>
    <w:rsid w:val="001D12F3"/>
    <w:pPr>
      <w:tabs>
        <w:tab w:val="clear" w:pos="432"/>
      </w:tabs>
      <w:spacing w:before="100" w:beforeAutospacing="1" w:after="100" w:afterAutospacing="1" w:line="240" w:lineRule="auto"/>
      <w:ind w:firstLine="0"/>
      <w:jc w:val="left"/>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12555022">
      <w:bodyDiv w:val="1"/>
      <w:marLeft w:val="0"/>
      <w:marRight w:val="0"/>
      <w:marTop w:val="0"/>
      <w:marBottom w:val="0"/>
      <w:divBdr>
        <w:top w:val="none" w:sz="0" w:space="0" w:color="auto"/>
        <w:left w:val="none" w:sz="0" w:space="0" w:color="auto"/>
        <w:bottom w:val="none" w:sz="0" w:space="0" w:color="auto"/>
        <w:right w:val="none" w:sz="0" w:space="0" w:color="auto"/>
      </w:divBdr>
    </w:div>
    <w:div w:id="176963222">
      <w:bodyDiv w:val="1"/>
      <w:marLeft w:val="0"/>
      <w:marRight w:val="0"/>
      <w:marTop w:val="0"/>
      <w:marBottom w:val="0"/>
      <w:divBdr>
        <w:top w:val="none" w:sz="0" w:space="0" w:color="auto"/>
        <w:left w:val="none" w:sz="0" w:space="0" w:color="auto"/>
        <w:bottom w:val="none" w:sz="0" w:space="0" w:color="auto"/>
        <w:right w:val="none" w:sz="0" w:space="0" w:color="auto"/>
      </w:divBdr>
    </w:div>
    <w:div w:id="468978592">
      <w:bodyDiv w:val="1"/>
      <w:marLeft w:val="0"/>
      <w:marRight w:val="0"/>
      <w:marTop w:val="0"/>
      <w:marBottom w:val="0"/>
      <w:divBdr>
        <w:top w:val="none" w:sz="0" w:space="0" w:color="auto"/>
        <w:left w:val="none" w:sz="0" w:space="0" w:color="auto"/>
        <w:bottom w:val="none" w:sz="0" w:space="0" w:color="auto"/>
        <w:right w:val="none" w:sz="0" w:space="0" w:color="auto"/>
      </w:divBdr>
    </w:div>
    <w:div w:id="473179308">
      <w:bodyDiv w:val="1"/>
      <w:marLeft w:val="0"/>
      <w:marRight w:val="0"/>
      <w:marTop w:val="0"/>
      <w:marBottom w:val="0"/>
      <w:divBdr>
        <w:top w:val="none" w:sz="0" w:space="0" w:color="auto"/>
        <w:left w:val="none" w:sz="0" w:space="0" w:color="auto"/>
        <w:bottom w:val="none" w:sz="0" w:space="0" w:color="auto"/>
        <w:right w:val="none" w:sz="0" w:space="0" w:color="auto"/>
      </w:divBdr>
    </w:div>
    <w:div w:id="543324457">
      <w:bodyDiv w:val="1"/>
      <w:marLeft w:val="0"/>
      <w:marRight w:val="0"/>
      <w:marTop w:val="0"/>
      <w:marBottom w:val="0"/>
      <w:divBdr>
        <w:top w:val="none" w:sz="0" w:space="0" w:color="auto"/>
        <w:left w:val="none" w:sz="0" w:space="0" w:color="auto"/>
        <w:bottom w:val="none" w:sz="0" w:space="0" w:color="auto"/>
        <w:right w:val="none" w:sz="0" w:space="0" w:color="auto"/>
      </w:divBdr>
    </w:div>
    <w:div w:id="974605170">
      <w:bodyDiv w:val="1"/>
      <w:marLeft w:val="0"/>
      <w:marRight w:val="0"/>
      <w:marTop w:val="0"/>
      <w:marBottom w:val="0"/>
      <w:divBdr>
        <w:top w:val="none" w:sz="0" w:space="0" w:color="auto"/>
        <w:left w:val="none" w:sz="0" w:space="0" w:color="auto"/>
        <w:bottom w:val="none" w:sz="0" w:space="0" w:color="auto"/>
        <w:right w:val="none" w:sz="0" w:space="0" w:color="auto"/>
      </w:divBdr>
      <w:divsChild>
        <w:div w:id="1661497810">
          <w:marLeft w:val="0"/>
          <w:marRight w:val="0"/>
          <w:marTop w:val="0"/>
          <w:marBottom w:val="0"/>
          <w:divBdr>
            <w:top w:val="none" w:sz="0" w:space="0" w:color="auto"/>
            <w:left w:val="none" w:sz="0" w:space="0" w:color="auto"/>
            <w:bottom w:val="none" w:sz="0" w:space="0" w:color="auto"/>
            <w:right w:val="none" w:sz="0" w:space="0" w:color="auto"/>
          </w:divBdr>
          <w:divsChild>
            <w:div w:id="1167087938">
              <w:marLeft w:val="0"/>
              <w:marRight w:val="0"/>
              <w:marTop w:val="0"/>
              <w:marBottom w:val="0"/>
              <w:divBdr>
                <w:top w:val="none" w:sz="0" w:space="0" w:color="auto"/>
                <w:left w:val="none" w:sz="0" w:space="0" w:color="auto"/>
                <w:bottom w:val="none" w:sz="0" w:space="0" w:color="auto"/>
                <w:right w:val="none" w:sz="0" w:space="0" w:color="auto"/>
              </w:divBdr>
              <w:divsChild>
                <w:div w:id="349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1722">
      <w:bodyDiv w:val="1"/>
      <w:marLeft w:val="0"/>
      <w:marRight w:val="0"/>
      <w:marTop w:val="0"/>
      <w:marBottom w:val="0"/>
      <w:divBdr>
        <w:top w:val="none" w:sz="0" w:space="0" w:color="auto"/>
        <w:left w:val="none" w:sz="0" w:space="0" w:color="auto"/>
        <w:bottom w:val="none" w:sz="0" w:space="0" w:color="auto"/>
        <w:right w:val="none" w:sz="0" w:space="0" w:color="auto"/>
      </w:divBdr>
    </w:div>
    <w:div w:id="1075667528">
      <w:bodyDiv w:val="1"/>
      <w:marLeft w:val="0"/>
      <w:marRight w:val="0"/>
      <w:marTop w:val="0"/>
      <w:marBottom w:val="0"/>
      <w:divBdr>
        <w:top w:val="none" w:sz="0" w:space="0" w:color="auto"/>
        <w:left w:val="none" w:sz="0" w:space="0" w:color="auto"/>
        <w:bottom w:val="none" w:sz="0" w:space="0" w:color="auto"/>
        <w:right w:val="none" w:sz="0" w:space="0" w:color="auto"/>
      </w:divBdr>
      <w:divsChild>
        <w:div w:id="1326400268">
          <w:marLeft w:val="0"/>
          <w:marRight w:val="0"/>
          <w:marTop w:val="0"/>
          <w:marBottom w:val="0"/>
          <w:divBdr>
            <w:top w:val="none" w:sz="0" w:space="0" w:color="auto"/>
            <w:left w:val="none" w:sz="0" w:space="0" w:color="auto"/>
            <w:bottom w:val="none" w:sz="0" w:space="0" w:color="auto"/>
            <w:right w:val="none" w:sz="0" w:space="0" w:color="auto"/>
          </w:divBdr>
          <w:divsChild>
            <w:div w:id="2062626951">
              <w:marLeft w:val="0"/>
              <w:marRight w:val="0"/>
              <w:marTop w:val="0"/>
              <w:marBottom w:val="0"/>
              <w:divBdr>
                <w:top w:val="none" w:sz="0" w:space="0" w:color="auto"/>
                <w:left w:val="none" w:sz="0" w:space="0" w:color="auto"/>
                <w:bottom w:val="none" w:sz="0" w:space="0" w:color="auto"/>
                <w:right w:val="none" w:sz="0" w:space="0" w:color="auto"/>
              </w:divBdr>
              <w:divsChild>
                <w:div w:id="3327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2523">
      <w:marLeft w:val="0"/>
      <w:marRight w:val="0"/>
      <w:marTop w:val="0"/>
      <w:marBottom w:val="0"/>
      <w:divBdr>
        <w:top w:val="none" w:sz="0" w:space="0" w:color="auto"/>
        <w:left w:val="none" w:sz="0" w:space="0" w:color="auto"/>
        <w:bottom w:val="none" w:sz="0" w:space="0" w:color="auto"/>
        <w:right w:val="none" w:sz="0" w:space="0" w:color="auto"/>
      </w:divBdr>
    </w:div>
    <w:div w:id="1201672524">
      <w:marLeft w:val="0"/>
      <w:marRight w:val="0"/>
      <w:marTop w:val="0"/>
      <w:marBottom w:val="0"/>
      <w:divBdr>
        <w:top w:val="none" w:sz="0" w:space="0" w:color="auto"/>
        <w:left w:val="none" w:sz="0" w:space="0" w:color="auto"/>
        <w:bottom w:val="none" w:sz="0" w:space="0" w:color="auto"/>
        <w:right w:val="none" w:sz="0" w:space="0" w:color="auto"/>
      </w:divBdr>
    </w:div>
    <w:div w:id="1201672525">
      <w:marLeft w:val="0"/>
      <w:marRight w:val="0"/>
      <w:marTop w:val="0"/>
      <w:marBottom w:val="0"/>
      <w:divBdr>
        <w:top w:val="none" w:sz="0" w:space="0" w:color="auto"/>
        <w:left w:val="none" w:sz="0" w:space="0" w:color="auto"/>
        <w:bottom w:val="none" w:sz="0" w:space="0" w:color="auto"/>
        <w:right w:val="none" w:sz="0" w:space="0" w:color="auto"/>
      </w:divBdr>
    </w:div>
    <w:div w:id="1336614921">
      <w:bodyDiv w:val="1"/>
      <w:marLeft w:val="0"/>
      <w:marRight w:val="0"/>
      <w:marTop w:val="0"/>
      <w:marBottom w:val="0"/>
      <w:divBdr>
        <w:top w:val="none" w:sz="0" w:space="0" w:color="auto"/>
        <w:left w:val="none" w:sz="0" w:space="0" w:color="auto"/>
        <w:bottom w:val="none" w:sz="0" w:space="0" w:color="auto"/>
        <w:right w:val="none" w:sz="0" w:space="0" w:color="auto"/>
      </w:divBdr>
    </w:div>
    <w:div w:id="1466697310">
      <w:bodyDiv w:val="1"/>
      <w:marLeft w:val="0"/>
      <w:marRight w:val="0"/>
      <w:marTop w:val="0"/>
      <w:marBottom w:val="0"/>
      <w:divBdr>
        <w:top w:val="none" w:sz="0" w:space="0" w:color="auto"/>
        <w:left w:val="none" w:sz="0" w:space="0" w:color="auto"/>
        <w:bottom w:val="none" w:sz="0" w:space="0" w:color="auto"/>
        <w:right w:val="none" w:sz="0" w:space="0" w:color="auto"/>
      </w:divBdr>
    </w:div>
    <w:div w:id="1588923946">
      <w:bodyDiv w:val="1"/>
      <w:marLeft w:val="0"/>
      <w:marRight w:val="0"/>
      <w:marTop w:val="0"/>
      <w:marBottom w:val="0"/>
      <w:divBdr>
        <w:top w:val="none" w:sz="0" w:space="0" w:color="auto"/>
        <w:left w:val="none" w:sz="0" w:space="0" w:color="auto"/>
        <w:bottom w:val="none" w:sz="0" w:space="0" w:color="auto"/>
        <w:right w:val="none" w:sz="0" w:space="0" w:color="auto"/>
      </w:divBdr>
    </w:div>
    <w:div w:id="1926255399">
      <w:bodyDiv w:val="1"/>
      <w:marLeft w:val="0"/>
      <w:marRight w:val="0"/>
      <w:marTop w:val="0"/>
      <w:marBottom w:val="0"/>
      <w:divBdr>
        <w:top w:val="none" w:sz="0" w:space="0" w:color="auto"/>
        <w:left w:val="none" w:sz="0" w:space="0" w:color="auto"/>
        <w:bottom w:val="none" w:sz="0" w:space="0" w:color="auto"/>
        <w:right w:val="none" w:sz="0" w:space="0" w:color="auto"/>
      </w:divBdr>
    </w:div>
    <w:div w:id="19996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23" ma:contentTypeDescription="MDRC Project Documents - includes metadata - Document Type, Site, Team" ma:contentTypeScope="" ma:versionID="5b2a0c09770b1edb3f35b3a5b5778af1">
  <xsd:schema xmlns:xsd="http://www.w3.org/2001/XMLSchema" xmlns:p="http://schemas.microsoft.com/office/2006/metadata/properties" xmlns:ns1="f23c63e7-3264-4fa0-bbac-fd47573de8ba" xmlns:ns3="30e9a8f0-d7ea-4179-9064-a9a9543b259a" targetNamespace="http://schemas.microsoft.com/office/2006/metadata/properties" ma:root="true" ma:fieldsID="43272e0238babac3f0d94428a660f87e"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minOccurs="0"/>
                <xsd:element ref="ns3:Site" minOccurs="0"/>
                <xsd:element ref="ns3:OMB_x0020_document_x003f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adOnly="fals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nillable="true"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ma:readOnly="fals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element name="OMB_x0020_document_x003f_" ma:index="14" nillable="true" ma:displayName="OMB document?" ma:default="0" ma:internalName="OMB_x0020_docu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MB_x0020_document_x003f_ xmlns="30e9a8f0-d7ea-4179-9064-a9a9543b259a">true</OMB_x0020_document_x003f_>
    <Temporal xmlns="f23c63e7-3264-4fa0-bbac-fd47573de8ba">Collaboration</Temporal>
    <Sub-Team xmlns="f23c63e7-3264-4fa0-bbac-fd47573de8ba">
      <Value xmlns="f23c63e7-3264-4fa0-bbac-fd47573de8ba">N/A</Value>
    </Sub-Team>
    <Team xmlns="f23c63e7-3264-4fa0-bbac-fd47573de8ba">
      <Value xmlns="f23c63e7-3264-4fa0-bbac-fd47573de8ba">Design</Value>
    </Team>
    <RightsManagement xmlns="f23c63e7-3264-4fa0-bbac-fd47573de8ba">Universal</RightsManagement>
    <Document_x0020_Type xmlns="f23c63e7-3264-4fa0-bbac-fd47573de8ba">Data Collection &amp; Acquisition</Document_x0020_Type>
    <Site xmlns="30e9a8f0-d7ea-4179-9064-a9a9543b259a"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E60B6-F1E3-4099-817C-9880A4316EE3}">
  <ds:schemaRefs>
    <ds:schemaRef ds:uri="http://schemas.microsoft.com/office/2006/metadata/longProperties"/>
  </ds:schemaRefs>
</ds:datastoreItem>
</file>

<file path=customXml/itemProps2.xml><?xml version="1.0" encoding="utf-8"?>
<ds:datastoreItem xmlns:ds="http://schemas.openxmlformats.org/officeDocument/2006/customXml" ds:itemID="{38A14D9F-EF17-4765-82AA-9FD95AB4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74418B-B711-4826-8653-B97975EAA664}">
  <ds:schemaRefs>
    <ds:schemaRef ds:uri="http://schemas.microsoft.com/sharepoint/v3/contenttype/forms"/>
  </ds:schemaRefs>
</ds:datastoreItem>
</file>

<file path=customXml/itemProps4.xml><?xml version="1.0" encoding="utf-8"?>
<ds:datastoreItem xmlns:ds="http://schemas.openxmlformats.org/officeDocument/2006/customXml" ds:itemID="{1E07B759-59A1-4DDF-AF8B-93EDBE9401F1}">
  <ds:schemaRefs>
    <ds:schemaRef ds:uri="http://schemas.microsoft.com/office/2006/metadata/properties"/>
    <ds:schemaRef ds:uri="30e9a8f0-d7ea-4179-9064-a9a9543b259a"/>
    <ds:schemaRef ds:uri="f23c63e7-3264-4fa0-bbac-fd47573de8ba"/>
  </ds:schemaRefs>
</ds:datastoreItem>
</file>

<file path=customXml/itemProps5.xml><?xml version="1.0" encoding="utf-8"?>
<ds:datastoreItem xmlns:ds="http://schemas.openxmlformats.org/officeDocument/2006/customXml" ds:itemID="{85F4FC5A-80AB-4612-BC74-4373E0C3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13623</Words>
  <Characters>76965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PART A: SUPPORTING STATEMENT FOR</vt:lpstr>
    </vt:vector>
  </TitlesOfParts>
  <Company>Mathematica, Inc</Company>
  <LinksUpToDate>false</LinksUpToDate>
  <CharactersWithSpaces>90408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SUPPORTING STATEMENT FOR</dc:title>
  <dc:creator>Barbara Collette</dc:creator>
  <cp:lastModifiedBy>DHHS</cp:lastModifiedBy>
  <cp:revision>10</cp:revision>
  <cp:lastPrinted>2013-05-07T12:47:00Z</cp:lastPrinted>
  <dcterms:created xsi:type="dcterms:W3CDTF">2013-05-07T13:29:00Z</dcterms:created>
  <dcterms:modified xsi:type="dcterms:W3CDTF">2013-05-13T16:40:00Z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69300.0000000000</vt:lpwstr>
  </property>
  <property fmtid="{D5CDD505-2E9C-101B-9397-08002B2CF9AE}" pid="3" name="ContentType">
    <vt:lpwstr>MDRC Project Documents</vt:lpwstr>
  </property>
</Properties>
</file>