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EE" w:rsidRDefault="006252F1" w:rsidP="00586F35">
      <w:pPr>
        <w:pStyle w:val="Head1NoNum"/>
        <w:rPr>
          <w:sz w:val="44"/>
        </w:rPr>
      </w:pPr>
      <w:r w:rsidRPr="00586F35">
        <w:rPr>
          <w:sz w:val="44"/>
        </w:rPr>
        <w:t>National Survey on Drug Use and Health</w:t>
      </w:r>
      <w:r w:rsidR="00586F35" w:rsidRPr="00586F35">
        <w:rPr>
          <w:sz w:val="44"/>
        </w:rPr>
        <w:br/>
      </w:r>
      <w:r w:rsidR="00160991">
        <w:rPr>
          <w:sz w:val="44"/>
        </w:rPr>
        <w:t>Questionnaire Field Test</w:t>
      </w:r>
    </w:p>
    <w:p w:rsidR="006252F1" w:rsidRPr="00586F35" w:rsidRDefault="003E4F31" w:rsidP="00586F35">
      <w:pPr>
        <w:pStyle w:val="Head1NoNum"/>
        <w:rPr>
          <w:sz w:val="44"/>
        </w:rPr>
      </w:pPr>
      <w:r w:rsidRPr="00586F35">
        <w:rPr>
          <w:sz w:val="44"/>
        </w:rPr>
        <w:t>2013 Dress Rehearsal</w:t>
      </w:r>
    </w:p>
    <w:p w:rsidR="00A041EE" w:rsidRPr="00A041EE" w:rsidRDefault="00A041EE" w:rsidP="00586F35">
      <w:pPr>
        <w:pStyle w:val="Head1NoNum"/>
        <w:rPr>
          <w:sz w:val="24"/>
          <w:szCs w:val="24"/>
        </w:rPr>
      </w:pPr>
    </w:p>
    <w:p w:rsidR="006252F1" w:rsidRDefault="006252F1" w:rsidP="00586F35">
      <w:pPr>
        <w:pStyle w:val="Head1NoNum"/>
      </w:pPr>
      <w:r w:rsidRPr="00F512D2">
        <w:t>SUPPORTING STATEMENT</w:t>
      </w:r>
    </w:p>
    <w:p w:rsidR="0023565F" w:rsidRPr="00A041EE" w:rsidRDefault="00C54C81" w:rsidP="00586F35">
      <w:pPr>
        <w:pStyle w:val="Head2NoNumNoUnd"/>
        <w:rPr>
          <w:rFonts w:ascii="Times New Roman" w:hAnsi="Times New Roman" w:cs="Times New Roman"/>
        </w:rPr>
      </w:pPr>
      <w:r w:rsidRPr="00C54C81">
        <w:rPr>
          <w:rFonts w:ascii="Times New Roman" w:hAnsi="Times New Roman" w:cs="Times New Roman"/>
        </w:rPr>
        <w:t>A.</w:t>
      </w:r>
      <w:r w:rsidRPr="00C54C81">
        <w:rPr>
          <w:rFonts w:ascii="Times New Roman" w:hAnsi="Times New Roman" w:cs="Times New Roman"/>
        </w:rPr>
        <w:tab/>
        <w:t>JUSTIFICATION</w:t>
      </w:r>
    </w:p>
    <w:p w:rsidR="0023565F" w:rsidRPr="00A041EE" w:rsidRDefault="00C54C81" w:rsidP="002B7019">
      <w:pPr>
        <w:pStyle w:val="Head3NoNum"/>
        <w:rPr>
          <w:rFonts w:ascii="Times New Roman" w:hAnsi="Times New Roman" w:cs="Times New Roman"/>
        </w:rPr>
      </w:pPr>
      <w:r w:rsidRPr="00C54C81">
        <w:rPr>
          <w:rFonts w:ascii="Times New Roman" w:hAnsi="Times New Roman" w:cs="Times New Roman"/>
        </w:rPr>
        <w:t>1.</w:t>
      </w:r>
      <w:r w:rsidRPr="00C54C81">
        <w:rPr>
          <w:rFonts w:ascii="Times New Roman" w:hAnsi="Times New Roman" w:cs="Times New Roman"/>
        </w:rPr>
        <w:tab/>
      </w:r>
      <w:r w:rsidRPr="00C54C81">
        <w:rPr>
          <w:rStyle w:val="aund"/>
          <w:rFonts w:ascii="Times New Roman" w:hAnsi="Times New Roman" w:cs="Times New Roman"/>
        </w:rPr>
        <w:t>Circumstances of Information Collection</w:t>
      </w:r>
    </w:p>
    <w:p w:rsidR="0091600F" w:rsidRPr="00596B6E" w:rsidRDefault="00BB6BDF">
      <w:pPr>
        <w:pStyle w:val="BodyText"/>
        <w:spacing w:before="120" w:after="0"/>
        <w:ind w:left="547"/>
        <w:rPr>
          <w:rFonts w:ascii="Times New Roman" w:hAnsi="Times New Roman" w:cs="Times New Roman"/>
        </w:rPr>
      </w:pPr>
      <w:r w:rsidRPr="00596B6E">
        <w:rPr>
          <w:rFonts w:ascii="Times New Roman" w:hAnsi="Times New Roman" w:cs="Times New Roman"/>
          <w:b/>
          <w:bCs/>
          <w:u w:val="single"/>
        </w:rPr>
        <w:t>Overview</w:t>
      </w:r>
      <w:r w:rsidRPr="00596B6E">
        <w:rPr>
          <w:rFonts w:ascii="Times New Roman" w:hAnsi="Times New Roman" w:cs="Times New Roman"/>
        </w:rPr>
        <w:t xml:space="preserve"> </w:t>
      </w:r>
    </w:p>
    <w:p w:rsidR="00BB6BDF" w:rsidRDefault="00C54C81" w:rsidP="002B7019">
      <w:pPr>
        <w:pStyle w:val="BodyText"/>
        <w:rPr>
          <w:rFonts w:ascii="Times New Roman" w:hAnsi="Times New Roman" w:cs="Times New Roman"/>
        </w:rPr>
      </w:pPr>
      <w:r w:rsidRPr="00596B6E">
        <w:rPr>
          <w:rFonts w:ascii="Times New Roman" w:hAnsi="Times New Roman" w:cs="Times New Roman"/>
        </w:rPr>
        <w:t>The National Survey on Drug Use and Health (NSDUH), sponsored by the Substance Abuse and Mental Health Services Administration (SAMHSA), is a national survey of the U.S. civilian, non-institutionalized population aged 12 and older. The conduct of the NSDUH</w:t>
      </w:r>
      <w:r w:rsidR="00D04921" w:rsidRPr="00596B6E">
        <w:rPr>
          <w:rFonts w:ascii="Times New Roman" w:hAnsi="Times New Roman" w:cs="Times New Roman"/>
        </w:rPr>
        <w:t xml:space="preserve"> (OMB No. 0930-0110)</w:t>
      </w:r>
      <w:r w:rsidRPr="00596B6E">
        <w:rPr>
          <w:rFonts w:ascii="Times New Roman" w:hAnsi="Times New Roman" w:cs="Times New Roman"/>
        </w:rPr>
        <w:t xml:space="preserve"> is paramount in meeting a critical objective of SAMHSA’s mission to maintain current data on the prevalence of substance use in the United States. </w:t>
      </w:r>
    </w:p>
    <w:p w:rsidR="00020FB8" w:rsidRPr="00596B6E" w:rsidRDefault="00020FB8" w:rsidP="00020FB8">
      <w:pPr>
        <w:ind w:left="540"/>
        <w:rPr>
          <w:rFonts w:ascii="Times New Roman" w:hAnsi="Times New Roman" w:cs="Times New Roman"/>
        </w:rPr>
      </w:pPr>
      <w:r w:rsidRPr="00020FB8">
        <w:rPr>
          <w:rFonts w:ascii="Times New Roman" w:hAnsi="Times New Roman" w:cs="Times New Roman"/>
        </w:rPr>
        <w:t>The NSDUH is authorized by Section 505 of the Public Health Service Act (42 USC 290aa4 – Data Collection).  Section 505 specifically authorizes annual data collection for monitoring the incidence and prevalence of illicit substance use and mental health problems, as well as the abuse of licit substances in the United States population.</w:t>
      </w:r>
    </w:p>
    <w:p w:rsidR="00BB6BDF" w:rsidRDefault="00C54C81" w:rsidP="00E12285">
      <w:pPr>
        <w:pStyle w:val="BodyText"/>
        <w:rPr>
          <w:rFonts w:ascii="Times New Roman" w:hAnsi="Times New Roman" w:cs="Times New Roman"/>
        </w:rPr>
      </w:pPr>
      <w:r w:rsidRPr="00596B6E">
        <w:rPr>
          <w:rFonts w:ascii="Times New Roman" w:hAnsi="Times New Roman" w:cs="Times New Roman"/>
        </w:rPr>
        <w:t>In order to continue producing current data, SAMHSA’s Center for Behavioral Health Statistics and Quality (CBHSQ)</w:t>
      </w:r>
      <w:r w:rsidR="00963A0E">
        <w:rPr>
          <w:rFonts w:ascii="Times New Roman" w:hAnsi="Times New Roman" w:cs="Times New Roman"/>
        </w:rPr>
        <w:t xml:space="preserve"> </w:t>
      </w:r>
      <w:r w:rsidRPr="00596B6E">
        <w:rPr>
          <w:rStyle w:val="FootnoteReference"/>
          <w:rFonts w:ascii="Times New Roman" w:hAnsi="Times New Roman" w:cs="Times New Roman"/>
        </w:rPr>
        <w:t xml:space="preserve"> </w:t>
      </w:r>
      <w:r w:rsidRPr="00596B6E">
        <w:rPr>
          <w:rFonts w:ascii="Times New Roman" w:hAnsi="Times New Roman" w:cs="Times New Roman"/>
        </w:rPr>
        <w:t xml:space="preserve">must </w:t>
      </w:r>
      <w:r w:rsidR="00D04921" w:rsidRPr="00596B6E">
        <w:rPr>
          <w:rFonts w:ascii="Times New Roman" w:hAnsi="Times New Roman" w:cs="Times New Roman"/>
        </w:rPr>
        <w:t xml:space="preserve">periodically </w:t>
      </w:r>
      <w:r w:rsidRPr="00596B6E">
        <w:rPr>
          <w:rFonts w:ascii="Times New Roman" w:hAnsi="Times New Roman" w:cs="Times New Roman"/>
        </w:rPr>
        <w:t>update the NSDUH to reflect changing substance use and mental health issues. CBHSQ plan</w:t>
      </w:r>
      <w:r w:rsidR="00BB6BDF" w:rsidRPr="00596B6E">
        <w:rPr>
          <w:rFonts w:ascii="Times New Roman" w:hAnsi="Times New Roman" w:cs="Times New Roman"/>
        </w:rPr>
        <w:t>s</w:t>
      </w:r>
      <w:r w:rsidRPr="00596B6E">
        <w:rPr>
          <w:rFonts w:ascii="Times New Roman" w:hAnsi="Times New Roman" w:cs="Times New Roman"/>
        </w:rPr>
        <w:t xml:space="preserve"> to redesign the NSDUH for the 2015 survey year</w:t>
      </w:r>
      <w:r w:rsidR="00BB6BDF" w:rsidRPr="00596B6E">
        <w:rPr>
          <w:rFonts w:ascii="Times New Roman" w:hAnsi="Times New Roman" w:cs="Times New Roman"/>
        </w:rPr>
        <w:t xml:space="preserve"> </w:t>
      </w:r>
      <w:r w:rsidRPr="00596B6E">
        <w:rPr>
          <w:rFonts w:ascii="Times New Roman" w:hAnsi="Times New Roman" w:cs="Times New Roman"/>
        </w:rPr>
        <w:t xml:space="preserve">to achieve two main goals: 1) revise the questionnaire to address changing policy and research data needs, and 2) modify the survey methodology to improve the quality of estimates and the efficiency of data collection and processing. </w:t>
      </w:r>
    </w:p>
    <w:p w:rsidR="00BB6BDF" w:rsidRPr="00596B6E" w:rsidRDefault="00C54C81" w:rsidP="00D04921">
      <w:pPr>
        <w:pStyle w:val="BodyText"/>
        <w:rPr>
          <w:rFonts w:ascii="Times New Roman" w:hAnsi="Times New Roman" w:cs="Times New Roman"/>
        </w:rPr>
      </w:pPr>
      <w:r w:rsidRPr="00596B6E">
        <w:rPr>
          <w:rFonts w:ascii="Times New Roman" w:hAnsi="Times New Roman" w:cs="Times New Roman"/>
        </w:rPr>
        <w:t>A Questionnaire Field Test (</w:t>
      </w:r>
      <w:r w:rsidR="00160991">
        <w:rPr>
          <w:rFonts w:ascii="Times New Roman" w:hAnsi="Times New Roman" w:cs="Times New Roman"/>
        </w:rPr>
        <w:t>QFT) (</w:t>
      </w:r>
      <w:r w:rsidRPr="00596B6E">
        <w:rPr>
          <w:rFonts w:ascii="Times New Roman" w:hAnsi="Times New Roman" w:cs="Times New Roman"/>
        </w:rPr>
        <w:t>OMB No. 0930-0334) was conducted in 2012 to test revisions to the questionnaire</w:t>
      </w:r>
      <w:r w:rsidR="00BB6BDF" w:rsidRPr="00596B6E">
        <w:rPr>
          <w:rFonts w:ascii="Times New Roman" w:hAnsi="Times New Roman" w:cs="Times New Roman"/>
        </w:rPr>
        <w:t xml:space="preserve"> and other processes</w:t>
      </w:r>
      <w:r w:rsidRPr="00596B6E">
        <w:rPr>
          <w:rFonts w:ascii="Times New Roman" w:hAnsi="Times New Roman" w:cs="Times New Roman"/>
        </w:rPr>
        <w:t xml:space="preserve"> associated with these</w:t>
      </w:r>
      <w:r w:rsidR="00C5053F" w:rsidRPr="00596B6E">
        <w:rPr>
          <w:rFonts w:ascii="Times New Roman" w:hAnsi="Times New Roman" w:cs="Times New Roman"/>
        </w:rPr>
        <w:t xml:space="preserve"> redesign</w:t>
      </w:r>
      <w:r w:rsidRPr="00596B6E">
        <w:rPr>
          <w:rFonts w:ascii="Times New Roman" w:hAnsi="Times New Roman" w:cs="Times New Roman"/>
        </w:rPr>
        <w:t xml:space="preserve"> goals. SAMHSA is requesting approval </w:t>
      </w:r>
      <w:r w:rsidR="00A041EE" w:rsidRPr="00596B6E">
        <w:rPr>
          <w:rFonts w:ascii="Times New Roman" w:hAnsi="Times New Roman" w:cs="Times New Roman"/>
        </w:rPr>
        <w:t xml:space="preserve">of this revised package </w:t>
      </w:r>
      <w:r w:rsidRPr="00596B6E">
        <w:rPr>
          <w:rFonts w:ascii="Times New Roman" w:hAnsi="Times New Roman" w:cs="Times New Roman"/>
        </w:rPr>
        <w:t>to</w:t>
      </w:r>
      <w:r w:rsidR="00BB6BDF" w:rsidRPr="00596B6E">
        <w:rPr>
          <w:rFonts w:ascii="Times New Roman" w:hAnsi="Times New Roman" w:cs="Times New Roman"/>
        </w:rPr>
        <w:t xml:space="preserve"> further refine and test the QFT</w:t>
      </w:r>
      <w:r w:rsidR="00E12285" w:rsidRPr="00596B6E">
        <w:rPr>
          <w:rFonts w:ascii="Times New Roman" w:hAnsi="Times New Roman" w:cs="Times New Roman"/>
        </w:rPr>
        <w:t xml:space="preserve"> questionnaire and</w:t>
      </w:r>
      <w:r w:rsidR="00BB6BDF" w:rsidRPr="00596B6E">
        <w:rPr>
          <w:rFonts w:ascii="Times New Roman" w:hAnsi="Times New Roman" w:cs="Times New Roman"/>
        </w:rPr>
        <w:t xml:space="preserve"> procedures prior to the 2015 redesign by</w:t>
      </w:r>
      <w:r w:rsidRPr="00596B6E">
        <w:rPr>
          <w:rFonts w:ascii="Times New Roman" w:hAnsi="Times New Roman" w:cs="Times New Roman"/>
        </w:rPr>
        <w:t xml:space="preserve"> conduct</w:t>
      </w:r>
      <w:r w:rsidR="00BB6BDF" w:rsidRPr="00596B6E">
        <w:rPr>
          <w:rFonts w:ascii="Times New Roman" w:hAnsi="Times New Roman" w:cs="Times New Roman"/>
        </w:rPr>
        <w:t>ing</w:t>
      </w:r>
      <w:r w:rsidRPr="00596B6E">
        <w:rPr>
          <w:rFonts w:ascii="Times New Roman" w:hAnsi="Times New Roman" w:cs="Times New Roman"/>
        </w:rPr>
        <w:t xml:space="preserve"> a </w:t>
      </w:r>
      <w:r w:rsidR="00A041EE" w:rsidRPr="00596B6E">
        <w:rPr>
          <w:rFonts w:ascii="Times New Roman" w:hAnsi="Times New Roman" w:cs="Times New Roman"/>
        </w:rPr>
        <w:t xml:space="preserve">follow-up </w:t>
      </w:r>
      <w:r w:rsidRPr="00596B6E">
        <w:rPr>
          <w:rFonts w:ascii="Times New Roman" w:hAnsi="Times New Roman" w:cs="Times New Roman"/>
        </w:rPr>
        <w:t xml:space="preserve">Dress Rehearsal (DR) in September and October </w:t>
      </w:r>
      <w:r w:rsidR="00A041EE" w:rsidRPr="00596B6E">
        <w:rPr>
          <w:rFonts w:ascii="Times New Roman" w:hAnsi="Times New Roman" w:cs="Times New Roman"/>
        </w:rPr>
        <w:t xml:space="preserve">of </w:t>
      </w:r>
      <w:r w:rsidRPr="00596B6E">
        <w:rPr>
          <w:rFonts w:ascii="Times New Roman" w:hAnsi="Times New Roman" w:cs="Times New Roman"/>
        </w:rPr>
        <w:t>201</w:t>
      </w:r>
      <w:r w:rsidR="00A041EE" w:rsidRPr="00596B6E">
        <w:rPr>
          <w:rFonts w:ascii="Times New Roman" w:hAnsi="Times New Roman" w:cs="Times New Roman"/>
        </w:rPr>
        <w:t xml:space="preserve">3. </w:t>
      </w:r>
      <w:r w:rsidRPr="00596B6E">
        <w:rPr>
          <w:rFonts w:ascii="Times New Roman" w:hAnsi="Times New Roman" w:cs="Times New Roman"/>
        </w:rPr>
        <w:t xml:space="preserve"> </w:t>
      </w:r>
    </w:p>
    <w:p w:rsidR="00C5053F" w:rsidRPr="002E0329" w:rsidRDefault="00A62F99" w:rsidP="00E12285">
      <w:pPr>
        <w:pStyle w:val="BodyText"/>
        <w:spacing w:before="120" w:after="0"/>
        <w:ind w:left="547"/>
        <w:rPr>
          <w:rFonts w:ascii="Times New Roman" w:hAnsi="Times New Roman" w:cs="Times New Roman"/>
          <w:u w:val="single"/>
        </w:rPr>
      </w:pPr>
      <w:r w:rsidRPr="002E0329">
        <w:rPr>
          <w:rFonts w:ascii="Times New Roman" w:hAnsi="Times New Roman" w:cs="Times New Roman"/>
          <w:b/>
          <w:bCs/>
          <w:u w:val="single"/>
        </w:rPr>
        <w:t>Questionnaire Field Test</w:t>
      </w:r>
      <w:r w:rsidR="00B02EE3" w:rsidRPr="002E0329">
        <w:rPr>
          <w:rFonts w:ascii="Times New Roman" w:hAnsi="Times New Roman" w:cs="Times New Roman"/>
          <w:b/>
          <w:bCs/>
          <w:u w:val="single"/>
        </w:rPr>
        <w:t xml:space="preserve"> Summary</w:t>
      </w:r>
    </w:p>
    <w:p w:rsidR="00C5053F" w:rsidRPr="00596B6E" w:rsidRDefault="00B752FC" w:rsidP="00BD01D3">
      <w:pPr>
        <w:pStyle w:val="BodyText"/>
        <w:rPr>
          <w:rFonts w:ascii="Times New Roman" w:hAnsi="Times New Roman" w:cs="Times New Roman"/>
        </w:rPr>
      </w:pPr>
      <w:r w:rsidRPr="00596B6E">
        <w:rPr>
          <w:rFonts w:ascii="Times New Roman" w:hAnsi="Times New Roman" w:cs="Times New Roman"/>
        </w:rPr>
        <w:t>T</w:t>
      </w:r>
      <w:r w:rsidR="00E1663D" w:rsidRPr="00596B6E">
        <w:rPr>
          <w:rFonts w:ascii="Times New Roman" w:hAnsi="Times New Roman" w:cs="Times New Roman"/>
        </w:rPr>
        <w:t xml:space="preserve">he QFT </w:t>
      </w:r>
      <w:r w:rsidR="00C5053F" w:rsidRPr="00596B6E">
        <w:rPr>
          <w:rFonts w:ascii="Times New Roman" w:hAnsi="Times New Roman" w:cs="Times New Roman"/>
        </w:rPr>
        <w:t>test</w:t>
      </w:r>
      <w:r w:rsidR="00E1663D" w:rsidRPr="00596B6E">
        <w:rPr>
          <w:rFonts w:ascii="Times New Roman" w:hAnsi="Times New Roman" w:cs="Times New Roman"/>
        </w:rPr>
        <w:t>ed</w:t>
      </w:r>
      <w:r w:rsidR="00C5053F" w:rsidRPr="00596B6E">
        <w:rPr>
          <w:rFonts w:ascii="Times New Roman" w:hAnsi="Times New Roman" w:cs="Times New Roman"/>
        </w:rPr>
        <w:t xml:space="preserve"> </w:t>
      </w:r>
      <w:r w:rsidRPr="00596B6E">
        <w:rPr>
          <w:rFonts w:ascii="Times New Roman" w:hAnsi="Times New Roman" w:cs="Times New Roman"/>
        </w:rPr>
        <w:t>revisions</w:t>
      </w:r>
      <w:r w:rsidR="00C5053F" w:rsidRPr="00596B6E">
        <w:rPr>
          <w:rFonts w:ascii="Times New Roman" w:hAnsi="Times New Roman" w:cs="Times New Roman"/>
        </w:rPr>
        <w:t xml:space="preserve"> to the NSDUH questionnaire, procedures, and respondent materials</w:t>
      </w:r>
      <w:r w:rsidRPr="00596B6E">
        <w:rPr>
          <w:rFonts w:ascii="Times New Roman" w:hAnsi="Times New Roman" w:cs="Times New Roman"/>
        </w:rPr>
        <w:t xml:space="preserve"> associated with the 2015 redesign goals. </w:t>
      </w:r>
      <w:r w:rsidR="003475A9" w:rsidRPr="00596B6E">
        <w:rPr>
          <w:rFonts w:ascii="Times New Roman" w:hAnsi="Times New Roman" w:cs="Times New Roman"/>
        </w:rPr>
        <w:t>D</w:t>
      </w:r>
      <w:r w:rsidRPr="00596B6E">
        <w:rPr>
          <w:rFonts w:ascii="Times New Roman" w:hAnsi="Times New Roman" w:cs="Times New Roman"/>
        </w:rPr>
        <w:t xml:space="preserve">ata collection </w:t>
      </w:r>
      <w:r w:rsidR="003475A9" w:rsidRPr="00596B6E">
        <w:rPr>
          <w:rFonts w:ascii="Times New Roman" w:hAnsi="Times New Roman" w:cs="Times New Roman"/>
        </w:rPr>
        <w:t xml:space="preserve">was conducted </w:t>
      </w:r>
      <w:r w:rsidRPr="00596B6E">
        <w:rPr>
          <w:rFonts w:ascii="Times New Roman" w:hAnsi="Times New Roman" w:cs="Times New Roman"/>
        </w:rPr>
        <w:t>for the QFT during September</w:t>
      </w:r>
      <w:r w:rsidR="00B10B2F">
        <w:rPr>
          <w:rFonts w:ascii="Times New Roman" w:hAnsi="Times New Roman" w:cs="Times New Roman"/>
        </w:rPr>
        <w:t xml:space="preserve"> and </w:t>
      </w:r>
      <w:r w:rsidRPr="00596B6E">
        <w:rPr>
          <w:rFonts w:ascii="Times New Roman" w:hAnsi="Times New Roman" w:cs="Times New Roman"/>
        </w:rPr>
        <w:t xml:space="preserve">October of 2012, </w:t>
      </w:r>
      <w:r w:rsidR="00BD01D3">
        <w:rPr>
          <w:rFonts w:ascii="Times New Roman" w:hAnsi="Times New Roman" w:cs="Times New Roman"/>
        </w:rPr>
        <w:t xml:space="preserve">with a total of </w:t>
      </w:r>
      <w:r w:rsidRPr="00596B6E">
        <w:rPr>
          <w:rFonts w:ascii="Times New Roman" w:hAnsi="Times New Roman" w:cs="Times New Roman"/>
        </w:rPr>
        <w:t>2,044 interviews</w:t>
      </w:r>
      <w:r w:rsidR="00BD01D3">
        <w:rPr>
          <w:rFonts w:ascii="Times New Roman" w:hAnsi="Times New Roman" w:cs="Times New Roman"/>
        </w:rPr>
        <w:t xml:space="preserve"> completed</w:t>
      </w:r>
      <w:r w:rsidRPr="00596B6E">
        <w:rPr>
          <w:rFonts w:ascii="Times New Roman" w:hAnsi="Times New Roman" w:cs="Times New Roman"/>
        </w:rPr>
        <w:t xml:space="preserve">. Respondents were selected from a sample designed to represent the civilian, noninstitutionalized population aged 12 </w:t>
      </w:r>
      <w:r w:rsidRPr="00596B6E">
        <w:rPr>
          <w:rFonts w:ascii="Times New Roman" w:hAnsi="Times New Roman" w:cs="Times New Roman"/>
        </w:rPr>
        <w:lastRenderedPageBreak/>
        <w:t xml:space="preserve">years old and older within </w:t>
      </w:r>
      <w:r w:rsidR="00BD01D3">
        <w:rPr>
          <w:rFonts w:ascii="Times New Roman" w:hAnsi="Times New Roman" w:cs="Times New Roman"/>
        </w:rPr>
        <w:t xml:space="preserve">the </w:t>
      </w:r>
      <w:r w:rsidRPr="00596B6E">
        <w:rPr>
          <w:rFonts w:ascii="Times New Roman" w:hAnsi="Times New Roman" w:cs="Times New Roman"/>
        </w:rPr>
        <w:t xml:space="preserve">48 contiguous </w:t>
      </w:r>
      <w:r w:rsidR="00BD01D3">
        <w:rPr>
          <w:rFonts w:ascii="Times New Roman" w:hAnsi="Times New Roman" w:cs="Times New Roman"/>
        </w:rPr>
        <w:t xml:space="preserve">U.S. </w:t>
      </w:r>
      <w:r w:rsidRPr="00596B6E">
        <w:rPr>
          <w:rFonts w:ascii="Times New Roman" w:hAnsi="Times New Roman" w:cs="Times New Roman"/>
        </w:rPr>
        <w:t xml:space="preserve">states and the District of Columbia who </w:t>
      </w:r>
      <w:r w:rsidR="00BD01D3">
        <w:rPr>
          <w:rFonts w:ascii="Times New Roman" w:hAnsi="Times New Roman" w:cs="Times New Roman"/>
        </w:rPr>
        <w:t>indicated they were</w:t>
      </w:r>
      <w:r w:rsidRPr="00596B6E">
        <w:rPr>
          <w:rFonts w:ascii="Times New Roman" w:hAnsi="Times New Roman" w:cs="Times New Roman"/>
        </w:rPr>
        <w:t xml:space="preserve"> able to complete the interview in English.  </w:t>
      </w:r>
      <w:r w:rsidR="00C5053F" w:rsidRPr="00596B6E">
        <w:rPr>
          <w:rFonts w:ascii="Times New Roman" w:hAnsi="Times New Roman" w:cs="Times New Roman"/>
        </w:rPr>
        <w:t xml:space="preserve">  </w:t>
      </w:r>
    </w:p>
    <w:p w:rsidR="00462E61" w:rsidRDefault="00462E61" w:rsidP="00B10B2F">
      <w:pPr>
        <w:pStyle w:val="NoSpacing"/>
        <w:spacing w:after="240" w:line="276" w:lineRule="auto"/>
        <w:ind w:left="547"/>
        <w:rPr>
          <w:rFonts w:ascii="Times New Roman" w:hAnsi="Times New Roman" w:cs="Times New Roman"/>
        </w:rPr>
      </w:pPr>
      <w:r>
        <w:rPr>
          <w:rFonts w:ascii="Times New Roman" w:hAnsi="Times New Roman" w:cs="Times New Roman"/>
        </w:rPr>
        <w:t>T</w:t>
      </w:r>
      <w:r w:rsidRPr="00596B6E">
        <w:rPr>
          <w:rFonts w:ascii="Times New Roman" w:hAnsi="Times New Roman" w:cs="Times New Roman"/>
        </w:rPr>
        <w:t>he QFT tested FI and respondent reactions to two revised materials that describe the survey to respondents.</w:t>
      </w:r>
      <w:r>
        <w:rPr>
          <w:rFonts w:ascii="Times New Roman" w:hAnsi="Times New Roman" w:cs="Times New Roman"/>
        </w:rPr>
        <w:t xml:space="preserve"> </w:t>
      </w:r>
      <w:r w:rsidRPr="00596B6E">
        <w:rPr>
          <w:rFonts w:ascii="Times New Roman" w:hAnsi="Times New Roman" w:cs="Times New Roman"/>
        </w:rPr>
        <w:t>These revised materials were the NSDUH Lead Letter mailed to respondents prior to being contacted by an FI and a Question &amp; Answer Brochure that FIs provide to respondents.</w:t>
      </w:r>
      <w:r>
        <w:rPr>
          <w:rFonts w:ascii="Times New Roman" w:hAnsi="Times New Roman" w:cs="Times New Roman"/>
        </w:rPr>
        <w:t xml:space="preserve">  </w:t>
      </w:r>
    </w:p>
    <w:p w:rsidR="006D04B8" w:rsidRDefault="00BD01D3" w:rsidP="00BD01D3">
      <w:pPr>
        <w:pStyle w:val="NoSpacing"/>
        <w:spacing w:after="240" w:line="276" w:lineRule="auto"/>
        <w:ind w:left="547"/>
        <w:rPr>
          <w:rFonts w:ascii="Times New Roman" w:hAnsi="Times New Roman" w:cs="Times New Roman"/>
        </w:rPr>
      </w:pPr>
      <w:r>
        <w:rPr>
          <w:rFonts w:ascii="Times New Roman" w:hAnsi="Times New Roman" w:cs="Times New Roman"/>
        </w:rPr>
        <w:t>In addition to the changes to contact materials, t</w:t>
      </w:r>
      <w:r w:rsidR="006F4907" w:rsidRPr="00596B6E">
        <w:rPr>
          <w:rFonts w:ascii="Times New Roman" w:hAnsi="Times New Roman" w:cs="Times New Roman"/>
        </w:rPr>
        <w:t xml:space="preserve">he QFT questionnaire </w:t>
      </w:r>
      <w:r w:rsidR="00324559" w:rsidRPr="00596B6E">
        <w:rPr>
          <w:rFonts w:ascii="Times New Roman" w:hAnsi="Times New Roman" w:cs="Times New Roman"/>
        </w:rPr>
        <w:t>w</w:t>
      </w:r>
      <w:r w:rsidR="006F4907" w:rsidRPr="00596B6E">
        <w:rPr>
          <w:rFonts w:ascii="Times New Roman" w:hAnsi="Times New Roman" w:cs="Times New Roman"/>
        </w:rPr>
        <w:t xml:space="preserve">as revised from the </w:t>
      </w:r>
      <w:r w:rsidR="00324559" w:rsidRPr="00596B6E">
        <w:rPr>
          <w:rFonts w:ascii="Times New Roman" w:hAnsi="Times New Roman" w:cs="Times New Roman"/>
        </w:rPr>
        <w:t>2012</w:t>
      </w:r>
      <w:r w:rsidR="006F4907" w:rsidRPr="00596B6E">
        <w:rPr>
          <w:rFonts w:ascii="Times New Roman" w:hAnsi="Times New Roman" w:cs="Times New Roman"/>
        </w:rPr>
        <w:t xml:space="preserve"> NSDUH questionnaire to improve questions that cause known or suspected problems with data</w:t>
      </w:r>
      <w:r w:rsidR="00E1663D" w:rsidRPr="00596B6E">
        <w:rPr>
          <w:rFonts w:ascii="Times New Roman" w:hAnsi="Times New Roman" w:cs="Times New Roman"/>
        </w:rPr>
        <w:t xml:space="preserve"> while</w:t>
      </w:r>
      <w:r w:rsidR="00324559" w:rsidRPr="00596B6E">
        <w:rPr>
          <w:rFonts w:ascii="Times New Roman" w:hAnsi="Times New Roman" w:cs="Times New Roman"/>
        </w:rPr>
        <w:t xml:space="preserve"> also includ</w:t>
      </w:r>
      <w:r w:rsidR="00E1663D" w:rsidRPr="00596B6E">
        <w:rPr>
          <w:rFonts w:ascii="Times New Roman" w:hAnsi="Times New Roman" w:cs="Times New Roman"/>
        </w:rPr>
        <w:t>ing</w:t>
      </w:r>
      <w:r w:rsidR="00324559" w:rsidRPr="00596B6E">
        <w:rPr>
          <w:rFonts w:ascii="Times New Roman" w:hAnsi="Times New Roman" w:cs="Times New Roman"/>
        </w:rPr>
        <w:t xml:space="preserve"> n</w:t>
      </w:r>
      <w:r w:rsidR="006F4907" w:rsidRPr="00596B6E">
        <w:rPr>
          <w:rFonts w:ascii="Times New Roman" w:hAnsi="Times New Roman" w:cs="Times New Roman"/>
        </w:rPr>
        <w:t xml:space="preserve">ew content </w:t>
      </w:r>
      <w:r w:rsidR="00B02EE3" w:rsidRPr="00596B6E">
        <w:rPr>
          <w:rFonts w:ascii="Times New Roman" w:hAnsi="Times New Roman" w:cs="Times New Roman"/>
        </w:rPr>
        <w:t xml:space="preserve">to </w:t>
      </w:r>
      <w:r w:rsidR="006F4907" w:rsidRPr="00596B6E">
        <w:rPr>
          <w:rFonts w:ascii="Times New Roman" w:hAnsi="Times New Roman" w:cs="Times New Roman"/>
        </w:rPr>
        <w:t xml:space="preserve">address current data needs. Revisions designed to reduce errors associated with usability problems in the design and layout of the computer-assisted interviewing (CAI) </w:t>
      </w:r>
      <w:r w:rsidR="00E12285" w:rsidRPr="00596B6E">
        <w:rPr>
          <w:rFonts w:ascii="Times New Roman" w:hAnsi="Times New Roman" w:cs="Times New Roman"/>
        </w:rPr>
        <w:t xml:space="preserve">questionnaire </w:t>
      </w:r>
      <w:r w:rsidR="00324559" w:rsidRPr="00596B6E">
        <w:rPr>
          <w:rFonts w:ascii="Times New Roman" w:hAnsi="Times New Roman" w:cs="Times New Roman"/>
        </w:rPr>
        <w:t>were also</w:t>
      </w:r>
      <w:r w:rsidR="006F4907" w:rsidRPr="00596B6E">
        <w:rPr>
          <w:rFonts w:ascii="Times New Roman" w:hAnsi="Times New Roman" w:cs="Times New Roman"/>
        </w:rPr>
        <w:t xml:space="preserve"> implemented.</w:t>
      </w:r>
      <w:r w:rsidR="00B752FC" w:rsidRPr="00596B6E">
        <w:rPr>
          <w:rFonts w:ascii="Times New Roman" w:hAnsi="Times New Roman" w:cs="Times New Roman"/>
        </w:rPr>
        <w:t xml:space="preserve"> </w:t>
      </w:r>
    </w:p>
    <w:p w:rsidR="006D04B8" w:rsidRDefault="006F4907" w:rsidP="00BD01D3">
      <w:pPr>
        <w:pStyle w:val="BodyText"/>
        <w:ind w:left="547"/>
        <w:rPr>
          <w:rFonts w:ascii="Times New Roman" w:hAnsi="Times New Roman" w:cs="Times New Roman"/>
        </w:rPr>
      </w:pPr>
      <w:r w:rsidRPr="00596B6E">
        <w:rPr>
          <w:rFonts w:ascii="Times New Roman" w:hAnsi="Times New Roman" w:cs="Times New Roman"/>
        </w:rPr>
        <w:t>The</w:t>
      </w:r>
      <w:r w:rsidR="00324559" w:rsidRPr="00596B6E">
        <w:rPr>
          <w:rFonts w:ascii="Times New Roman" w:hAnsi="Times New Roman" w:cs="Times New Roman"/>
        </w:rPr>
        <w:t xml:space="preserve"> </w:t>
      </w:r>
      <w:r w:rsidR="00B02EE3" w:rsidRPr="00596B6E">
        <w:rPr>
          <w:rFonts w:ascii="Times New Roman" w:hAnsi="Times New Roman" w:cs="Times New Roman"/>
        </w:rPr>
        <w:t xml:space="preserve">QFT </w:t>
      </w:r>
      <w:r w:rsidR="00324559" w:rsidRPr="00596B6E">
        <w:rPr>
          <w:rFonts w:ascii="Times New Roman" w:hAnsi="Times New Roman" w:cs="Times New Roman"/>
        </w:rPr>
        <w:t>questionnaire</w:t>
      </w:r>
      <w:r w:rsidRPr="00596B6E">
        <w:rPr>
          <w:rFonts w:ascii="Times New Roman" w:hAnsi="Times New Roman" w:cs="Times New Roman"/>
        </w:rPr>
        <w:t xml:space="preserve"> changes include</w:t>
      </w:r>
      <w:r w:rsidR="00324559" w:rsidRPr="00596B6E">
        <w:rPr>
          <w:rFonts w:ascii="Times New Roman" w:hAnsi="Times New Roman" w:cs="Times New Roman"/>
        </w:rPr>
        <w:t>d</w:t>
      </w:r>
      <w:r w:rsidRPr="00596B6E">
        <w:rPr>
          <w:rFonts w:ascii="Times New Roman" w:hAnsi="Times New Roman" w:cs="Times New Roman"/>
        </w:rPr>
        <w:t xml:space="preserve"> revised front</w:t>
      </w:r>
      <w:r w:rsidR="005060B8" w:rsidRPr="00596B6E">
        <w:rPr>
          <w:rFonts w:ascii="Times New Roman" w:hAnsi="Times New Roman" w:cs="Times New Roman"/>
        </w:rPr>
        <w:t>-</w:t>
      </w:r>
      <w:r w:rsidRPr="00596B6E">
        <w:rPr>
          <w:rFonts w:ascii="Times New Roman" w:hAnsi="Times New Roman" w:cs="Times New Roman"/>
        </w:rPr>
        <w:t>end demographic</w:t>
      </w:r>
      <w:r w:rsidR="00B02EE3" w:rsidRPr="00596B6E">
        <w:rPr>
          <w:rFonts w:ascii="Times New Roman" w:hAnsi="Times New Roman" w:cs="Times New Roman"/>
        </w:rPr>
        <w:t xml:space="preserve"> questions</w:t>
      </w:r>
      <w:r w:rsidR="00EF2B76" w:rsidRPr="00596B6E">
        <w:rPr>
          <w:rFonts w:ascii="Times New Roman" w:hAnsi="Times New Roman" w:cs="Times New Roman"/>
        </w:rPr>
        <w:t>;</w:t>
      </w:r>
      <w:r w:rsidRPr="00596B6E">
        <w:rPr>
          <w:rFonts w:ascii="Times New Roman" w:hAnsi="Times New Roman" w:cs="Times New Roman"/>
        </w:rPr>
        <w:t xml:space="preserve"> a new methamphetamine module</w:t>
      </w:r>
      <w:r w:rsidR="00EF2B76" w:rsidRPr="00596B6E">
        <w:rPr>
          <w:rFonts w:ascii="Times New Roman" w:hAnsi="Times New Roman" w:cs="Times New Roman"/>
        </w:rPr>
        <w:t>;</w:t>
      </w:r>
      <w:r w:rsidRPr="00596B6E">
        <w:rPr>
          <w:rFonts w:ascii="Times New Roman" w:hAnsi="Times New Roman" w:cs="Times New Roman"/>
        </w:rPr>
        <w:t xml:space="preserve"> </w:t>
      </w:r>
      <w:r w:rsidR="00B02EE3" w:rsidRPr="00596B6E">
        <w:rPr>
          <w:rFonts w:ascii="Times New Roman" w:hAnsi="Times New Roman" w:cs="Times New Roman"/>
        </w:rPr>
        <w:t xml:space="preserve">revised questionnaire modules on prescription drugs, </w:t>
      </w:r>
      <w:r w:rsidRPr="00596B6E">
        <w:rPr>
          <w:rFonts w:ascii="Times New Roman" w:hAnsi="Times New Roman" w:cs="Times New Roman"/>
        </w:rPr>
        <w:t>special drugs</w:t>
      </w:r>
      <w:r w:rsidR="00B02EE3" w:rsidRPr="00596B6E">
        <w:rPr>
          <w:rFonts w:ascii="Times New Roman" w:hAnsi="Times New Roman" w:cs="Times New Roman"/>
        </w:rPr>
        <w:t xml:space="preserve">, </w:t>
      </w:r>
      <w:r w:rsidRPr="00596B6E">
        <w:rPr>
          <w:rFonts w:ascii="Times New Roman" w:hAnsi="Times New Roman" w:cs="Times New Roman"/>
        </w:rPr>
        <w:t>consumption of alcohol</w:t>
      </w:r>
      <w:r w:rsidR="00EF2B76" w:rsidRPr="00596B6E">
        <w:rPr>
          <w:rFonts w:ascii="Times New Roman" w:hAnsi="Times New Roman" w:cs="Times New Roman"/>
        </w:rPr>
        <w:t>,</w:t>
      </w:r>
      <w:r w:rsidR="00B02EE3" w:rsidRPr="00596B6E">
        <w:rPr>
          <w:rFonts w:ascii="Times New Roman" w:hAnsi="Times New Roman" w:cs="Times New Roman"/>
        </w:rPr>
        <w:t xml:space="preserve"> and health</w:t>
      </w:r>
      <w:r w:rsidR="00D20B70">
        <w:rPr>
          <w:rFonts w:ascii="Times New Roman" w:hAnsi="Times New Roman" w:cs="Times New Roman"/>
        </w:rPr>
        <w:t>;</w:t>
      </w:r>
      <w:r w:rsidR="00B02EE3" w:rsidRPr="00596B6E">
        <w:rPr>
          <w:rFonts w:ascii="Times New Roman" w:hAnsi="Times New Roman" w:cs="Times New Roman"/>
        </w:rPr>
        <w:t xml:space="preserve"> </w:t>
      </w:r>
      <w:r w:rsidRPr="00596B6E">
        <w:rPr>
          <w:rFonts w:ascii="Times New Roman" w:hAnsi="Times New Roman" w:cs="Times New Roman"/>
        </w:rPr>
        <w:t>and revised back</w:t>
      </w:r>
      <w:r w:rsidR="005060B8" w:rsidRPr="00596B6E">
        <w:rPr>
          <w:rFonts w:ascii="Times New Roman" w:hAnsi="Times New Roman" w:cs="Times New Roman"/>
        </w:rPr>
        <w:t>-</w:t>
      </w:r>
      <w:r w:rsidRPr="00596B6E">
        <w:rPr>
          <w:rFonts w:ascii="Times New Roman" w:hAnsi="Times New Roman" w:cs="Times New Roman"/>
        </w:rPr>
        <w:t xml:space="preserve">end demographics </w:t>
      </w:r>
      <w:r w:rsidR="00B02EE3" w:rsidRPr="00596B6E">
        <w:rPr>
          <w:rFonts w:ascii="Times New Roman" w:hAnsi="Times New Roman" w:cs="Times New Roman"/>
        </w:rPr>
        <w:t>questions</w:t>
      </w:r>
      <w:r w:rsidRPr="00596B6E">
        <w:rPr>
          <w:rFonts w:ascii="Times New Roman" w:hAnsi="Times New Roman" w:cs="Times New Roman"/>
        </w:rPr>
        <w:t xml:space="preserve">. </w:t>
      </w:r>
      <w:r w:rsidR="007B0578" w:rsidRPr="00596B6E">
        <w:rPr>
          <w:rFonts w:ascii="Times New Roman" w:hAnsi="Times New Roman" w:cs="Times New Roman"/>
        </w:rPr>
        <w:t>To aid respondent recall, the QFT questionnaire displayed pill images and an electronic reference date calendar on the laptop screen when appropriate during the audio computer-assisted self-interviewing (ACASI) portion of the interview</w:t>
      </w:r>
      <w:r w:rsidR="007B0578">
        <w:rPr>
          <w:rFonts w:ascii="Times New Roman" w:hAnsi="Times New Roman" w:cs="Times New Roman"/>
        </w:rPr>
        <w:t xml:space="preserve">, as opposed to </w:t>
      </w:r>
      <w:r w:rsidR="00BD01D3">
        <w:rPr>
          <w:rFonts w:ascii="Times New Roman" w:hAnsi="Times New Roman" w:cs="Times New Roman"/>
        </w:rPr>
        <w:t>hard copy</w:t>
      </w:r>
      <w:r w:rsidR="007B0578">
        <w:rPr>
          <w:rFonts w:ascii="Times New Roman" w:hAnsi="Times New Roman" w:cs="Times New Roman"/>
        </w:rPr>
        <w:t xml:space="preserve"> versions</w:t>
      </w:r>
      <w:r w:rsidR="00277307">
        <w:rPr>
          <w:rFonts w:ascii="Times New Roman" w:hAnsi="Times New Roman" w:cs="Times New Roman"/>
        </w:rPr>
        <w:t xml:space="preserve"> </w:t>
      </w:r>
      <w:r w:rsidR="007B0578">
        <w:rPr>
          <w:rFonts w:ascii="Times New Roman" w:hAnsi="Times New Roman" w:cs="Times New Roman"/>
        </w:rPr>
        <w:t xml:space="preserve">of these items </w:t>
      </w:r>
      <w:r w:rsidR="00BD01D3">
        <w:rPr>
          <w:rFonts w:ascii="Times New Roman" w:hAnsi="Times New Roman" w:cs="Times New Roman"/>
        </w:rPr>
        <w:t xml:space="preserve">used </w:t>
      </w:r>
      <w:r w:rsidR="007B0578">
        <w:rPr>
          <w:rFonts w:ascii="Times New Roman" w:hAnsi="Times New Roman" w:cs="Times New Roman"/>
        </w:rPr>
        <w:t>for the 2012 NSDUH questionnaire</w:t>
      </w:r>
      <w:r w:rsidR="00BD01D3">
        <w:rPr>
          <w:rFonts w:ascii="Times New Roman" w:hAnsi="Times New Roman" w:cs="Times New Roman"/>
        </w:rPr>
        <w:t xml:space="preserve"> administration</w:t>
      </w:r>
      <w:r w:rsidR="007B0578" w:rsidRPr="00596B6E">
        <w:rPr>
          <w:rFonts w:ascii="Times New Roman" w:hAnsi="Times New Roman" w:cs="Times New Roman"/>
        </w:rPr>
        <w:t>.</w:t>
      </w:r>
      <w:r w:rsidR="007B0578">
        <w:rPr>
          <w:rFonts w:ascii="Times New Roman" w:hAnsi="Times New Roman" w:cs="Times New Roman"/>
        </w:rPr>
        <w:t xml:space="preserve"> </w:t>
      </w:r>
      <w:r w:rsidR="00C54C81" w:rsidRPr="00596B6E">
        <w:rPr>
          <w:rFonts w:ascii="Times New Roman" w:hAnsi="Times New Roman" w:cs="Times New Roman"/>
        </w:rPr>
        <w:t xml:space="preserve">Further, the structure of the questionnaire </w:t>
      </w:r>
      <w:r w:rsidR="00D04921" w:rsidRPr="00596B6E">
        <w:rPr>
          <w:rFonts w:ascii="Times New Roman" w:hAnsi="Times New Roman" w:cs="Times New Roman"/>
        </w:rPr>
        <w:t>w</w:t>
      </w:r>
      <w:r w:rsidR="00C54C81" w:rsidRPr="00596B6E">
        <w:rPr>
          <w:rFonts w:ascii="Times New Roman" w:hAnsi="Times New Roman" w:cs="Times New Roman"/>
        </w:rPr>
        <w:t>as revised to group questions about various substances in a more intuitive manner</w:t>
      </w:r>
      <w:r w:rsidR="00D04921" w:rsidRPr="00596B6E">
        <w:rPr>
          <w:rFonts w:ascii="Times New Roman" w:hAnsi="Times New Roman" w:cs="Times New Roman"/>
        </w:rPr>
        <w:t xml:space="preserve">. </w:t>
      </w:r>
      <w:r w:rsidR="00C54C81" w:rsidRPr="00596B6E">
        <w:rPr>
          <w:rFonts w:ascii="Times New Roman" w:hAnsi="Times New Roman" w:cs="Times New Roman"/>
        </w:rPr>
        <w:t xml:space="preserve">For example, </w:t>
      </w:r>
      <w:r w:rsidR="003F017D" w:rsidRPr="00596B6E">
        <w:rPr>
          <w:rFonts w:ascii="Times New Roman" w:hAnsi="Times New Roman" w:cs="Times New Roman"/>
        </w:rPr>
        <w:t xml:space="preserve">various questions about </w:t>
      </w:r>
      <w:r w:rsidR="00C54C81" w:rsidRPr="00596B6E">
        <w:rPr>
          <w:rFonts w:ascii="Times New Roman" w:hAnsi="Times New Roman" w:cs="Times New Roman"/>
        </w:rPr>
        <w:t>methamphetamine</w:t>
      </w:r>
      <w:r w:rsidR="00BD01D3">
        <w:rPr>
          <w:rFonts w:ascii="Times New Roman" w:hAnsi="Times New Roman" w:cs="Times New Roman"/>
        </w:rPr>
        <w:t>s</w:t>
      </w:r>
      <w:r w:rsidR="00C54C81" w:rsidRPr="00596B6E">
        <w:rPr>
          <w:rFonts w:ascii="Times New Roman" w:hAnsi="Times New Roman" w:cs="Times New Roman"/>
        </w:rPr>
        <w:t xml:space="preserve"> </w:t>
      </w:r>
      <w:r w:rsidR="003F017D" w:rsidRPr="00596B6E">
        <w:rPr>
          <w:rFonts w:ascii="Times New Roman" w:hAnsi="Times New Roman" w:cs="Times New Roman"/>
        </w:rPr>
        <w:t xml:space="preserve">from </w:t>
      </w:r>
      <w:r w:rsidR="001669F5" w:rsidRPr="00596B6E">
        <w:rPr>
          <w:rFonts w:ascii="Times New Roman" w:hAnsi="Times New Roman" w:cs="Times New Roman"/>
        </w:rPr>
        <w:t xml:space="preserve">several </w:t>
      </w:r>
      <w:r w:rsidR="003F017D" w:rsidRPr="00596B6E">
        <w:rPr>
          <w:rFonts w:ascii="Times New Roman" w:hAnsi="Times New Roman" w:cs="Times New Roman"/>
        </w:rPr>
        <w:t xml:space="preserve">NSDUH </w:t>
      </w:r>
      <w:r w:rsidR="001669F5" w:rsidRPr="00596B6E">
        <w:rPr>
          <w:rFonts w:ascii="Times New Roman" w:hAnsi="Times New Roman" w:cs="Times New Roman"/>
        </w:rPr>
        <w:t xml:space="preserve">modules </w:t>
      </w:r>
      <w:r w:rsidR="003F017D" w:rsidRPr="00596B6E">
        <w:rPr>
          <w:rFonts w:ascii="Times New Roman" w:hAnsi="Times New Roman" w:cs="Times New Roman"/>
        </w:rPr>
        <w:t xml:space="preserve">were </w:t>
      </w:r>
      <w:r w:rsidR="001669F5" w:rsidRPr="00596B6E">
        <w:rPr>
          <w:rFonts w:ascii="Times New Roman" w:hAnsi="Times New Roman" w:cs="Times New Roman"/>
        </w:rPr>
        <w:t>moved to</w:t>
      </w:r>
      <w:r w:rsidR="00C54C81" w:rsidRPr="00596B6E">
        <w:rPr>
          <w:rFonts w:ascii="Times New Roman" w:hAnsi="Times New Roman" w:cs="Times New Roman"/>
        </w:rPr>
        <w:t xml:space="preserve"> </w:t>
      </w:r>
      <w:r w:rsidR="00B752FC" w:rsidRPr="00596B6E">
        <w:rPr>
          <w:rFonts w:ascii="Times New Roman" w:hAnsi="Times New Roman" w:cs="Times New Roman"/>
        </w:rPr>
        <w:t>the</w:t>
      </w:r>
      <w:r w:rsidR="00C54C81" w:rsidRPr="00596B6E">
        <w:rPr>
          <w:rFonts w:ascii="Times New Roman" w:hAnsi="Times New Roman" w:cs="Times New Roman"/>
        </w:rPr>
        <w:t xml:space="preserve"> new methamphetamine module</w:t>
      </w:r>
      <w:r w:rsidR="00BD01D3">
        <w:rPr>
          <w:rFonts w:ascii="Times New Roman" w:hAnsi="Times New Roman" w:cs="Times New Roman"/>
        </w:rPr>
        <w:t>,</w:t>
      </w:r>
      <w:r w:rsidR="003F017D" w:rsidRPr="00596B6E">
        <w:rPr>
          <w:rFonts w:ascii="Times New Roman" w:hAnsi="Times New Roman" w:cs="Times New Roman"/>
        </w:rPr>
        <w:t xml:space="preserve"> </w:t>
      </w:r>
      <w:r w:rsidR="00BD01D3">
        <w:rPr>
          <w:rFonts w:ascii="Times New Roman" w:hAnsi="Times New Roman" w:cs="Times New Roman"/>
        </w:rPr>
        <w:t>and</w:t>
      </w:r>
      <w:r w:rsidR="00E1663D" w:rsidRPr="00596B6E">
        <w:rPr>
          <w:rFonts w:ascii="Times New Roman" w:hAnsi="Times New Roman" w:cs="Times New Roman"/>
        </w:rPr>
        <w:t xml:space="preserve"> questions about</w:t>
      </w:r>
      <w:r w:rsidR="006739DC" w:rsidRPr="00596B6E">
        <w:rPr>
          <w:rFonts w:ascii="Times New Roman" w:hAnsi="Times New Roman" w:cs="Times New Roman"/>
        </w:rPr>
        <w:t xml:space="preserve"> s</w:t>
      </w:r>
      <w:r w:rsidR="00A40A7F" w:rsidRPr="00596B6E">
        <w:rPr>
          <w:rFonts w:ascii="Times New Roman" w:hAnsi="Times New Roman" w:cs="Times New Roman"/>
        </w:rPr>
        <w:t xml:space="preserve">everal stimulants previously </w:t>
      </w:r>
      <w:r w:rsidR="00244DF2" w:rsidRPr="00596B6E">
        <w:rPr>
          <w:rFonts w:ascii="Times New Roman" w:hAnsi="Times New Roman" w:cs="Times New Roman"/>
        </w:rPr>
        <w:t>located</w:t>
      </w:r>
      <w:r w:rsidR="00A40A7F" w:rsidRPr="00596B6E">
        <w:rPr>
          <w:rFonts w:ascii="Times New Roman" w:hAnsi="Times New Roman" w:cs="Times New Roman"/>
        </w:rPr>
        <w:t xml:space="preserve"> in the special drugs modules </w:t>
      </w:r>
      <w:r w:rsidR="003F017D" w:rsidRPr="00596B6E">
        <w:rPr>
          <w:rFonts w:ascii="Times New Roman" w:hAnsi="Times New Roman" w:cs="Times New Roman"/>
        </w:rPr>
        <w:t>were</w:t>
      </w:r>
      <w:r w:rsidR="00A40A7F" w:rsidRPr="00596B6E">
        <w:rPr>
          <w:rFonts w:ascii="Times New Roman" w:hAnsi="Times New Roman" w:cs="Times New Roman"/>
        </w:rPr>
        <w:t xml:space="preserve"> moved to the prescription stimulants module.</w:t>
      </w:r>
      <w:r w:rsidR="00AF0CD1">
        <w:rPr>
          <w:rFonts w:ascii="Times New Roman" w:hAnsi="Times New Roman" w:cs="Times New Roman"/>
        </w:rPr>
        <w:t xml:space="preserve"> </w:t>
      </w:r>
      <w:r w:rsidR="00C85413" w:rsidRPr="00596B6E">
        <w:rPr>
          <w:rFonts w:ascii="Times New Roman" w:hAnsi="Times New Roman" w:cs="Times New Roman"/>
        </w:rPr>
        <w:t xml:space="preserve">Additional detail on </w:t>
      </w:r>
      <w:r w:rsidR="00785B76">
        <w:rPr>
          <w:rFonts w:ascii="Times New Roman" w:hAnsi="Times New Roman" w:cs="Times New Roman"/>
        </w:rPr>
        <w:t xml:space="preserve">questionnaire </w:t>
      </w:r>
      <w:r w:rsidR="00C85413" w:rsidRPr="00596B6E">
        <w:rPr>
          <w:rFonts w:ascii="Times New Roman" w:hAnsi="Times New Roman" w:cs="Times New Roman"/>
        </w:rPr>
        <w:t>changes</w:t>
      </w:r>
      <w:r w:rsidR="00785B76">
        <w:rPr>
          <w:rFonts w:ascii="Times New Roman" w:hAnsi="Times New Roman" w:cs="Times New Roman"/>
        </w:rPr>
        <w:t xml:space="preserve"> </w:t>
      </w:r>
      <w:r w:rsidR="00C85413" w:rsidRPr="00596B6E">
        <w:rPr>
          <w:rFonts w:ascii="Times New Roman" w:hAnsi="Times New Roman" w:cs="Times New Roman"/>
        </w:rPr>
        <w:t>is provided below.</w:t>
      </w:r>
    </w:p>
    <w:p w:rsidR="00732808" w:rsidRDefault="00732808" w:rsidP="00BD01D3">
      <w:pPr>
        <w:pStyle w:val="BodyText"/>
        <w:ind w:left="547"/>
        <w:rPr>
          <w:rFonts w:ascii="Times New Roman" w:hAnsi="Times New Roman" w:cs="Times New Roman"/>
        </w:rPr>
      </w:pPr>
      <w:r>
        <w:rPr>
          <w:rFonts w:ascii="Times New Roman" w:hAnsi="Times New Roman" w:cs="Times New Roman"/>
        </w:rPr>
        <w:t>Special attention was paid to redesigning modules that measure prescription drug misuse. This redesign was prompted by c</w:t>
      </w:r>
      <w:r w:rsidR="009464D4" w:rsidRPr="00732808">
        <w:rPr>
          <w:rFonts w:ascii="Times New Roman" w:hAnsi="Times New Roman" w:cs="Times New Roman"/>
        </w:rPr>
        <w:t>hallenges and issues associated with measurement of the concept of nonmedical use</w:t>
      </w:r>
      <w:r>
        <w:rPr>
          <w:rFonts w:ascii="Times New Roman" w:hAnsi="Times New Roman" w:cs="Times New Roman"/>
        </w:rPr>
        <w:t>, which</w:t>
      </w:r>
      <w:r w:rsidR="009464D4" w:rsidRPr="00732808">
        <w:rPr>
          <w:rFonts w:ascii="Times New Roman" w:hAnsi="Times New Roman" w:cs="Times New Roman"/>
        </w:rPr>
        <w:t xml:space="preserve"> were discussed in a recent NSDUH report on prescription drugs (Colliver, Kroutil, Dai, &amp; Gfroerer, 2006)</w:t>
      </w:r>
      <w:r w:rsidR="000E5EEF">
        <w:rPr>
          <w:rStyle w:val="FootnoteReference"/>
          <w:rFonts w:ascii="Times New Roman" w:hAnsi="Times New Roman" w:cs="Times New Roman"/>
        </w:rPr>
        <w:footnoteReference w:id="1"/>
      </w:r>
      <w:r w:rsidR="009464D4" w:rsidRPr="00732808">
        <w:rPr>
          <w:rFonts w:ascii="Times New Roman" w:hAnsi="Times New Roman" w:cs="Times New Roman"/>
        </w:rPr>
        <w:t xml:space="preserve">. Additionally, </w:t>
      </w:r>
      <w:r w:rsidR="00BD01D3">
        <w:rPr>
          <w:rFonts w:ascii="Times New Roman" w:hAnsi="Times New Roman" w:cs="Times New Roman"/>
        </w:rPr>
        <w:t xml:space="preserve">some </w:t>
      </w:r>
      <w:r w:rsidR="009464D4" w:rsidRPr="00732808">
        <w:rPr>
          <w:rFonts w:ascii="Times New Roman" w:hAnsi="Times New Roman" w:cs="Times New Roman"/>
        </w:rPr>
        <w:t>researchers have expressed concern that the phrase "for the experience or feeling it caused" may erroneously capture reports of legitimate use based on the intended effects of the drug, such as pain relief (Huang et al., 2006)</w:t>
      </w:r>
      <w:r w:rsidR="000E5EEF">
        <w:rPr>
          <w:rStyle w:val="FootnoteReference"/>
          <w:rFonts w:ascii="Times New Roman" w:hAnsi="Times New Roman" w:cs="Times New Roman"/>
        </w:rPr>
        <w:footnoteReference w:id="2"/>
      </w:r>
      <w:r w:rsidR="009464D4" w:rsidRPr="00732808">
        <w:rPr>
          <w:rFonts w:ascii="Times New Roman" w:hAnsi="Times New Roman" w:cs="Times New Roman"/>
        </w:rPr>
        <w:t xml:space="preserve">. </w:t>
      </w:r>
      <w:r w:rsidR="00BD01D3">
        <w:rPr>
          <w:rFonts w:ascii="Times New Roman" w:hAnsi="Times New Roman" w:cs="Times New Roman"/>
        </w:rPr>
        <w:t>Also, t</w:t>
      </w:r>
      <w:r w:rsidR="009464D4" w:rsidRPr="00732808">
        <w:rPr>
          <w:rFonts w:ascii="Times New Roman" w:hAnsi="Times New Roman" w:cs="Times New Roman"/>
        </w:rPr>
        <w:t xml:space="preserve">o address data needs </w:t>
      </w:r>
      <w:r w:rsidRPr="00732808">
        <w:rPr>
          <w:rFonts w:ascii="Times New Roman" w:hAnsi="Times New Roman" w:cs="Times New Roman"/>
        </w:rPr>
        <w:t xml:space="preserve">of </w:t>
      </w:r>
      <w:r w:rsidR="00BD01D3">
        <w:rPr>
          <w:rFonts w:ascii="Times New Roman" w:hAnsi="Times New Roman" w:cs="Times New Roman"/>
        </w:rPr>
        <w:t>the U.S. Food and Drug Administration (</w:t>
      </w:r>
      <w:r w:rsidRPr="00732808">
        <w:rPr>
          <w:rFonts w:ascii="Times New Roman" w:hAnsi="Times New Roman" w:cs="Times New Roman"/>
        </w:rPr>
        <w:t>FDA</w:t>
      </w:r>
      <w:r w:rsidR="00BD01D3">
        <w:rPr>
          <w:rFonts w:ascii="Times New Roman" w:hAnsi="Times New Roman" w:cs="Times New Roman"/>
        </w:rPr>
        <w:t>)</w:t>
      </w:r>
      <w:r w:rsidR="009464D4" w:rsidRPr="00732808">
        <w:rPr>
          <w:rFonts w:ascii="Times New Roman" w:hAnsi="Times New Roman" w:cs="Times New Roman"/>
        </w:rPr>
        <w:t xml:space="preserve"> and </w:t>
      </w:r>
      <w:r w:rsidR="00BD01D3">
        <w:rPr>
          <w:rFonts w:ascii="Times New Roman" w:hAnsi="Times New Roman" w:cs="Times New Roman"/>
        </w:rPr>
        <w:t xml:space="preserve">the Office of National Drug Control </w:t>
      </w:r>
      <w:r w:rsidR="00BD01D3">
        <w:rPr>
          <w:rFonts w:ascii="Times New Roman" w:hAnsi="Times New Roman" w:cs="Times New Roman"/>
        </w:rPr>
        <w:lastRenderedPageBreak/>
        <w:t>Policy (</w:t>
      </w:r>
      <w:r w:rsidR="009464D4" w:rsidRPr="00732808">
        <w:rPr>
          <w:rFonts w:ascii="Times New Roman" w:hAnsi="Times New Roman" w:cs="Times New Roman"/>
        </w:rPr>
        <w:t>ONDCP</w:t>
      </w:r>
      <w:r w:rsidR="00BD01D3">
        <w:rPr>
          <w:rFonts w:ascii="Times New Roman" w:hAnsi="Times New Roman" w:cs="Times New Roman"/>
        </w:rPr>
        <w:t>)</w:t>
      </w:r>
      <w:r w:rsidR="009464D4" w:rsidRPr="00732808">
        <w:rPr>
          <w:rFonts w:ascii="Times New Roman" w:hAnsi="Times New Roman" w:cs="Times New Roman"/>
        </w:rPr>
        <w:t>, questions about drugs that are newly available on the market were added, questions about drugs that are no longer commercially available were deleted, and questions about medical use were added.</w:t>
      </w:r>
      <w:r w:rsidR="005566DB" w:rsidRPr="00732808">
        <w:rPr>
          <w:rFonts w:ascii="Times New Roman" w:hAnsi="Times New Roman" w:cs="Times New Roman"/>
        </w:rPr>
        <w:t xml:space="preserve">  </w:t>
      </w:r>
    </w:p>
    <w:p w:rsidR="00C85413" w:rsidRDefault="00C85413" w:rsidP="00BD01D3">
      <w:pPr>
        <w:pStyle w:val="BodyText"/>
        <w:ind w:left="547"/>
        <w:rPr>
          <w:rFonts w:ascii="Times New Roman" w:hAnsi="Times New Roman" w:cs="Times New Roman"/>
        </w:rPr>
      </w:pPr>
      <w:r w:rsidRPr="00596B6E">
        <w:rPr>
          <w:rFonts w:ascii="Times New Roman" w:hAnsi="Times New Roman" w:cs="Times New Roman"/>
        </w:rPr>
        <w:t xml:space="preserve">In response to Department of Health and Human Services (HHS) data standards, questions on disability status and primary language were added. </w:t>
      </w:r>
      <w:r w:rsidR="00BD01D3">
        <w:rPr>
          <w:rFonts w:ascii="Times New Roman" w:hAnsi="Times New Roman" w:cs="Times New Roman"/>
        </w:rPr>
        <w:t>A</w:t>
      </w:r>
      <w:r>
        <w:rPr>
          <w:rFonts w:ascii="Times New Roman" w:hAnsi="Times New Roman" w:cs="Times New Roman"/>
        </w:rPr>
        <w:t>lso added</w:t>
      </w:r>
      <w:r w:rsidRPr="00732808">
        <w:rPr>
          <w:rFonts w:ascii="Times New Roman" w:hAnsi="Times New Roman" w:cs="Times New Roman"/>
        </w:rPr>
        <w:t xml:space="preserve"> </w:t>
      </w:r>
      <w:r w:rsidR="00BD01D3">
        <w:rPr>
          <w:rFonts w:ascii="Times New Roman" w:hAnsi="Times New Roman" w:cs="Times New Roman"/>
        </w:rPr>
        <w:t xml:space="preserve">were </w:t>
      </w:r>
      <w:r w:rsidRPr="00732808">
        <w:rPr>
          <w:rFonts w:ascii="Times New Roman" w:hAnsi="Times New Roman" w:cs="Times New Roman"/>
        </w:rPr>
        <w:t xml:space="preserve">questions related to areas of interest that were identified during consultations within and outside </w:t>
      </w:r>
      <w:r>
        <w:rPr>
          <w:rFonts w:ascii="Times New Roman" w:hAnsi="Times New Roman" w:cs="Times New Roman"/>
        </w:rPr>
        <w:t xml:space="preserve">the agency, including </w:t>
      </w:r>
      <w:r w:rsidRPr="00732808">
        <w:rPr>
          <w:rFonts w:ascii="Times New Roman" w:hAnsi="Times New Roman" w:cs="Times New Roman"/>
        </w:rPr>
        <w:t>new qu</w:t>
      </w:r>
      <w:r>
        <w:rPr>
          <w:rFonts w:ascii="Times New Roman" w:hAnsi="Times New Roman" w:cs="Times New Roman"/>
        </w:rPr>
        <w:t>estions about military families</w:t>
      </w:r>
      <w:r w:rsidRPr="00732808">
        <w:rPr>
          <w:rFonts w:ascii="Times New Roman" w:hAnsi="Times New Roman" w:cs="Times New Roman"/>
        </w:rPr>
        <w:t xml:space="preserve"> and an edited definition of binge drinking for females</w:t>
      </w:r>
      <w:r>
        <w:rPr>
          <w:rFonts w:ascii="Times New Roman" w:hAnsi="Times New Roman" w:cs="Times New Roman"/>
        </w:rPr>
        <w:t>.</w:t>
      </w:r>
    </w:p>
    <w:p w:rsidR="00C141F5" w:rsidRDefault="00BD01D3" w:rsidP="00BD01D3">
      <w:pPr>
        <w:pStyle w:val="PlainText"/>
        <w:ind w:left="547"/>
        <w:rPr>
          <w:rFonts w:ascii="Times New Roman" w:hAnsi="Times New Roman" w:cs="Times New Roman"/>
        </w:rPr>
      </w:pPr>
      <w:r>
        <w:rPr>
          <w:rFonts w:ascii="Times New Roman" w:hAnsi="Times New Roman" w:cs="Times New Roman"/>
        </w:rPr>
        <w:t>To allow for greater respondent privacy as well as shorter administration times, m</w:t>
      </w:r>
      <w:r w:rsidR="00C54C81" w:rsidRPr="00596B6E">
        <w:rPr>
          <w:rFonts w:ascii="Times New Roman" w:hAnsi="Times New Roman" w:cs="Times New Roman"/>
        </w:rPr>
        <w:t>any of the questions in the back</w:t>
      </w:r>
      <w:r w:rsidR="005060B8" w:rsidRPr="00596B6E">
        <w:rPr>
          <w:rFonts w:ascii="Times New Roman" w:hAnsi="Times New Roman" w:cs="Times New Roman"/>
        </w:rPr>
        <w:t>-</w:t>
      </w:r>
      <w:r w:rsidR="00C54C81" w:rsidRPr="00596B6E">
        <w:rPr>
          <w:rFonts w:ascii="Times New Roman" w:hAnsi="Times New Roman" w:cs="Times New Roman"/>
        </w:rPr>
        <w:t xml:space="preserve">end demographics module </w:t>
      </w:r>
      <w:r w:rsidR="003F017D" w:rsidRPr="00596B6E">
        <w:rPr>
          <w:rFonts w:ascii="Times New Roman" w:hAnsi="Times New Roman" w:cs="Times New Roman"/>
        </w:rPr>
        <w:t>became</w:t>
      </w:r>
      <w:r w:rsidR="00C54C81" w:rsidRPr="00596B6E">
        <w:rPr>
          <w:rFonts w:ascii="Times New Roman" w:hAnsi="Times New Roman" w:cs="Times New Roman"/>
        </w:rPr>
        <w:t xml:space="preserve"> self-</w:t>
      </w:r>
      <w:r w:rsidR="00C141F5" w:rsidRPr="00596B6E">
        <w:rPr>
          <w:rFonts w:ascii="Times New Roman" w:hAnsi="Times New Roman" w:cs="Times New Roman"/>
        </w:rPr>
        <w:t xml:space="preserve">administered. </w:t>
      </w:r>
      <w:r>
        <w:rPr>
          <w:rFonts w:ascii="Times New Roman" w:hAnsi="Times New Roman" w:cs="Times New Roman"/>
        </w:rPr>
        <w:t>To help ensure respondent understanding of computer use, a</w:t>
      </w:r>
      <w:r w:rsidR="00C54C81" w:rsidRPr="00596B6E">
        <w:rPr>
          <w:rFonts w:ascii="Times New Roman" w:hAnsi="Times New Roman" w:cs="Times New Roman"/>
        </w:rPr>
        <w:t xml:space="preserve"> new </w:t>
      </w:r>
      <w:r w:rsidR="00846A6E">
        <w:rPr>
          <w:rFonts w:ascii="Times New Roman" w:hAnsi="Times New Roman" w:cs="Times New Roman"/>
        </w:rPr>
        <w:t xml:space="preserve">tutorial </w:t>
      </w:r>
      <w:r w:rsidR="00C54C81" w:rsidRPr="00596B6E">
        <w:rPr>
          <w:rFonts w:ascii="Times New Roman" w:hAnsi="Times New Roman" w:cs="Times New Roman"/>
        </w:rPr>
        <w:t xml:space="preserve">module </w:t>
      </w:r>
      <w:r w:rsidR="00846A6E">
        <w:rPr>
          <w:rFonts w:ascii="Times New Roman" w:hAnsi="Times New Roman" w:cs="Times New Roman"/>
        </w:rPr>
        <w:t xml:space="preserve">was included </w:t>
      </w:r>
      <w:r w:rsidR="00136A34" w:rsidRPr="00596B6E">
        <w:rPr>
          <w:rFonts w:ascii="Times New Roman" w:hAnsi="Times New Roman" w:cs="Times New Roman"/>
        </w:rPr>
        <w:t xml:space="preserve">that </w:t>
      </w:r>
      <w:r w:rsidR="00C54C81" w:rsidRPr="00596B6E">
        <w:rPr>
          <w:rFonts w:ascii="Times New Roman" w:hAnsi="Times New Roman" w:cs="Times New Roman"/>
        </w:rPr>
        <w:t>introduce</w:t>
      </w:r>
      <w:r w:rsidR="00C05647" w:rsidRPr="00596B6E">
        <w:rPr>
          <w:rFonts w:ascii="Times New Roman" w:hAnsi="Times New Roman" w:cs="Times New Roman"/>
        </w:rPr>
        <w:t>d</w:t>
      </w:r>
      <w:r w:rsidR="00C54C81" w:rsidRPr="00596B6E">
        <w:rPr>
          <w:rFonts w:ascii="Times New Roman" w:hAnsi="Times New Roman" w:cs="Times New Roman"/>
        </w:rPr>
        <w:t xml:space="preserve"> proxy respondents to the CAI instrument </w:t>
      </w:r>
      <w:r w:rsidR="00136A34" w:rsidRPr="00596B6E">
        <w:rPr>
          <w:rFonts w:ascii="Times New Roman" w:hAnsi="Times New Roman" w:cs="Times New Roman"/>
        </w:rPr>
        <w:t xml:space="preserve">to </w:t>
      </w:r>
      <w:r w:rsidR="003664E9" w:rsidRPr="00596B6E">
        <w:rPr>
          <w:rFonts w:ascii="Times New Roman" w:hAnsi="Times New Roman" w:cs="Times New Roman"/>
        </w:rPr>
        <w:t>help</w:t>
      </w:r>
      <w:r w:rsidR="00136A34" w:rsidRPr="00596B6E">
        <w:rPr>
          <w:rFonts w:ascii="Times New Roman" w:hAnsi="Times New Roman" w:cs="Times New Roman"/>
        </w:rPr>
        <w:t xml:space="preserve"> them </w:t>
      </w:r>
      <w:r w:rsidR="003664E9" w:rsidRPr="00596B6E">
        <w:rPr>
          <w:rFonts w:ascii="Times New Roman" w:hAnsi="Times New Roman" w:cs="Times New Roman"/>
        </w:rPr>
        <w:t>answer</w:t>
      </w:r>
      <w:r w:rsidR="00136A34" w:rsidRPr="00596B6E">
        <w:rPr>
          <w:rFonts w:ascii="Times New Roman" w:hAnsi="Times New Roman" w:cs="Times New Roman"/>
        </w:rPr>
        <w:t xml:space="preserve"> the new self-administer</w:t>
      </w:r>
      <w:r w:rsidR="003664E9" w:rsidRPr="00596B6E">
        <w:rPr>
          <w:rFonts w:ascii="Times New Roman" w:hAnsi="Times New Roman" w:cs="Times New Roman"/>
        </w:rPr>
        <w:t>ed</w:t>
      </w:r>
      <w:r w:rsidR="00136A34" w:rsidRPr="00596B6E">
        <w:rPr>
          <w:rFonts w:ascii="Times New Roman" w:hAnsi="Times New Roman" w:cs="Times New Roman"/>
        </w:rPr>
        <w:t xml:space="preserve"> proxy </w:t>
      </w:r>
      <w:r w:rsidR="003664E9" w:rsidRPr="00596B6E">
        <w:rPr>
          <w:rFonts w:ascii="Times New Roman" w:hAnsi="Times New Roman" w:cs="Times New Roman"/>
        </w:rPr>
        <w:t>question</w:t>
      </w:r>
      <w:r w:rsidR="00C05647" w:rsidRPr="00596B6E">
        <w:rPr>
          <w:rFonts w:ascii="Times New Roman" w:hAnsi="Times New Roman" w:cs="Times New Roman"/>
        </w:rPr>
        <w:t>s</w:t>
      </w:r>
      <w:r w:rsidR="00C54C81" w:rsidRPr="00596B6E">
        <w:rPr>
          <w:rFonts w:ascii="Times New Roman" w:hAnsi="Times New Roman" w:cs="Times New Roman"/>
        </w:rPr>
        <w:t xml:space="preserve"> about respondent and household income and health insurance. </w:t>
      </w:r>
    </w:p>
    <w:p w:rsidR="00C141F5" w:rsidRPr="002D3353" w:rsidRDefault="00E1663D" w:rsidP="00B10B2F">
      <w:pPr>
        <w:pStyle w:val="PlainText"/>
        <w:ind w:left="547"/>
        <w:rPr>
          <w:rFonts w:ascii="Times New Roman" w:hAnsi="Times New Roman" w:cs="Times New Roman"/>
          <w:color w:val="0070C0"/>
        </w:rPr>
      </w:pPr>
      <w:r w:rsidRPr="00596B6E">
        <w:rPr>
          <w:rFonts w:ascii="Times New Roman" w:hAnsi="Times New Roman" w:cs="Times New Roman"/>
        </w:rPr>
        <w:t xml:space="preserve">Finally, a modified question about landline telephones and a new question about cell phones in the </w:t>
      </w:r>
      <w:r w:rsidRPr="002D3353">
        <w:rPr>
          <w:rFonts w:ascii="Times New Roman" w:hAnsi="Times New Roman" w:cs="Times New Roman"/>
        </w:rPr>
        <w:t>home were added</w:t>
      </w:r>
      <w:r w:rsidR="00B752FC" w:rsidRPr="002D3353">
        <w:rPr>
          <w:rFonts w:ascii="Times New Roman" w:hAnsi="Times New Roman" w:cs="Times New Roman"/>
        </w:rPr>
        <w:t xml:space="preserve"> to the questionnaire</w:t>
      </w:r>
      <w:r w:rsidRPr="002D3353">
        <w:rPr>
          <w:rFonts w:ascii="Times New Roman" w:hAnsi="Times New Roman" w:cs="Times New Roman"/>
        </w:rPr>
        <w:t>.</w:t>
      </w:r>
      <w:r w:rsidR="00C141F5" w:rsidRPr="002D3353">
        <w:rPr>
          <w:rFonts w:ascii="Times New Roman" w:hAnsi="Times New Roman" w:cs="Times New Roman"/>
        </w:rPr>
        <w:t xml:space="preserve"> </w:t>
      </w:r>
    </w:p>
    <w:p w:rsidR="006D04B8" w:rsidRPr="002E0329" w:rsidRDefault="00FF70F8" w:rsidP="002D3353">
      <w:pPr>
        <w:pStyle w:val="NoSpacing"/>
        <w:spacing w:after="240" w:line="276" w:lineRule="auto"/>
        <w:ind w:left="547"/>
        <w:rPr>
          <w:rFonts w:ascii="Times New Roman" w:hAnsi="Times New Roman" w:cs="Times New Roman"/>
        </w:rPr>
      </w:pPr>
      <w:r w:rsidRPr="002D3353">
        <w:rPr>
          <w:rFonts w:ascii="Times New Roman" w:hAnsi="Times New Roman" w:cs="Times New Roman"/>
        </w:rPr>
        <w:t xml:space="preserve">In addition to the </w:t>
      </w:r>
      <w:r w:rsidR="00462E61">
        <w:rPr>
          <w:rFonts w:ascii="Times New Roman" w:hAnsi="Times New Roman" w:cs="Times New Roman"/>
        </w:rPr>
        <w:t>material</w:t>
      </w:r>
      <w:r w:rsidR="00E30EA9">
        <w:rPr>
          <w:rFonts w:ascii="Times New Roman" w:hAnsi="Times New Roman" w:cs="Times New Roman"/>
        </w:rPr>
        <w:t xml:space="preserve"> and </w:t>
      </w:r>
      <w:r w:rsidRPr="002D3353">
        <w:rPr>
          <w:rFonts w:ascii="Times New Roman" w:hAnsi="Times New Roman" w:cs="Times New Roman"/>
        </w:rPr>
        <w:t xml:space="preserve">questionnaire changes, </w:t>
      </w:r>
      <w:r w:rsidR="00FD74CB" w:rsidRPr="002D3353">
        <w:rPr>
          <w:rFonts w:ascii="Times New Roman" w:hAnsi="Times New Roman" w:cs="Times New Roman"/>
        </w:rPr>
        <w:t xml:space="preserve">QFT </w:t>
      </w:r>
      <w:r w:rsidR="00B02EE3" w:rsidRPr="002D3353">
        <w:rPr>
          <w:rFonts w:ascii="Times New Roman" w:hAnsi="Times New Roman" w:cs="Times New Roman"/>
        </w:rPr>
        <w:t>f</w:t>
      </w:r>
      <w:r w:rsidR="00FD74CB" w:rsidRPr="002D3353">
        <w:rPr>
          <w:rFonts w:ascii="Times New Roman" w:hAnsi="Times New Roman" w:cs="Times New Roman"/>
        </w:rPr>
        <w:t xml:space="preserve">ield </w:t>
      </w:r>
      <w:r w:rsidR="00B02EE3" w:rsidRPr="002D3353">
        <w:rPr>
          <w:rFonts w:ascii="Times New Roman" w:hAnsi="Times New Roman" w:cs="Times New Roman"/>
        </w:rPr>
        <w:t>i</w:t>
      </w:r>
      <w:r w:rsidR="00FD74CB" w:rsidRPr="002D3353">
        <w:rPr>
          <w:rFonts w:ascii="Times New Roman" w:hAnsi="Times New Roman" w:cs="Times New Roman"/>
        </w:rPr>
        <w:t>nterviewers (</w:t>
      </w:r>
      <w:r w:rsidR="00615415" w:rsidRPr="002D3353">
        <w:rPr>
          <w:rFonts w:ascii="Times New Roman" w:hAnsi="Times New Roman" w:cs="Times New Roman"/>
        </w:rPr>
        <w:t>FIs</w:t>
      </w:r>
      <w:r w:rsidR="00FD74CB" w:rsidRPr="002D3353">
        <w:rPr>
          <w:rFonts w:ascii="Times New Roman" w:hAnsi="Times New Roman" w:cs="Times New Roman"/>
        </w:rPr>
        <w:t>)</w:t>
      </w:r>
      <w:r w:rsidR="00615415" w:rsidRPr="002D3353">
        <w:rPr>
          <w:rFonts w:ascii="Times New Roman" w:hAnsi="Times New Roman" w:cs="Times New Roman"/>
        </w:rPr>
        <w:t xml:space="preserve"> tested the use of a new </w:t>
      </w:r>
      <w:r w:rsidR="00ED59A0" w:rsidRPr="002D3353">
        <w:rPr>
          <w:rFonts w:ascii="Times New Roman" w:hAnsi="Times New Roman" w:cs="Times New Roman"/>
        </w:rPr>
        <w:t xml:space="preserve">7-inch </w:t>
      </w:r>
      <w:r w:rsidR="00615415" w:rsidRPr="002D3353">
        <w:rPr>
          <w:rFonts w:ascii="Times New Roman" w:hAnsi="Times New Roman" w:cs="Times New Roman"/>
        </w:rPr>
        <w:t>touch</w:t>
      </w:r>
      <w:r w:rsidR="00FF19AF" w:rsidRPr="002D3353">
        <w:rPr>
          <w:rFonts w:ascii="Times New Roman" w:hAnsi="Times New Roman" w:cs="Times New Roman"/>
        </w:rPr>
        <w:t xml:space="preserve"> </w:t>
      </w:r>
      <w:r w:rsidR="00615415" w:rsidRPr="002D3353">
        <w:rPr>
          <w:rFonts w:ascii="Times New Roman" w:hAnsi="Times New Roman" w:cs="Times New Roman"/>
        </w:rPr>
        <w:t xml:space="preserve">screen </w:t>
      </w:r>
      <w:r w:rsidR="00ED59A0" w:rsidRPr="002D3353">
        <w:rPr>
          <w:rFonts w:ascii="Times New Roman" w:hAnsi="Times New Roman" w:cs="Times New Roman"/>
        </w:rPr>
        <w:t xml:space="preserve">Android </w:t>
      </w:r>
      <w:r w:rsidR="00B02EE3" w:rsidRPr="002D3353">
        <w:rPr>
          <w:rFonts w:ascii="Times New Roman" w:hAnsi="Times New Roman" w:cs="Times New Roman"/>
        </w:rPr>
        <w:t xml:space="preserve">tablet </w:t>
      </w:r>
      <w:r w:rsidR="00A957A8" w:rsidRPr="002D3353">
        <w:rPr>
          <w:rFonts w:ascii="Times New Roman" w:hAnsi="Times New Roman" w:cs="Times New Roman"/>
        </w:rPr>
        <w:t>computer</w:t>
      </w:r>
      <w:r w:rsidR="00615415" w:rsidRPr="002D3353">
        <w:rPr>
          <w:rFonts w:ascii="Times New Roman" w:hAnsi="Times New Roman" w:cs="Times New Roman"/>
        </w:rPr>
        <w:t xml:space="preserve"> for screening</w:t>
      </w:r>
      <w:r w:rsidR="00A957A8" w:rsidRPr="002D3353">
        <w:rPr>
          <w:rFonts w:ascii="Times New Roman" w:hAnsi="Times New Roman" w:cs="Times New Roman"/>
        </w:rPr>
        <w:t>, interview respondent selection,</w:t>
      </w:r>
      <w:r w:rsidR="00615415" w:rsidRPr="002D3353">
        <w:rPr>
          <w:rFonts w:ascii="Times New Roman" w:hAnsi="Times New Roman" w:cs="Times New Roman"/>
        </w:rPr>
        <w:t xml:space="preserve"> and case management</w:t>
      </w:r>
      <w:r w:rsidR="0069425A" w:rsidRPr="002D3353">
        <w:rPr>
          <w:rFonts w:ascii="Times New Roman" w:hAnsi="Times New Roman" w:cs="Times New Roman"/>
        </w:rPr>
        <w:t>.</w:t>
      </w:r>
      <w:r w:rsidR="002E0329">
        <w:rPr>
          <w:rFonts w:ascii="Times New Roman" w:hAnsi="Times New Roman" w:cs="Times New Roman"/>
        </w:rPr>
        <w:t xml:space="preserve"> </w:t>
      </w:r>
      <w:r w:rsidR="002D3353" w:rsidRPr="002E0329">
        <w:rPr>
          <w:rFonts w:ascii="Times New Roman" w:hAnsi="Times New Roman" w:cs="Times New Roman"/>
        </w:rPr>
        <w:t>O</w:t>
      </w:r>
      <w:r w:rsidR="00615415" w:rsidRPr="002E0329">
        <w:rPr>
          <w:rFonts w:ascii="Times New Roman" w:hAnsi="Times New Roman" w:cs="Times New Roman"/>
        </w:rPr>
        <w:t>n this tablet, FIs completed n</w:t>
      </w:r>
      <w:r w:rsidR="00C54C81" w:rsidRPr="002E0329">
        <w:rPr>
          <w:rFonts w:ascii="Times New Roman" w:hAnsi="Times New Roman" w:cs="Times New Roman"/>
        </w:rPr>
        <w:t xml:space="preserve">ew </w:t>
      </w:r>
      <w:r w:rsidR="009341EB" w:rsidRPr="002E0329">
        <w:rPr>
          <w:rFonts w:ascii="Times New Roman" w:hAnsi="Times New Roman" w:cs="Times New Roman"/>
        </w:rPr>
        <w:t>FI</w:t>
      </w:r>
      <w:r w:rsidR="00C54C81" w:rsidRPr="002E0329">
        <w:rPr>
          <w:rFonts w:ascii="Times New Roman" w:hAnsi="Times New Roman" w:cs="Times New Roman"/>
        </w:rPr>
        <w:t xml:space="preserve"> observation questions</w:t>
      </w:r>
      <w:r w:rsidR="00615415" w:rsidRPr="002E0329">
        <w:rPr>
          <w:rFonts w:ascii="Times New Roman" w:hAnsi="Times New Roman" w:cs="Times New Roman"/>
        </w:rPr>
        <w:t xml:space="preserve"> about the </w:t>
      </w:r>
      <w:r w:rsidR="00391012">
        <w:rPr>
          <w:rFonts w:ascii="Times New Roman" w:hAnsi="Times New Roman" w:cs="Times New Roman"/>
        </w:rPr>
        <w:t xml:space="preserve">respondent materials and </w:t>
      </w:r>
      <w:r w:rsidR="00615415" w:rsidRPr="002E0329">
        <w:rPr>
          <w:rFonts w:ascii="Times New Roman" w:hAnsi="Times New Roman" w:cs="Times New Roman"/>
        </w:rPr>
        <w:t xml:space="preserve">interview </w:t>
      </w:r>
      <w:r w:rsidR="00C54C81" w:rsidRPr="002E0329">
        <w:rPr>
          <w:rFonts w:ascii="Times New Roman" w:hAnsi="Times New Roman" w:cs="Times New Roman"/>
        </w:rPr>
        <w:t>so the</w:t>
      </w:r>
      <w:r w:rsidR="00CA0CB9" w:rsidRPr="002E0329">
        <w:rPr>
          <w:rFonts w:ascii="Times New Roman" w:hAnsi="Times New Roman" w:cs="Times New Roman"/>
        </w:rPr>
        <w:t xml:space="preserve"> questions</w:t>
      </w:r>
      <w:r w:rsidR="00C54C81" w:rsidRPr="002E0329">
        <w:rPr>
          <w:rFonts w:ascii="Times New Roman" w:hAnsi="Times New Roman" w:cs="Times New Roman"/>
        </w:rPr>
        <w:t xml:space="preserve"> c</w:t>
      </w:r>
      <w:r w:rsidR="00615415" w:rsidRPr="002E0329">
        <w:rPr>
          <w:rFonts w:ascii="Times New Roman" w:hAnsi="Times New Roman" w:cs="Times New Roman"/>
        </w:rPr>
        <w:t>ould</w:t>
      </w:r>
      <w:r w:rsidR="00C54C81" w:rsidRPr="002E0329">
        <w:rPr>
          <w:rFonts w:ascii="Times New Roman" w:hAnsi="Times New Roman" w:cs="Times New Roman"/>
        </w:rPr>
        <w:t xml:space="preserve"> be completed</w:t>
      </w:r>
      <w:r w:rsidR="00615415" w:rsidRPr="002E0329">
        <w:rPr>
          <w:rFonts w:ascii="Times New Roman" w:hAnsi="Times New Roman" w:cs="Times New Roman"/>
        </w:rPr>
        <w:t xml:space="preserve"> thoughtfully</w:t>
      </w:r>
      <w:r w:rsidR="00C54C81" w:rsidRPr="002E0329">
        <w:rPr>
          <w:rFonts w:ascii="Times New Roman" w:hAnsi="Times New Roman" w:cs="Times New Roman"/>
        </w:rPr>
        <w:t xml:space="preserve"> </w:t>
      </w:r>
      <w:r w:rsidR="00B02EE3" w:rsidRPr="002E0329">
        <w:rPr>
          <w:rFonts w:ascii="Times New Roman" w:hAnsi="Times New Roman" w:cs="Times New Roman"/>
        </w:rPr>
        <w:t xml:space="preserve">and promptly </w:t>
      </w:r>
      <w:r w:rsidR="00C54C81" w:rsidRPr="002E0329">
        <w:rPr>
          <w:rFonts w:ascii="Times New Roman" w:hAnsi="Times New Roman" w:cs="Times New Roman"/>
        </w:rPr>
        <w:t>after le</w:t>
      </w:r>
      <w:r w:rsidR="00615415" w:rsidRPr="002E0329">
        <w:rPr>
          <w:rFonts w:ascii="Times New Roman" w:hAnsi="Times New Roman" w:cs="Times New Roman"/>
        </w:rPr>
        <w:t>aving</w:t>
      </w:r>
      <w:r w:rsidR="00C54C81" w:rsidRPr="002E0329">
        <w:rPr>
          <w:rFonts w:ascii="Times New Roman" w:hAnsi="Times New Roman" w:cs="Times New Roman"/>
        </w:rPr>
        <w:t xml:space="preserve"> the respondent’s home. </w:t>
      </w:r>
    </w:p>
    <w:p w:rsidR="00324559" w:rsidRPr="00596B6E" w:rsidRDefault="00324559" w:rsidP="00B02EE3">
      <w:pPr>
        <w:pStyle w:val="BodyText"/>
        <w:spacing w:before="120" w:after="0"/>
        <w:ind w:left="547"/>
        <w:rPr>
          <w:rFonts w:ascii="Times New Roman" w:hAnsi="Times New Roman" w:cs="Times New Roman"/>
        </w:rPr>
      </w:pPr>
      <w:r w:rsidRPr="00596B6E">
        <w:rPr>
          <w:rFonts w:ascii="Times New Roman" w:hAnsi="Times New Roman" w:cs="Times New Roman"/>
          <w:b/>
          <w:bCs/>
          <w:u w:val="single"/>
        </w:rPr>
        <w:t>D</w:t>
      </w:r>
      <w:r w:rsidR="00B02EE3" w:rsidRPr="00596B6E">
        <w:rPr>
          <w:rFonts w:ascii="Times New Roman" w:hAnsi="Times New Roman" w:cs="Times New Roman"/>
          <w:b/>
          <w:bCs/>
          <w:u w:val="single"/>
        </w:rPr>
        <w:t>ress Rehearsal Summary</w:t>
      </w:r>
    </w:p>
    <w:p w:rsidR="00324559" w:rsidRPr="00596B6E" w:rsidRDefault="00DF512B" w:rsidP="00B02EE3">
      <w:pPr>
        <w:pStyle w:val="BodyText"/>
        <w:rPr>
          <w:rFonts w:ascii="Times New Roman" w:hAnsi="Times New Roman" w:cs="Times New Roman"/>
        </w:rPr>
      </w:pPr>
      <w:r w:rsidRPr="00596B6E">
        <w:rPr>
          <w:rFonts w:ascii="Times New Roman" w:hAnsi="Times New Roman" w:cs="Times New Roman"/>
        </w:rPr>
        <w:t xml:space="preserve">Using the QFT questionnaire and procedures as </w:t>
      </w:r>
      <w:r w:rsidR="00B02EE3" w:rsidRPr="00596B6E">
        <w:rPr>
          <w:rFonts w:ascii="Times New Roman" w:hAnsi="Times New Roman" w:cs="Times New Roman"/>
        </w:rPr>
        <w:t>the foundation</w:t>
      </w:r>
      <w:r w:rsidRPr="00596B6E">
        <w:rPr>
          <w:rFonts w:ascii="Times New Roman" w:hAnsi="Times New Roman" w:cs="Times New Roman"/>
        </w:rPr>
        <w:t>, t</w:t>
      </w:r>
      <w:r w:rsidR="00324559" w:rsidRPr="00596B6E">
        <w:rPr>
          <w:rFonts w:ascii="Times New Roman" w:hAnsi="Times New Roman" w:cs="Times New Roman"/>
        </w:rPr>
        <w:t>he DR will</w:t>
      </w:r>
      <w:r w:rsidRPr="00596B6E">
        <w:rPr>
          <w:rFonts w:ascii="Times New Roman" w:hAnsi="Times New Roman" w:cs="Times New Roman"/>
        </w:rPr>
        <w:t xml:space="preserve"> further refine and improve </w:t>
      </w:r>
      <w:r w:rsidR="00B02EE3" w:rsidRPr="00596B6E">
        <w:rPr>
          <w:rFonts w:ascii="Times New Roman" w:hAnsi="Times New Roman" w:cs="Times New Roman"/>
        </w:rPr>
        <w:t xml:space="preserve">the redesigned questionnaire, materials and </w:t>
      </w:r>
      <w:r w:rsidRPr="00596B6E">
        <w:rPr>
          <w:rFonts w:ascii="Times New Roman" w:hAnsi="Times New Roman" w:cs="Times New Roman"/>
        </w:rPr>
        <w:t xml:space="preserve">processes prior to any full scale changes </w:t>
      </w:r>
      <w:r w:rsidR="00EF1FC6">
        <w:rPr>
          <w:rFonts w:ascii="Times New Roman" w:hAnsi="Times New Roman" w:cs="Times New Roman"/>
        </w:rPr>
        <w:t>for</w:t>
      </w:r>
      <w:r w:rsidRPr="00596B6E">
        <w:rPr>
          <w:rFonts w:ascii="Times New Roman" w:hAnsi="Times New Roman" w:cs="Times New Roman"/>
        </w:rPr>
        <w:t xml:space="preserve"> the </w:t>
      </w:r>
      <w:r w:rsidR="00C55AD8" w:rsidRPr="00596B6E">
        <w:rPr>
          <w:rFonts w:ascii="Times New Roman" w:hAnsi="Times New Roman" w:cs="Times New Roman"/>
        </w:rPr>
        <w:t>2015 redesign</w:t>
      </w:r>
      <w:r w:rsidR="00C55AD8">
        <w:rPr>
          <w:rFonts w:ascii="Times New Roman" w:hAnsi="Times New Roman" w:cs="Times New Roman"/>
        </w:rPr>
        <w:t>ed</w:t>
      </w:r>
      <w:r w:rsidR="00C55AD8" w:rsidRPr="00596B6E">
        <w:rPr>
          <w:rFonts w:ascii="Times New Roman" w:hAnsi="Times New Roman" w:cs="Times New Roman"/>
        </w:rPr>
        <w:t xml:space="preserve"> </w:t>
      </w:r>
      <w:r w:rsidRPr="00596B6E">
        <w:rPr>
          <w:rFonts w:ascii="Times New Roman" w:hAnsi="Times New Roman" w:cs="Times New Roman"/>
        </w:rPr>
        <w:t>NSDUH.</w:t>
      </w:r>
      <w:r w:rsidR="00AD3239" w:rsidRPr="00596B6E">
        <w:rPr>
          <w:rFonts w:ascii="Times New Roman" w:hAnsi="Times New Roman" w:cs="Times New Roman"/>
        </w:rPr>
        <w:t xml:space="preserve"> </w:t>
      </w:r>
      <w:r w:rsidR="00B10B2F">
        <w:rPr>
          <w:rFonts w:ascii="Times New Roman" w:hAnsi="Times New Roman" w:cs="Times New Roman"/>
        </w:rPr>
        <w:t>K</w:t>
      </w:r>
      <w:r w:rsidR="00A957A8" w:rsidRPr="00596B6E">
        <w:rPr>
          <w:rFonts w:ascii="Times New Roman" w:hAnsi="Times New Roman" w:cs="Times New Roman"/>
        </w:rPr>
        <w:t xml:space="preserve">ey </w:t>
      </w:r>
      <w:r w:rsidR="00AD3239" w:rsidRPr="00596B6E">
        <w:rPr>
          <w:rFonts w:ascii="Times New Roman" w:hAnsi="Times New Roman" w:cs="Times New Roman"/>
        </w:rPr>
        <w:t>differences</w:t>
      </w:r>
      <w:r w:rsidR="002F0734" w:rsidRPr="00596B6E">
        <w:rPr>
          <w:rFonts w:ascii="Times New Roman" w:hAnsi="Times New Roman" w:cs="Times New Roman"/>
        </w:rPr>
        <w:t xml:space="preserve"> </w:t>
      </w:r>
      <w:r w:rsidR="00EF1FC6">
        <w:rPr>
          <w:rFonts w:ascii="Times New Roman" w:hAnsi="Times New Roman" w:cs="Times New Roman"/>
        </w:rPr>
        <w:t>between the QFT and</w:t>
      </w:r>
      <w:r w:rsidR="002F0734" w:rsidRPr="00596B6E">
        <w:rPr>
          <w:rFonts w:ascii="Times New Roman" w:hAnsi="Times New Roman" w:cs="Times New Roman"/>
        </w:rPr>
        <w:t xml:space="preserve"> the DR</w:t>
      </w:r>
      <w:r w:rsidR="00AD3239" w:rsidRPr="00596B6E">
        <w:rPr>
          <w:rFonts w:ascii="Times New Roman" w:hAnsi="Times New Roman" w:cs="Times New Roman"/>
        </w:rPr>
        <w:t xml:space="preserve"> include the </w:t>
      </w:r>
      <w:r w:rsidR="00B10B2F">
        <w:rPr>
          <w:rFonts w:ascii="Times New Roman" w:hAnsi="Times New Roman" w:cs="Times New Roman"/>
        </w:rPr>
        <w:t xml:space="preserve">addition of Spanish interviews and a test of new equipment. </w:t>
      </w:r>
    </w:p>
    <w:p w:rsidR="00FB11B7" w:rsidRPr="00FB11B7" w:rsidRDefault="00B02EE3" w:rsidP="00B5792C">
      <w:pPr>
        <w:ind w:left="540"/>
        <w:rPr>
          <w:rFonts w:ascii="Times New Roman" w:hAnsi="Times New Roman" w:cs="Times New Roman"/>
        </w:rPr>
      </w:pPr>
      <w:r w:rsidRPr="00FB11B7">
        <w:rPr>
          <w:rFonts w:ascii="Times New Roman" w:hAnsi="Times New Roman" w:cs="Times New Roman"/>
        </w:rPr>
        <w:t>The m</w:t>
      </w:r>
      <w:r w:rsidR="00324559" w:rsidRPr="00FB11B7">
        <w:rPr>
          <w:rFonts w:ascii="Times New Roman" w:hAnsi="Times New Roman" w:cs="Times New Roman"/>
        </w:rPr>
        <w:t>aterials</w:t>
      </w:r>
      <w:r w:rsidRPr="00FB11B7">
        <w:rPr>
          <w:rFonts w:ascii="Times New Roman" w:hAnsi="Times New Roman" w:cs="Times New Roman"/>
        </w:rPr>
        <w:t xml:space="preserve"> </w:t>
      </w:r>
      <w:r w:rsidR="009464D4" w:rsidRPr="00FB11B7">
        <w:rPr>
          <w:rFonts w:ascii="Times New Roman" w:hAnsi="Times New Roman" w:cs="Times New Roman"/>
        </w:rPr>
        <w:t>fielded during the QFT will be largely unchanged for the DR</w:t>
      </w:r>
      <w:r w:rsidR="009464D4">
        <w:rPr>
          <w:rFonts w:ascii="Times New Roman" w:hAnsi="Times New Roman" w:cs="Times New Roman"/>
        </w:rPr>
        <w:t xml:space="preserve">, while the </w:t>
      </w:r>
      <w:r w:rsidR="00324559" w:rsidRPr="00FB11B7">
        <w:rPr>
          <w:rFonts w:ascii="Times New Roman" w:hAnsi="Times New Roman" w:cs="Times New Roman"/>
        </w:rPr>
        <w:t>questionnaire</w:t>
      </w:r>
      <w:r w:rsidR="009464D4">
        <w:rPr>
          <w:rFonts w:ascii="Times New Roman" w:hAnsi="Times New Roman" w:cs="Times New Roman"/>
        </w:rPr>
        <w:t xml:space="preserve"> has been changed slightly.</w:t>
      </w:r>
      <w:r w:rsidR="00324559" w:rsidRPr="00FB11B7">
        <w:rPr>
          <w:rFonts w:ascii="Times New Roman" w:hAnsi="Times New Roman" w:cs="Times New Roman"/>
        </w:rPr>
        <w:t xml:space="preserve"> </w:t>
      </w:r>
      <w:r w:rsidR="00FB11B7" w:rsidRPr="00FB11B7">
        <w:rPr>
          <w:rFonts w:ascii="Times New Roman" w:hAnsi="Times New Roman" w:cs="Times New Roman"/>
        </w:rPr>
        <w:t xml:space="preserve">Questionnaire changes include: (a) the addition of two sexual orientation questions to be asked of adults; (b) routine updates to routing and logic; (c) </w:t>
      </w:r>
      <w:r w:rsidR="00453660">
        <w:rPr>
          <w:rFonts w:ascii="Times New Roman" w:hAnsi="Times New Roman" w:cs="Times New Roman"/>
        </w:rPr>
        <w:t>minor</w:t>
      </w:r>
      <w:r w:rsidR="00FB11B7" w:rsidRPr="00FB11B7">
        <w:rPr>
          <w:rFonts w:ascii="Times New Roman" w:hAnsi="Times New Roman" w:cs="Times New Roman"/>
        </w:rPr>
        <w:t xml:space="preserve"> changes to question wording throughout the instrument to clarify intent; and (d) the deletion of a question in the Back-end Demographics module about the number of employees who work at the respondent’s business. </w:t>
      </w:r>
      <w:r w:rsidR="00FB11B7">
        <w:rPr>
          <w:rFonts w:ascii="Times New Roman" w:hAnsi="Times New Roman" w:cs="Times New Roman"/>
        </w:rPr>
        <w:t>Details of these changes follow.</w:t>
      </w:r>
    </w:p>
    <w:p w:rsidR="00FB11B7" w:rsidRDefault="00324559" w:rsidP="00B5792C">
      <w:pPr>
        <w:ind w:left="540"/>
        <w:rPr>
          <w:rFonts w:ascii="Times New Roman" w:hAnsi="Times New Roman" w:cs="Times New Roman"/>
        </w:rPr>
      </w:pPr>
      <w:r w:rsidRPr="00596B6E">
        <w:rPr>
          <w:rFonts w:ascii="Times New Roman" w:hAnsi="Times New Roman" w:cs="Times New Roman"/>
        </w:rPr>
        <w:t xml:space="preserve">To meet the Secretary’s goal to include “sexual orientation” questions in the </w:t>
      </w:r>
      <w:r w:rsidR="00B02EE3" w:rsidRPr="00596B6E">
        <w:rPr>
          <w:rFonts w:ascii="Times New Roman" w:hAnsi="Times New Roman" w:cs="Times New Roman"/>
        </w:rPr>
        <w:t xml:space="preserve">2015 </w:t>
      </w:r>
      <w:r w:rsidRPr="00596B6E">
        <w:rPr>
          <w:rFonts w:ascii="Times New Roman" w:hAnsi="Times New Roman" w:cs="Times New Roman"/>
        </w:rPr>
        <w:t xml:space="preserve">NSDUH, two questions measuring sexual identity and attraction for adults have been added to the ACASI section of the interview. </w:t>
      </w:r>
      <w:r w:rsidRPr="00C141F5">
        <w:rPr>
          <w:rFonts w:ascii="Times New Roman" w:hAnsi="Times New Roman" w:cs="Times New Roman"/>
        </w:rPr>
        <w:t xml:space="preserve">These questions closely resemble those fielded in the National Survey of Family Growth </w:t>
      </w:r>
      <w:r w:rsidR="00453660">
        <w:rPr>
          <w:rFonts w:ascii="Times New Roman" w:hAnsi="Times New Roman" w:cs="Times New Roman"/>
        </w:rPr>
        <w:t xml:space="preserve">(NSFG) </w:t>
      </w:r>
      <w:r w:rsidRPr="00C141F5">
        <w:rPr>
          <w:rFonts w:ascii="Times New Roman" w:hAnsi="Times New Roman" w:cs="Times New Roman"/>
        </w:rPr>
        <w:t xml:space="preserve">and the National Health and Nutrition Examination Survey </w:t>
      </w:r>
      <w:r w:rsidR="00453660">
        <w:rPr>
          <w:rFonts w:ascii="Times New Roman" w:hAnsi="Times New Roman" w:cs="Times New Roman"/>
        </w:rPr>
        <w:t xml:space="preserve">(NHANES) </w:t>
      </w:r>
      <w:r w:rsidRPr="00C141F5">
        <w:rPr>
          <w:rFonts w:ascii="Times New Roman" w:hAnsi="Times New Roman" w:cs="Times New Roman"/>
        </w:rPr>
        <w:t>both in wording and structure</w:t>
      </w:r>
      <w:r w:rsidR="00FB11B7">
        <w:rPr>
          <w:rFonts w:ascii="Times New Roman" w:hAnsi="Times New Roman" w:cs="Times New Roman"/>
        </w:rPr>
        <w:t xml:space="preserve">. </w:t>
      </w:r>
    </w:p>
    <w:p w:rsidR="00B5792C" w:rsidRPr="00B5792C" w:rsidRDefault="00B5792C" w:rsidP="00B5792C">
      <w:pPr>
        <w:ind w:left="540"/>
        <w:rPr>
          <w:rFonts w:ascii="Times New Roman" w:hAnsi="Times New Roman" w:cs="Times New Roman"/>
        </w:rPr>
      </w:pPr>
      <w:r w:rsidRPr="00B5792C">
        <w:rPr>
          <w:rFonts w:ascii="Times New Roman" w:hAnsi="Times New Roman" w:cs="Times New Roman"/>
        </w:rPr>
        <w:t>The new questions on sexual orientation are also pertinent to Healthy People 2020 Objectives</w:t>
      </w:r>
      <w:r w:rsidRPr="00B5792C">
        <w:rPr>
          <w:rFonts w:ascii="Times New Roman" w:hAnsi="Times New Roman" w:cs="Times New Roman"/>
          <w:b/>
          <w:bCs/>
        </w:rPr>
        <w:t xml:space="preserve">.  </w:t>
      </w:r>
      <w:r w:rsidRPr="00B5792C">
        <w:rPr>
          <w:rFonts w:ascii="Times New Roman" w:hAnsi="Times New Roman" w:cs="Times New Roman"/>
        </w:rPr>
        <w:t xml:space="preserve">The need for data and research to document, understand, and address factors that contribute to health disparities in the LGBT community was described in the original LGBT companion document to </w:t>
      </w:r>
      <w:r w:rsidRPr="00B5792C">
        <w:rPr>
          <w:rFonts w:ascii="Times New Roman" w:hAnsi="Times New Roman" w:cs="Times New Roman"/>
        </w:rPr>
        <w:lastRenderedPageBreak/>
        <w:t>Healthy People 2010, documenting the need for the collection of sexual orientation and gender identity in federal, State, and local surveys that routinely collect population-based information on health or social issues.  It was noted that sexual orientation and gender identity questions are not asked on most national or State surveys, making it difficult to estimate the number of LGBT individuals and their health needs, while the growing research indicates that LGBT individuals face health disparities.</w:t>
      </w:r>
    </w:p>
    <w:p w:rsidR="00B5792C" w:rsidRPr="00B5792C" w:rsidRDefault="00B5792C" w:rsidP="00B5792C">
      <w:pPr>
        <w:rPr>
          <w:rFonts w:ascii="Times New Roman" w:hAnsi="Times New Roman" w:cs="Times New Roman"/>
        </w:rPr>
      </w:pPr>
      <w:r w:rsidRPr="00B5792C">
        <w:rPr>
          <w:rFonts w:ascii="Times New Roman" w:hAnsi="Times New Roman" w:cs="Times New Roman"/>
        </w:rPr>
        <w:t> </w:t>
      </w:r>
    </w:p>
    <w:p w:rsidR="00B5792C" w:rsidRPr="00B5792C" w:rsidRDefault="00B5792C" w:rsidP="00B5792C">
      <w:pPr>
        <w:ind w:left="540"/>
        <w:rPr>
          <w:rFonts w:ascii="Times New Roman" w:hAnsi="Times New Roman" w:cs="Times New Roman"/>
        </w:rPr>
      </w:pPr>
      <w:r w:rsidRPr="00B5792C">
        <w:rPr>
          <w:rFonts w:ascii="Times New Roman" w:hAnsi="Times New Roman" w:cs="Times New Roman"/>
        </w:rPr>
        <w:t>The inclusion of questions on sexual orientation and sexual identity directly address objectives in Healthy People 2020.  The Healthy People goal is to improve the health, safety, and well-being of lesbian, gay, bisexual, and transgender individuals. The specific objective addressed is:</w:t>
      </w:r>
    </w:p>
    <w:p w:rsidR="00B5792C" w:rsidRPr="00B5792C" w:rsidRDefault="00B5792C" w:rsidP="00B5792C">
      <w:pPr>
        <w:pStyle w:val="ListParagraph"/>
        <w:ind w:left="1440"/>
        <w:rPr>
          <w:rFonts w:ascii="Times New Roman" w:hAnsi="Times New Roman" w:cs="Times New Roman"/>
        </w:rPr>
      </w:pPr>
      <w:r w:rsidRPr="00B5792C">
        <w:rPr>
          <w:rFonts w:ascii="Times New Roman" w:hAnsi="Times New Roman" w:cs="Times New Roman"/>
        </w:rPr>
        <w:t> LGBT-1</w:t>
      </w:r>
      <w:r w:rsidRPr="00B5792C">
        <w:rPr>
          <w:rFonts w:ascii="Times New Roman" w:hAnsi="Times New Roman" w:cs="Times New Roman"/>
          <w:b/>
          <w:bCs/>
        </w:rPr>
        <w:t xml:space="preserve"> </w:t>
      </w:r>
      <w:r w:rsidRPr="00B5792C">
        <w:rPr>
          <w:rFonts w:ascii="Times New Roman" w:hAnsi="Times New Roman" w:cs="Times New Roman"/>
        </w:rPr>
        <w:t xml:space="preserve">    (Developmental) Increase the number of population-based data systems used to monitor Healthy People 2020 objectives that include in their core a standardized set of questions that identify lesbian, gay, bisexual, and transgender (LGBT) populations. </w:t>
      </w:r>
    </w:p>
    <w:p w:rsidR="00C2274D" w:rsidRDefault="00FB11B7" w:rsidP="00B5792C">
      <w:pPr>
        <w:ind w:left="540"/>
        <w:rPr>
          <w:rFonts w:ascii="Times New Roman" w:hAnsi="Times New Roman"/>
        </w:rPr>
      </w:pPr>
      <w:r>
        <w:rPr>
          <w:rFonts w:ascii="Times New Roman" w:hAnsi="Times New Roman" w:cs="Times New Roman"/>
        </w:rPr>
        <w:t>S</w:t>
      </w:r>
      <w:r w:rsidR="00A62F99" w:rsidRPr="00B10B2F">
        <w:rPr>
          <w:rFonts w:ascii="Times New Roman" w:hAnsi="Times New Roman" w:cs="Times New Roman"/>
        </w:rPr>
        <w:t xml:space="preserve">everal routing changes within the questionnaire </w:t>
      </w:r>
      <w:r>
        <w:rPr>
          <w:rFonts w:ascii="Times New Roman" w:hAnsi="Times New Roman" w:cs="Times New Roman"/>
        </w:rPr>
        <w:t>have been</w:t>
      </w:r>
      <w:r w:rsidR="00A62F99" w:rsidRPr="00B10B2F">
        <w:rPr>
          <w:rFonts w:ascii="Times New Roman" w:hAnsi="Times New Roman" w:cs="Times New Roman"/>
        </w:rPr>
        <w:t xml:space="preserve"> implemented to improve the flow of questions.</w:t>
      </w:r>
      <w:r w:rsidR="00B02EE3" w:rsidRPr="00B10B2F">
        <w:rPr>
          <w:rFonts w:ascii="Times New Roman" w:hAnsi="Times New Roman" w:cs="Times New Roman"/>
        </w:rPr>
        <w:t xml:space="preserve"> </w:t>
      </w:r>
      <w:r w:rsidR="00C2274D" w:rsidRPr="00B10B2F">
        <w:rPr>
          <w:rFonts w:ascii="Times New Roman" w:hAnsi="Times New Roman"/>
        </w:rPr>
        <w:t xml:space="preserve">One such routing change took place </w:t>
      </w:r>
      <w:r w:rsidR="00A62F99" w:rsidRPr="00B10B2F">
        <w:rPr>
          <w:rFonts w:ascii="Times New Roman" w:hAnsi="Times New Roman"/>
        </w:rPr>
        <w:t>in each of</w:t>
      </w:r>
      <w:r w:rsidR="00C2274D" w:rsidRPr="00B10B2F">
        <w:rPr>
          <w:rFonts w:ascii="Times New Roman" w:hAnsi="Times New Roman"/>
        </w:rPr>
        <w:t xml:space="preserve"> the four prescription drug modules. </w:t>
      </w:r>
      <w:r w:rsidR="00A62F99" w:rsidRPr="00B10B2F">
        <w:rPr>
          <w:rFonts w:ascii="Times New Roman" w:hAnsi="Times New Roman"/>
        </w:rPr>
        <w:t xml:space="preserve">In the redesigned prescription drug modules, respondents are asked about initiation of misuse only for those specific prescription drugs that they misused in the past </w:t>
      </w:r>
      <w:r w:rsidR="00A62F99" w:rsidRPr="00425CFF">
        <w:rPr>
          <w:rFonts w:ascii="Times New Roman" w:hAnsi="Times New Roman"/>
        </w:rPr>
        <w:t xml:space="preserve">12 months. </w:t>
      </w:r>
      <w:r w:rsidR="00425CFF" w:rsidRPr="00425CFF">
        <w:rPr>
          <w:rFonts w:ascii="Times New Roman" w:hAnsi="Times New Roman"/>
          <w:color w:val="000000"/>
        </w:rPr>
        <w:t xml:space="preserve">SAMHSA uses initiation data in NSDUH to identify persons who were recent (i.e., past year) initiates. </w:t>
      </w:r>
      <w:r w:rsidR="00425CFF" w:rsidRPr="00425CFF">
        <w:rPr>
          <w:rFonts w:ascii="Times New Roman" w:hAnsi="Times New Roman"/>
        </w:rPr>
        <w:t>H</w:t>
      </w:r>
      <w:r w:rsidR="00A62F99" w:rsidRPr="00425CFF">
        <w:rPr>
          <w:rFonts w:ascii="Times New Roman" w:hAnsi="Times New Roman"/>
        </w:rPr>
        <w:t>owever, the QFT questionnaire did not capture information about any additional prescription drugs that last were misused more than 12 months ago</w:t>
      </w:r>
      <w:r w:rsidR="00EF1FC6" w:rsidRPr="00425CFF">
        <w:rPr>
          <w:rFonts w:ascii="Times New Roman" w:hAnsi="Times New Roman"/>
        </w:rPr>
        <w:t>.  B</w:t>
      </w:r>
      <w:r w:rsidR="00A62F99" w:rsidRPr="00425CFF">
        <w:rPr>
          <w:rFonts w:ascii="Times New Roman" w:hAnsi="Times New Roman"/>
        </w:rPr>
        <w:t xml:space="preserve">y definition, NSDUH does not consider persons who </w:t>
      </w:r>
      <w:r w:rsidR="00264643" w:rsidRPr="00425CFF">
        <w:rPr>
          <w:rFonts w:ascii="Times New Roman" w:hAnsi="Times New Roman"/>
        </w:rPr>
        <w:t xml:space="preserve">began misusing </w:t>
      </w:r>
      <w:r w:rsidR="00A62F99" w:rsidRPr="00425CFF">
        <w:rPr>
          <w:rFonts w:ascii="Times New Roman" w:hAnsi="Times New Roman"/>
        </w:rPr>
        <w:t>prescription drugs more than 12 months ago to be recent (i.e., past year) initiates. In response to this issue, the following routing change has been made:</w:t>
      </w:r>
      <w:r w:rsidR="00C2274D" w:rsidRPr="00425CFF">
        <w:rPr>
          <w:rFonts w:ascii="Times New Roman" w:hAnsi="Times New Roman"/>
        </w:rPr>
        <w:t xml:space="preserve"> Respondents who report </w:t>
      </w:r>
      <w:r w:rsidR="00425CFF" w:rsidRPr="00425CFF">
        <w:rPr>
          <w:rFonts w:ascii="Times New Roman" w:hAnsi="Times New Roman"/>
        </w:rPr>
        <w:t xml:space="preserve">only past year </w:t>
      </w:r>
      <w:r w:rsidR="00425CFF" w:rsidRPr="002E484F">
        <w:rPr>
          <w:rFonts w:ascii="Times New Roman" w:hAnsi="Times New Roman"/>
        </w:rPr>
        <w:t xml:space="preserve">initiation </w:t>
      </w:r>
      <w:r w:rsidR="00A62F99" w:rsidRPr="002E484F">
        <w:rPr>
          <w:rFonts w:ascii="Times New Roman" w:hAnsi="Times New Roman"/>
        </w:rPr>
        <w:t xml:space="preserve">for </w:t>
      </w:r>
      <w:r w:rsidR="001109D3" w:rsidRPr="002E484F">
        <w:rPr>
          <w:rFonts w:ascii="Times New Roman" w:hAnsi="Times New Roman"/>
        </w:rPr>
        <w:t xml:space="preserve">at least one </w:t>
      </w:r>
      <w:r w:rsidR="00C2274D" w:rsidRPr="002E484F">
        <w:rPr>
          <w:rFonts w:ascii="Times New Roman" w:hAnsi="Times New Roman"/>
        </w:rPr>
        <w:t>prescription</w:t>
      </w:r>
      <w:r w:rsidR="00C2274D" w:rsidRPr="00425CFF">
        <w:rPr>
          <w:rFonts w:ascii="Times New Roman" w:hAnsi="Times New Roman"/>
        </w:rPr>
        <w:t xml:space="preserve"> drug </w:t>
      </w:r>
      <w:r w:rsidR="00A62F99" w:rsidRPr="00425CFF">
        <w:rPr>
          <w:rFonts w:ascii="Times New Roman" w:hAnsi="Times New Roman"/>
        </w:rPr>
        <w:t xml:space="preserve">in a given category </w:t>
      </w:r>
      <w:r w:rsidR="00C2274D" w:rsidRPr="00425CFF">
        <w:rPr>
          <w:rFonts w:ascii="Times New Roman" w:hAnsi="Times New Roman"/>
        </w:rPr>
        <w:t xml:space="preserve">will be routed </w:t>
      </w:r>
      <w:r w:rsidR="00425CFF" w:rsidRPr="00425CFF">
        <w:rPr>
          <w:rFonts w:ascii="Times New Roman" w:hAnsi="Times New Roman"/>
        </w:rPr>
        <w:t xml:space="preserve">to a </w:t>
      </w:r>
      <w:r w:rsidR="00C2274D" w:rsidRPr="00425CFF">
        <w:rPr>
          <w:rFonts w:ascii="Times New Roman" w:hAnsi="Times New Roman"/>
        </w:rPr>
        <w:t xml:space="preserve">question that asks whether they misused any drugs </w:t>
      </w:r>
      <w:r w:rsidR="00A62F99" w:rsidRPr="00425CFF">
        <w:rPr>
          <w:rFonts w:ascii="Times New Roman" w:hAnsi="Times New Roman"/>
        </w:rPr>
        <w:t>in that category more than 12 months prior to the interview date</w:t>
      </w:r>
      <w:r w:rsidR="00C2274D" w:rsidRPr="00425CFF">
        <w:rPr>
          <w:rFonts w:ascii="Times New Roman" w:hAnsi="Times New Roman"/>
        </w:rPr>
        <w:t xml:space="preserve">. This change will </w:t>
      </w:r>
      <w:r w:rsidR="00A62F99" w:rsidRPr="00425CFF">
        <w:rPr>
          <w:rFonts w:ascii="Times New Roman" w:hAnsi="Times New Roman"/>
        </w:rPr>
        <w:t>improve the</w:t>
      </w:r>
      <w:r w:rsidR="00C2274D" w:rsidRPr="00425CFF">
        <w:rPr>
          <w:rFonts w:ascii="Times New Roman" w:hAnsi="Times New Roman"/>
        </w:rPr>
        <w:t xml:space="preserve"> identification of </w:t>
      </w:r>
      <w:r w:rsidR="00A62F99" w:rsidRPr="00425CFF">
        <w:rPr>
          <w:rFonts w:ascii="Times New Roman" w:hAnsi="Times New Roman"/>
        </w:rPr>
        <w:t xml:space="preserve">recent </w:t>
      </w:r>
      <w:r w:rsidR="00C2274D" w:rsidRPr="00425CFF">
        <w:rPr>
          <w:rFonts w:ascii="Times New Roman" w:hAnsi="Times New Roman"/>
        </w:rPr>
        <w:t xml:space="preserve">initiates of misuse </w:t>
      </w:r>
      <w:r w:rsidR="00A62F99" w:rsidRPr="00425CFF">
        <w:rPr>
          <w:rFonts w:ascii="Times New Roman" w:hAnsi="Times New Roman"/>
        </w:rPr>
        <w:t>by screening</w:t>
      </w:r>
      <w:r w:rsidR="00A62F99" w:rsidRPr="00B10B2F">
        <w:rPr>
          <w:rFonts w:ascii="Times New Roman" w:hAnsi="Times New Roman"/>
        </w:rPr>
        <w:t xml:space="preserve"> out additional persons who initiated misuse more than 12 months ago</w:t>
      </w:r>
      <w:r w:rsidR="00C2274D" w:rsidRPr="00B10B2F">
        <w:rPr>
          <w:rFonts w:ascii="Times New Roman" w:hAnsi="Times New Roman"/>
        </w:rPr>
        <w:t>.</w:t>
      </w:r>
    </w:p>
    <w:p w:rsidR="00FB11B7" w:rsidRPr="00B10B2F" w:rsidRDefault="009464D4" w:rsidP="00B10B2F">
      <w:pPr>
        <w:ind w:left="540"/>
      </w:pPr>
      <w:r>
        <w:rPr>
          <w:rFonts w:ascii="Times New Roman" w:hAnsi="Times New Roman" w:cs="Times New Roman"/>
        </w:rPr>
        <w:t>Finally, o</w:t>
      </w:r>
      <w:r w:rsidR="00FB11B7" w:rsidRPr="00B10B2F">
        <w:rPr>
          <w:rFonts w:ascii="Times New Roman" w:hAnsi="Times New Roman" w:cs="Times New Roman"/>
        </w:rPr>
        <w:t>ne QFT question about the number of employees in the workplace will be removed for the DR</w:t>
      </w:r>
      <w:r w:rsidR="00EF1FC6">
        <w:rPr>
          <w:rFonts w:ascii="Times New Roman" w:hAnsi="Times New Roman" w:cs="Times New Roman"/>
        </w:rPr>
        <w:t xml:space="preserve"> since it is not needed for analytical purposes</w:t>
      </w:r>
      <w:r>
        <w:rPr>
          <w:rFonts w:ascii="Times New Roman" w:hAnsi="Times New Roman" w:cs="Times New Roman"/>
        </w:rPr>
        <w:t xml:space="preserve">.  </w:t>
      </w:r>
    </w:p>
    <w:p w:rsidR="002F0734" w:rsidRPr="00596B6E" w:rsidRDefault="002F0734" w:rsidP="00B10B2F">
      <w:pPr>
        <w:pStyle w:val="BodyText"/>
        <w:rPr>
          <w:rFonts w:ascii="Times New Roman" w:hAnsi="Times New Roman" w:cs="Times New Roman"/>
        </w:rPr>
      </w:pPr>
      <w:r w:rsidRPr="00596B6E">
        <w:rPr>
          <w:rFonts w:ascii="Times New Roman" w:hAnsi="Times New Roman" w:cs="Times New Roman"/>
        </w:rPr>
        <w:t>Adding the capability to complete DR interviews in Spanish</w:t>
      </w:r>
      <w:r w:rsidR="00F35D88">
        <w:rPr>
          <w:rFonts w:ascii="Times New Roman" w:hAnsi="Times New Roman" w:cs="Times New Roman"/>
        </w:rPr>
        <w:t xml:space="preserve"> (since the QFT was not conducted in Spanish)</w:t>
      </w:r>
      <w:r w:rsidRPr="00596B6E">
        <w:rPr>
          <w:rFonts w:ascii="Times New Roman" w:hAnsi="Times New Roman" w:cs="Times New Roman"/>
        </w:rPr>
        <w:t xml:space="preserve"> requires an updated Spanish questionnaire and screening program</w:t>
      </w:r>
      <w:r w:rsidR="00EF1FC6">
        <w:rPr>
          <w:rFonts w:ascii="Times New Roman" w:hAnsi="Times New Roman" w:cs="Times New Roman"/>
        </w:rPr>
        <w:t>,</w:t>
      </w:r>
      <w:r w:rsidRPr="00596B6E">
        <w:rPr>
          <w:rFonts w:ascii="Times New Roman" w:hAnsi="Times New Roman" w:cs="Times New Roman"/>
        </w:rPr>
        <w:t xml:space="preserve"> as well as Spanish translations of respondent materials. </w:t>
      </w:r>
      <w:r w:rsidR="009464D4">
        <w:rPr>
          <w:rFonts w:ascii="Times New Roman" w:hAnsi="Times New Roman" w:cs="Times New Roman"/>
        </w:rPr>
        <w:t>In response, the materials and questionnaires needed for the DR have been translated from English to Spanish.</w:t>
      </w:r>
    </w:p>
    <w:p w:rsidR="00583ACD" w:rsidRPr="00596B6E" w:rsidRDefault="002F0734" w:rsidP="00453660">
      <w:pPr>
        <w:pStyle w:val="BodyText"/>
        <w:rPr>
          <w:rFonts w:ascii="Times New Roman" w:hAnsi="Times New Roman" w:cs="Times New Roman"/>
        </w:rPr>
      </w:pPr>
      <w:r w:rsidRPr="00596B6E">
        <w:rPr>
          <w:rFonts w:ascii="Times New Roman" w:hAnsi="Times New Roman" w:cs="Times New Roman"/>
        </w:rPr>
        <w:t>E</w:t>
      </w:r>
      <w:r w:rsidR="00C54C81" w:rsidRPr="00596B6E">
        <w:rPr>
          <w:rFonts w:ascii="Times New Roman" w:hAnsi="Times New Roman" w:cs="Times New Roman"/>
        </w:rPr>
        <w:t>quipment test</w:t>
      </w:r>
      <w:r w:rsidRPr="00596B6E">
        <w:rPr>
          <w:rFonts w:ascii="Times New Roman" w:hAnsi="Times New Roman" w:cs="Times New Roman"/>
        </w:rPr>
        <w:t xml:space="preserve">ing </w:t>
      </w:r>
      <w:r w:rsidR="00C54C81" w:rsidRPr="00596B6E">
        <w:rPr>
          <w:rFonts w:ascii="Times New Roman" w:hAnsi="Times New Roman" w:cs="Times New Roman"/>
        </w:rPr>
        <w:t xml:space="preserve">during the </w:t>
      </w:r>
      <w:r w:rsidRPr="00596B6E">
        <w:rPr>
          <w:rFonts w:ascii="Times New Roman" w:hAnsi="Times New Roman" w:cs="Times New Roman"/>
        </w:rPr>
        <w:t xml:space="preserve">DR </w:t>
      </w:r>
      <w:r w:rsidR="00F20DAD" w:rsidRPr="00596B6E">
        <w:rPr>
          <w:rFonts w:ascii="Times New Roman" w:hAnsi="Times New Roman" w:cs="Times New Roman"/>
        </w:rPr>
        <w:t xml:space="preserve">will </w:t>
      </w:r>
      <w:r w:rsidRPr="00596B6E">
        <w:rPr>
          <w:rFonts w:ascii="Times New Roman" w:hAnsi="Times New Roman" w:cs="Times New Roman"/>
        </w:rPr>
        <w:t xml:space="preserve">focus on </w:t>
      </w:r>
      <w:r w:rsidR="00C54C81" w:rsidRPr="00596B6E">
        <w:rPr>
          <w:rFonts w:ascii="Times New Roman" w:hAnsi="Times New Roman" w:cs="Times New Roman"/>
        </w:rPr>
        <w:t>a</w:t>
      </w:r>
      <w:r w:rsidR="009464D4">
        <w:rPr>
          <w:rFonts w:ascii="Times New Roman" w:hAnsi="Times New Roman" w:cs="Times New Roman"/>
        </w:rPr>
        <w:t xml:space="preserve"> new</w:t>
      </w:r>
      <w:r w:rsidR="00C54C81" w:rsidRPr="00596B6E">
        <w:rPr>
          <w:rFonts w:ascii="Times New Roman" w:hAnsi="Times New Roman" w:cs="Times New Roman"/>
        </w:rPr>
        <w:t xml:space="preserve"> light-weight laptop </w:t>
      </w:r>
      <w:r w:rsidRPr="00596B6E">
        <w:rPr>
          <w:rFonts w:ascii="Times New Roman" w:hAnsi="Times New Roman" w:cs="Times New Roman"/>
        </w:rPr>
        <w:t>to</w:t>
      </w:r>
      <w:r w:rsidR="00C54C81" w:rsidRPr="00596B6E">
        <w:rPr>
          <w:rFonts w:ascii="Times New Roman" w:hAnsi="Times New Roman" w:cs="Times New Roman"/>
        </w:rPr>
        <w:t xml:space="preserve"> be used to conduct interview</w:t>
      </w:r>
      <w:r w:rsidRPr="00596B6E">
        <w:rPr>
          <w:rFonts w:ascii="Times New Roman" w:hAnsi="Times New Roman" w:cs="Times New Roman"/>
        </w:rPr>
        <w:t>s in both English and Spanish</w:t>
      </w:r>
      <w:r w:rsidR="00C54C81" w:rsidRPr="00596B6E">
        <w:rPr>
          <w:rFonts w:ascii="Times New Roman" w:hAnsi="Times New Roman" w:cs="Times New Roman"/>
        </w:rPr>
        <w:t xml:space="preserve">. </w:t>
      </w:r>
      <w:r w:rsidRPr="00596B6E">
        <w:rPr>
          <w:rFonts w:ascii="Times New Roman" w:hAnsi="Times New Roman" w:cs="Times New Roman"/>
        </w:rPr>
        <w:t>FIs will continue to use t</w:t>
      </w:r>
      <w:r w:rsidR="00C54C81" w:rsidRPr="00596B6E">
        <w:rPr>
          <w:rFonts w:ascii="Times New Roman" w:hAnsi="Times New Roman" w:cs="Times New Roman"/>
        </w:rPr>
        <w:t xml:space="preserve">he tablet computer </w:t>
      </w:r>
      <w:r w:rsidRPr="00596B6E">
        <w:rPr>
          <w:rFonts w:ascii="Times New Roman" w:hAnsi="Times New Roman" w:cs="Times New Roman"/>
        </w:rPr>
        <w:t>from</w:t>
      </w:r>
      <w:r w:rsidR="00C54C81" w:rsidRPr="00596B6E">
        <w:rPr>
          <w:rFonts w:ascii="Times New Roman" w:hAnsi="Times New Roman" w:cs="Times New Roman"/>
        </w:rPr>
        <w:t xml:space="preserve"> the QFT</w:t>
      </w:r>
      <w:r w:rsidRPr="00596B6E">
        <w:rPr>
          <w:rFonts w:ascii="Times New Roman" w:hAnsi="Times New Roman" w:cs="Times New Roman"/>
        </w:rPr>
        <w:t xml:space="preserve"> </w:t>
      </w:r>
      <w:r w:rsidR="00062360" w:rsidRPr="00596B6E">
        <w:rPr>
          <w:rFonts w:ascii="Times New Roman" w:hAnsi="Times New Roman" w:cs="Times New Roman"/>
        </w:rPr>
        <w:t>for screening</w:t>
      </w:r>
      <w:r w:rsidR="00453660">
        <w:rPr>
          <w:rFonts w:ascii="Times New Roman" w:hAnsi="Times New Roman" w:cs="Times New Roman"/>
        </w:rPr>
        <w:t>,</w:t>
      </w:r>
      <w:r w:rsidR="00A957A8" w:rsidRPr="00596B6E">
        <w:rPr>
          <w:rFonts w:ascii="Times New Roman" w:hAnsi="Times New Roman" w:cs="Times New Roman"/>
        </w:rPr>
        <w:t xml:space="preserve"> respondent selection</w:t>
      </w:r>
      <w:r w:rsidR="00453660">
        <w:rPr>
          <w:rFonts w:ascii="Times New Roman" w:hAnsi="Times New Roman" w:cs="Times New Roman"/>
        </w:rPr>
        <w:t>,</w:t>
      </w:r>
      <w:r w:rsidR="00062360" w:rsidRPr="00596B6E">
        <w:rPr>
          <w:rFonts w:ascii="Times New Roman" w:hAnsi="Times New Roman" w:cs="Times New Roman"/>
        </w:rPr>
        <w:t xml:space="preserve"> and case management, with a few administrative enhancements for the DR. </w:t>
      </w:r>
    </w:p>
    <w:p w:rsidR="006D04B8" w:rsidRDefault="00C62291" w:rsidP="00B10B2F">
      <w:pPr>
        <w:pStyle w:val="BodyText"/>
        <w:rPr>
          <w:rFonts w:ascii="Times New Roman" w:hAnsi="Times New Roman" w:cs="Times New Roman"/>
        </w:rPr>
      </w:pPr>
      <w:r w:rsidRPr="00596B6E">
        <w:rPr>
          <w:rFonts w:ascii="Times New Roman" w:hAnsi="Times New Roman" w:cs="Times New Roman"/>
        </w:rPr>
        <w:lastRenderedPageBreak/>
        <w:t xml:space="preserve">Conducting </w:t>
      </w:r>
      <w:r w:rsidR="00583ACD" w:rsidRPr="00596B6E">
        <w:rPr>
          <w:rFonts w:ascii="Times New Roman" w:hAnsi="Times New Roman" w:cs="Times New Roman"/>
        </w:rPr>
        <w:t>data collection</w:t>
      </w:r>
      <w:r w:rsidRPr="00596B6E">
        <w:rPr>
          <w:rFonts w:ascii="Times New Roman" w:hAnsi="Times New Roman" w:cs="Times New Roman"/>
        </w:rPr>
        <w:t xml:space="preserve"> for the DR</w:t>
      </w:r>
      <w:r w:rsidR="00583ACD" w:rsidRPr="00596B6E">
        <w:rPr>
          <w:rFonts w:ascii="Times New Roman" w:hAnsi="Times New Roman" w:cs="Times New Roman"/>
        </w:rPr>
        <w:t xml:space="preserve"> during September and October of 2013 </w:t>
      </w:r>
      <w:r w:rsidR="00952ED0" w:rsidRPr="00596B6E">
        <w:rPr>
          <w:rFonts w:ascii="Times New Roman" w:hAnsi="Times New Roman" w:cs="Times New Roman"/>
        </w:rPr>
        <w:t xml:space="preserve">will </w:t>
      </w:r>
      <w:r w:rsidR="00583ACD" w:rsidRPr="00596B6E">
        <w:rPr>
          <w:rFonts w:ascii="Times New Roman" w:hAnsi="Times New Roman" w:cs="Times New Roman"/>
        </w:rPr>
        <w:t>provide</w:t>
      </w:r>
      <w:r w:rsidRPr="00596B6E">
        <w:rPr>
          <w:rFonts w:ascii="Times New Roman" w:hAnsi="Times New Roman" w:cs="Times New Roman"/>
        </w:rPr>
        <w:t xml:space="preserve"> sufficient time to collect, process</w:t>
      </w:r>
      <w:r w:rsidR="009464D4">
        <w:rPr>
          <w:rFonts w:ascii="Times New Roman" w:hAnsi="Times New Roman" w:cs="Times New Roman"/>
        </w:rPr>
        <w:t>,</w:t>
      </w:r>
      <w:r w:rsidRPr="00596B6E">
        <w:rPr>
          <w:rFonts w:ascii="Times New Roman" w:hAnsi="Times New Roman" w:cs="Times New Roman"/>
        </w:rPr>
        <w:t xml:space="preserve"> and evaluate the findings </w:t>
      </w:r>
      <w:r w:rsidR="00952ED0" w:rsidRPr="00596B6E">
        <w:rPr>
          <w:rFonts w:ascii="Times New Roman" w:hAnsi="Times New Roman" w:cs="Times New Roman"/>
        </w:rPr>
        <w:t xml:space="preserve">and </w:t>
      </w:r>
      <w:r w:rsidRPr="00596B6E">
        <w:rPr>
          <w:rFonts w:ascii="Times New Roman" w:hAnsi="Times New Roman" w:cs="Times New Roman"/>
        </w:rPr>
        <w:t>then prepare properly for the full-scale NSDUH redesign planned for implementation in January 2015.</w:t>
      </w:r>
      <w:r w:rsidR="00583ACD" w:rsidRPr="00596B6E">
        <w:rPr>
          <w:rFonts w:ascii="Times New Roman" w:hAnsi="Times New Roman" w:cs="Times New Roman"/>
        </w:rPr>
        <w:t xml:space="preserve">  </w:t>
      </w:r>
      <w:r w:rsidR="00062360" w:rsidRPr="00596B6E">
        <w:rPr>
          <w:rFonts w:ascii="Times New Roman" w:hAnsi="Times New Roman" w:cs="Times New Roman"/>
        </w:rPr>
        <w:t xml:space="preserve"> </w:t>
      </w:r>
    </w:p>
    <w:p w:rsidR="0023565F" w:rsidRDefault="00C54C81" w:rsidP="002B7019">
      <w:pPr>
        <w:pStyle w:val="Head3NoNum"/>
        <w:rPr>
          <w:rStyle w:val="aund"/>
          <w:rFonts w:ascii="Times New Roman" w:hAnsi="Times New Roman" w:cs="Times New Roman"/>
        </w:rPr>
      </w:pPr>
      <w:r w:rsidRPr="00C54C81">
        <w:rPr>
          <w:rFonts w:ascii="Times New Roman" w:hAnsi="Times New Roman" w:cs="Times New Roman"/>
        </w:rPr>
        <w:t>2.</w:t>
      </w:r>
      <w:r w:rsidRPr="00C54C81">
        <w:rPr>
          <w:rFonts w:ascii="Times New Roman" w:hAnsi="Times New Roman" w:cs="Times New Roman"/>
        </w:rPr>
        <w:tab/>
      </w:r>
      <w:r w:rsidRPr="00C54C81">
        <w:rPr>
          <w:rStyle w:val="aund"/>
          <w:rFonts w:ascii="Times New Roman" w:hAnsi="Times New Roman" w:cs="Times New Roman"/>
        </w:rPr>
        <w:t>Purpose and Use of Information</w:t>
      </w:r>
    </w:p>
    <w:p w:rsidR="00BA3BAC" w:rsidRDefault="00165117" w:rsidP="00587E5F">
      <w:pPr>
        <w:pStyle w:val="BodyText"/>
        <w:rPr>
          <w:rFonts w:ascii="Times New Roman" w:hAnsi="Times New Roman" w:cs="Times New Roman"/>
        </w:rPr>
      </w:pPr>
      <w:r>
        <w:rPr>
          <w:rFonts w:ascii="Times New Roman" w:hAnsi="Times New Roman" w:cs="Times New Roman"/>
        </w:rPr>
        <w:t>As explained in s</w:t>
      </w:r>
      <w:r w:rsidR="00DD16F0">
        <w:rPr>
          <w:rFonts w:ascii="Times New Roman" w:hAnsi="Times New Roman" w:cs="Times New Roman"/>
        </w:rPr>
        <w:t xml:space="preserve">ection </w:t>
      </w:r>
      <w:r>
        <w:rPr>
          <w:rFonts w:ascii="Times New Roman" w:hAnsi="Times New Roman" w:cs="Times New Roman"/>
        </w:rPr>
        <w:t>A.</w:t>
      </w:r>
      <w:r w:rsidR="00DD16F0">
        <w:rPr>
          <w:rFonts w:ascii="Times New Roman" w:hAnsi="Times New Roman" w:cs="Times New Roman"/>
        </w:rPr>
        <w:t>1, t</w:t>
      </w:r>
      <w:r w:rsidR="00BA3BAC">
        <w:rPr>
          <w:rFonts w:ascii="Times New Roman" w:hAnsi="Times New Roman" w:cs="Times New Roman"/>
        </w:rPr>
        <w:t>he</w:t>
      </w:r>
      <w:r w:rsidR="00587E5F">
        <w:rPr>
          <w:rFonts w:ascii="Times New Roman" w:hAnsi="Times New Roman" w:cs="Times New Roman"/>
        </w:rPr>
        <w:t xml:space="preserve"> main</w:t>
      </w:r>
      <w:r w:rsidR="00BA3BAC">
        <w:rPr>
          <w:rFonts w:ascii="Times New Roman" w:hAnsi="Times New Roman" w:cs="Times New Roman"/>
        </w:rPr>
        <w:t xml:space="preserve"> goals of the </w:t>
      </w:r>
      <w:r w:rsidR="00E12285">
        <w:rPr>
          <w:rFonts w:ascii="Times New Roman" w:hAnsi="Times New Roman" w:cs="Times New Roman"/>
        </w:rPr>
        <w:t>2015</w:t>
      </w:r>
      <w:r w:rsidR="00DD16F0">
        <w:rPr>
          <w:rFonts w:ascii="Times New Roman" w:hAnsi="Times New Roman" w:cs="Times New Roman"/>
        </w:rPr>
        <w:t xml:space="preserve"> NSDUH</w:t>
      </w:r>
      <w:r w:rsidR="00BA3BAC">
        <w:rPr>
          <w:rFonts w:ascii="Times New Roman" w:hAnsi="Times New Roman" w:cs="Times New Roman"/>
        </w:rPr>
        <w:t xml:space="preserve"> redesign are to</w:t>
      </w:r>
      <w:r w:rsidR="00587E5F">
        <w:rPr>
          <w:rFonts w:ascii="Times New Roman" w:hAnsi="Times New Roman" w:cs="Times New Roman"/>
        </w:rPr>
        <w:t>:</w:t>
      </w:r>
      <w:r w:rsidR="00BA3BAC">
        <w:rPr>
          <w:rFonts w:ascii="Times New Roman" w:hAnsi="Times New Roman" w:cs="Times New Roman"/>
        </w:rPr>
        <w:t xml:space="preserve"> </w:t>
      </w:r>
      <w:r w:rsidR="00587E5F" w:rsidRPr="00596B6E">
        <w:rPr>
          <w:rFonts w:ascii="Times New Roman" w:hAnsi="Times New Roman" w:cs="Times New Roman"/>
        </w:rPr>
        <w:t>1) revise the questionnaire to address changing policy and research data needs, and 2) modify the survey methodology to improve the quality of estimates and the efficiency of data collection and processing.</w:t>
      </w:r>
      <w:r w:rsidR="00DD16F0">
        <w:rPr>
          <w:rFonts w:ascii="Times New Roman" w:hAnsi="Times New Roman" w:cs="Times New Roman"/>
        </w:rPr>
        <w:t xml:space="preserve"> The </w:t>
      </w:r>
      <w:r w:rsidR="00936989">
        <w:rPr>
          <w:rFonts w:ascii="Times New Roman" w:hAnsi="Times New Roman" w:cs="Times New Roman"/>
        </w:rPr>
        <w:t>QFT</w:t>
      </w:r>
      <w:r w:rsidR="00BA3BAC">
        <w:rPr>
          <w:rFonts w:ascii="Times New Roman" w:hAnsi="Times New Roman" w:cs="Times New Roman"/>
        </w:rPr>
        <w:t xml:space="preserve"> conducted in late 2012 test</w:t>
      </w:r>
      <w:r w:rsidR="00DD16F0">
        <w:rPr>
          <w:rFonts w:ascii="Times New Roman" w:hAnsi="Times New Roman" w:cs="Times New Roman"/>
        </w:rPr>
        <w:t>ed</w:t>
      </w:r>
      <w:r w:rsidR="00BA3BAC">
        <w:rPr>
          <w:rFonts w:ascii="Times New Roman" w:hAnsi="Times New Roman" w:cs="Times New Roman"/>
        </w:rPr>
        <w:t xml:space="preserve"> revisions to the questionnaire</w:t>
      </w:r>
      <w:r w:rsidR="00DD16F0">
        <w:rPr>
          <w:rFonts w:ascii="Times New Roman" w:hAnsi="Times New Roman" w:cs="Times New Roman"/>
        </w:rPr>
        <w:t xml:space="preserve"> and processes</w:t>
      </w:r>
      <w:r w:rsidR="00BA3BAC">
        <w:rPr>
          <w:rFonts w:ascii="Times New Roman" w:hAnsi="Times New Roman" w:cs="Times New Roman"/>
        </w:rPr>
        <w:t xml:space="preserve"> related to these goals</w:t>
      </w:r>
      <w:r w:rsidR="00EF1FC6">
        <w:rPr>
          <w:rFonts w:ascii="Times New Roman" w:hAnsi="Times New Roman" w:cs="Times New Roman"/>
        </w:rPr>
        <w:t>,</w:t>
      </w:r>
      <w:r w:rsidR="00DD16F0">
        <w:rPr>
          <w:rFonts w:ascii="Times New Roman" w:hAnsi="Times New Roman" w:cs="Times New Roman"/>
        </w:rPr>
        <w:t xml:space="preserve"> while t</w:t>
      </w:r>
      <w:r w:rsidR="009B7CC1">
        <w:rPr>
          <w:rFonts w:ascii="Times New Roman" w:hAnsi="Times New Roman" w:cs="Times New Roman"/>
        </w:rPr>
        <w:t xml:space="preserve">he </w:t>
      </w:r>
      <w:r w:rsidR="00936989">
        <w:rPr>
          <w:rFonts w:ascii="Times New Roman" w:hAnsi="Times New Roman" w:cs="Times New Roman"/>
        </w:rPr>
        <w:t>DR</w:t>
      </w:r>
      <w:r w:rsidR="009B7CC1">
        <w:rPr>
          <w:rFonts w:ascii="Times New Roman" w:hAnsi="Times New Roman" w:cs="Times New Roman"/>
        </w:rPr>
        <w:t xml:space="preserve"> will constitute a </w:t>
      </w:r>
      <w:r w:rsidR="00D81A15" w:rsidRPr="0057101B">
        <w:rPr>
          <w:rFonts w:ascii="Times New Roman" w:hAnsi="Times New Roman" w:cs="Times New Roman"/>
        </w:rPr>
        <w:t xml:space="preserve">final test of the </w:t>
      </w:r>
      <w:r w:rsidR="00E12285">
        <w:rPr>
          <w:rFonts w:ascii="Times New Roman" w:hAnsi="Times New Roman" w:cs="Times New Roman"/>
        </w:rPr>
        <w:t>questionnaire</w:t>
      </w:r>
      <w:r w:rsidR="00D81A15">
        <w:rPr>
          <w:rFonts w:ascii="Times New Roman" w:hAnsi="Times New Roman" w:cs="Times New Roman"/>
        </w:rPr>
        <w:t>, methodology, and materials</w:t>
      </w:r>
      <w:r w:rsidR="009B7CC1">
        <w:rPr>
          <w:rFonts w:ascii="Times New Roman" w:hAnsi="Times New Roman" w:cs="Times New Roman"/>
        </w:rPr>
        <w:t>, includin</w:t>
      </w:r>
      <w:r w:rsidR="00D81A15">
        <w:rPr>
          <w:rFonts w:ascii="Times New Roman" w:hAnsi="Times New Roman" w:cs="Times New Roman"/>
        </w:rPr>
        <w:t xml:space="preserve">g an assessment of </w:t>
      </w:r>
      <w:r w:rsidR="009B7CC1">
        <w:rPr>
          <w:rFonts w:ascii="Times New Roman" w:hAnsi="Times New Roman" w:cs="Times New Roman"/>
        </w:rPr>
        <w:t>the new laptop and the Spanish language interview.</w:t>
      </w:r>
    </w:p>
    <w:p w:rsidR="00D81A15" w:rsidRDefault="00C54C81" w:rsidP="00587E5F">
      <w:pPr>
        <w:pStyle w:val="BodyText"/>
        <w:rPr>
          <w:rFonts w:ascii="Times New Roman" w:hAnsi="Times New Roman" w:cs="Times New Roman"/>
        </w:rPr>
      </w:pPr>
      <w:r w:rsidRPr="00C54C81">
        <w:rPr>
          <w:rFonts w:ascii="Times New Roman" w:hAnsi="Times New Roman" w:cs="Times New Roman"/>
        </w:rPr>
        <w:t xml:space="preserve">The screening and interview data from the </w:t>
      </w:r>
      <w:r w:rsidR="00DE4163">
        <w:rPr>
          <w:rFonts w:ascii="Times New Roman" w:hAnsi="Times New Roman" w:cs="Times New Roman"/>
        </w:rPr>
        <w:t>QFT</w:t>
      </w:r>
      <w:r w:rsidRPr="00C54C81">
        <w:rPr>
          <w:rFonts w:ascii="Times New Roman" w:hAnsi="Times New Roman" w:cs="Times New Roman"/>
        </w:rPr>
        <w:t xml:space="preserve"> </w:t>
      </w:r>
      <w:r w:rsidR="00DE4163">
        <w:rPr>
          <w:rFonts w:ascii="Times New Roman" w:hAnsi="Times New Roman" w:cs="Times New Roman"/>
        </w:rPr>
        <w:t>are being</w:t>
      </w:r>
      <w:r w:rsidR="00D81A15">
        <w:rPr>
          <w:rFonts w:ascii="Times New Roman" w:hAnsi="Times New Roman" w:cs="Times New Roman"/>
        </w:rPr>
        <w:t xml:space="preserve"> </w:t>
      </w:r>
      <w:r w:rsidRPr="00C54C81">
        <w:rPr>
          <w:rFonts w:ascii="Times New Roman" w:hAnsi="Times New Roman" w:cs="Times New Roman"/>
        </w:rPr>
        <w:t xml:space="preserve">analyzed to evaluate </w:t>
      </w:r>
      <w:r w:rsidR="00D81A15">
        <w:rPr>
          <w:rFonts w:ascii="Times New Roman" w:hAnsi="Times New Roman" w:cs="Times New Roman"/>
        </w:rPr>
        <w:t xml:space="preserve">the total </w:t>
      </w:r>
      <w:r w:rsidR="002B38A8">
        <w:rPr>
          <w:rFonts w:ascii="Times New Roman" w:hAnsi="Times New Roman" w:cs="Times New Roman"/>
        </w:rPr>
        <w:t xml:space="preserve">effect </w:t>
      </w:r>
      <w:r w:rsidR="00D81A15">
        <w:rPr>
          <w:rFonts w:ascii="Times New Roman" w:hAnsi="Times New Roman" w:cs="Times New Roman"/>
        </w:rPr>
        <w:t xml:space="preserve">on NSDUH estimates from all changes to the protocol for the 2015 redesign. Since the sample size </w:t>
      </w:r>
      <w:r w:rsidR="00EF1FC6">
        <w:rPr>
          <w:rFonts w:ascii="Times New Roman" w:hAnsi="Times New Roman" w:cs="Times New Roman"/>
        </w:rPr>
        <w:t xml:space="preserve">for the QFT </w:t>
      </w:r>
      <w:r w:rsidR="00D81A15">
        <w:rPr>
          <w:rFonts w:ascii="Times New Roman" w:hAnsi="Times New Roman" w:cs="Times New Roman"/>
        </w:rPr>
        <w:t xml:space="preserve">was not large enough to quantitatively assess the impact of </w:t>
      </w:r>
      <w:r w:rsidR="00587E5F">
        <w:rPr>
          <w:rFonts w:ascii="Times New Roman" w:hAnsi="Times New Roman" w:cs="Times New Roman"/>
        </w:rPr>
        <w:t>each</w:t>
      </w:r>
      <w:r w:rsidR="00D81A15">
        <w:rPr>
          <w:rFonts w:ascii="Times New Roman" w:hAnsi="Times New Roman" w:cs="Times New Roman"/>
        </w:rPr>
        <w:t xml:space="preserve"> change to the </w:t>
      </w:r>
      <w:r w:rsidR="00587E5F">
        <w:rPr>
          <w:rFonts w:ascii="Times New Roman" w:hAnsi="Times New Roman" w:cs="Times New Roman"/>
        </w:rPr>
        <w:t>NSDUH main study</w:t>
      </w:r>
      <w:r w:rsidR="00D81A15">
        <w:rPr>
          <w:rFonts w:ascii="Times New Roman" w:hAnsi="Times New Roman" w:cs="Times New Roman"/>
        </w:rPr>
        <w:t xml:space="preserve">, the </w:t>
      </w:r>
      <w:r w:rsidR="00587E5F">
        <w:rPr>
          <w:rFonts w:ascii="Times New Roman" w:hAnsi="Times New Roman" w:cs="Times New Roman"/>
        </w:rPr>
        <w:t>statistical focus</w:t>
      </w:r>
      <w:r w:rsidR="00D81A15">
        <w:rPr>
          <w:rFonts w:ascii="Times New Roman" w:hAnsi="Times New Roman" w:cs="Times New Roman"/>
        </w:rPr>
        <w:t xml:space="preserve"> of the QFT was to measure the </w:t>
      </w:r>
      <w:r w:rsidR="00587E5F">
        <w:rPr>
          <w:rFonts w:ascii="Times New Roman" w:hAnsi="Times New Roman" w:cs="Times New Roman"/>
        </w:rPr>
        <w:t>apparent</w:t>
      </w:r>
      <w:r w:rsidR="00D81A15">
        <w:rPr>
          <w:rFonts w:ascii="Times New Roman" w:hAnsi="Times New Roman" w:cs="Times New Roman"/>
        </w:rPr>
        <w:t xml:space="preserve"> impact of the collective set of protocol changes on key NSDUH estimates</w:t>
      </w:r>
      <w:r w:rsidR="00587E5F">
        <w:rPr>
          <w:rFonts w:ascii="Times New Roman" w:hAnsi="Times New Roman" w:cs="Times New Roman"/>
        </w:rPr>
        <w:t>,</w:t>
      </w:r>
      <w:r w:rsidR="00D81A15">
        <w:rPr>
          <w:rFonts w:ascii="Times New Roman" w:hAnsi="Times New Roman" w:cs="Times New Roman"/>
        </w:rPr>
        <w:t xml:space="preserve"> overall and by </w:t>
      </w:r>
      <w:r w:rsidR="00EF1FC6">
        <w:rPr>
          <w:rFonts w:ascii="Times New Roman" w:hAnsi="Times New Roman" w:cs="Times New Roman"/>
        </w:rPr>
        <w:t>three</w:t>
      </w:r>
      <w:r w:rsidR="00D81A15">
        <w:rPr>
          <w:rFonts w:ascii="Times New Roman" w:hAnsi="Times New Roman" w:cs="Times New Roman"/>
        </w:rPr>
        <w:t xml:space="preserve"> major age groups. Data from the</w:t>
      </w:r>
      <w:r w:rsidR="00DD16F0">
        <w:rPr>
          <w:rFonts w:ascii="Times New Roman" w:hAnsi="Times New Roman" w:cs="Times New Roman"/>
        </w:rPr>
        <w:t xml:space="preserve"> DR</w:t>
      </w:r>
      <w:r w:rsidR="00D81A15">
        <w:rPr>
          <w:rFonts w:ascii="Times New Roman" w:hAnsi="Times New Roman" w:cs="Times New Roman"/>
        </w:rPr>
        <w:t xml:space="preserve"> can be used to </w:t>
      </w:r>
      <w:r w:rsidR="00587E5F">
        <w:rPr>
          <w:rFonts w:ascii="Times New Roman" w:hAnsi="Times New Roman" w:cs="Times New Roman"/>
        </w:rPr>
        <w:t xml:space="preserve">confirm the QFT results and to further test </w:t>
      </w:r>
      <w:r w:rsidR="00D81A15">
        <w:rPr>
          <w:rFonts w:ascii="Times New Roman" w:hAnsi="Times New Roman" w:cs="Times New Roman"/>
        </w:rPr>
        <w:t>the</w:t>
      </w:r>
      <w:r w:rsidR="00587E5F">
        <w:rPr>
          <w:rFonts w:ascii="Times New Roman" w:hAnsi="Times New Roman" w:cs="Times New Roman"/>
        </w:rPr>
        <w:t xml:space="preserve"> changes by comparing DR data to main study data</w:t>
      </w:r>
      <w:r w:rsidR="009F75D6">
        <w:rPr>
          <w:rFonts w:ascii="Times New Roman" w:hAnsi="Times New Roman" w:cs="Times New Roman"/>
        </w:rPr>
        <w:t>.</w:t>
      </w:r>
      <w:r w:rsidR="00D81A15">
        <w:rPr>
          <w:rFonts w:ascii="Times New Roman" w:hAnsi="Times New Roman" w:cs="Times New Roman"/>
        </w:rPr>
        <w:t xml:space="preserve"> </w:t>
      </w:r>
    </w:p>
    <w:p w:rsidR="000C7F44" w:rsidRPr="00A041EE" w:rsidRDefault="00066BE6" w:rsidP="002F58E9">
      <w:pPr>
        <w:pStyle w:val="BodyText"/>
        <w:rPr>
          <w:rFonts w:ascii="Times New Roman" w:hAnsi="Times New Roman" w:cs="Times New Roman"/>
        </w:rPr>
      </w:pPr>
      <w:r w:rsidRPr="0057101B">
        <w:rPr>
          <w:rFonts w:ascii="Times New Roman" w:hAnsi="Times New Roman" w:cs="Times New Roman"/>
        </w:rPr>
        <w:t xml:space="preserve">The DR will involve screening approximately 3,673 households and conducting 2,000 interviews with selected respondents in September and October </w:t>
      </w:r>
      <w:r w:rsidR="00587E5F">
        <w:rPr>
          <w:rFonts w:ascii="Times New Roman" w:hAnsi="Times New Roman" w:cs="Times New Roman"/>
        </w:rPr>
        <w:t xml:space="preserve">of </w:t>
      </w:r>
      <w:r w:rsidRPr="0057101B">
        <w:rPr>
          <w:rFonts w:ascii="Times New Roman" w:hAnsi="Times New Roman" w:cs="Times New Roman"/>
        </w:rPr>
        <w:t xml:space="preserve">2013. </w:t>
      </w:r>
      <w:r w:rsidR="00C54C81" w:rsidRPr="00C54C81">
        <w:rPr>
          <w:rFonts w:ascii="Times New Roman" w:hAnsi="Times New Roman" w:cs="Times New Roman"/>
        </w:rPr>
        <w:t xml:space="preserve">The DR screening and interviewing data will be compared with both the 2012 NSDUH data and the third and </w:t>
      </w:r>
      <w:r w:rsidR="002F58E9">
        <w:rPr>
          <w:rFonts w:ascii="Times New Roman" w:hAnsi="Times New Roman" w:cs="Times New Roman"/>
        </w:rPr>
        <w:t>Q</w:t>
      </w:r>
      <w:r w:rsidR="00C54C81" w:rsidRPr="00C54C81">
        <w:rPr>
          <w:rFonts w:ascii="Times New Roman" w:hAnsi="Times New Roman" w:cs="Times New Roman"/>
        </w:rPr>
        <w:t xml:space="preserve">uarter </w:t>
      </w:r>
      <w:r w:rsidR="002F58E9">
        <w:rPr>
          <w:rFonts w:ascii="Times New Roman" w:hAnsi="Times New Roman" w:cs="Times New Roman"/>
        </w:rPr>
        <w:t xml:space="preserve">4 </w:t>
      </w:r>
      <w:r w:rsidR="00C54C81" w:rsidRPr="00C54C81">
        <w:rPr>
          <w:rFonts w:ascii="Times New Roman" w:hAnsi="Times New Roman" w:cs="Times New Roman"/>
        </w:rPr>
        <w:t xml:space="preserve">2013 NSDUH data to assess the impact of the proposed questionnaire and protocol changes. </w:t>
      </w:r>
      <w:r w:rsidR="00F016D5" w:rsidRPr="0017235D">
        <w:rPr>
          <w:rFonts w:ascii="Times New Roman" w:hAnsi="Times New Roman" w:cs="Times New Roman"/>
        </w:rPr>
        <w:t xml:space="preserve">Analysis performed on </w:t>
      </w:r>
      <w:r w:rsidR="00A16B7E">
        <w:rPr>
          <w:rFonts w:ascii="Times New Roman" w:hAnsi="Times New Roman" w:cs="Times New Roman"/>
        </w:rPr>
        <w:t xml:space="preserve">the </w:t>
      </w:r>
      <w:r w:rsidR="00F016D5" w:rsidRPr="0017235D">
        <w:rPr>
          <w:rFonts w:ascii="Times New Roman" w:hAnsi="Times New Roman" w:cs="Times New Roman"/>
        </w:rPr>
        <w:t>QFT data will be continued as necessary</w:t>
      </w:r>
      <w:r w:rsidR="0017235D">
        <w:rPr>
          <w:rFonts w:ascii="Times New Roman" w:hAnsi="Times New Roman" w:cs="Times New Roman"/>
        </w:rPr>
        <w:t xml:space="preserve"> for the DR</w:t>
      </w:r>
      <w:r w:rsidR="00F016D5" w:rsidRPr="0017235D">
        <w:rPr>
          <w:rFonts w:ascii="Times New Roman" w:hAnsi="Times New Roman" w:cs="Times New Roman"/>
        </w:rPr>
        <w:t xml:space="preserve">. </w:t>
      </w:r>
      <w:r w:rsidR="0017235D">
        <w:rPr>
          <w:rFonts w:ascii="Times New Roman" w:hAnsi="Times New Roman" w:cs="Times New Roman"/>
        </w:rPr>
        <w:t>For instance, o</w:t>
      </w:r>
      <w:r w:rsidR="00F016D5" w:rsidRPr="0017235D">
        <w:rPr>
          <w:rFonts w:ascii="Times New Roman" w:hAnsi="Times New Roman" w:cs="Times New Roman"/>
        </w:rPr>
        <w:t>ther substantive data will also be compared, such as item nonresponse rates, levels of inconsistencies between like items, and rates of drug use, to assess the level of editing and imputation that will be needed with the new questionnaire and to assess the quality of prevalence estimates.</w:t>
      </w:r>
      <w:r w:rsidR="00F016D5">
        <w:rPr>
          <w:rFonts w:ascii="Times New Roman" w:hAnsi="Times New Roman" w:cs="Times New Roman"/>
        </w:rPr>
        <w:t xml:space="preserve"> </w:t>
      </w:r>
      <w:r w:rsidR="00C54C81" w:rsidRPr="00C54C81">
        <w:rPr>
          <w:rFonts w:ascii="Times New Roman" w:hAnsi="Times New Roman" w:cs="Times New Roman"/>
        </w:rPr>
        <w:t>T</w:t>
      </w:r>
      <w:r>
        <w:rPr>
          <w:rFonts w:ascii="Times New Roman" w:hAnsi="Times New Roman" w:cs="Times New Roman"/>
        </w:rPr>
        <w:t>esting and assessment of t</w:t>
      </w:r>
      <w:r w:rsidR="00C54C81" w:rsidRPr="00C54C81">
        <w:rPr>
          <w:rFonts w:ascii="Times New Roman" w:hAnsi="Times New Roman" w:cs="Times New Roman"/>
        </w:rPr>
        <w:t xml:space="preserve">he redesigned NSDUH </w:t>
      </w:r>
      <w:r w:rsidR="00E12285">
        <w:rPr>
          <w:rFonts w:ascii="Times New Roman" w:hAnsi="Times New Roman" w:cs="Times New Roman"/>
        </w:rPr>
        <w:t>questionnaire</w:t>
      </w:r>
      <w:r w:rsidR="00C54C81" w:rsidRPr="00C54C81">
        <w:rPr>
          <w:rFonts w:ascii="Times New Roman" w:hAnsi="Times New Roman" w:cs="Times New Roman"/>
        </w:rPr>
        <w:t xml:space="preserve"> and </w:t>
      </w:r>
      <w:r w:rsidR="00E12285">
        <w:rPr>
          <w:rFonts w:ascii="Times New Roman" w:hAnsi="Times New Roman" w:cs="Times New Roman"/>
        </w:rPr>
        <w:t xml:space="preserve">procedures must </w:t>
      </w:r>
      <w:r w:rsidR="00C54C81" w:rsidRPr="00C54C81">
        <w:rPr>
          <w:rFonts w:ascii="Times New Roman" w:hAnsi="Times New Roman" w:cs="Times New Roman"/>
        </w:rPr>
        <w:t xml:space="preserve">be </w:t>
      </w:r>
      <w:r>
        <w:rPr>
          <w:rFonts w:ascii="Times New Roman" w:hAnsi="Times New Roman" w:cs="Times New Roman"/>
        </w:rPr>
        <w:t xml:space="preserve">completed </w:t>
      </w:r>
      <w:r w:rsidR="00E12285">
        <w:rPr>
          <w:rFonts w:ascii="Times New Roman" w:hAnsi="Times New Roman" w:cs="Times New Roman"/>
        </w:rPr>
        <w:t xml:space="preserve">with adequate </w:t>
      </w:r>
      <w:r w:rsidR="00C54C81" w:rsidRPr="00C54C81">
        <w:rPr>
          <w:rFonts w:ascii="Times New Roman" w:hAnsi="Times New Roman" w:cs="Times New Roman"/>
        </w:rPr>
        <w:t>time for</w:t>
      </w:r>
      <w:r w:rsidR="00E12285">
        <w:rPr>
          <w:rFonts w:ascii="Times New Roman" w:hAnsi="Times New Roman" w:cs="Times New Roman"/>
        </w:rPr>
        <w:t xml:space="preserve"> </w:t>
      </w:r>
      <w:r w:rsidR="00ED59A0">
        <w:rPr>
          <w:rFonts w:ascii="Times New Roman" w:hAnsi="Times New Roman" w:cs="Times New Roman"/>
        </w:rPr>
        <w:t>analy</w:t>
      </w:r>
      <w:r w:rsidR="00587E5F">
        <w:rPr>
          <w:rFonts w:ascii="Times New Roman" w:hAnsi="Times New Roman" w:cs="Times New Roman"/>
        </w:rPr>
        <w:t xml:space="preserve">zing the results and making final decisions on changes to be made for the </w:t>
      </w:r>
      <w:r w:rsidR="00E12285">
        <w:rPr>
          <w:rFonts w:ascii="Times New Roman" w:hAnsi="Times New Roman" w:cs="Times New Roman"/>
        </w:rPr>
        <w:t xml:space="preserve">redesigned </w:t>
      </w:r>
      <w:r w:rsidR="00C54C81" w:rsidRPr="00C54C81">
        <w:rPr>
          <w:rFonts w:ascii="Times New Roman" w:hAnsi="Times New Roman" w:cs="Times New Roman"/>
        </w:rPr>
        <w:t>survey</w:t>
      </w:r>
      <w:r w:rsidR="00E12285">
        <w:rPr>
          <w:rFonts w:ascii="Times New Roman" w:hAnsi="Times New Roman" w:cs="Times New Roman"/>
        </w:rPr>
        <w:t xml:space="preserve"> for 2015.</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3.</w:t>
      </w:r>
      <w:r w:rsidRPr="00C54C81">
        <w:rPr>
          <w:rFonts w:ascii="Times New Roman" w:hAnsi="Times New Roman" w:cs="Times New Roman"/>
        </w:rPr>
        <w:tab/>
      </w:r>
      <w:r w:rsidRPr="00C54C81">
        <w:rPr>
          <w:rStyle w:val="aund"/>
          <w:rFonts w:ascii="Times New Roman" w:hAnsi="Times New Roman" w:cs="Times New Roman"/>
        </w:rPr>
        <w:t>Use of Information Technology</w:t>
      </w:r>
    </w:p>
    <w:p w:rsidR="007D690B" w:rsidRPr="00596B6E" w:rsidRDefault="00C54C81" w:rsidP="007824BD">
      <w:pPr>
        <w:pStyle w:val="BodyText"/>
        <w:rPr>
          <w:rFonts w:ascii="Times New Roman" w:hAnsi="Times New Roman" w:cs="Times New Roman"/>
        </w:rPr>
      </w:pPr>
      <w:r w:rsidRPr="00596B6E">
        <w:rPr>
          <w:rFonts w:ascii="Times New Roman" w:hAnsi="Times New Roman" w:cs="Times New Roman"/>
        </w:rPr>
        <w:t>Data for the DR will be collected in a face-to-face interview setting in respondents’ homes using laptop computers</w:t>
      </w:r>
      <w:r w:rsidR="00DE4163" w:rsidRPr="00596B6E">
        <w:rPr>
          <w:rFonts w:ascii="Times New Roman" w:hAnsi="Times New Roman" w:cs="Times New Roman"/>
        </w:rPr>
        <w:t xml:space="preserve">, </w:t>
      </w:r>
      <w:r w:rsidR="00D32FC2" w:rsidRPr="00596B6E">
        <w:rPr>
          <w:rFonts w:ascii="Times New Roman" w:hAnsi="Times New Roman" w:cs="Times New Roman"/>
        </w:rPr>
        <w:t xml:space="preserve">the same </w:t>
      </w:r>
      <w:r w:rsidR="007824BD">
        <w:rPr>
          <w:rFonts w:ascii="Times New Roman" w:hAnsi="Times New Roman" w:cs="Times New Roman"/>
        </w:rPr>
        <w:t>method used on</w:t>
      </w:r>
      <w:r w:rsidR="00DE4163" w:rsidRPr="00596B6E">
        <w:rPr>
          <w:rFonts w:ascii="Times New Roman" w:hAnsi="Times New Roman" w:cs="Times New Roman"/>
        </w:rPr>
        <w:t xml:space="preserve"> the main study</w:t>
      </w:r>
      <w:r w:rsidRPr="00596B6E">
        <w:rPr>
          <w:rFonts w:ascii="Times New Roman" w:hAnsi="Times New Roman" w:cs="Times New Roman"/>
        </w:rPr>
        <w:t>. The DR interviews will be administered using ACASI for the more sensitive questions, which represent most of the interview. The remainder of the interview will be administered by the FIs using computer-assisted personal interviewing (CAPI).</w:t>
      </w:r>
    </w:p>
    <w:p w:rsidR="007D690B" w:rsidRPr="00596B6E" w:rsidRDefault="00C54C81" w:rsidP="007824BD">
      <w:pPr>
        <w:pStyle w:val="BodyText"/>
        <w:rPr>
          <w:rFonts w:ascii="Times New Roman" w:hAnsi="Times New Roman" w:cs="Times New Roman"/>
        </w:rPr>
      </w:pPr>
      <w:r w:rsidRPr="00596B6E">
        <w:rPr>
          <w:rFonts w:ascii="Times New Roman" w:hAnsi="Times New Roman" w:cs="Times New Roman"/>
        </w:rPr>
        <w:t xml:space="preserve">The NSDUH </w:t>
      </w:r>
      <w:r w:rsidR="001076CF" w:rsidRPr="00596B6E">
        <w:rPr>
          <w:rFonts w:ascii="Times New Roman" w:hAnsi="Times New Roman" w:cs="Times New Roman"/>
        </w:rPr>
        <w:t xml:space="preserve">interview </w:t>
      </w:r>
      <w:r w:rsidRPr="00596B6E">
        <w:rPr>
          <w:rFonts w:ascii="Times New Roman" w:hAnsi="Times New Roman" w:cs="Times New Roman"/>
        </w:rPr>
        <w:t xml:space="preserve">has been administered </w:t>
      </w:r>
      <w:r w:rsidR="001076CF" w:rsidRPr="00596B6E">
        <w:rPr>
          <w:rFonts w:ascii="Times New Roman" w:hAnsi="Times New Roman" w:cs="Times New Roman"/>
        </w:rPr>
        <w:t>in this manner</w:t>
      </w:r>
      <w:r w:rsidRPr="00596B6E">
        <w:rPr>
          <w:rFonts w:ascii="Times New Roman" w:hAnsi="Times New Roman" w:cs="Times New Roman"/>
        </w:rPr>
        <w:t xml:space="preserve"> since 1999</w:t>
      </w:r>
      <w:r w:rsidR="007824BD">
        <w:rPr>
          <w:rFonts w:ascii="Times New Roman" w:hAnsi="Times New Roman" w:cs="Times New Roman"/>
        </w:rPr>
        <w:t>,</w:t>
      </w:r>
      <w:r w:rsidR="00B6089B" w:rsidRPr="00596B6E">
        <w:rPr>
          <w:rFonts w:ascii="Times New Roman" w:hAnsi="Times New Roman" w:cs="Times New Roman"/>
        </w:rPr>
        <w:t xml:space="preserve"> while continually enhancing and expanding the interviewing program to take advantage of improvements in technology</w:t>
      </w:r>
      <w:r w:rsidRPr="00596B6E">
        <w:rPr>
          <w:rFonts w:ascii="Times New Roman" w:hAnsi="Times New Roman" w:cs="Times New Roman"/>
        </w:rPr>
        <w:t xml:space="preserve">. The CAPI/ACASI methodology permits complex routings </w:t>
      </w:r>
      <w:r w:rsidR="00B6089B" w:rsidRPr="00596B6E">
        <w:rPr>
          <w:rFonts w:ascii="Times New Roman" w:hAnsi="Times New Roman" w:cs="Times New Roman"/>
        </w:rPr>
        <w:t xml:space="preserve">and </w:t>
      </w:r>
      <w:r w:rsidRPr="00596B6E">
        <w:rPr>
          <w:rFonts w:ascii="Times New Roman" w:hAnsi="Times New Roman" w:cs="Times New Roman"/>
        </w:rPr>
        <w:t>specific</w:t>
      </w:r>
      <w:r w:rsidR="00B6089B" w:rsidRPr="00596B6E">
        <w:rPr>
          <w:rFonts w:ascii="Times New Roman" w:hAnsi="Times New Roman" w:cs="Times New Roman"/>
        </w:rPr>
        <w:t>, detailed</w:t>
      </w:r>
      <w:r w:rsidRPr="00596B6E">
        <w:rPr>
          <w:rFonts w:ascii="Times New Roman" w:hAnsi="Times New Roman" w:cs="Times New Roman"/>
        </w:rPr>
        <w:t xml:space="preserve"> wording</w:t>
      </w:r>
      <w:r w:rsidR="00B6089B" w:rsidRPr="00596B6E">
        <w:rPr>
          <w:rFonts w:ascii="Times New Roman" w:hAnsi="Times New Roman" w:cs="Times New Roman"/>
        </w:rPr>
        <w:t xml:space="preserve"> fill</w:t>
      </w:r>
      <w:r w:rsidRPr="00596B6E">
        <w:rPr>
          <w:rFonts w:ascii="Times New Roman" w:hAnsi="Times New Roman" w:cs="Times New Roman"/>
        </w:rPr>
        <w:t>s based on answers previously provided by the respondent.</w:t>
      </w:r>
      <w:r w:rsidR="006E27E5" w:rsidRPr="00596B6E">
        <w:rPr>
          <w:rFonts w:ascii="Times New Roman" w:hAnsi="Times New Roman" w:cs="Times New Roman"/>
        </w:rPr>
        <w:t xml:space="preserve"> </w:t>
      </w:r>
      <w:r w:rsidRPr="00596B6E">
        <w:rPr>
          <w:rFonts w:ascii="Times New Roman" w:hAnsi="Times New Roman" w:cs="Times New Roman"/>
        </w:rPr>
        <w:t>The computer</w:t>
      </w:r>
      <w:r w:rsidR="006E27E5" w:rsidRPr="00596B6E">
        <w:rPr>
          <w:rFonts w:ascii="Times New Roman" w:hAnsi="Times New Roman" w:cs="Times New Roman"/>
        </w:rPr>
        <w:t xml:space="preserve">ized </w:t>
      </w:r>
      <w:r w:rsidR="00B02EE3" w:rsidRPr="00596B6E">
        <w:rPr>
          <w:rFonts w:ascii="Times New Roman" w:hAnsi="Times New Roman" w:cs="Times New Roman"/>
        </w:rPr>
        <w:t xml:space="preserve">questionnaire </w:t>
      </w:r>
      <w:r w:rsidR="006E27E5" w:rsidRPr="00596B6E">
        <w:rPr>
          <w:rFonts w:ascii="Times New Roman" w:hAnsi="Times New Roman" w:cs="Times New Roman"/>
        </w:rPr>
        <w:t>can</w:t>
      </w:r>
      <w:r w:rsidRPr="00596B6E">
        <w:rPr>
          <w:rFonts w:ascii="Times New Roman" w:hAnsi="Times New Roman" w:cs="Times New Roman"/>
        </w:rPr>
        <w:t xml:space="preserve"> identify inconsistent responses and attempt to resolve them through respondent prompts</w:t>
      </w:r>
      <w:r w:rsidR="002B38A8" w:rsidRPr="00596B6E">
        <w:rPr>
          <w:rFonts w:ascii="Times New Roman" w:hAnsi="Times New Roman" w:cs="Times New Roman"/>
        </w:rPr>
        <w:t>,</w:t>
      </w:r>
      <w:r w:rsidR="006E27E5" w:rsidRPr="00596B6E">
        <w:rPr>
          <w:rFonts w:ascii="Times New Roman" w:hAnsi="Times New Roman" w:cs="Times New Roman"/>
        </w:rPr>
        <w:t xml:space="preserve"> which not only</w:t>
      </w:r>
      <w:r w:rsidRPr="00596B6E">
        <w:rPr>
          <w:rFonts w:ascii="Times New Roman" w:hAnsi="Times New Roman" w:cs="Times New Roman"/>
        </w:rPr>
        <w:t xml:space="preserve"> sav</w:t>
      </w:r>
      <w:r w:rsidR="006E27E5" w:rsidRPr="00596B6E">
        <w:rPr>
          <w:rFonts w:ascii="Times New Roman" w:hAnsi="Times New Roman" w:cs="Times New Roman"/>
        </w:rPr>
        <w:t>es processing</w:t>
      </w:r>
      <w:r w:rsidRPr="00596B6E">
        <w:rPr>
          <w:rFonts w:ascii="Times New Roman" w:hAnsi="Times New Roman" w:cs="Times New Roman"/>
        </w:rPr>
        <w:t xml:space="preserve"> time</w:t>
      </w:r>
      <w:r w:rsidR="006E27E5" w:rsidRPr="00596B6E">
        <w:rPr>
          <w:rFonts w:ascii="Times New Roman" w:hAnsi="Times New Roman" w:cs="Times New Roman"/>
        </w:rPr>
        <w:t xml:space="preserve"> but increases data quality as </w:t>
      </w:r>
      <w:r w:rsidRPr="00596B6E">
        <w:rPr>
          <w:rFonts w:ascii="Times New Roman" w:hAnsi="Times New Roman" w:cs="Times New Roman"/>
        </w:rPr>
        <w:t>inconsistencies</w:t>
      </w:r>
      <w:r w:rsidR="006E27E5" w:rsidRPr="00596B6E">
        <w:rPr>
          <w:rFonts w:ascii="Times New Roman" w:hAnsi="Times New Roman" w:cs="Times New Roman"/>
        </w:rPr>
        <w:t xml:space="preserve"> can </w:t>
      </w:r>
      <w:r w:rsidR="007824BD">
        <w:rPr>
          <w:rFonts w:ascii="Times New Roman" w:hAnsi="Times New Roman" w:cs="Times New Roman"/>
        </w:rPr>
        <w:lastRenderedPageBreak/>
        <w:t xml:space="preserve">usually </w:t>
      </w:r>
      <w:r w:rsidR="006E27E5" w:rsidRPr="00596B6E">
        <w:rPr>
          <w:rFonts w:ascii="Times New Roman" w:hAnsi="Times New Roman" w:cs="Times New Roman"/>
        </w:rPr>
        <w:t xml:space="preserve">be </w:t>
      </w:r>
      <w:r w:rsidR="007824BD">
        <w:rPr>
          <w:rFonts w:ascii="Times New Roman" w:hAnsi="Times New Roman" w:cs="Times New Roman"/>
        </w:rPr>
        <w:t xml:space="preserve">resolved during the interview. </w:t>
      </w:r>
      <w:r w:rsidRPr="00596B6E">
        <w:rPr>
          <w:rFonts w:ascii="Times New Roman" w:hAnsi="Times New Roman" w:cs="Times New Roman"/>
        </w:rPr>
        <w:t>Also, the ACASI technology permits nonreaders to complete the interview in total privacy.</w:t>
      </w:r>
    </w:p>
    <w:p w:rsidR="00E97BCF" w:rsidRDefault="00C54C81" w:rsidP="007824BD">
      <w:pPr>
        <w:pStyle w:val="BodyText"/>
        <w:rPr>
          <w:rFonts w:ascii="Times New Roman" w:hAnsi="Times New Roman" w:cs="Times New Roman"/>
        </w:rPr>
      </w:pPr>
      <w:r w:rsidRPr="00596B6E">
        <w:rPr>
          <w:rFonts w:ascii="Times New Roman" w:hAnsi="Times New Roman" w:cs="Times New Roman"/>
        </w:rPr>
        <w:t>The iPAQ hand-held computers</w:t>
      </w:r>
      <w:r w:rsidR="006E27E5" w:rsidRPr="00596B6E">
        <w:rPr>
          <w:rFonts w:ascii="Times New Roman" w:hAnsi="Times New Roman" w:cs="Times New Roman"/>
        </w:rPr>
        <w:t xml:space="preserve"> used </w:t>
      </w:r>
      <w:r w:rsidR="00ED59A0" w:rsidRPr="00596B6E">
        <w:rPr>
          <w:rFonts w:ascii="Times New Roman" w:hAnsi="Times New Roman" w:cs="Times New Roman"/>
        </w:rPr>
        <w:t xml:space="preserve">for screening households </w:t>
      </w:r>
      <w:r w:rsidR="006E27E5" w:rsidRPr="00596B6E">
        <w:rPr>
          <w:rFonts w:ascii="Times New Roman" w:hAnsi="Times New Roman" w:cs="Times New Roman"/>
        </w:rPr>
        <w:t xml:space="preserve">on </w:t>
      </w:r>
      <w:r w:rsidR="00FF19AF" w:rsidRPr="00596B6E">
        <w:rPr>
          <w:rFonts w:ascii="Times New Roman" w:hAnsi="Times New Roman" w:cs="Times New Roman"/>
        </w:rPr>
        <w:t>the main study</w:t>
      </w:r>
      <w:r w:rsidRPr="00596B6E">
        <w:rPr>
          <w:rFonts w:ascii="Times New Roman" w:hAnsi="Times New Roman" w:cs="Times New Roman"/>
        </w:rPr>
        <w:t xml:space="preserve"> ha</w:t>
      </w:r>
      <w:r w:rsidR="006E27E5" w:rsidRPr="00596B6E">
        <w:rPr>
          <w:rFonts w:ascii="Times New Roman" w:hAnsi="Times New Roman" w:cs="Times New Roman"/>
        </w:rPr>
        <w:t>ve been</w:t>
      </w:r>
      <w:r w:rsidRPr="00596B6E">
        <w:rPr>
          <w:rFonts w:ascii="Times New Roman" w:hAnsi="Times New Roman" w:cs="Times New Roman"/>
        </w:rPr>
        <w:t xml:space="preserve"> discontinued</w:t>
      </w:r>
      <w:r w:rsidR="00FF19AF" w:rsidRPr="00596B6E">
        <w:rPr>
          <w:rFonts w:ascii="Times New Roman" w:hAnsi="Times New Roman" w:cs="Times New Roman"/>
        </w:rPr>
        <w:t xml:space="preserve"> </w:t>
      </w:r>
      <w:r w:rsidR="007824BD">
        <w:rPr>
          <w:rFonts w:ascii="Times New Roman" w:hAnsi="Times New Roman" w:cs="Times New Roman"/>
        </w:rPr>
        <w:t xml:space="preserve">by the manufacturer </w:t>
      </w:r>
      <w:r w:rsidR="00B02EE3" w:rsidRPr="00596B6E">
        <w:rPr>
          <w:rFonts w:ascii="Times New Roman" w:hAnsi="Times New Roman" w:cs="Times New Roman"/>
        </w:rPr>
        <w:t>and therefore</w:t>
      </w:r>
      <w:r w:rsidR="00FF19AF" w:rsidRPr="00596B6E">
        <w:rPr>
          <w:rFonts w:ascii="Times New Roman" w:hAnsi="Times New Roman" w:cs="Times New Roman"/>
        </w:rPr>
        <w:t xml:space="preserve"> must be replaced </w:t>
      </w:r>
      <w:r w:rsidR="0076631B" w:rsidRPr="00596B6E">
        <w:rPr>
          <w:rFonts w:ascii="Times New Roman" w:hAnsi="Times New Roman" w:cs="Times New Roman"/>
        </w:rPr>
        <w:t>for</w:t>
      </w:r>
      <w:r w:rsidR="00FF19AF" w:rsidRPr="00596B6E">
        <w:rPr>
          <w:rFonts w:ascii="Times New Roman" w:hAnsi="Times New Roman" w:cs="Times New Roman"/>
        </w:rPr>
        <w:t xml:space="preserve"> the </w:t>
      </w:r>
      <w:r w:rsidR="00B02EE3" w:rsidRPr="00596B6E">
        <w:rPr>
          <w:rFonts w:ascii="Times New Roman" w:hAnsi="Times New Roman" w:cs="Times New Roman"/>
        </w:rPr>
        <w:t xml:space="preserve">2015 </w:t>
      </w:r>
      <w:r w:rsidR="00FF19AF" w:rsidRPr="00596B6E">
        <w:rPr>
          <w:rFonts w:ascii="Times New Roman" w:hAnsi="Times New Roman" w:cs="Times New Roman"/>
        </w:rPr>
        <w:t>NSDUH redesign</w:t>
      </w:r>
      <w:r w:rsidRPr="00596B6E">
        <w:rPr>
          <w:rFonts w:ascii="Times New Roman" w:hAnsi="Times New Roman" w:cs="Times New Roman"/>
        </w:rPr>
        <w:t xml:space="preserve">. </w:t>
      </w:r>
      <w:r w:rsidR="00FF19AF" w:rsidRPr="00596B6E">
        <w:rPr>
          <w:rFonts w:ascii="Times New Roman" w:hAnsi="Times New Roman" w:cs="Times New Roman"/>
        </w:rPr>
        <w:t>As part of the QFT</w:t>
      </w:r>
      <w:r w:rsidRPr="00596B6E">
        <w:rPr>
          <w:rFonts w:ascii="Times New Roman" w:hAnsi="Times New Roman" w:cs="Times New Roman"/>
        </w:rPr>
        <w:t>, CBHSQ decided to evaluate an alternative device</w:t>
      </w:r>
      <w:r w:rsidR="00FF19AF" w:rsidRPr="00596B6E">
        <w:rPr>
          <w:rFonts w:ascii="Times New Roman" w:hAnsi="Times New Roman" w:cs="Times New Roman"/>
        </w:rPr>
        <w:t>,</w:t>
      </w:r>
      <w:r w:rsidR="00066BE6" w:rsidRPr="00596B6E">
        <w:rPr>
          <w:rFonts w:ascii="Times New Roman" w:hAnsi="Times New Roman" w:cs="Times New Roman"/>
        </w:rPr>
        <w:t xml:space="preserve"> </w:t>
      </w:r>
      <w:r w:rsidRPr="00596B6E">
        <w:rPr>
          <w:rFonts w:ascii="Times New Roman" w:hAnsi="Times New Roman" w:cs="Times New Roman"/>
        </w:rPr>
        <w:t xml:space="preserve">a 7-inch </w:t>
      </w:r>
      <w:r w:rsidR="00FF19AF" w:rsidRPr="00596B6E">
        <w:rPr>
          <w:rFonts w:ascii="Times New Roman" w:hAnsi="Times New Roman" w:cs="Times New Roman"/>
        </w:rPr>
        <w:t xml:space="preserve">touch screen </w:t>
      </w:r>
      <w:r w:rsidRPr="00596B6E">
        <w:rPr>
          <w:rFonts w:ascii="Times New Roman" w:hAnsi="Times New Roman" w:cs="Times New Roman"/>
        </w:rPr>
        <w:t>Android tablet</w:t>
      </w:r>
      <w:r w:rsidR="00B02EE3" w:rsidRPr="00596B6E">
        <w:rPr>
          <w:rFonts w:ascii="Times New Roman" w:hAnsi="Times New Roman" w:cs="Times New Roman"/>
        </w:rPr>
        <w:t xml:space="preserve"> computer</w:t>
      </w:r>
      <w:r w:rsidRPr="00596B6E">
        <w:rPr>
          <w:rFonts w:ascii="Times New Roman" w:hAnsi="Times New Roman" w:cs="Times New Roman"/>
        </w:rPr>
        <w:t>.</w:t>
      </w:r>
      <w:r w:rsidR="00FF19AF" w:rsidRPr="00596B6E">
        <w:rPr>
          <w:rFonts w:ascii="Times New Roman" w:hAnsi="Times New Roman" w:cs="Times New Roman"/>
        </w:rPr>
        <w:t xml:space="preserve"> This same device will be used for screening, respondent selection</w:t>
      </w:r>
      <w:r w:rsidR="00D32FC2" w:rsidRPr="00596B6E">
        <w:rPr>
          <w:rFonts w:ascii="Times New Roman" w:hAnsi="Times New Roman" w:cs="Times New Roman"/>
        </w:rPr>
        <w:t>,</w:t>
      </w:r>
      <w:r w:rsidR="00FF19AF" w:rsidRPr="00596B6E">
        <w:rPr>
          <w:rFonts w:ascii="Times New Roman" w:hAnsi="Times New Roman" w:cs="Times New Roman"/>
        </w:rPr>
        <w:t xml:space="preserve"> and case management on the DR.</w:t>
      </w:r>
      <w:r w:rsidRPr="00596B6E">
        <w:rPr>
          <w:rFonts w:ascii="Times New Roman" w:hAnsi="Times New Roman" w:cs="Times New Roman"/>
        </w:rPr>
        <w:t xml:space="preserve"> </w:t>
      </w:r>
    </w:p>
    <w:p w:rsidR="007D690B" w:rsidRPr="00596B6E" w:rsidRDefault="00611B8E" w:rsidP="007824BD">
      <w:pPr>
        <w:pStyle w:val="BodyText"/>
        <w:rPr>
          <w:rFonts w:ascii="Times New Roman" w:hAnsi="Times New Roman" w:cs="Times New Roman"/>
        </w:rPr>
      </w:pPr>
      <w:r w:rsidRPr="00596B6E">
        <w:rPr>
          <w:rFonts w:ascii="Times New Roman" w:hAnsi="Times New Roman" w:cs="Times New Roman"/>
        </w:rPr>
        <w:t>The screening software was developed to function on an Android-based device, as opposed to the iPAQ, which is Windows-based. This software takes advantage of the user interface that is inherent in Android devices, but otherwise functions largely the same as the iPAQ</w:t>
      </w:r>
      <w:r w:rsidR="007824BD">
        <w:rPr>
          <w:rFonts w:ascii="Times New Roman" w:hAnsi="Times New Roman" w:cs="Times New Roman"/>
        </w:rPr>
        <w:t xml:space="preserve"> software</w:t>
      </w:r>
      <w:r w:rsidRPr="00596B6E">
        <w:rPr>
          <w:rFonts w:ascii="Times New Roman" w:hAnsi="Times New Roman" w:cs="Times New Roman"/>
        </w:rPr>
        <w:t xml:space="preserve">. </w:t>
      </w:r>
      <w:r w:rsidR="00C54C81" w:rsidRPr="00596B6E">
        <w:rPr>
          <w:rFonts w:ascii="Times New Roman" w:hAnsi="Times New Roman" w:cs="Times New Roman"/>
        </w:rPr>
        <w:t>The Android tablet offers several advantages over the iPAQ including</w:t>
      </w:r>
      <w:r w:rsidR="007D6CBF">
        <w:rPr>
          <w:rFonts w:ascii="Times New Roman" w:hAnsi="Times New Roman" w:cs="Times New Roman"/>
        </w:rPr>
        <w:t xml:space="preserve"> </w:t>
      </w:r>
      <w:r w:rsidR="007824BD">
        <w:rPr>
          <w:rFonts w:ascii="Times New Roman" w:hAnsi="Times New Roman" w:cs="Times New Roman"/>
        </w:rPr>
        <w:t xml:space="preserve">increased </w:t>
      </w:r>
      <w:r w:rsidR="00C54C81" w:rsidRPr="00596B6E">
        <w:rPr>
          <w:rFonts w:ascii="Times New Roman" w:hAnsi="Times New Roman" w:cs="Times New Roman"/>
        </w:rPr>
        <w:t>speed, readability, durability, functionality</w:t>
      </w:r>
      <w:r w:rsidR="007824BD">
        <w:rPr>
          <w:rFonts w:ascii="Times New Roman" w:hAnsi="Times New Roman" w:cs="Times New Roman"/>
        </w:rPr>
        <w:t>, and space for larger font</w:t>
      </w:r>
      <w:r w:rsidR="00C54C81" w:rsidRPr="00596B6E">
        <w:rPr>
          <w:rFonts w:ascii="Times New Roman" w:hAnsi="Times New Roman" w:cs="Times New Roman"/>
        </w:rPr>
        <w:t xml:space="preserve">. </w:t>
      </w:r>
    </w:p>
    <w:p w:rsidR="007D690B" w:rsidRPr="00596B6E" w:rsidRDefault="00C54C81" w:rsidP="007824BD">
      <w:pPr>
        <w:pStyle w:val="BodyText"/>
        <w:rPr>
          <w:rFonts w:ascii="Times New Roman" w:hAnsi="Times New Roman" w:cs="Times New Roman"/>
        </w:rPr>
      </w:pPr>
      <w:r w:rsidRPr="00596B6E">
        <w:rPr>
          <w:rFonts w:ascii="Times New Roman" w:hAnsi="Times New Roman" w:cs="Times New Roman"/>
        </w:rPr>
        <w:t xml:space="preserve">CBHSQ is </w:t>
      </w:r>
      <w:r w:rsidR="00B3381F" w:rsidRPr="00596B6E">
        <w:rPr>
          <w:rFonts w:ascii="Times New Roman" w:hAnsi="Times New Roman" w:cs="Times New Roman"/>
        </w:rPr>
        <w:t>curre</w:t>
      </w:r>
      <w:r w:rsidR="002158AD" w:rsidRPr="00596B6E">
        <w:rPr>
          <w:rFonts w:ascii="Times New Roman" w:hAnsi="Times New Roman" w:cs="Times New Roman"/>
        </w:rPr>
        <w:t>n</w:t>
      </w:r>
      <w:r w:rsidR="00B3381F" w:rsidRPr="00596B6E">
        <w:rPr>
          <w:rFonts w:ascii="Times New Roman" w:hAnsi="Times New Roman" w:cs="Times New Roman"/>
        </w:rPr>
        <w:t xml:space="preserve">tly </w:t>
      </w:r>
      <w:r w:rsidRPr="00596B6E">
        <w:rPr>
          <w:rFonts w:ascii="Times New Roman" w:hAnsi="Times New Roman" w:cs="Times New Roman"/>
        </w:rPr>
        <w:t>evaluating two different models of laptop computers</w:t>
      </w:r>
      <w:r w:rsidR="00ED59A0" w:rsidRPr="00596B6E">
        <w:rPr>
          <w:rFonts w:ascii="Times New Roman" w:hAnsi="Times New Roman" w:cs="Times New Roman"/>
        </w:rPr>
        <w:t xml:space="preserve"> for </w:t>
      </w:r>
      <w:r w:rsidR="007D6CBF">
        <w:rPr>
          <w:rFonts w:ascii="Times New Roman" w:hAnsi="Times New Roman" w:cs="Times New Roman"/>
        </w:rPr>
        <w:t xml:space="preserve">use in </w:t>
      </w:r>
      <w:r w:rsidR="00ED59A0" w:rsidRPr="00596B6E">
        <w:rPr>
          <w:rFonts w:ascii="Times New Roman" w:hAnsi="Times New Roman" w:cs="Times New Roman"/>
        </w:rPr>
        <w:t>the interview</w:t>
      </w:r>
      <w:r w:rsidRPr="00596B6E">
        <w:rPr>
          <w:rFonts w:ascii="Times New Roman" w:hAnsi="Times New Roman" w:cs="Times New Roman"/>
        </w:rPr>
        <w:t xml:space="preserve">, one of which will be selected for the </w:t>
      </w:r>
      <w:r w:rsidR="00936989" w:rsidRPr="00596B6E">
        <w:rPr>
          <w:rFonts w:ascii="Times New Roman" w:hAnsi="Times New Roman" w:cs="Times New Roman"/>
        </w:rPr>
        <w:t>DR</w:t>
      </w:r>
      <w:r w:rsidRPr="00596B6E">
        <w:rPr>
          <w:rFonts w:ascii="Times New Roman" w:hAnsi="Times New Roman" w:cs="Times New Roman"/>
        </w:rPr>
        <w:t>. Both are thin, light ultrabook</w:t>
      </w:r>
      <w:r w:rsidR="0076631B" w:rsidRPr="00596B6E">
        <w:rPr>
          <w:rFonts w:ascii="Times New Roman" w:hAnsi="Times New Roman" w:cs="Times New Roman"/>
        </w:rPr>
        <w:t>-</w:t>
      </w:r>
      <w:r w:rsidRPr="00596B6E">
        <w:rPr>
          <w:rFonts w:ascii="Times New Roman" w:hAnsi="Times New Roman" w:cs="Times New Roman"/>
        </w:rPr>
        <w:t xml:space="preserve">style laptops. These have the advantage of being easy for </w:t>
      </w:r>
      <w:r w:rsidR="00167CB5" w:rsidRPr="00596B6E">
        <w:rPr>
          <w:rFonts w:ascii="Times New Roman" w:hAnsi="Times New Roman" w:cs="Times New Roman"/>
        </w:rPr>
        <w:t>FI</w:t>
      </w:r>
      <w:r w:rsidRPr="00596B6E">
        <w:rPr>
          <w:rFonts w:ascii="Times New Roman" w:hAnsi="Times New Roman" w:cs="Times New Roman"/>
        </w:rPr>
        <w:t>s to transport in the field</w:t>
      </w:r>
      <w:r w:rsidR="00FF19AF" w:rsidRPr="00596B6E">
        <w:rPr>
          <w:rFonts w:ascii="Times New Roman" w:hAnsi="Times New Roman" w:cs="Times New Roman"/>
        </w:rPr>
        <w:t xml:space="preserve"> while providing </w:t>
      </w:r>
      <w:r w:rsidR="007824BD">
        <w:rPr>
          <w:rFonts w:ascii="Times New Roman" w:hAnsi="Times New Roman" w:cs="Times New Roman"/>
        </w:rPr>
        <w:t>ample</w:t>
      </w:r>
      <w:r w:rsidR="00FF19AF" w:rsidRPr="00596B6E">
        <w:rPr>
          <w:rFonts w:ascii="Times New Roman" w:hAnsi="Times New Roman" w:cs="Times New Roman"/>
        </w:rPr>
        <w:t xml:space="preserve"> processing power for the necessary computer programs</w:t>
      </w:r>
      <w:r w:rsidRPr="00596B6E">
        <w:rPr>
          <w:rFonts w:ascii="Times New Roman" w:hAnsi="Times New Roman" w:cs="Times New Roman"/>
        </w:rPr>
        <w:t>. Because the</w:t>
      </w:r>
      <w:r w:rsidR="007824BD">
        <w:rPr>
          <w:rFonts w:ascii="Times New Roman" w:hAnsi="Times New Roman" w:cs="Times New Roman"/>
        </w:rPr>
        <w:t>se laptops</w:t>
      </w:r>
      <w:r w:rsidRPr="00596B6E">
        <w:rPr>
          <w:rFonts w:ascii="Times New Roman" w:hAnsi="Times New Roman" w:cs="Times New Roman"/>
        </w:rPr>
        <w:t xml:space="preserve"> have solid state drives, </w:t>
      </w:r>
      <w:r w:rsidR="007824BD">
        <w:rPr>
          <w:rFonts w:ascii="Times New Roman" w:hAnsi="Times New Roman" w:cs="Times New Roman"/>
        </w:rPr>
        <w:t xml:space="preserve">by nature </w:t>
      </w:r>
      <w:r w:rsidRPr="00596B6E">
        <w:rPr>
          <w:rFonts w:ascii="Times New Roman" w:hAnsi="Times New Roman" w:cs="Times New Roman"/>
        </w:rPr>
        <w:t xml:space="preserve">they </w:t>
      </w:r>
      <w:r w:rsidR="007824BD">
        <w:rPr>
          <w:rFonts w:ascii="Times New Roman" w:hAnsi="Times New Roman" w:cs="Times New Roman"/>
        </w:rPr>
        <w:t xml:space="preserve">are </w:t>
      </w:r>
      <w:r w:rsidRPr="00596B6E">
        <w:rPr>
          <w:rFonts w:ascii="Times New Roman" w:hAnsi="Times New Roman" w:cs="Times New Roman"/>
        </w:rPr>
        <w:t>more durable and reliable than previous generations of NSDUH data collection laptops.</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4.</w:t>
      </w:r>
      <w:r w:rsidRPr="00C54C81">
        <w:rPr>
          <w:rFonts w:ascii="Times New Roman" w:hAnsi="Times New Roman" w:cs="Times New Roman"/>
        </w:rPr>
        <w:tab/>
      </w:r>
      <w:r w:rsidRPr="00C54C81">
        <w:rPr>
          <w:rStyle w:val="aund"/>
          <w:rFonts w:ascii="Times New Roman" w:hAnsi="Times New Roman" w:cs="Times New Roman"/>
        </w:rPr>
        <w:t>Efforts to Identify Duplication</w:t>
      </w:r>
    </w:p>
    <w:p w:rsidR="006252F1" w:rsidRPr="00A041EE" w:rsidRDefault="00C54C81" w:rsidP="002B7019">
      <w:pPr>
        <w:pStyle w:val="BodyText"/>
        <w:rPr>
          <w:rFonts w:ascii="Times New Roman" w:hAnsi="Times New Roman" w:cs="Times New Roman"/>
        </w:rPr>
      </w:pPr>
      <w:r w:rsidRPr="00C54C81">
        <w:rPr>
          <w:rFonts w:ascii="Times New Roman" w:hAnsi="Times New Roman" w:cs="Times New Roman"/>
        </w:rPr>
        <w:t>CBHSQ is in contact with major Federal health survey managers and is aware of no other field tests to assess how changes made to the NSDUH questionnaire and data collection protocol might affect reporting on the NSDUH screening and interviewing questions. To date, no duplication of effort has been identified.</w:t>
      </w:r>
    </w:p>
    <w:p w:rsidR="0023565F" w:rsidRPr="00A041EE" w:rsidRDefault="00C54C81" w:rsidP="002E484F">
      <w:pPr>
        <w:pStyle w:val="Head3NoNum"/>
        <w:rPr>
          <w:rFonts w:ascii="Times New Roman" w:hAnsi="Times New Roman" w:cs="Times New Roman"/>
        </w:rPr>
      </w:pPr>
      <w:r w:rsidRPr="00C54C81">
        <w:rPr>
          <w:rFonts w:ascii="Times New Roman" w:hAnsi="Times New Roman" w:cs="Times New Roman"/>
        </w:rPr>
        <w:t>5.</w:t>
      </w:r>
      <w:r w:rsidRPr="00C54C81">
        <w:rPr>
          <w:rFonts w:ascii="Times New Roman" w:hAnsi="Times New Roman" w:cs="Times New Roman"/>
        </w:rPr>
        <w:tab/>
      </w:r>
      <w:r w:rsidRPr="00C54C81">
        <w:rPr>
          <w:rStyle w:val="aund"/>
          <w:rFonts w:ascii="Times New Roman" w:hAnsi="Times New Roman" w:cs="Times New Roman"/>
        </w:rPr>
        <w:t>Involvement of Small Entities</w:t>
      </w:r>
    </w:p>
    <w:p w:rsidR="0023565F" w:rsidRPr="00A041EE" w:rsidRDefault="005A58A6" w:rsidP="005A58A6">
      <w:pPr>
        <w:pStyle w:val="BodyText"/>
        <w:rPr>
          <w:rFonts w:ascii="Times New Roman" w:hAnsi="Times New Roman" w:cs="Times New Roman"/>
        </w:rPr>
      </w:pPr>
      <w:r>
        <w:rPr>
          <w:rFonts w:ascii="Times New Roman" w:hAnsi="Times New Roman" w:cs="Times New Roman"/>
        </w:rPr>
        <w:t>D</w:t>
      </w:r>
      <w:r w:rsidR="00C54C81" w:rsidRPr="00C54C81">
        <w:rPr>
          <w:rFonts w:ascii="Times New Roman" w:hAnsi="Times New Roman" w:cs="Times New Roman"/>
        </w:rPr>
        <w:t>ata collection</w:t>
      </w:r>
      <w:r>
        <w:rPr>
          <w:rFonts w:ascii="Times New Roman" w:hAnsi="Times New Roman" w:cs="Times New Roman"/>
        </w:rPr>
        <w:t xml:space="preserve"> for the DR</w:t>
      </w:r>
      <w:r w:rsidR="00C54C81" w:rsidRPr="00C54C81">
        <w:rPr>
          <w:rFonts w:ascii="Times New Roman" w:hAnsi="Times New Roman" w:cs="Times New Roman"/>
        </w:rPr>
        <w:t xml:space="preserve"> will not involve small businesses or other such entities. </w:t>
      </w:r>
    </w:p>
    <w:p w:rsidR="0023565F" w:rsidRPr="00A041EE" w:rsidRDefault="00C54C81" w:rsidP="002B7019">
      <w:pPr>
        <w:pStyle w:val="Head3NoNum"/>
        <w:rPr>
          <w:rStyle w:val="aund"/>
          <w:rFonts w:ascii="Times New Roman" w:hAnsi="Times New Roman" w:cs="Times New Roman"/>
        </w:rPr>
      </w:pPr>
      <w:r w:rsidRPr="00C54C81">
        <w:rPr>
          <w:rFonts w:ascii="Times New Roman" w:hAnsi="Times New Roman" w:cs="Times New Roman"/>
        </w:rPr>
        <w:t>6.</w:t>
      </w:r>
      <w:r w:rsidRPr="00C54C81">
        <w:rPr>
          <w:rFonts w:ascii="Times New Roman" w:hAnsi="Times New Roman" w:cs="Times New Roman"/>
        </w:rPr>
        <w:tab/>
      </w:r>
      <w:r w:rsidRPr="00C54C81">
        <w:rPr>
          <w:rStyle w:val="aund"/>
          <w:rFonts w:ascii="Times New Roman" w:hAnsi="Times New Roman" w:cs="Times New Roman"/>
        </w:rPr>
        <w:t>Consequences if Information Collected Less Frequently</w:t>
      </w:r>
    </w:p>
    <w:p w:rsidR="0023565F" w:rsidRDefault="00C54C81" w:rsidP="00C471CF">
      <w:pPr>
        <w:pStyle w:val="BodyText"/>
        <w:rPr>
          <w:rFonts w:ascii="Times New Roman" w:hAnsi="Times New Roman" w:cs="Times New Roman"/>
        </w:rPr>
      </w:pPr>
      <w:r w:rsidRPr="00C54C81">
        <w:rPr>
          <w:rFonts w:ascii="Times New Roman" w:hAnsi="Times New Roman" w:cs="Times New Roman"/>
        </w:rPr>
        <w:t xml:space="preserve">The redesigned NSDUH survey will enter the field in January 2015. In order to meet this deadline, reporting of the </w:t>
      </w:r>
      <w:r w:rsidR="00C471CF">
        <w:rPr>
          <w:rFonts w:ascii="Times New Roman" w:hAnsi="Times New Roman" w:cs="Times New Roman"/>
        </w:rPr>
        <w:t xml:space="preserve">DR </w:t>
      </w:r>
      <w:r w:rsidRPr="00C54C81">
        <w:rPr>
          <w:rFonts w:ascii="Times New Roman" w:hAnsi="Times New Roman" w:cs="Times New Roman"/>
        </w:rPr>
        <w:t>results need</w:t>
      </w:r>
      <w:r w:rsidR="00C471CF">
        <w:rPr>
          <w:rFonts w:ascii="Times New Roman" w:hAnsi="Times New Roman" w:cs="Times New Roman"/>
        </w:rPr>
        <w:t>s</w:t>
      </w:r>
      <w:r w:rsidRPr="00C54C81">
        <w:rPr>
          <w:rFonts w:ascii="Times New Roman" w:hAnsi="Times New Roman" w:cs="Times New Roman"/>
        </w:rPr>
        <w:t xml:space="preserve"> to take place in January 2014. This project</w:t>
      </w:r>
      <w:r w:rsidR="00160991">
        <w:rPr>
          <w:rFonts w:ascii="Times New Roman" w:hAnsi="Times New Roman" w:cs="Times New Roman"/>
        </w:rPr>
        <w:t xml:space="preserve"> is a one-time collection and</w:t>
      </w:r>
      <w:r w:rsidRPr="00C54C81">
        <w:rPr>
          <w:rFonts w:ascii="Times New Roman" w:hAnsi="Times New Roman" w:cs="Times New Roman"/>
        </w:rPr>
        <w:t xml:space="preserve"> will not be repeated.</w:t>
      </w:r>
    </w:p>
    <w:p w:rsidR="000F3C91" w:rsidRPr="00A041EE" w:rsidRDefault="000F3C91" w:rsidP="00C471CF">
      <w:pPr>
        <w:pStyle w:val="BodyText"/>
        <w:rPr>
          <w:rFonts w:ascii="Times New Roman" w:hAnsi="Times New Roman" w:cs="Times New Roman"/>
        </w:rPr>
      </w:pPr>
      <w:r>
        <w:rPr>
          <w:rFonts w:ascii="Times New Roman" w:hAnsi="Times New Roman" w:cs="Times New Roman"/>
        </w:rPr>
        <w:t>This data collection is integral to implementing a redesigned NSDUH in 2015.  SAMHSA needs to analyze potential changes to important trend data, data quality, and response rates prior to the redesigned NSDUH.  Without testing prior to implementation, SAMHSA will not know the potential impacts the resigned NSDUH might have, particularly those that will be only tested in this round, such as the Spanish language instrument.</w:t>
      </w:r>
    </w:p>
    <w:p w:rsidR="0023565F" w:rsidRPr="00A041EE" w:rsidRDefault="00C54C81" w:rsidP="002B7019">
      <w:pPr>
        <w:pStyle w:val="Head3NoNum"/>
        <w:rPr>
          <w:rStyle w:val="aund"/>
          <w:rFonts w:ascii="Times New Roman" w:hAnsi="Times New Roman" w:cs="Times New Roman"/>
        </w:rPr>
      </w:pPr>
      <w:r w:rsidRPr="00C54C81">
        <w:rPr>
          <w:rFonts w:ascii="Times New Roman" w:hAnsi="Times New Roman" w:cs="Times New Roman"/>
        </w:rPr>
        <w:t>7.</w:t>
      </w:r>
      <w:r w:rsidRPr="00C54C81">
        <w:rPr>
          <w:rFonts w:ascii="Times New Roman" w:hAnsi="Times New Roman" w:cs="Times New Roman"/>
        </w:rPr>
        <w:tab/>
      </w:r>
      <w:r w:rsidRPr="00C54C81">
        <w:rPr>
          <w:rStyle w:val="aund"/>
          <w:rFonts w:ascii="Times New Roman" w:hAnsi="Times New Roman" w:cs="Times New Roman"/>
        </w:rPr>
        <w:t>Consistency with the Guidelines in 5 CFR 1320.5(d</w:t>
      </w:r>
      <w:proofErr w:type="gramStart"/>
      <w:r w:rsidRPr="00C54C81">
        <w:rPr>
          <w:rStyle w:val="aund"/>
          <w:rFonts w:ascii="Times New Roman" w:hAnsi="Times New Roman" w:cs="Times New Roman"/>
        </w:rPr>
        <w:t>)(</w:t>
      </w:r>
      <w:proofErr w:type="gramEnd"/>
      <w:r w:rsidRPr="00C54C81">
        <w:rPr>
          <w:rStyle w:val="aund"/>
          <w:rFonts w:ascii="Times New Roman" w:hAnsi="Times New Roman" w:cs="Times New Roman"/>
        </w:rPr>
        <w:t>2)</w:t>
      </w:r>
    </w:p>
    <w:p w:rsidR="0023565F" w:rsidRPr="00A041EE" w:rsidRDefault="00C54C81" w:rsidP="0076631B">
      <w:pPr>
        <w:pStyle w:val="BodyText"/>
        <w:rPr>
          <w:rFonts w:ascii="Times New Roman" w:hAnsi="Times New Roman" w:cs="Times New Roman"/>
        </w:rPr>
      </w:pPr>
      <w:r w:rsidRPr="00C54C81">
        <w:rPr>
          <w:rFonts w:ascii="Times New Roman" w:hAnsi="Times New Roman" w:cs="Times New Roman"/>
        </w:rPr>
        <w:t>This information collection fully complies with 5 CFR 1320.5(d)(2).</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8.</w:t>
      </w:r>
      <w:r w:rsidRPr="00C54C81">
        <w:rPr>
          <w:rFonts w:ascii="Times New Roman" w:hAnsi="Times New Roman" w:cs="Times New Roman"/>
        </w:rPr>
        <w:tab/>
      </w:r>
      <w:r w:rsidRPr="00C54C81">
        <w:rPr>
          <w:rStyle w:val="aund"/>
          <w:rFonts w:ascii="Times New Roman" w:hAnsi="Times New Roman" w:cs="Times New Roman"/>
        </w:rPr>
        <w:t>Consultation Outside the Agency</w:t>
      </w:r>
    </w:p>
    <w:p w:rsidR="00F00E93" w:rsidRPr="00A4621D" w:rsidRDefault="00F00E93" w:rsidP="00F00E93">
      <w:pPr>
        <w:pStyle w:val="BodyText"/>
        <w:spacing w:line="240" w:lineRule="auto"/>
        <w:rPr>
          <w:rFonts w:ascii="Times New Roman" w:hAnsi="Times New Roman" w:cs="Times New Roman"/>
          <w:color w:val="000000"/>
        </w:rPr>
      </w:pPr>
      <w:r w:rsidRPr="00A4621D">
        <w:rPr>
          <w:rFonts w:ascii="Times New Roman" w:hAnsi="Times New Roman" w:cs="Times New Roman"/>
          <w:color w:val="000000"/>
        </w:rPr>
        <w:lastRenderedPageBreak/>
        <w:t>CBHSQ has consulted with other experts within SAMHSA, including staff from the Center for Substance Abuse Treatment (CSAT), who helped compi</w:t>
      </w:r>
      <w:r w:rsidR="003F7F42" w:rsidRPr="003F7F42">
        <w:rPr>
          <w:rFonts w:ascii="Times New Roman" w:hAnsi="Times New Roman" w:cs="Times New Roman"/>
          <w:color w:val="000000"/>
        </w:rPr>
        <w:t>le a list of 51 State agency contact persons for additional consulta</w:t>
      </w:r>
      <w:r w:rsidR="00BE350D" w:rsidRPr="00BE350D">
        <w:rPr>
          <w:rFonts w:ascii="Times New Roman" w:hAnsi="Times New Roman" w:cs="Times New Roman"/>
          <w:color w:val="000000"/>
        </w:rPr>
        <w:t xml:space="preserve">tion. These 51 agency representatives </w:t>
      </w:r>
      <w:r w:rsidR="000D59C0">
        <w:rPr>
          <w:rFonts w:ascii="Times New Roman" w:hAnsi="Times New Roman" w:cs="Times New Roman"/>
          <w:color w:val="000000"/>
        </w:rPr>
        <w:t xml:space="preserve">constituted </w:t>
      </w:r>
      <w:proofErr w:type="gramStart"/>
      <w:r w:rsidR="00BE350D" w:rsidRPr="00BE350D">
        <w:rPr>
          <w:rFonts w:ascii="Times New Roman" w:hAnsi="Times New Roman" w:cs="Times New Roman"/>
          <w:color w:val="000000"/>
        </w:rPr>
        <w:t>the  sample</w:t>
      </w:r>
      <w:proofErr w:type="gramEnd"/>
      <w:r w:rsidR="00BE350D" w:rsidRPr="00BE350D">
        <w:rPr>
          <w:rFonts w:ascii="Times New Roman" w:hAnsi="Times New Roman" w:cs="Times New Roman"/>
          <w:color w:val="000000"/>
        </w:rPr>
        <w:t xml:space="preserve"> for the NSDUH State Data Users Survey (OMB No.: 0930-0290). The survey asked about how the states use the data and what additional topics or changes would make the data more useful. </w:t>
      </w:r>
    </w:p>
    <w:p w:rsidR="00F00E93" w:rsidRPr="00A4621D" w:rsidRDefault="00F00E93" w:rsidP="00F00E93">
      <w:pPr>
        <w:pStyle w:val="BodyText"/>
        <w:rPr>
          <w:rFonts w:ascii="Times New Roman" w:hAnsi="Times New Roman" w:cs="Times New Roman"/>
          <w:color w:val="000000"/>
        </w:rPr>
      </w:pPr>
      <w:r w:rsidRPr="00A4621D">
        <w:rPr>
          <w:rFonts w:ascii="Times New Roman" w:hAnsi="Times New Roman" w:cs="Times New Roman"/>
          <w:color w:val="000000"/>
        </w:rPr>
        <w:t xml:space="preserve">Guidance and information were also requested from other data users in academia </w:t>
      </w:r>
      <w:r w:rsidR="000D59C0">
        <w:rPr>
          <w:rFonts w:ascii="Times New Roman" w:hAnsi="Times New Roman" w:cs="Times New Roman"/>
          <w:color w:val="000000"/>
        </w:rPr>
        <w:t>and</w:t>
      </w:r>
      <w:r w:rsidRPr="00A4621D">
        <w:rPr>
          <w:rFonts w:ascii="Times New Roman" w:hAnsi="Times New Roman" w:cs="Times New Roman"/>
          <w:color w:val="000000"/>
        </w:rPr>
        <w:t xml:space="preserve"> federal agencies, such as the National Center for Health Statistics (NCHS). As a result of these discu</w:t>
      </w:r>
      <w:r w:rsidR="003F7F42" w:rsidRPr="003F7F42">
        <w:rPr>
          <w:rFonts w:ascii="Times New Roman" w:hAnsi="Times New Roman" w:cs="Times New Roman"/>
          <w:color w:val="000000"/>
        </w:rPr>
        <w:t>ssions, several questions being tested for addition to the NSDUH interview are based on questions from the National Health Interview Survey (NHIS).</w:t>
      </w:r>
    </w:p>
    <w:p w:rsidR="00BC6478" w:rsidRDefault="00BD4023">
      <w:pPr>
        <w:pStyle w:val="Default"/>
        <w:ind w:left="540"/>
        <w:rPr>
          <w:rFonts w:ascii="Times New Roman" w:hAnsi="Times New Roman" w:cs="Times New Roman"/>
          <w:color w:val="000000"/>
          <w:lang w:bidi="ar-SA"/>
        </w:rPr>
      </w:pPr>
      <w:r w:rsidRPr="008B257E">
        <w:rPr>
          <w:rFonts w:ascii="Times New Roman" w:hAnsi="Times New Roman" w:cs="Times New Roman"/>
        </w:rPr>
        <w:t xml:space="preserve">A </w:t>
      </w:r>
      <w:r w:rsidRPr="008B257E">
        <w:rPr>
          <w:rFonts w:ascii="Times New Roman" w:hAnsi="Times New Roman" w:cs="Times New Roman"/>
          <w:u w:val="single"/>
        </w:rPr>
        <w:t>Federal Register</w:t>
      </w:r>
      <w:r w:rsidRPr="008B257E">
        <w:rPr>
          <w:rFonts w:ascii="Times New Roman" w:hAnsi="Times New Roman" w:cs="Times New Roman"/>
        </w:rPr>
        <w:t xml:space="preserve"> notice published on March 1, 2013 (Vol. </w:t>
      </w:r>
      <w:r w:rsidRPr="008B257E">
        <w:rPr>
          <w:rStyle w:val="volume"/>
          <w:rFonts w:ascii="Times New Roman" w:hAnsi="Times New Roman" w:cs="Times New Roman"/>
        </w:rPr>
        <w:t>78</w:t>
      </w:r>
      <w:r w:rsidRPr="008B257E">
        <w:rPr>
          <w:rFonts w:ascii="Times New Roman" w:hAnsi="Times New Roman" w:cs="Times New Roman"/>
        </w:rPr>
        <w:t xml:space="preserve">, page 13882) </w:t>
      </w:r>
      <w:r w:rsidR="00CC56B7" w:rsidRPr="008B257E">
        <w:rPr>
          <w:rFonts w:ascii="Times New Roman" w:hAnsi="Times New Roman" w:cs="Times New Roman"/>
        </w:rPr>
        <w:t>elicited</w:t>
      </w:r>
      <w:r w:rsidRPr="008B257E">
        <w:rPr>
          <w:rFonts w:ascii="Times New Roman" w:hAnsi="Times New Roman" w:cs="Times New Roman"/>
        </w:rPr>
        <w:t xml:space="preserve"> </w:t>
      </w:r>
      <w:r w:rsidR="008B257E">
        <w:rPr>
          <w:rFonts w:ascii="Times New Roman" w:hAnsi="Times New Roman" w:cs="Times New Roman"/>
        </w:rPr>
        <w:t>s</w:t>
      </w:r>
      <w:r w:rsidR="00C4105E">
        <w:rPr>
          <w:rFonts w:ascii="Times New Roman" w:hAnsi="Times New Roman" w:cs="Times New Roman"/>
        </w:rPr>
        <w:t>even</w:t>
      </w:r>
      <w:r w:rsidR="008B257E" w:rsidRPr="008B257E">
        <w:rPr>
          <w:rFonts w:ascii="Times New Roman" w:hAnsi="Times New Roman" w:cs="Times New Roman"/>
        </w:rPr>
        <w:t xml:space="preserve"> </w:t>
      </w:r>
      <w:r w:rsidRPr="008B257E">
        <w:rPr>
          <w:rFonts w:ascii="Times New Roman" w:hAnsi="Times New Roman" w:cs="Times New Roman"/>
        </w:rPr>
        <w:t>comments on the 2013 NSDUH DR.  The comments came from The Trevor Project</w:t>
      </w:r>
      <w:r w:rsidR="008B257E">
        <w:rPr>
          <w:rFonts w:ascii="Times New Roman" w:hAnsi="Times New Roman" w:cs="Times New Roman"/>
        </w:rPr>
        <w:t>;</w:t>
      </w:r>
      <w:r w:rsidRPr="008B257E">
        <w:rPr>
          <w:rFonts w:ascii="Times New Roman" w:hAnsi="Times New Roman" w:cs="Times New Roman"/>
        </w:rPr>
        <w:t xml:space="preserve"> The National Cente</w:t>
      </w:r>
      <w:r w:rsidR="00CC56B7" w:rsidRPr="008B257E">
        <w:rPr>
          <w:rFonts w:ascii="Times New Roman" w:hAnsi="Times New Roman" w:cs="Times New Roman"/>
        </w:rPr>
        <w:t>r for Transgender Equality</w:t>
      </w:r>
      <w:r w:rsidR="008B257E">
        <w:rPr>
          <w:rFonts w:ascii="Times New Roman" w:hAnsi="Times New Roman" w:cs="Times New Roman"/>
        </w:rPr>
        <w:t>;</w:t>
      </w:r>
      <w:r w:rsidR="00CC56B7" w:rsidRPr="008B257E">
        <w:rPr>
          <w:rFonts w:ascii="Times New Roman" w:hAnsi="Times New Roman" w:cs="Times New Roman"/>
        </w:rPr>
        <w:t xml:space="preserve"> </w:t>
      </w:r>
      <w:r w:rsidRPr="008B257E">
        <w:rPr>
          <w:rFonts w:ascii="Times New Roman" w:hAnsi="Times New Roman" w:cs="Times New Roman"/>
        </w:rPr>
        <w:t>The American Foundation for Suicide Prevention</w:t>
      </w:r>
      <w:r w:rsidR="008B257E">
        <w:rPr>
          <w:rFonts w:ascii="Times New Roman" w:hAnsi="Times New Roman" w:cs="Times New Roman"/>
        </w:rPr>
        <w:t>;</w:t>
      </w:r>
      <w:r w:rsidR="00CC56B7" w:rsidRPr="008B257E">
        <w:rPr>
          <w:rFonts w:ascii="Times New Roman" w:hAnsi="Times New Roman" w:cs="Times New Roman"/>
        </w:rPr>
        <w:t xml:space="preserve"> </w:t>
      </w:r>
      <w:r w:rsidR="00022BFE" w:rsidRPr="00022BFE">
        <w:rPr>
          <w:rFonts w:ascii="Times New Roman" w:hAnsi="Times New Roman" w:cs="Times New Roman"/>
        </w:rPr>
        <w:t>The Center for American Progress</w:t>
      </w:r>
      <w:r w:rsidR="008B257E">
        <w:rPr>
          <w:rFonts w:ascii="Times New Roman" w:hAnsi="Times New Roman" w:cs="Times New Roman"/>
        </w:rPr>
        <w:t>;</w:t>
      </w:r>
      <w:r w:rsidR="00022BFE" w:rsidRPr="00022BFE">
        <w:rPr>
          <w:rFonts w:ascii="Times New Roman" w:hAnsi="Times New Roman" w:cs="Times New Roman"/>
        </w:rPr>
        <w:t xml:space="preserve"> The Gay, Lesbian &amp; Straight Education Network</w:t>
      </w:r>
      <w:r w:rsidR="008B257E">
        <w:rPr>
          <w:rFonts w:ascii="Times New Roman" w:hAnsi="Times New Roman" w:cs="Times New Roman"/>
        </w:rPr>
        <w:t>;</w:t>
      </w:r>
      <w:r w:rsidR="00022BFE" w:rsidRPr="00022BFE">
        <w:rPr>
          <w:rFonts w:ascii="Times New Roman" w:hAnsi="Times New Roman" w:cs="Times New Roman"/>
        </w:rPr>
        <w:t xml:space="preserve"> </w:t>
      </w:r>
      <w:r w:rsidR="00022BFE" w:rsidRPr="00022BFE">
        <w:rPr>
          <w:rFonts w:ascii="Times New Roman" w:hAnsi="Times New Roman" w:cs="Times New Roman"/>
          <w:color w:val="000000"/>
          <w:lang w:bidi="ar-SA"/>
        </w:rPr>
        <w:t xml:space="preserve">The </w:t>
      </w:r>
      <w:r w:rsidR="00022BFE" w:rsidRPr="00022BFE">
        <w:rPr>
          <w:rFonts w:ascii="Times New Roman" w:hAnsi="Times New Roman" w:cs="Times New Roman"/>
          <w:bCs/>
          <w:color w:val="000000"/>
          <w:lang w:bidi="ar-SA"/>
        </w:rPr>
        <w:t>Fenway Institute at Fenway Health</w:t>
      </w:r>
      <w:r w:rsidR="00C4105E">
        <w:rPr>
          <w:rFonts w:ascii="Times New Roman" w:hAnsi="Times New Roman" w:cs="Times New Roman"/>
          <w:bCs/>
          <w:color w:val="000000"/>
          <w:lang w:bidi="ar-SA"/>
        </w:rPr>
        <w:t>; and The Campaign for Tobacco Free Kids</w:t>
      </w:r>
      <w:r w:rsidRPr="008B257E">
        <w:rPr>
          <w:rFonts w:ascii="Times New Roman" w:hAnsi="Times New Roman" w:cs="Times New Roman"/>
        </w:rPr>
        <w:t xml:space="preserve">. </w:t>
      </w:r>
      <w:r w:rsidR="00E218BF">
        <w:rPr>
          <w:rFonts w:ascii="Times New Roman" w:hAnsi="Times New Roman" w:cs="Times New Roman"/>
        </w:rPr>
        <w:t xml:space="preserve"> Most of these organization</w:t>
      </w:r>
      <w:r w:rsidR="00B83369">
        <w:rPr>
          <w:rFonts w:ascii="Times New Roman" w:hAnsi="Times New Roman" w:cs="Times New Roman"/>
        </w:rPr>
        <w:t>s</w:t>
      </w:r>
      <w:r w:rsidR="00E218BF">
        <w:rPr>
          <w:rFonts w:ascii="Times New Roman" w:hAnsi="Times New Roman" w:cs="Times New Roman"/>
        </w:rPr>
        <w:t xml:space="preserve"> focused t</w:t>
      </w:r>
      <w:r w:rsidRPr="008B257E">
        <w:rPr>
          <w:rFonts w:ascii="Times New Roman" w:hAnsi="Times New Roman" w:cs="Times New Roman"/>
        </w:rPr>
        <w:t xml:space="preserve">heir comments on the addition of the new sexual attraction and identity questions.  </w:t>
      </w:r>
      <w:r w:rsidR="009417F7">
        <w:rPr>
          <w:rFonts w:ascii="Times New Roman" w:hAnsi="Times New Roman" w:cs="Times New Roman"/>
        </w:rPr>
        <w:t>The first six</w:t>
      </w:r>
      <w:r w:rsidRPr="008B257E">
        <w:rPr>
          <w:rFonts w:ascii="Times New Roman" w:hAnsi="Times New Roman" w:cs="Times New Roman"/>
        </w:rPr>
        <w:t xml:space="preserve"> organization</w:t>
      </w:r>
      <w:r w:rsidR="009417F7">
        <w:rPr>
          <w:rFonts w:ascii="Times New Roman" w:hAnsi="Times New Roman" w:cs="Times New Roman"/>
        </w:rPr>
        <w:t>s</w:t>
      </w:r>
      <w:r w:rsidRPr="008B257E">
        <w:rPr>
          <w:rFonts w:ascii="Times New Roman" w:hAnsi="Times New Roman" w:cs="Times New Roman"/>
        </w:rPr>
        <w:t xml:space="preserve"> requested changes that would allow for the collection of additional detail on lesbian, gay, bisexual, and transgender individuals, especially regarding gender identity.  All </w:t>
      </w:r>
      <w:r w:rsidR="00C4105E">
        <w:rPr>
          <w:rFonts w:ascii="Times New Roman" w:hAnsi="Times New Roman" w:cs="Times New Roman"/>
        </w:rPr>
        <w:t>five</w:t>
      </w:r>
      <w:r w:rsidRPr="008B257E">
        <w:rPr>
          <w:rFonts w:ascii="Times New Roman" w:hAnsi="Times New Roman" w:cs="Times New Roman"/>
        </w:rPr>
        <w:t xml:space="preserve"> </w:t>
      </w:r>
      <w:r w:rsidR="00C4105E">
        <w:rPr>
          <w:rFonts w:ascii="Times New Roman" w:hAnsi="Times New Roman" w:cs="Times New Roman"/>
        </w:rPr>
        <w:t xml:space="preserve">of the first </w:t>
      </w:r>
      <w:r w:rsidRPr="008B257E">
        <w:rPr>
          <w:rFonts w:ascii="Times New Roman" w:hAnsi="Times New Roman" w:cs="Times New Roman"/>
        </w:rPr>
        <w:t>organizations</w:t>
      </w:r>
      <w:r w:rsidR="00C4105E">
        <w:rPr>
          <w:rFonts w:ascii="Times New Roman" w:hAnsi="Times New Roman" w:cs="Times New Roman"/>
        </w:rPr>
        <w:t xml:space="preserve"> listed</w:t>
      </w:r>
      <w:r w:rsidRPr="008B257E">
        <w:rPr>
          <w:rFonts w:ascii="Times New Roman" w:hAnsi="Times New Roman" w:cs="Times New Roman"/>
        </w:rPr>
        <w:t xml:space="preserve"> also identified the need for additional sources of data on suicide prevention and bullying for youth.  </w:t>
      </w:r>
    </w:p>
    <w:p w:rsidR="00BD4023" w:rsidRDefault="00BD4023" w:rsidP="00BD4023">
      <w:pPr>
        <w:ind w:left="540"/>
        <w:rPr>
          <w:rFonts w:ascii="Times New Roman" w:hAnsi="Times New Roman"/>
        </w:rPr>
      </w:pPr>
      <w:r>
        <w:rPr>
          <w:rFonts w:ascii="Times New Roman" w:hAnsi="Times New Roman"/>
        </w:rPr>
        <w:t xml:space="preserve">The initial focus of </w:t>
      </w:r>
      <w:r w:rsidR="008B257E">
        <w:rPr>
          <w:rFonts w:ascii="Times New Roman" w:hAnsi="Times New Roman"/>
        </w:rPr>
        <w:t xml:space="preserve">most of the </w:t>
      </w:r>
      <w:r>
        <w:rPr>
          <w:rFonts w:ascii="Times New Roman" w:hAnsi="Times New Roman"/>
        </w:rPr>
        <w:t xml:space="preserve">comments was based on the assumption that NSDUH interviewers code respondents’ gender by observation, which is not accurate.  The NSDUH has a screening component in which the respondent reports the gender for each household member.  This information is available to the interviewer at the start of each interview.  Rather than asking respondents again for gender, the interviewer confirms the respondent’s gender and enters it into the instrument to assure that the respondent will receive the appropriate questions.  In addition, because NSDUH is a face-to-face interview that first gathers demographic and relationship information about each household member, interviewers have many cues that provide context for confirming the gender of the respondent.  Because the NSDUH is a 60-minute interview containing many sensitive questions concerning illicit behaviors, every effort must be taken to assure that the interaction between the interviewer and respondent remains comfortable and pleasant to minimize the risk of potential refusals or break-offs.  It can be readily demonstrated that asking someone’s gender when face-to-face can be interpreted as offensive.  Even so, if there is any ambiguity, NSDUH interviewers are still required to ask the gender of the respondent.  </w:t>
      </w:r>
    </w:p>
    <w:p w:rsidR="00BD4023" w:rsidRDefault="00BD4023" w:rsidP="00BD4023">
      <w:pPr>
        <w:ind w:left="540"/>
        <w:rPr>
          <w:rFonts w:ascii="Times New Roman" w:hAnsi="Times New Roman"/>
        </w:rPr>
      </w:pPr>
      <w:r>
        <w:rPr>
          <w:rFonts w:ascii="Times New Roman" w:hAnsi="Times New Roman"/>
        </w:rPr>
        <w:t xml:space="preserve">Although SAMHSA recognizes the need for data to better understand the factors that contribute to health disparities in the LGBT community, the NSDUH methodology has its limitations.  The NSDUH is designed to provide current data on the use of illicit drugs, alcohol, tobacco, and health-related conditions in the entire U.S. population – aged 12 or older – as well as in each state.  In an effort to preserve response rates and control respondent burden, SAMHSA strives to maintain an average interview length of 60 minutes.  Therefore, each topic is carefully considered and assessed for whether valid and reliable national estimates can eventually be produced from the questions. Several of the recommendations from the organizations that provided comments centered specifically on gender identity and gathering additional data for the further study of the transgender population. </w:t>
      </w:r>
      <w:r>
        <w:rPr>
          <w:rFonts w:ascii="Times New Roman" w:hAnsi="Times New Roman"/>
        </w:rPr>
        <w:lastRenderedPageBreak/>
        <w:t>Given the relative size of the transgender population to the sample size of the NSDUH, it is likely that reliable national estimates for this population could not be produced.  However, SAMHSA is considering ways to possibly do this in the future.</w:t>
      </w:r>
    </w:p>
    <w:p w:rsidR="00E71727" w:rsidRDefault="00BD4023" w:rsidP="00E71727">
      <w:pPr>
        <w:ind w:left="540"/>
        <w:rPr>
          <w:rFonts w:ascii="Times New Roman" w:hAnsi="Times New Roman"/>
        </w:rPr>
      </w:pPr>
      <w:r>
        <w:rPr>
          <w:rFonts w:ascii="Times New Roman" w:hAnsi="Times New Roman"/>
        </w:rPr>
        <w:t xml:space="preserve">SAMHSA agrees that bullying and suicide prevention for youth are very timely and significant topics.  These suggestions have been noted and will be considered for future NSDUHs.  Given the development and testing necessary to cover these new topics in NSDUH, and the need to keep the interview time to about 60 minutes, these new questions could be considered for the 2016 and later surveys. </w:t>
      </w:r>
    </w:p>
    <w:p w:rsidR="009B01EB" w:rsidRDefault="009B01EB" w:rsidP="009B01EB">
      <w:pPr>
        <w:ind w:left="540"/>
        <w:rPr>
          <w:rFonts w:ascii="Times New Roman" w:hAnsi="Times New Roman" w:cs="Times New Roman"/>
        </w:rPr>
      </w:pPr>
      <w:r>
        <w:rPr>
          <w:rFonts w:ascii="Times New Roman" w:hAnsi="Times New Roman" w:cs="Times New Roman"/>
        </w:rPr>
        <w:t xml:space="preserve">The last organization listed as a commenter, The Campaign for Tobacco Free Kids, discussed survey items already included in the 2014 NSDUH DR, except for gathering smokeless tobacco brands. The NSDUH collects brands for cigarettes and cigars, but not smokeless tobacco.  Due to trying to maintain a survey interview length of 60 minutes, the addition of this item in future NSDUH surveys may not occur.  </w:t>
      </w:r>
      <w:r>
        <w:rPr>
          <w:rFonts w:ascii="Times New Roman" w:hAnsi="Times New Roman"/>
        </w:rPr>
        <w:t>A copy of the original comments can be found in attachment T.</w:t>
      </w:r>
      <w:r>
        <w:rPr>
          <w:rFonts w:ascii="Times New Roman" w:hAnsi="Times New Roman" w:cs="Times New Roman"/>
        </w:rPr>
        <w:t xml:space="preserve">  </w:t>
      </w:r>
    </w:p>
    <w:p w:rsidR="009B01EB" w:rsidRDefault="009B01EB" w:rsidP="00E71727">
      <w:pPr>
        <w:ind w:left="540"/>
        <w:rPr>
          <w:rFonts w:ascii="Times New Roman" w:hAnsi="Times New Roman"/>
        </w:rPr>
      </w:pPr>
    </w:p>
    <w:p w:rsidR="00E71727" w:rsidRPr="00327E78" w:rsidRDefault="005F586F" w:rsidP="00E71727">
      <w:pPr>
        <w:ind w:left="540"/>
        <w:rPr>
          <w:rFonts w:ascii="Times New Roman" w:hAnsi="Times New Roman" w:cs="Times New Roman"/>
        </w:rPr>
      </w:pPr>
      <w:r w:rsidRPr="00327E78">
        <w:rPr>
          <w:rFonts w:ascii="Times New Roman" w:hAnsi="Times New Roman" w:cs="Times New Roman"/>
        </w:rPr>
        <w:t xml:space="preserve">It is DHHS policy that all national surveys </w:t>
      </w:r>
      <w:r w:rsidR="00B83369">
        <w:rPr>
          <w:rFonts w:ascii="Times New Roman" w:hAnsi="Times New Roman" w:cs="Times New Roman"/>
        </w:rPr>
        <w:t>be</w:t>
      </w:r>
      <w:r w:rsidRPr="00327E78">
        <w:rPr>
          <w:rFonts w:ascii="Times New Roman" w:hAnsi="Times New Roman" w:cs="Times New Roman"/>
        </w:rPr>
        <w:t xml:space="preserve"> reviewed by </w:t>
      </w:r>
      <w:r w:rsidR="00B83369">
        <w:rPr>
          <w:rFonts w:ascii="Times New Roman" w:hAnsi="Times New Roman" w:cs="Times New Roman"/>
        </w:rPr>
        <w:t>DHHS’s</w:t>
      </w:r>
      <w:r w:rsidRPr="00327E78">
        <w:rPr>
          <w:rFonts w:ascii="Times New Roman" w:hAnsi="Times New Roman" w:cs="Times New Roman"/>
        </w:rPr>
        <w:t xml:space="preserve"> Office of the Assistant Secretary for Planning and Evaluation (ASPE). ASPE review</w:t>
      </w:r>
      <w:r w:rsidR="00B83369">
        <w:rPr>
          <w:rFonts w:ascii="Times New Roman" w:hAnsi="Times New Roman" w:cs="Times New Roman"/>
        </w:rPr>
        <w:t>ed</w:t>
      </w:r>
      <w:r w:rsidRPr="00327E78">
        <w:rPr>
          <w:rFonts w:ascii="Times New Roman" w:hAnsi="Times New Roman" w:cs="Times New Roman"/>
        </w:rPr>
        <w:t xml:space="preserve"> the Dress Rehearsal survey and provided one comment on the new sexual orientation question.  </w:t>
      </w:r>
      <w:r w:rsidR="00F87357" w:rsidRPr="00327E78">
        <w:rPr>
          <w:rStyle w:val="Strong"/>
          <w:rFonts w:ascii="Times New Roman" w:hAnsi="Times New Roman" w:cs="Times New Roman"/>
          <w:b w:val="0"/>
          <w:bCs w:val="0"/>
          <w:color w:val="000000"/>
        </w:rPr>
        <w:t>Specifically, ASPE requested that the response options be modified to include both the terms</w:t>
      </w:r>
      <w:r w:rsidR="0052111B" w:rsidRPr="00327E78">
        <w:rPr>
          <w:rStyle w:val="Strong"/>
          <w:rFonts w:ascii="Times New Roman" w:hAnsi="Times New Roman" w:cs="Times New Roman"/>
          <w:b w:val="0"/>
          <w:bCs w:val="0"/>
          <w:color w:val="000000"/>
        </w:rPr>
        <w:t xml:space="preserve"> “heterosexual” and “homosexual</w:t>
      </w:r>
      <w:r w:rsidR="00F87357" w:rsidRPr="00327E78">
        <w:rPr>
          <w:rStyle w:val="Strong"/>
          <w:rFonts w:ascii="Times New Roman" w:hAnsi="Times New Roman" w:cs="Times New Roman"/>
          <w:b w:val="0"/>
          <w:bCs w:val="0"/>
          <w:color w:val="000000"/>
        </w:rPr>
        <w:t xml:space="preserve">” </w:t>
      </w:r>
      <w:r w:rsidR="0052111B" w:rsidRPr="00327E78">
        <w:rPr>
          <w:rFonts w:ascii="Times New Roman" w:hAnsi="Times New Roman" w:cs="Times New Roman"/>
        </w:rPr>
        <w:t xml:space="preserve">for consistency.  </w:t>
      </w:r>
      <w:r w:rsidR="00F87357" w:rsidRPr="00327E78">
        <w:rPr>
          <w:rStyle w:val="Strong"/>
          <w:rFonts w:ascii="Times New Roman" w:hAnsi="Times New Roman" w:cs="Times New Roman"/>
          <w:b w:val="0"/>
          <w:bCs w:val="0"/>
          <w:color w:val="000000"/>
        </w:rPr>
        <w:t>SAMHSA explained that although consistency is an important goal</w:t>
      </w:r>
      <w:r w:rsidR="00F87357" w:rsidRPr="00327E78">
        <w:rPr>
          <w:rFonts w:ascii="Times New Roman" w:hAnsi="Times New Roman" w:cs="Times New Roman"/>
          <w:color w:val="000000"/>
        </w:rPr>
        <w:t xml:space="preserve">, sexual orientation is a sensitive topic that requires the use of terms that best reflect those actually used by respondents to describe their own sexual orientation. </w:t>
      </w:r>
    </w:p>
    <w:p w:rsidR="00E71727" w:rsidRPr="00327E78" w:rsidRDefault="00E71727" w:rsidP="00E71727">
      <w:pPr>
        <w:ind w:left="540"/>
        <w:rPr>
          <w:rFonts w:ascii="Times New Roman" w:hAnsi="Times New Roman" w:cs="Times New Roman"/>
          <w:color w:val="000000"/>
        </w:rPr>
      </w:pPr>
      <w:r w:rsidRPr="00327E78">
        <w:rPr>
          <w:rFonts w:ascii="Times New Roman" w:hAnsi="Times New Roman" w:cs="Times New Roman"/>
        </w:rPr>
        <w:t xml:space="preserve">SAMHSA cited the </w:t>
      </w:r>
      <w:r w:rsidR="00F87357" w:rsidRPr="00327E78">
        <w:rPr>
          <w:rFonts w:ascii="Times New Roman" w:hAnsi="Times New Roman" w:cs="Times New Roman"/>
          <w:color w:val="000000"/>
        </w:rPr>
        <w:t xml:space="preserve">2009 Williams Institute report </w:t>
      </w:r>
      <w:r w:rsidR="00F87357" w:rsidRPr="00327E78">
        <w:rPr>
          <w:rFonts w:ascii="Times New Roman" w:hAnsi="Times New Roman" w:cs="Times New Roman"/>
          <w:i/>
          <w:iCs/>
          <w:color w:val="000000"/>
        </w:rPr>
        <w:t>Best Practices for Asking Questions about Sexual Orientation on Surveys</w:t>
      </w:r>
      <w:r w:rsidRPr="00327E78">
        <w:rPr>
          <w:rFonts w:ascii="Times New Roman" w:hAnsi="Times New Roman" w:cs="Times New Roman"/>
          <w:color w:val="000000"/>
        </w:rPr>
        <w:t xml:space="preserve"> which </w:t>
      </w:r>
      <w:r w:rsidR="00F87357" w:rsidRPr="00327E78">
        <w:rPr>
          <w:rFonts w:ascii="Times New Roman" w:hAnsi="Times New Roman" w:cs="Times New Roman"/>
          <w:color w:val="000000"/>
        </w:rPr>
        <w:t>recommends using the following item for self-identificati</w:t>
      </w:r>
      <w:r w:rsidRPr="00327E78">
        <w:rPr>
          <w:rFonts w:ascii="Times New Roman" w:hAnsi="Times New Roman" w:cs="Times New Roman"/>
          <w:color w:val="000000"/>
        </w:rPr>
        <w:t>on of one’s sexual orientation:</w:t>
      </w:r>
    </w:p>
    <w:p w:rsidR="00E71727" w:rsidRPr="00327E78" w:rsidRDefault="00E71727" w:rsidP="00E71727">
      <w:pPr>
        <w:pStyle w:val="NoSpacing"/>
        <w:ind w:left="1440"/>
        <w:rPr>
          <w:rFonts w:ascii="Times New Roman" w:hAnsi="Times New Roman" w:cs="Times New Roman"/>
        </w:rPr>
      </w:pPr>
      <w:r w:rsidRPr="00327E78">
        <w:rPr>
          <w:rFonts w:ascii="Times New Roman" w:hAnsi="Times New Roman" w:cs="Times New Roman"/>
        </w:rPr>
        <w:t>Do you consider yourself to be:</w:t>
      </w:r>
    </w:p>
    <w:p w:rsidR="00E71727" w:rsidRPr="00327E78" w:rsidRDefault="00F87357" w:rsidP="00E71727">
      <w:pPr>
        <w:pStyle w:val="NoSpacing"/>
        <w:ind w:left="2160"/>
        <w:rPr>
          <w:rFonts w:ascii="Times New Roman" w:hAnsi="Times New Roman" w:cs="Times New Roman"/>
        </w:rPr>
      </w:pPr>
      <w:r w:rsidRPr="00327E78">
        <w:rPr>
          <w:rFonts w:ascii="Times New Roman" w:hAnsi="Times New Roman" w:cs="Times New Roman"/>
        </w:rPr>
        <w:t xml:space="preserve">a) Heterosexual or straight; </w:t>
      </w:r>
    </w:p>
    <w:p w:rsidR="00E71727" w:rsidRPr="00327E78" w:rsidRDefault="00F87357" w:rsidP="00E71727">
      <w:pPr>
        <w:pStyle w:val="NoSpacing"/>
        <w:ind w:left="2160"/>
        <w:rPr>
          <w:rFonts w:ascii="Times New Roman" w:hAnsi="Times New Roman" w:cs="Times New Roman"/>
        </w:rPr>
      </w:pPr>
      <w:r w:rsidRPr="00327E78">
        <w:rPr>
          <w:rFonts w:ascii="Times New Roman" w:hAnsi="Times New Roman" w:cs="Times New Roman"/>
        </w:rPr>
        <w:t xml:space="preserve">b) Gay or lesbian; or </w:t>
      </w:r>
    </w:p>
    <w:p w:rsidR="00E71727" w:rsidRPr="00327E78" w:rsidRDefault="0052111B" w:rsidP="00E71727">
      <w:pPr>
        <w:pStyle w:val="NoSpacing"/>
        <w:ind w:left="2160"/>
        <w:rPr>
          <w:rFonts w:ascii="Times New Roman" w:hAnsi="Times New Roman" w:cs="Times New Roman"/>
        </w:rPr>
      </w:pPr>
      <w:r w:rsidRPr="00327E78">
        <w:rPr>
          <w:rFonts w:ascii="Times New Roman" w:hAnsi="Times New Roman" w:cs="Times New Roman"/>
        </w:rPr>
        <w:t>c) Bisexual?</w:t>
      </w:r>
    </w:p>
    <w:p w:rsidR="00E71727" w:rsidRPr="00327E78" w:rsidRDefault="00E71727" w:rsidP="00E71727">
      <w:pPr>
        <w:pStyle w:val="NoSpacing"/>
        <w:ind w:left="1440"/>
        <w:rPr>
          <w:rFonts w:ascii="Times New Roman" w:hAnsi="Times New Roman" w:cs="Times New Roman"/>
        </w:rPr>
      </w:pPr>
    </w:p>
    <w:p w:rsidR="00E71727" w:rsidRPr="00327E78" w:rsidRDefault="00B83369" w:rsidP="00E71727">
      <w:pPr>
        <w:ind w:left="540"/>
        <w:rPr>
          <w:rFonts w:ascii="Times New Roman" w:hAnsi="Times New Roman" w:cs="Times New Roman"/>
          <w:color w:val="000000"/>
        </w:rPr>
      </w:pPr>
      <w:r>
        <w:rPr>
          <w:rFonts w:ascii="Times New Roman" w:hAnsi="Times New Roman" w:cs="Times New Roman"/>
          <w:color w:val="000000"/>
        </w:rPr>
        <w:t>D</w:t>
      </w:r>
      <w:r w:rsidR="00F87357" w:rsidRPr="00327E78">
        <w:rPr>
          <w:rFonts w:ascii="Times New Roman" w:hAnsi="Times New Roman" w:cs="Times New Roman"/>
          <w:color w:val="000000"/>
        </w:rPr>
        <w:t xml:space="preserve">HHS has cited the Williams Report recommendation as a potential source of survey questions regarding sexual orientation, sexual behavior, and sexual attraction. The Williams Institute item </w:t>
      </w:r>
      <w:r w:rsidR="00E71727" w:rsidRPr="00327E78">
        <w:rPr>
          <w:rFonts w:ascii="Times New Roman" w:hAnsi="Times New Roman" w:cs="Times New Roman"/>
          <w:color w:val="000000"/>
        </w:rPr>
        <w:t>excludes the word “homosexual” from</w:t>
      </w:r>
      <w:r w:rsidR="00F87357" w:rsidRPr="00327E78">
        <w:rPr>
          <w:rFonts w:ascii="Times New Roman" w:hAnsi="Times New Roman" w:cs="Times New Roman"/>
          <w:color w:val="000000"/>
        </w:rPr>
        <w:t xml:space="preserve"> the response options.</w:t>
      </w:r>
    </w:p>
    <w:p w:rsidR="00F00E93" w:rsidRDefault="00E71727" w:rsidP="00E71727">
      <w:pPr>
        <w:ind w:left="540"/>
        <w:rPr>
          <w:rFonts w:ascii="Times New Roman" w:hAnsi="Times New Roman" w:cs="Times New Roman"/>
        </w:rPr>
      </w:pPr>
      <w:r w:rsidRPr="00327E78">
        <w:rPr>
          <w:rFonts w:ascii="Times New Roman" w:hAnsi="Times New Roman" w:cs="Times New Roman"/>
        </w:rPr>
        <w:t>In addition, it is generally recommended that the</w:t>
      </w:r>
      <w:r w:rsidRPr="00327E78">
        <w:rPr>
          <w:rFonts w:ascii="Times New Roman" w:hAnsi="Times New Roman" w:cs="Times New Roman"/>
          <w:color w:val="000000"/>
        </w:rPr>
        <w:t xml:space="preserve"> term “homosexual” be avoided because research has shown that respondents have significant confusion regarding its meaning.</w:t>
      </w:r>
      <w:r w:rsidR="0052111B" w:rsidRPr="00327E78">
        <w:rPr>
          <w:rStyle w:val="FootnoteReference"/>
          <w:rFonts w:ascii="Times New Roman" w:hAnsi="Times New Roman" w:cs="Times New Roman"/>
          <w:color w:val="000000"/>
        </w:rPr>
        <w:footnoteReference w:id="3"/>
      </w:r>
      <w:r w:rsidRPr="00327E78">
        <w:rPr>
          <w:rFonts w:ascii="Times New Roman" w:hAnsi="Times New Roman" w:cs="Times New Roman"/>
          <w:color w:val="000000"/>
        </w:rPr>
        <w:t xml:space="preserve"> </w:t>
      </w:r>
      <w:r w:rsidR="0052111B" w:rsidRPr="00327E78">
        <w:rPr>
          <w:rFonts w:ascii="Times New Roman" w:hAnsi="Times New Roman" w:cs="Times New Roman"/>
          <w:color w:val="000000"/>
        </w:rPr>
        <w:t xml:space="preserve"> </w:t>
      </w:r>
      <w:r w:rsidRPr="00327E78">
        <w:rPr>
          <w:rFonts w:ascii="Times New Roman" w:hAnsi="Times New Roman" w:cs="Times New Roman"/>
          <w:color w:val="000000"/>
        </w:rPr>
        <w:t>It was</w:t>
      </w:r>
      <w:r w:rsidR="0052111B" w:rsidRPr="00327E78">
        <w:rPr>
          <w:rFonts w:ascii="Times New Roman" w:hAnsi="Times New Roman" w:cs="Times New Roman"/>
          <w:color w:val="000000"/>
        </w:rPr>
        <w:t xml:space="preserve"> also found th</w:t>
      </w:r>
      <w:r w:rsidR="00B83369">
        <w:rPr>
          <w:rFonts w:ascii="Times New Roman" w:hAnsi="Times New Roman" w:cs="Times New Roman"/>
          <w:color w:val="000000"/>
        </w:rPr>
        <w:t>at th</w:t>
      </w:r>
      <w:r w:rsidR="0052111B" w:rsidRPr="00327E78">
        <w:rPr>
          <w:rFonts w:ascii="Times New Roman" w:hAnsi="Times New Roman" w:cs="Times New Roman"/>
          <w:color w:val="000000"/>
        </w:rPr>
        <w:t xml:space="preserve">e </w:t>
      </w:r>
      <w:r w:rsidR="0052111B" w:rsidRPr="00327E78">
        <w:rPr>
          <w:rFonts w:ascii="Times New Roman" w:hAnsi="Times New Roman" w:cs="Times New Roman"/>
          <w:color w:val="000000"/>
        </w:rPr>
        <w:lastRenderedPageBreak/>
        <w:t>term can be</w:t>
      </w:r>
      <w:r w:rsidRPr="00327E78">
        <w:rPr>
          <w:rFonts w:ascii="Times New Roman" w:hAnsi="Times New Roman" w:cs="Times New Roman"/>
          <w:color w:val="000000"/>
        </w:rPr>
        <w:t xml:space="preserve"> offensive to lesbian and gay respondents.  </w:t>
      </w:r>
      <w:r w:rsidR="005F586F" w:rsidRPr="00327E78">
        <w:rPr>
          <w:rFonts w:ascii="Times New Roman" w:hAnsi="Times New Roman" w:cs="Times New Roman"/>
        </w:rPr>
        <w:t xml:space="preserve">SAMHSA provided </w:t>
      </w:r>
      <w:r w:rsidRPr="00327E78">
        <w:rPr>
          <w:rFonts w:ascii="Times New Roman" w:hAnsi="Times New Roman" w:cs="Times New Roman"/>
        </w:rPr>
        <w:t xml:space="preserve">this </w:t>
      </w:r>
      <w:r w:rsidR="005F586F" w:rsidRPr="00327E78">
        <w:rPr>
          <w:rFonts w:ascii="Times New Roman" w:hAnsi="Times New Roman" w:cs="Times New Roman"/>
        </w:rPr>
        <w:t xml:space="preserve">background information </w:t>
      </w:r>
      <w:r w:rsidRPr="00327E78">
        <w:rPr>
          <w:rFonts w:ascii="Times New Roman" w:hAnsi="Times New Roman" w:cs="Times New Roman"/>
        </w:rPr>
        <w:t xml:space="preserve">in support of the current </w:t>
      </w:r>
      <w:r w:rsidR="005F586F" w:rsidRPr="00327E78">
        <w:rPr>
          <w:rFonts w:ascii="Times New Roman" w:hAnsi="Times New Roman" w:cs="Times New Roman"/>
        </w:rPr>
        <w:t>format of the response category.  ASPE accepted the justification and agreed that the question should not be revised.</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9.</w:t>
      </w:r>
      <w:r w:rsidRPr="00C54C81">
        <w:rPr>
          <w:rFonts w:ascii="Times New Roman" w:hAnsi="Times New Roman" w:cs="Times New Roman"/>
        </w:rPr>
        <w:tab/>
      </w:r>
      <w:r w:rsidRPr="00C54C81">
        <w:rPr>
          <w:rStyle w:val="aund"/>
          <w:rFonts w:ascii="Times New Roman" w:hAnsi="Times New Roman" w:cs="Times New Roman"/>
        </w:rPr>
        <w:t>Payment to Respondents</w:t>
      </w:r>
    </w:p>
    <w:p w:rsidR="008D0E09" w:rsidRDefault="00C54C81" w:rsidP="00F66439">
      <w:pPr>
        <w:pStyle w:val="BodyText"/>
        <w:rPr>
          <w:rFonts w:ascii="Times New Roman" w:hAnsi="Times New Roman" w:cs="Times New Roman"/>
        </w:rPr>
      </w:pPr>
      <w:r w:rsidRPr="00C54C81">
        <w:rPr>
          <w:rFonts w:ascii="Times New Roman" w:hAnsi="Times New Roman" w:cs="Times New Roman"/>
        </w:rPr>
        <w:t xml:space="preserve">Adult respondents (age 18 and over) and youth respondents (age 12 to 17) </w:t>
      </w:r>
      <w:r w:rsidR="00F66439">
        <w:rPr>
          <w:rFonts w:ascii="Times New Roman" w:hAnsi="Times New Roman" w:cs="Times New Roman"/>
        </w:rPr>
        <w:t>are</w:t>
      </w:r>
      <w:r w:rsidRPr="00C54C81">
        <w:rPr>
          <w:rFonts w:ascii="Times New Roman" w:hAnsi="Times New Roman" w:cs="Times New Roman"/>
        </w:rPr>
        <w:t xml:space="preserve"> given $30.00 in cash upon completion of the </w:t>
      </w:r>
      <w:r w:rsidR="008D0E09">
        <w:rPr>
          <w:rFonts w:ascii="Times New Roman" w:hAnsi="Times New Roman" w:cs="Times New Roman"/>
        </w:rPr>
        <w:t>full</w:t>
      </w:r>
      <w:r w:rsidRPr="00C54C81">
        <w:rPr>
          <w:rFonts w:ascii="Times New Roman" w:hAnsi="Times New Roman" w:cs="Times New Roman"/>
        </w:rPr>
        <w:t xml:space="preserve"> interview. This respondent incentive is consistent with the current NSDUH incentive, which was approved by OMB on October 18, 2001, for use in the 2002 NSDUH survey. Prior OMB approval was provided for the continued use of the $30.00 incentive for the 2003-2013 NSDUH surveys. </w:t>
      </w:r>
    </w:p>
    <w:p w:rsidR="006252F1" w:rsidRPr="00A041EE" w:rsidRDefault="00C54C81" w:rsidP="00DF6580">
      <w:pPr>
        <w:pStyle w:val="BodyText"/>
        <w:rPr>
          <w:rFonts w:ascii="Times New Roman" w:hAnsi="Times New Roman" w:cs="Times New Roman"/>
        </w:rPr>
      </w:pPr>
      <w:r w:rsidRPr="00C54C81">
        <w:rPr>
          <w:rFonts w:ascii="Times New Roman" w:hAnsi="Times New Roman" w:cs="Times New Roman"/>
        </w:rPr>
        <w:t xml:space="preserve">The incentive is mentioned in the following respondent materials: </w:t>
      </w:r>
      <w:r w:rsidR="007B2F91">
        <w:rPr>
          <w:rFonts w:ascii="Times New Roman" w:hAnsi="Times New Roman" w:cs="Times New Roman"/>
        </w:rPr>
        <w:t xml:space="preserve">NSDUH </w:t>
      </w:r>
      <w:r w:rsidR="0076631B">
        <w:rPr>
          <w:rFonts w:ascii="Times New Roman" w:hAnsi="Times New Roman" w:cs="Times New Roman"/>
        </w:rPr>
        <w:t xml:space="preserve">CAI Questionnaire Content (Attachment </w:t>
      </w:r>
      <w:r w:rsidR="00633706">
        <w:rPr>
          <w:rFonts w:ascii="Times New Roman" w:hAnsi="Times New Roman" w:cs="Times New Roman"/>
        </w:rPr>
        <w:t>A</w:t>
      </w:r>
      <w:r w:rsidR="0076631B">
        <w:rPr>
          <w:rFonts w:ascii="Times New Roman" w:hAnsi="Times New Roman" w:cs="Times New Roman"/>
        </w:rPr>
        <w:t xml:space="preserve">), </w:t>
      </w:r>
      <w:r w:rsidRPr="00C54C81">
        <w:rPr>
          <w:rFonts w:ascii="Times New Roman" w:hAnsi="Times New Roman" w:cs="Times New Roman"/>
        </w:rPr>
        <w:t xml:space="preserve">Lead Letter (Attachment </w:t>
      </w:r>
      <w:r w:rsidR="00633706">
        <w:rPr>
          <w:rFonts w:ascii="Times New Roman" w:hAnsi="Times New Roman" w:cs="Times New Roman"/>
        </w:rPr>
        <w:t>B</w:t>
      </w:r>
      <w:r w:rsidRPr="00C54C81">
        <w:rPr>
          <w:rFonts w:ascii="Times New Roman" w:hAnsi="Times New Roman" w:cs="Times New Roman"/>
        </w:rPr>
        <w:t>), Contact Cards</w:t>
      </w:r>
      <w:r w:rsidR="007D6CBF">
        <w:rPr>
          <w:rFonts w:ascii="Times New Roman" w:hAnsi="Times New Roman" w:cs="Times New Roman"/>
        </w:rPr>
        <w:t xml:space="preserve"> – Sorry I Missed You &amp; Appointment Card</w:t>
      </w:r>
      <w:r w:rsidR="00DF6580">
        <w:rPr>
          <w:rFonts w:ascii="Times New Roman" w:hAnsi="Times New Roman" w:cs="Times New Roman"/>
        </w:rPr>
        <w:t>s</w:t>
      </w:r>
      <w:r w:rsidRPr="00C54C81">
        <w:rPr>
          <w:rFonts w:ascii="Times New Roman" w:hAnsi="Times New Roman" w:cs="Times New Roman"/>
        </w:rPr>
        <w:t xml:space="preserve"> (Attachment </w:t>
      </w:r>
      <w:r w:rsidR="00633706">
        <w:rPr>
          <w:rFonts w:ascii="Times New Roman" w:hAnsi="Times New Roman" w:cs="Times New Roman"/>
        </w:rPr>
        <w:t>C</w:t>
      </w:r>
      <w:r w:rsidRPr="00C54C81">
        <w:rPr>
          <w:rFonts w:ascii="Times New Roman" w:hAnsi="Times New Roman" w:cs="Times New Roman"/>
        </w:rPr>
        <w:t xml:space="preserve">), Study Description (Attachment </w:t>
      </w:r>
      <w:r w:rsidR="00633706">
        <w:rPr>
          <w:rFonts w:ascii="Times New Roman" w:hAnsi="Times New Roman" w:cs="Times New Roman"/>
        </w:rPr>
        <w:t>D</w:t>
      </w:r>
      <w:r w:rsidRPr="00C54C81">
        <w:rPr>
          <w:rFonts w:ascii="Times New Roman" w:hAnsi="Times New Roman" w:cs="Times New Roman"/>
        </w:rPr>
        <w:t>), Introduction and Informed Consent</w:t>
      </w:r>
      <w:r w:rsidR="00BC2A45">
        <w:rPr>
          <w:rFonts w:ascii="Times New Roman" w:hAnsi="Times New Roman" w:cs="Times New Roman"/>
        </w:rPr>
        <w:t xml:space="preserve"> Script</w:t>
      </w:r>
      <w:r w:rsidRPr="00C54C81">
        <w:rPr>
          <w:rFonts w:ascii="Times New Roman" w:hAnsi="Times New Roman" w:cs="Times New Roman"/>
        </w:rPr>
        <w:t xml:space="preserve">s (Attachment </w:t>
      </w:r>
      <w:r w:rsidR="00633706">
        <w:rPr>
          <w:rFonts w:ascii="Times New Roman" w:hAnsi="Times New Roman" w:cs="Times New Roman"/>
        </w:rPr>
        <w:t>E</w:t>
      </w:r>
      <w:r w:rsidRPr="00C54C81">
        <w:rPr>
          <w:rFonts w:ascii="Times New Roman" w:hAnsi="Times New Roman" w:cs="Times New Roman"/>
        </w:rPr>
        <w:t xml:space="preserve">), </w:t>
      </w:r>
      <w:r w:rsidR="0067487D">
        <w:rPr>
          <w:rFonts w:ascii="Times New Roman" w:hAnsi="Times New Roman" w:cs="Times New Roman"/>
        </w:rPr>
        <w:t xml:space="preserve">Housing Unit and Group Quarters Unit </w:t>
      </w:r>
      <w:r w:rsidRPr="00C54C81">
        <w:rPr>
          <w:rFonts w:ascii="Times New Roman" w:hAnsi="Times New Roman" w:cs="Times New Roman"/>
        </w:rPr>
        <w:t xml:space="preserve">Screening Questions (Attachment </w:t>
      </w:r>
      <w:r w:rsidR="00633706">
        <w:rPr>
          <w:rFonts w:ascii="Times New Roman" w:hAnsi="Times New Roman" w:cs="Times New Roman"/>
        </w:rPr>
        <w:t>F</w:t>
      </w:r>
      <w:r w:rsidRPr="00C54C81">
        <w:rPr>
          <w:rFonts w:ascii="Times New Roman" w:hAnsi="Times New Roman" w:cs="Times New Roman"/>
        </w:rPr>
        <w:t xml:space="preserve">), Question &amp; Answer Brochure (Attachment </w:t>
      </w:r>
      <w:r w:rsidR="00633706">
        <w:rPr>
          <w:rFonts w:ascii="Times New Roman" w:hAnsi="Times New Roman" w:cs="Times New Roman"/>
        </w:rPr>
        <w:t>G</w:t>
      </w:r>
      <w:r w:rsidR="007D6CBF">
        <w:rPr>
          <w:rFonts w:ascii="Times New Roman" w:hAnsi="Times New Roman" w:cs="Times New Roman"/>
        </w:rPr>
        <w:t>),</w:t>
      </w:r>
      <w:r w:rsidR="00251BEF" w:rsidRPr="00251BEF">
        <w:rPr>
          <w:rFonts w:ascii="Times New Roman" w:hAnsi="Times New Roman" w:cs="Times New Roman"/>
        </w:rPr>
        <w:t xml:space="preserve"> </w:t>
      </w:r>
      <w:r w:rsidR="00AF713C">
        <w:rPr>
          <w:rFonts w:ascii="Times New Roman" w:hAnsi="Times New Roman" w:cs="Times New Roman"/>
        </w:rPr>
        <w:t xml:space="preserve">Unable to Contact, Call Me, &amp; </w:t>
      </w:r>
      <w:r w:rsidR="007D6CBF">
        <w:rPr>
          <w:rFonts w:ascii="Times New Roman" w:hAnsi="Times New Roman" w:cs="Times New Roman"/>
        </w:rPr>
        <w:t xml:space="preserve">Controlled Access Letters </w:t>
      </w:r>
      <w:r w:rsidRPr="00C54C81">
        <w:rPr>
          <w:rFonts w:ascii="Times New Roman" w:hAnsi="Times New Roman" w:cs="Times New Roman"/>
        </w:rPr>
        <w:t xml:space="preserve">(Attachment </w:t>
      </w:r>
      <w:r w:rsidR="00633706">
        <w:rPr>
          <w:rFonts w:ascii="Times New Roman" w:hAnsi="Times New Roman" w:cs="Times New Roman"/>
        </w:rPr>
        <w:t>H</w:t>
      </w:r>
      <w:r w:rsidRPr="00C54C81">
        <w:rPr>
          <w:rFonts w:ascii="Times New Roman" w:hAnsi="Times New Roman" w:cs="Times New Roman"/>
        </w:rPr>
        <w:t xml:space="preserve">), Refusal Letters (Attachment </w:t>
      </w:r>
      <w:r w:rsidR="00633706">
        <w:rPr>
          <w:rFonts w:ascii="Times New Roman" w:hAnsi="Times New Roman" w:cs="Times New Roman"/>
        </w:rPr>
        <w:t>I</w:t>
      </w:r>
      <w:r w:rsidRPr="00C54C81">
        <w:rPr>
          <w:rFonts w:ascii="Times New Roman" w:hAnsi="Times New Roman" w:cs="Times New Roman"/>
        </w:rPr>
        <w:t xml:space="preserve">) and Interview Incentive Receipt (Attachment </w:t>
      </w:r>
      <w:r w:rsidR="00633706">
        <w:rPr>
          <w:rFonts w:ascii="Times New Roman" w:hAnsi="Times New Roman" w:cs="Times New Roman"/>
        </w:rPr>
        <w:t>J</w:t>
      </w:r>
      <w:r w:rsidRPr="00C54C81">
        <w:rPr>
          <w:rFonts w:ascii="Times New Roman" w:hAnsi="Times New Roman" w:cs="Times New Roman"/>
        </w:rPr>
        <w:t>).</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10.</w:t>
      </w:r>
      <w:r w:rsidRPr="00C54C81">
        <w:rPr>
          <w:rFonts w:ascii="Times New Roman" w:hAnsi="Times New Roman" w:cs="Times New Roman"/>
        </w:rPr>
        <w:tab/>
      </w:r>
      <w:r w:rsidRPr="00C54C81">
        <w:rPr>
          <w:rStyle w:val="aund"/>
          <w:rFonts w:ascii="Times New Roman" w:hAnsi="Times New Roman" w:cs="Times New Roman"/>
        </w:rPr>
        <w:t>Assurance of Confidentiality</w:t>
      </w:r>
    </w:p>
    <w:p w:rsidR="00552D79" w:rsidRPr="00596B6E" w:rsidRDefault="00C54C81" w:rsidP="00090D1F">
      <w:pPr>
        <w:pStyle w:val="BodyText"/>
        <w:rPr>
          <w:rFonts w:ascii="Times New Roman" w:hAnsi="Times New Roman" w:cs="Times New Roman"/>
        </w:rPr>
      </w:pPr>
      <w:r w:rsidRPr="00596B6E">
        <w:rPr>
          <w:rFonts w:ascii="Times New Roman" w:hAnsi="Times New Roman" w:cs="Times New Roman"/>
        </w:rPr>
        <w:t xml:space="preserve">Concern for the confidentiality and protection of respondents’ rights has always played a central part in the implementation of the NSDUH and will </w:t>
      </w:r>
      <w:r w:rsidR="00090D1F" w:rsidRPr="00596B6E">
        <w:rPr>
          <w:rFonts w:ascii="Times New Roman" w:hAnsi="Times New Roman" w:cs="Times New Roman"/>
        </w:rPr>
        <w:t xml:space="preserve">likewise </w:t>
      </w:r>
      <w:r w:rsidRPr="00596B6E">
        <w:rPr>
          <w:rFonts w:ascii="Times New Roman" w:hAnsi="Times New Roman" w:cs="Times New Roman"/>
        </w:rPr>
        <w:t>be given the utmost emphasis for the DR.</w:t>
      </w:r>
      <w:r w:rsidR="00090D1F" w:rsidRPr="00596B6E">
        <w:rPr>
          <w:rFonts w:ascii="Times New Roman" w:hAnsi="Times New Roman" w:cs="Times New Roman"/>
        </w:rPr>
        <w:t xml:space="preserve"> The main study processes described in this section apply to the </w:t>
      </w:r>
      <w:r w:rsidR="004E006D">
        <w:rPr>
          <w:rFonts w:ascii="Times New Roman" w:hAnsi="Times New Roman" w:cs="Times New Roman"/>
        </w:rPr>
        <w:t xml:space="preserve">QFT and </w:t>
      </w:r>
      <w:r w:rsidR="00090D1F" w:rsidRPr="00596B6E">
        <w:rPr>
          <w:rFonts w:ascii="Times New Roman" w:hAnsi="Times New Roman" w:cs="Times New Roman"/>
        </w:rPr>
        <w:t xml:space="preserve">DR as well, with any differences noted. </w:t>
      </w:r>
    </w:p>
    <w:p w:rsidR="00234F03" w:rsidRPr="00596B6E" w:rsidRDefault="008D0E09" w:rsidP="006B2A85">
      <w:pPr>
        <w:pStyle w:val="BodyText"/>
        <w:rPr>
          <w:rFonts w:ascii="Times New Roman" w:hAnsi="Times New Roman" w:cs="Times New Roman"/>
        </w:rPr>
      </w:pPr>
      <w:r w:rsidRPr="00596B6E">
        <w:rPr>
          <w:rFonts w:ascii="Times New Roman" w:hAnsi="Times New Roman" w:cs="Times New Roman"/>
        </w:rPr>
        <w:t>The Contractor</w:t>
      </w:r>
      <w:r w:rsidR="00C54C81" w:rsidRPr="00596B6E">
        <w:rPr>
          <w:rFonts w:ascii="Times New Roman" w:hAnsi="Times New Roman" w:cs="Times New Roman"/>
        </w:rPr>
        <w:t>’s I</w:t>
      </w:r>
      <w:r w:rsidR="00ED59A0" w:rsidRPr="00596B6E">
        <w:rPr>
          <w:rFonts w:ascii="Times New Roman" w:hAnsi="Times New Roman" w:cs="Times New Roman"/>
        </w:rPr>
        <w:t>nstitutional Review Board (I</w:t>
      </w:r>
      <w:r w:rsidR="00C54C81" w:rsidRPr="00596B6E">
        <w:rPr>
          <w:rFonts w:ascii="Times New Roman" w:hAnsi="Times New Roman" w:cs="Times New Roman"/>
        </w:rPr>
        <w:t>RB</w:t>
      </w:r>
      <w:r w:rsidR="00ED59A0" w:rsidRPr="00596B6E">
        <w:rPr>
          <w:rFonts w:ascii="Times New Roman" w:hAnsi="Times New Roman" w:cs="Times New Roman"/>
        </w:rPr>
        <w:t>)</w:t>
      </w:r>
      <w:r w:rsidR="00C54C81" w:rsidRPr="00596B6E">
        <w:rPr>
          <w:rFonts w:ascii="Times New Roman" w:hAnsi="Times New Roman" w:cs="Times New Roman"/>
        </w:rPr>
        <w:t xml:space="preserve"> was granted a Federal</w:t>
      </w:r>
      <w:r w:rsidR="0067487D" w:rsidRPr="00596B6E">
        <w:rPr>
          <w:rFonts w:ascii="Times New Roman" w:hAnsi="Times New Roman" w:cs="Times New Roman"/>
        </w:rPr>
        <w:t>w</w:t>
      </w:r>
      <w:r w:rsidR="00C54C81" w:rsidRPr="00596B6E">
        <w:rPr>
          <w:rFonts w:ascii="Times New Roman" w:hAnsi="Times New Roman" w:cs="Times New Roman"/>
        </w:rPr>
        <w:t xml:space="preserve">ide Assurance (Attachment </w:t>
      </w:r>
      <w:r w:rsidR="00633706">
        <w:rPr>
          <w:rFonts w:ascii="Times New Roman" w:hAnsi="Times New Roman" w:cs="Times New Roman"/>
        </w:rPr>
        <w:t>K</w:t>
      </w:r>
      <w:r w:rsidR="00C54C81" w:rsidRPr="00596B6E">
        <w:rPr>
          <w:rFonts w:ascii="Times New Roman" w:hAnsi="Times New Roman" w:cs="Times New Roman"/>
        </w:rPr>
        <w:t>) by the Office for Human Research Protections (OHRP)</w:t>
      </w:r>
      <w:r w:rsidR="002158AD" w:rsidRPr="00596B6E">
        <w:rPr>
          <w:rFonts w:ascii="Times New Roman" w:hAnsi="Times New Roman" w:cs="Times New Roman"/>
        </w:rPr>
        <w:t xml:space="preserve"> and</w:t>
      </w:r>
      <w:r w:rsidR="00C54C81" w:rsidRPr="00596B6E">
        <w:rPr>
          <w:rFonts w:ascii="Times New Roman" w:hAnsi="Times New Roman" w:cs="Times New Roman"/>
        </w:rPr>
        <w:t xml:space="preserve"> HHS in compliance with the requirements for the protection of human subjects (45 CFR 46). Th</w:t>
      </w:r>
      <w:r w:rsidR="002D58D6">
        <w:rPr>
          <w:rFonts w:ascii="Times New Roman" w:hAnsi="Times New Roman" w:cs="Times New Roman"/>
        </w:rPr>
        <w:t xml:space="preserve">e Contractor’s </w:t>
      </w:r>
      <w:r w:rsidR="00C54C81" w:rsidRPr="00596B6E">
        <w:rPr>
          <w:rFonts w:ascii="Times New Roman" w:hAnsi="Times New Roman" w:cs="Times New Roman"/>
        </w:rPr>
        <w:t>IRB has approved the protocols and consent forms for th</w:t>
      </w:r>
      <w:r w:rsidR="007824BD">
        <w:rPr>
          <w:rFonts w:ascii="Times New Roman" w:hAnsi="Times New Roman" w:cs="Times New Roman"/>
        </w:rPr>
        <w:t xml:space="preserve">e main study and QFT, and will approve the protocols and consent forms for the DR prior to </w:t>
      </w:r>
      <w:r w:rsidR="006B2A85">
        <w:rPr>
          <w:rFonts w:ascii="Times New Roman" w:hAnsi="Times New Roman" w:cs="Times New Roman"/>
        </w:rPr>
        <w:t>any respondent contact</w:t>
      </w:r>
      <w:r w:rsidR="00C54C81" w:rsidRPr="00596B6E">
        <w:rPr>
          <w:rFonts w:ascii="Times New Roman" w:hAnsi="Times New Roman" w:cs="Times New Roman"/>
        </w:rPr>
        <w:t xml:space="preserve">. </w:t>
      </w:r>
    </w:p>
    <w:p w:rsidR="0017235D" w:rsidRPr="0017235D" w:rsidRDefault="00E226F2" w:rsidP="00A16B7E">
      <w:pPr>
        <w:pStyle w:val="CommentText"/>
        <w:ind w:left="540"/>
        <w:rPr>
          <w:rFonts w:ascii="Times New Roman" w:hAnsi="Times New Roman" w:cs="Times New Roman"/>
          <w:sz w:val="22"/>
          <w:szCs w:val="22"/>
        </w:rPr>
      </w:pPr>
      <w:r w:rsidRPr="0017235D">
        <w:rPr>
          <w:rFonts w:ascii="Times New Roman" w:hAnsi="Times New Roman" w:cs="Times New Roman"/>
          <w:sz w:val="22"/>
          <w:szCs w:val="22"/>
        </w:rPr>
        <w:t>S</w:t>
      </w:r>
      <w:r w:rsidR="00C54C81" w:rsidRPr="0017235D">
        <w:rPr>
          <w:rFonts w:ascii="Times New Roman" w:hAnsi="Times New Roman" w:cs="Times New Roman"/>
          <w:sz w:val="22"/>
          <w:szCs w:val="22"/>
        </w:rPr>
        <w:t xml:space="preserve">everal procedures ensure that respondents’ rights </w:t>
      </w:r>
      <w:r w:rsidR="00F66439" w:rsidRPr="0017235D">
        <w:rPr>
          <w:rFonts w:ascii="Times New Roman" w:hAnsi="Times New Roman" w:cs="Times New Roman"/>
          <w:sz w:val="22"/>
          <w:szCs w:val="22"/>
        </w:rPr>
        <w:t>are</w:t>
      </w:r>
      <w:r w:rsidR="00C54C81" w:rsidRPr="0017235D">
        <w:rPr>
          <w:rFonts w:ascii="Times New Roman" w:hAnsi="Times New Roman" w:cs="Times New Roman"/>
          <w:sz w:val="22"/>
          <w:szCs w:val="22"/>
        </w:rPr>
        <w:t xml:space="preserve"> protected. </w:t>
      </w:r>
      <w:r w:rsidR="0076631B" w:rsidRPr="0017235D">
        <w:rPr>
          <w:rFonts w:ascii="Times New Roman" w:hAnsi="Times New Roman" w:cs="Times New Roman"/>
          <w:sz w:val="22"/>
          <w:szCs w:val="22"/>
        </w:rPr>
        <w:t>First, t</w:t>
      </w:r>
      <w:r w:rsidR="00C54C81" w:rsidRPr="0017235D">
        <w:rPr>
          <w:rFonts w:ascii="Times New Roman" w:hAnsi="Times New Roman" w:cs="Times New Roman"/>
          <w:sz w:val="22"/>
          <w:szCs w:val="22"/>
        </w:rPr>
        <w:t xml:space="preserve">he </w:t>
      </w:r>
      <w:r w:rsidR="00167CB5" w:rsidRPr="0017235D">
        <w:rPr>
          <w:rFonts w:ascii="Times New Roman" w:hAnsi="Times New Roman" w:cs="Times New Roman"/>
          <w:sz w:val="22"/>
          <w:szCs w:val="22"/>
        </w:rPr>
        <w:t>FI</w:t>
      </w:r>
      <w:r w:rsidR="00C54C81" w:rsidRPr="0017235D">
        <w:rPr>
          <w:rFonts w:ascii="Times New Roman" w:hAnsi="Times New Roman" w:cs="Times New Roman"/>
          <w:sz w:val="22"/>
          <w:szCs w:val="22"/>
        </w:rPr>
        <w:t xml:space="preserve"> introduce</w:t>
      </w:r>
      <w:r w:rsidR="0076631B" w:rsidRPr="0017235D">
        <w:rPr>
          <w:rFonts w:ascii="Times New Roman" w:hAnsi="Times New Roman" w:cs="Times New Roman"/>
          <w:sz w:val="22"/>
          <w:szCs w:val="22"/>
        </w:rPr>
        <w:t>s</w:t>
      </w:r>
      <w:r w:rsidR="00C54C81" w:rsidRPr="0017235D">
        <w:rPr>
          <w:rFonts w:ascii="Times New Roman" w:hAnsi="Times New Roman" w:cs="Times New Roman"/>
          <w:sz w:val="22"/>
          <w:szCs w:val="22"/>
        </w:rPr>
        <w:t xml:space="preserve"> himself/herself and the</w:t>
      </w:r>
      <w:r w:rsidR="005A58A6" w:rsidRPr="0017235D">
        <w:rPr>
          <w:rFonts w:ascii="Times New Roman" w:hAnsi="Times New Roman" w:cs="Times New Roman"/>
          <w:sz w:val="22"/>
          <w:szCs w:val="22"/>
        </w:rPr>
        <w:t xml:space="preserve"> study using the Introduction and Informed C</w:t>
      </w:r>
      <w:r w:rsidR="00C54C81" w:rsidRPr="0017235D">
        <w:rPr>
          <w:rFonts w:ascii="Times New Roman" w:hAnsi="Times New Roman" w:cs="Times New Roman"/>
          <w:sz w:val="22"/>
          <w:szCs w:val="22"/>
        </w:rPr>
        <w:t>onsent</w:t>
      </w:r>
      <w:r w:rsidR="005A58A6" w:rsidRPr="0017235D">
        <w:rPr>
          <w:rFonts w:ascii="Times New Roman" w:hAnsi="Times New Roman" w:cs="Times New Roman"/>
          <w:sz w:val="22"/>
          <w:szCs w:val="22"/>
        </w:rPr>
        <w:t xml:space="preserve"> Scripts </w:t>
      </w:r>
      <w:r w:rsidR="00C54C81" w:rsidRPr="0017235D">
        <w:rPr>
          <w:rFonts w:ascii="Times New Roman" w:hAnsi="Times New Roman" w:cs="Times New Roman"/>
          <w:sz w:val="22"/>
          <w:szCs w:val="22"/>
        </w:rPr>
        <w:t xml:space="preserve">(Attachment </w:t>
      </w:r>
      <w:r w:rsidR="00633706" w:rsidRPr="0017235D">
        <w:rPr>
          <w:rFonts w:ascii="Times New Roman" w:hAnsi="Times New Roman" w:cs="Times New Roman"/>
          <w:sz w:val="22"/>
          <w:szCs w:val="22"/>
        </w:rPr>
        <w:t>E</w:t>
      </w:r>
      <w:r w:rsidR="00C54C81" w:rsidRPr="0017235D">
        <w:rPr>
          <w:rFonts w:ascii="Times New Roman" w:hAnsi="Times New Roman" w:cs="Times New Roman"/>
          <w:sz w:val="22"/>
          <w:szCs w:val="22"/>
        </w:rPr>
        <w:t>)</w:t>
      </w:r>
      <w:r w:rsidR="00A16BB6" w:rsidRPr="0017235D">
        <w:rPr>
          <w:rFonts w:ascii="Times New Roman" w:hAnsi="Times New Roman" w:cs="Times New Roman"/>
          <w:sz w:val="22"/>
          <w:szCs w:val="22"/>
        </w:rPr>
        <w:t xml:space="preserve">, </w:t>
      </w:r>
      <w:r w:rsidR="00C54C81" w:rsidRPr="0017235D">
        <w:rPr>
          <w:rFonts w:ascii="Times New Roman" w:hAnsi="Times New Roman" w:cs="Times New Roman"/>
          <w:sz w:val="22"/>
          <w:szCs w:val="22"/>
        </w:rPr>
        <w:t>read</w:t>
      </w:r>
      <w:r w:rsidR="00A16BB6" w:rsidRPr="0017235D">
        <w:rPr>
          <w:rFonts w:ascii="Times New Roman" w:hAnsi="Times New Roman" w:cs="Times New Roman"/>
          <w:sz w:val="22"/>
          <w:szCs w:val="22"/>
        </w:rPr>
        <w:t>ing the scripted text</w:t>
      </w:r>
      <w:r w:rsidR="00C54C81" w:rsidRPr="0017235D">
        <w:rPr>
          <w:rFonts w:ascii="Times New Roman" w:hAnsi="Times New Roman" w:cs="Times New Roman"/>
          <w:sz w:val="22"/>
          <w:szCs w:val="22"/>
        </w:rPr>
        <w:t xml:space="preserve"> out loud to each interview respondent. </w:t>
      </w:r>
      <w:r w:rsidR="0017235D" w:rsidRPr="0017235D">
        <w:rPr>
          <w:rFonts w:ascii="Times New Roman" w:hAnsi="Times New Roman" w:cs="Times New Roman"/>
          <w:sz w:val="22"/>
          <w:szCs w:val="22"/>
        </w:rPr>
        <w:t xml:space="preserve">These scripts were modified for the QFT and the DR to ensure that respondents are accurately informed about the study. The main study informed consent statement states that the individual respondent will represent thousands of others.  We removed that statement, as the representativeness of each respondent differs in the </w:t>
      </w:r>
      <w:r w:rsidR="00A16B7E">
        <w:rPr>
          <w:rFonts w:ascii="Times New Roman" w:hAnsi="Times New Roman" w:cs="Times New Roman"/>
          <w:sz w:val="22"/>
          <w:szCs w:val="22"/>
        </w:rPr>
        <w:t xml:space="preserve">QFT and </w:t>
      </w:r>
      <w:r w:rsidR="0017235D" w:rsidRPr="0017235D">
        <w:rPr>
          <w:rFonts w:ascii="Times New Roman" w:hAnsi="Times New Roman" w:cs="Times New Roman"/>
          <w:sz w:val="22"/>
          <w:szCs w:val="22"/>
        </w:rPr>
        <w:t>DR sample</w:t>
      </w:r>
      <w:r w:rsidR="00A16B7E">
        <w:rPr>
          <w:rFonts w:ascii="Times New Roman" w:hAnsi="Times New Roman" w:cs="Times New Roman"/>
          <w:sz w:val="22"/>
          <w:szCs w:val="22"/>
        </w:rPr>
        <w:t>s</w:t>
      </w:r>
      <w:r w:rsidR="0017235D" w:rsidRPr="0017235D">
        <w:rPr>
          <w:rFonts w:ascii="Times New Roman" w:hAnsi="Times New Roman" w:cs="Times New Roman"/>
          <w:sz w:val="22"/>
          <w:szCs w:val="22"/>
        </w:rPr>
        <w:t>.</w:t>
      </w:r>
    </w:p>
    <w:p w:rsidR="00515393" w:rsidRDefault="0017235D" w:rsidP="006B2A85">
      <w:pPr>
        <w:pStyle w:val="BodyText"/>
        <w:rPr>
          <w:rFonts w:ascii="Times New Roman" w:hAnsi="Times New Roman" w:cs="Times New Roman"/>
        </w:rPr>
      </w:pPr>
      <w:r>
        <w:rPr>
          <w:rFonts w:ascii="Times New Roman" w:hAnsi="Times New Roman" w:cs="Times New Roman"/>
        </w:rPr>
        <w:t xml:space="preserve"> </w:t>
      </w:r>
      <w:r w:rsidR="00C54C81" w:rsidRPr="00596B6E">
        <w:rPr>
          <w:rFonts w:ascii="Times New Roman" w:hAnsi="Times New Roman" w:cs="Times New Roman"/>
        </w:rPr>
        <w:t xml:space="preserve">As part of the process for obtaining informed consent, respondents are given a Study Description (Attachment </w:t>
      </w:r>
      <w:r w:rsidR="00633706">
        <w:rPr>
          <w:rFonts w:ascii="Times New Roman" w:hAnsi="Times New Roman" w:cs="Times New Roman"/>
        </w:rPr>
        <w:t>D</w:t>
      </w:r>
      <w:r w:rsidR="00C54C81" w:rsidRPr="00596B6E">
        <w:rPr>
          <w:rFonts w:ascii="Times New Roman" w:hAnsi="Times New Roman" w:cs="Times New Roman"/>
        </w:rPr>
        <w:t>), which includes information on the Confidential Information Protection and Statistical Efficiency Act of 2002 (</w:t>
      </w:r>
      <w:r w:rsidR="004D3B9B" w:rsidRPr="00596B6E">
        <w:rPr>
          <w:rFonts w:ascii="Times New Roman" w:hAnsi="Times New Roman" w:cs="Times New Roman"/>
        </w:rPr>
        <w:t xml:space="preserve">CIPSEA, </w:t>
      </w:r>
      <w:r w:rsidR="00C54C81" w:rsidRPr="00596B6E">
        <w:rPr>
          <w:rFonts w:ascii="Times New Roman" w:hAnsi="Times New Roman" w:cs="Times New Roman"/>
        </w:rPr>
        <w:t xml:space="preserve">included as Title V in the E-Government Act of 2002, P.L. 107-347) and the protection that it </w:t>
      </w:r>
      <w:r w:rsidR="00C54C81" w:rsidRPr="005801A3">
        <w:rPr>
          <w:rFonts w:ascii="Times New Roman" w:hAnsi="Times New Roman" w:cs="Times New Roman"/>
        </w:rPr>
        <w:t xml:space="preserve">affords. </w:t>
      </w:r>
      <w:r w:rsidR="006A0577" w:rsidRPr="005801A3">
        <w:rPr>
          <w:rFonts w:ascii="Times New Roman" w:hAnsi="Times New Roman" w:cs="Times New Roman"/>
          <w:shd w:val="clear" w:color="auto" w:fill="FFFFFF"/>
        </w:rPr>
        <w:t xml:space="preserve">This statute prohibits disclosure or release, for non-statistical purposes, of information collected under a pledge of </w:t>
      </w:r>
      <w:r w:rsidR="006A0577" w:rsidRPr="004F3B60">
        <w:rPr>
          <w:rFonts w:ascii="Times New Roman" w:hAnsi="Times New Roman" w:cs="Times New Roman"/>
          <w:shd w:val="clear" w:color="auto" w:fill="FFFFFF"/>
        </w:rPr>
        <w:t xml:space="preserve">confidentiality. </w:t>
      </w:r>
      <w:r w:rsidR="00515393" w:rsidRPr="005801A3">
        <w:rPr>
          <w:rFonts w:ascii="Times New Roman" w:hAnsi="Times New Roman" w:cs="Times New Roman"/>
        </w:rPr>
        <w:t xml:space="preserve">Specifically, </w:t>
      </w:r>
      <w:r w:rsidR="006B2A85">
        <w:rPr>
          <w:rFonts w:ascii="Times New Roman" w:hAnsi="Times New Roman" w:cs="Times New Roman"/>
        </w:rPr>
        <w:t>t</w:t>
      </w:r>
      <w:r w:rsidR="00515393" w:rsidRPr="005801A3">
        <w:rPr>
          <w:rFonts w:ascii="Times New Roman" w:hAnsi="Times New Roman" w:cs="Times New Roman"/>
        </w:rPr>
        <w:t xml:space="preserve">he Study Description states that respondents’ answers will only be used by authorized personnel for </w:t>
      </w:r>
      <w:r w:rsidR="00515393" w:rsidRPr="005801A3">
        <w:rPr>
          <w:rFonts w:ascii="Times New Roman" w:hAnsi="Times New Roman" w:cs="Times New Roman"/>
        </w:rPr>
        <w:lastRenderedPageBreak/>
        <w:t xml:space="preserve">statistical purposes and cannot be used for any other </w:t>
      </w:r>
      <w:r w:rsidR="00515393" w:rsidRPr="00596B6E">
        <w:rPr>
          <w:rFonts w:ascii="Times New Roman" w:hAnsi="Times New Roman" w:cs="Times New Roman"/>
        </w:rPr>
        <w:t xml:space="preserve">purpose. If a respondent is 12 to 17 years old, except in rare instances where a 17 year old </w:t>
      </w:r>
      <w:r w:rsidR="00264643">
        <w:rPr>
          <w:rFonts w:ascii="Times New Roman" w:hAnsi="Times New Roman" w:cs="Times New Roman"/>
        </w:rPr>
        <w:t>lives independently from his/</w:t>
      </w:r>
      <w:r w:rsidR="00CD4765">
        <w:rPr>
          <w:rFonts w:ascii="Times New Roman" w:hAnsi="Times New Roman" w:cs="Times New Roman"/>
        </w:rPr>
        <w:t xml:space="preserve">her </w:t>
      </w:r>
      <w:r w:rsidR="00CD4765" w:rsidRPr="00596B6E">
        <w:rPr>
          <w:rFonts w:ascii="Times New Roman" w:hAnsi="Times New Roman" w:cs="Times New Roman"/>
        </w:rPr>
        <w:t>parent</w:t>
      </w:r>
      <w:r w:rsidR="00515393" w:rsidRPr="00596B6E">
        <w:rPr>
          <w:rFonts w:ascii="Times New Roman" w:hAnsi="Times New Roman" w:cs="Times New Roman"/>
        </w:rPr>
        <w:t xml:space="preserve"> or guardian in which case the 17 year old provides his/her own consent, parental consent is obtained from the selected respondent’s parent or guardian</w:t>
      </w:r>
      <w:r w:rsidR="006B2A85">
        <w:rPr>
          <w:rFonts w:ascii="Times New Roman" w:hAnsi="Times New Roman" w:cs="Times New Roman"/>
        </w:rPr>
        <w:t xml:space="preserve">; subsequently, </w:t>
      </w:r>
      <w:r w:rsidR="00515393" w:rsidRPr="00596B6E">
        <w:rPr>
          <w:rFonts w:ascii="Times New Roman" w:hAnsi="Times New Roman" w:cs="Times New Roman"/>
        </w:rPr>
        <w:t xml:space="preserve">youth assent is requested. </w:t>
      </w:r>
    </w:p>
    <w:p w:rsidR="00552D79" w:rsidRDefault="005801A3" w:rsidP="006B2A85">
      <w:pPr>
        <w:pStyle w:val="BodyText"/>
        <w:rPr>
          <w:rFonts w:ascii="Times New Roman" w:hAnsi="Times New Roman" w:cs="Times New Roman"/>
        </w:rPr>
      </w:pPr>
      <w:r w:rsidRPr="004F3B60">
        <w:rPr>
          <w:rFonts w:ascii="Times New Roman" w:hAnsi="Times New Roman" w:cs="Times New Roman"/>
          <w:shd w:val="clear" w:color="auto" w:fill="FFFFFF"/>
        </w:rPr>
        <w:t xml:space="preserve">Under CIPSEA, data may not be released to unauthorized persons. </w:t>
      </w:r>
      <w:r w:rsidR="004F3B60" w:rsidRPr="004F3B60">
        <w:rPr>
          <w:rFonts w:ascii="Times New Roman" w:hAnsi="Times New Roman" w:cs="Times New Roman"/>
        </w:rPr>
        <w:t>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w:t>
      </w:r>
      <w:r w:rsidR="006B2A85">
        <w:rPr>
          <w:rFonts w:ascii="Times New Roman" w:hAnsi="Times New Roman" w:cs="Times New Roman"/>
        </w:rPr>
        <w:t>S</w:t>
      </w:r>
      <w:r w:rsidR="004F3B60" w:rsidRPr="004F3B60">
        <w:rPr>
          <w:rFonts w:ascii="Times New Roman" w:hAnsi="Times New Roman" w:cs="Times New Roman"/>
        </w:rPr>
        <w:t>A.</w:t>
      </w:r>
      <w:r w:rsidR="004F3B60" w:rsidRPr="004F3B60">
        <w:rPr>
          <w:rFonts w:ascii="Times New Roman" w:hAnsi="Times New Roman" w:cs="Times New Roman"/>
          <w:shd w:val="clear" w:color="auto" w:fill="FFFFFF"/>
        </w:rPr>
        <w:t xml:space="preserve"> Willful</w:t>
      </w:r>
      <w:r w:rsidR="004F3B60" w:rsidRPr="005801A3">
        <w:rPr>
          <w:rFonts w:ascii="Times New Roman" w:hAnsi="Times New Roman" w:cs="Times New Roman"/>
          <w:shd w:val="clear" w:color="auto" w:fill="FFFFFF"/>
        </w:rPr>
        <w:t xml:space="preserve"> and knowing disclosure of protected data to unauthorized persons is a felony punishable by up to five years imprisonment and up to a $250,000 fine.</w:t>
      </w:r>
      <w:r w:rsidR="00D35F8A">
        <w:rPr>
          <w:rFonts w:ascii="Times New Roman" w:hAnsi="Times New Roman" w:cs="Times New Roman"/>
          <w:shd w:val="clear" w:color="auto" w:fill="FFFFFF"/>
        </w:rPr>
        <w:t xml:space="preserve"> </w:t>
      </w:r>
    </w:p>
    <w:p w:rsidR="000B177A" w:rsidRDefault="004D3B9B" w:rsidP="006B2A85">
      <w:pPr>
        <w:pStyle w:val="BodyText"/>
        <w:rPr>
          <w:rFonts w:ascii="Times New Roman" w:hAnsi="Times New Roman" w:cs="Times New Roman"/>
        </w:rPr>
      </w:pPr>
      <w:r w:rsidRPr="00596B6E">
        <w:rPr>
          <w:rFonts w:ascii="Times New Roman" w:hAnsi="Times New Roman" w:cs="Times New Roman"/>
        </w:rPr>
        <w:t xml:space="preserve">As CIPSEA agents, all </w:t>
      </w:r>
      <w:r w:rsidR="006B2A85">
        <w:rPr>
          <w:rFonts w:ascii="Times New Roman" w:hAnsi="Times New Roman" w:cs="Times New Roman"/>
        </w:rPr>
        <w:t>C</w:t>
      </w:r>
      <w:r w:rsidRPr="00596B6E">
        <w:rPr>
          <w:rFonts w:ascii="Times New Roman" w:hAnsi="Times New Roman" w:cs="Times New Roman"/>
        </w:rPr>
        <w:t xml:space="preserve">ontractor staff have completed CIPSEA training and signed a </w:t>
      </w:r>
      <w:r w:rsidR="001C44ED" w:rsidRPr="00596B6E">
        <w:rPr>
          <w:rFonts w:ascii="Times New Roman" w:hAnsi="Times New Roman" w:cs="Times New Roman"/>
        </w:rPr>
        <w:t xml:space="preserve">notarized </w:t>
      </w:r>
      <w:r w:rsidR="005801A3">
        <w:rPr>
          <w:rFonts w:ascii="Times New Roman" w:hAnsi="Times New Roman" w:cs="Times New Roman"/>
        </w:rPr>
        <w:t>C</w:t>
      </w:r>
      <w:r w:rsidRPr="00596B6E">
        <w:rPr>
          <w:rFonts w:ascii="Times New Roman" w:hAnsi="Times New Roman" w:cs="Times New Roman"/>
        </w:rPr>
        <w:t xml:space="preserve">onfidentiality </w:t>
      </w:r>
      <w:r w:rsidR="005801A3">
        <w:rPr>
          <w:rFonts w:ascii="Times New Roman" w:hAnsi="Times New Roman" w:cs="Times New Roman"/>
        </w:rPr>
        <w:t>A</w:t>
      </w:r>
      <w:r w:rsidRPr="00596B6E">
        <w:rPr>
          <w:rFonts w:ascii="Times New Roman" w:hAnsi="Times New Roman" w:cs="Times New Roman"/>
        </w:rPr>
        <w:t xml:space="preserve">greement (Attachment </w:t>
      </w:r>
      <w:r w:rsidR="00633706">
        <w:rPr>
          <w:rFonts w:ascii="Times New Roman" w:hAnsi="Times New Roman" w:cs="Times New Roman"/>
        </w:rPr>
        <w:t>L</w:t>
      </w:r>
      <w:r w:rsidRPr="00596B6E">
        <w:rPr>
          <w:rFonts w:ascii="Times New Roman" w:hAnsi="Times New Roman" w:cs="Times New Roman"/>
        </w:rPr>
        <w:t xml:space="preserve">). </w:t>
      </w:r>
      <w:r w:rsidR="00E226F2" w:rsidRPr="00596B6E">
        <w:rPr>
          <w:rFonts w:ascii="Times New Roman" w:hAnsi="Times New Roman" w:cs="Times New Roman"/>
        </w:rPr>
        <w:t xml:space="preserve">Because </w:t>
      </w:r>
      <w:r w:rsidR="00167CB5" w:rsidRPr="00596B6E">
        <w:rPr>
          <w:rFonts w:ascii="Times New Roman" w:hAnsi="Times New Roman" w:cs="Times New Roman"/>
        </w:rPr>
        <w:t>FI</w:t>
      </w:r>
      <w:r w:rsidR="00E226F2" w:rsidRPr="00596B6E">
        <w:rPr>
          <w:rFonts w:ascii="Times New Roman" w:hAnsi="Times New Roman" w:cs="Times New Roman"/>
        </w:rPr>
        <w:t>s</w:t>
      </w:r>
      <w:r w:rsidR="008D0E09" w:rsidRPr="00596B6E">
        <w:rPr>
          <w:rFonts w:ascii="Times New Roman" w:hAnsi="Times New Roman" w:cs="Times New Roman"/>
        </w:rPr>
        <w:t xml:space="preserve"> working on the DR</w:t>
      </w:r>
      <w:r w:rsidR="00E226F2" w:rsidRPr="00596B6E">
        <w:rPr>
          <w:rFonts w:ascii="Times New Roman" w:hAnsi="Times New Roman" w:cs="Times New Roman"/>
        </w:rPr>
        <w:t xml:space="preserve"> also conduct data collection for the main study, they will already </w:t>
      </w:r>
      <w:r w:rsidR="001C44ED" w:rsidRPr="00596B6E">
        <w:rPr>
          <w:rFonts w:ascii="Times New Roman" w:hAnsi="Times New Roman" w:cs="Times New Roman"/>
        </w:rPr>
        <w:t>have completed CIPSEA and project training on</w:t>
      </w:r>
      <w:r w:rsidR="00E226F2" w:rsidRPr="00596B6E">
        <w:rPr>
          <w:rFonts w:ascii="Times New Roman" w:hAnsi="Times New Roman" w:cs="Times New Roman"/>
        </w:rPr>
        <w:t xml:space="preserve"> </w:t>
      </w:r>
      <w:r w:rsidR="00D33C31" w:rsidRPr="00596B6E">
        <w:rPr>
          <w:rFonts w:ascii="Times New Roman" w:hAnsi="Times New Roman" w:cs="Times New Roman"/>
        </w:rPr>
        <w:t>ensuring</w:t>
      </w:r>
      <w:r w:rsidR="00E226F2" w:rsidRPr="00596B6E">
        <w:rPr>
          <w:rFonts w:ascii="Times New Roman" w:hAnsi="Times New Roman" w:cs="Times New Roman"/>
        </w:rPr>
        <w:t xml:space="preserve"> respondent confidentiality</w:t>
      </w:r>
      <w:r w:rsidR="004D7A20" w:rsidRPr="00596B6E">
        <w:rPr>
          <w:rFonts w:ascii="Times New Roman" w:hAnsi="Times New Roman" w:cs="Times New Roman"/>
        </w:rPr>
        <w:t xml:space="preserve"> and will have signed a notarized </w:t>
      </w:r>
      <w:r w:rsidR="009735E5" w:rsidRPr="00596B6E">
        <w:rPr>
          <w:rFonts w:ascii="Times New Roman" w:hAnsi="Times New Roman" w:cs="Times New Roman"/>
        </w:rPr>
        <w:t>Data Collection Agreement</w:t>
      </w:r>
      <w:r w:rsidR="004D7A20" w:rsidRPr="00596B6E">
        <w:rPr>
          <w:rFonts w:ascii="Times New Roman" w:hAnsi="Times New Roman" w:cs="Times New Roman"/>
        </w:rPr>
        <w:t xml:space="preserve"> (Attachment </w:t>
      </w:r>
      <w:r w:rsidR="00633706">
        <w:rPr>
          <w:rFonts w:ascii="Times New Roman" w:hAnsi="Times New Roman" w:cs="Times New Roman"/>
        </w:rPr>
        <w:t>L</w:t>
      </w:r>
      <w:r w:rsidR="004D7A20" w:rsidRPr="00596B6E">
        <w:rPr>
          <w:rFonts w:ascii="Times New Roman" w:hAnsi="Times New Roman" w:cs="Times New Roman"/>
        </w:rPr>
        <w:t>) certifying they will keep all respondent information confidential</w:t>
      </w:r>
      <w:r w:rsidR="00E226F2" w:rsidRPr="00596B6E">
        <w:rPr>
          <w:rFonts w:ascii="Times New Roman" w:hAnsi="Times New Roman" w:cs="Times New Roman"/>
        </w:rPr>
        <w:t xml:space="preserve">. </w:t>
      </w:r>
    </w:p>
    <w:p w:rsidR="00D33C31" w:rsidRPr="00596B6E" w:rsidRDefault="00167CB5" w:rsidP="006B2A85">
      <w:pPr>
        <w:pStyle w:val="BodyText"/>
        <w:rPr>
          <w:rFonts w:ascii="Times New Roman" w:hAnsi="Times New Roman" w:cs="Times New Roman"/>
        </w:rPr>
      </w:pPr>
      <w:r w:rsidRPr="00596B6E">
        <w:rPr>
          <w:rFonts w:ascii="Times New Roman" w:hAnsi="Times New Roman" w:cs="Times New Roman"/>
        </w:rPr>
        <w:t>FI</w:t>
      </w:r>
      <w:r w:rsidR="00E226F2" w:rsidRPr="00596B6E">
        <w:rPr>
          <w:rFonts w:ascii="Times New Roman" w:hAnsi="Times New Roman" w:cs="Times New Roman"/>
        </w:rPr>
        <w:t xml:space="preserve">s make every attempt to secure an interview setting in the respondent’s home that is as private as possible. </w:t>
      </w:r>
      <w:r w:rsidR="0076631B" w:rsidRPr="00596B6E">
        <w:rPr>
          <w:rFonts w:ascii="Times New Roman" w:hAnsi="Times New Roman" w:cs="Times New Roman"/>
        </w:rPr>
        <w:t>In addition, b</w:t>
      </w:r>
      <w:r w:rsidR="00E226F2" w:rsidRPr="00596B6E">
        <w:rPr>
          <w:rFonts w:ascii="Times New Roman" w:hAnsi="Times New Roman" w:cs="Times New Roman"/>
        </w:rPr>
        <w:t>y design the interview process</w:t>
      </w:r>
      <w:r w:rsidR="00C54C81" w:rsidRPr="00596B6E">
        <w:rPr>
          <w:rFonts w:ascii="Times New Roman" w:hAnsi="Times New Roman" w:cs="Times New Roman"/>
        </w:rPr>
        <w:t xml:space="preserve"> include</w:t>
      </w:r>
      <w:r w:rsidR="00E226F2" w:rsidRPr="00596B6E">
        <w:rPr>
          <w:rFonts w:ascii="Times New Roman" w:hAnsi="Times New Roman" w:cs="Times New Roman"/>
        </w:rPr>
        <w:t>s</w:t>
      </w:r>
      <w:r w:rsidR="00C54C81" w:rsidRPr="00596B6E">
        <w:rPr>
          <w:rFonts w:ascii="Times New Roman" w:hAnsi="Times New Roman" w:cs="Times New Roman"/>
        </w:rPr>
        <w:t xml:space="preserve"> techniques to afford privacy for the respondent. The ACASI portion of the </w:t>
      </w:r>
      <w:r w:rsidR="00B02EE3" w:rsidRPr="00596B6E">
        <w:rPr>
          <w:rFonts w:ascii="Times New Roman" w:hAnsi="Times New Roman" w:cs="Times New Roman"/>
        </w:rPr>
        <w:t xml:space="preserve">questionnaire </w:t>
      </w:r>
      <w:r w:rsidR="00C54C81" w:rsidRPr="00596B6E">
        <w:rPr>
          <w:rFonts w:ascii="Times New Roman" w:hAnsi="Times New Roman" w:cs="Times New Roman"/>
        </w:rPr>
        <w:t>maximize</w:t>
      </w:r>
      <w:r w:rsidR="00ED59A0" w:rsidRPr="00596B6E">
        <w:rPr>
          <w:rFonts w:ascii="Times New Roman" w:hAnsi="Times New Roman" w:cs="Times New Roman"/>
        </w:rPr>
        <w:t>s</w:t>
      </w:r>
      <w:r w:rsidR="00C54C81" w:rsidRPr="00596B6E">
        <w:rPr>
          <w:rFonts w:ascii="Times New Roman" w:hAnsi="Times New Roman" w:cs="Times New Roman"/>
        </w:rPr>
        <w:t xml:space="preserve"> privacy and confidentiality by giving control of the sensitive questionnaire sections directly to the respondent. The ACASI methodology allows the respondent to listen to questions through a headset and/or to read the questions on the computer screen, </w:t>
      </w:r>
      <w:r w:rsidR="0076631B" w:rsidRPr="00596B6E">
        <w:rPr>
          <w:rFonts w:ascii="Times New Roman" w:hAnsi="Times New Roman" w:cs="Times New Roman"/>
        </w:rPr>
        <w:t xml:space="preserve">and </w:t>
      </w:r>
      <w:r w:rsidR="00C54C81" w:rsidRPr="00596B6E">
        <w:rPr>
          <w:rFonts w:ascii="Times New Roman" w:hAnsi="Times New Roman" w:cs="Times New Roman"/>
        </w:rPr>
        <w:t xml:space="preserve">then </w:t>
      </w:r>
      <w:r w:rsidR="00A16BB6" w:rsidRPr="00596B6E">
        <w:rPr>
          <w:rFonts w:ascii="Times New Roman" w:hAnsi="Times New Roman" w:cs="Times New Roman"/>
        </w:rPr>
        <w:t>enter</w:t>
      </w:r>
      <w:r w:rsidR="00C54C81" w:rsidRPr="00596B6E">
        <w:rPr>
          <w:rFonts w:ascii="Times New Roman" w:hAnsi="Times New Roman" w:cs="Times New Roman"/>
        </w:rPr>
        <w:t xml:space="preserve"> his or her own responses into the computer via the keyboard. </w:t>
      </w:r>
      <w:r w:rsidR="002158AD" w:rsidRPr="00596B6E">
        <w:rPr>
          <w:rFonts w:ascii="Times New Roman" w:hAnsi="Times New Roman" w:cs="Times New Roman"/>
        </w:rPr>
        <w:t xml:space="preserve"> At the end of ACASI, the respondent’s answers are locked so </w:t>
      </w:r>
      <w:r w:rsidR="00E226F2" w:rsidRPr="00596B6E">
        <w:rPr>
          <w:rFonts w:ascii="Times New Roman" w:hAnsi="Times New Roman" w:cs="Times New Roman"/>
        </w:rPr>
        <w:t xml:space="preserve">no one </w:t>
      </w:r>
      <w:r w:rsidR="002158AD" w:rsidRPr="00596B6E">
        <w:rPr>
          <w:rFonts w:ascii="Times New Roman" w:hAnsi="Times New Roman" w:cs="Times New Roman"/>
        </w:rPr>
        <w:t xml:space="preserve">can see the </w:t>
      </w:r>
      <w:r w:rsidR="00D33C31" w:rsidRPr="00596B6E">
        <w:rPr>
          <w:rFonts w:ascii="Times New Roman" w:hAnsi="Times New Roman" w:cs="Times New Roman"/>
        </w:rPr>
        <w:t>responses</w:t>
      </w:r>
      <w:r w:rsidR="0076631B" w:rsidRPr="00596B6E">
        <w:rPr>
          <w:rFonts w:ascii="Times New Roman" w:hAnsi="Times New Roman" w:cs="Times New Roman"/>
        </w:rPr>
        <w:t xml:space="preserve"> until after data are transmitted, processed, and aggregated by the Contractor</w:t>
      </w:r>
      <w:r w:rsidR="002158AD" w:rsidRPr="00596B6E">
        <w:rPr>
          <w:rFonts w:ascii="Times New Roman" w:hAnsi="Times New Roman" w:cs="Times New Roman"/>
        </w:rPr>
        <w:t>.</w:t>
      </w:r>
    </w:p>
    <w:p w:rsidR="00210022" w:rsidRPr="00596B6E" w:rsidRDefault="00AC5FD3" w:rsidP="00916662">
      <w:pPr>
        <w:pStyle w:val="BodyText"/>
        <w:rPr>
          <w:rFonts w:ascii="Times New Roman" w:hAnsi="Times New Roman" w:cs="Times New Roman"/>
        </w:rPr>
      </w:pPr>
      <w:r w:rsidRPr="00596B6E">
        <w:rPr>
          <w:rFonts w:ascii="Times New Roman" w:hAnsi="Times New Roman" w:cs="Times New Roman"/>
        </w:rPr>
        <w:t>Hard</w:t>
      </w:r>
      <w:r w:rsidR="00C54C81" w:rsidRPr="00596B6E">
        <w:rPr>
          <w:rFonts w:ascii="Times New Roman" w:hAnsi="Times New Roman" w:cs="Times New Roman"/>
        </w:rPr>
        <w:t xml:space="preserve"> copy materials </w:t>
      </w:r>
      <w:r w:rsidR="0034371B" w:rsidRPr="00596B6E">
        <w:rPr>
          <w:rFonts w:ascii="Times New Roman" w:hAnsi="Times New Roman" w:cs="Times New Roman"/>
        </w:rPr>
        <w:t>used</w:t>
      </w:r>
      <w:r w:rsidR="00C54C81" w:rsidRPr="00596B6E">
        <w:rPr>
          <w:rFonts w:ascii="Times New Roman" w:hAnsi="Times New Roman" w:cs="Times New Roman"/>
        </w:rPr>
        <w:t xml:space="preserve"> during the course of the interview </w:t>
      </w:r>
      <w:r w:rsidR="00F66439" w:rsidRPr="00596B6E">
        <w:rPr>
          <w:rFonts w:ascii="Times New Roman" w:hAnsi="Times New Roman" w:cs="Times New Roman"/>
        </w:rPr>
        <w:t>are</w:t>
      </w:r>
      <w:r w:rsidR="00C54C81" w:rsidRPr="00596B6E">
        <w:rPr>
          <w:rFonts w:ascii="Times New Roman" w:hAnsi="Times New Roman" w:cs="Times New Roman"/>
        </w:rPr>
        <w:t xml:space="preserve"> marked for identification by the </w:t>
      </w:r>
      <w:r w:rsidR="00167CB5" w:rsidRPr="00596B6E">
        <w:rPr>
          <w:rFonts w:ascii="Times New Roman" w:hAnsi="Times New Roman" w:cs="Times New Roman"/>
        </w:rPr>
        <w:t>FI</w:t>
      </w:r>
      <w:r w:rsidR="00C54C81" w:rsidRPr="00596B6E">
        <w:rPr>
          <w:rFonts w:ascii="Times New Roman" w:hAnsi="Times New Roman" w:cs="Times New Roman"/>
        </w:rPr>
        <w:t xml:space="preserve"> according to specific instructions. </w:t>
      </w:r>
      <w:r w:rsidRPr="00596B6E">
        <w:rPr>
          <w:rFonts w:ascii="Times New Roman" w:hAnsi="Times New Roman" w:cs="Times New Roman"/>
        </w:rPr>
        <w:t xml:space="preserve">To further ensure confidentiality, </w:t>
      </w:r>
      <w:r w:rsidR="005D103F">
        <w:rPr>
          <w:rFonts w:ascii="Times New Roman" w:hAnsi="Times New Roman" w:cs="Times New Roman"/>
        </w:rPr>
        <w:t xml:space="preserve">the respondent’s </w:t>
      </w:r>
      <w:r w:rsidRPr="00596B6E">
        <w:rPr>
          <w:rFonts w:ascii="Times New Roman" w:hAnsi="Times New Roman" w:cs="Times New Roman"/>
        </w:rPr>
        <w:t>n</w:t>
      </w:r>
      <w:r w:rsidR="00C54C81" w:rsidRPr="00596B6E">
        <w:rPr>
          <w:rFonts w:ascii="Times New Roman" w:hAnsi="Times New Roman" w:cs="Times New Roman"/>
        </w:rPr>
        <w:t xml:space="preserve">ame, address, or other </w:t>
      </w:r>
      <w:r w:rsidR="00690204" w:rsidRPr="00596B6E">
        <w:rPr>
          <w:rFonts w:ascii="Times New Roman" w:hAnsi="Times New Roman" w:cs="Times New Roman"/>
        </w:rPr>
        <w:t>personally identifiable information</w:t>
      </w:r>
      <w:r w:rsidR="00C54C81" w:rsidRPr="00596B6E">
        <w:rPr>
          <w:rFonts w:ascii="Times New Roman" w:hAnsi="Times New Roman" w:cs="Times New Roman"/>
        </w:rPr>
        <w:t xml:space="preserve"> </w:t>
      </w:r>
      <w:r w:rsidR="00F66439" w:rsidRPr="00596B6E">
        <w:rPr>
          <w:rFonts w:ascii="Times New Roman" w:hAnsi="Times New Roman" w:cs="Times New Roman"/>
        </w:rPr>
        <w:t xml:space="preserve">are </w:t>
      </w:r>
      <w:r w:rsidR="00C54C81" w:rsidRPr="00596B6E">
        <w:rPr>
          <w:rFonts w:ascii="Times New Roman" w:hAnsi="Times New Roman" w:cs="Times New Roman"/>
        </w:rPr>
        <w:t>never noted</w:t>
      </w:r>
      <w:r w:rsidR="00264643">
        <w:rPr>
          <w:rFonts w:ascii="Times New Roman" w:hAnsi="Times New Roman" w:cs="Times New Roman"/>
        </w:rPr>
        <w:t>.  The one</w:t>
      </w:r>
      <w:r w:rsidR="00C54C81" w:rsidRPr="00596B6E">
        <w:rPr>
          <w:rFonts w:ascii="Times New Roman" w:hAnsi="Times New Roman" w:cs="Times New Roman"/>
        </w:rPr>
        <w:t xml:space="preserve"> except</w:t>
      </w:r>
      <w:r w:rsidR="00264643">
        <w:rPr>
          <w:rFonts w:ascii="Times New Roman" w:hAnsi="Times New Roman" w:cs="Times New Roman"/>
        </w:rPr>
        <w:t xml:space="preserve">ion is </w:t>
      </w:r>
      <w:r w:rsidR="00C54C81" w:rsidRPr="00596B6E">
        <w:rPr>
          <w:rFonts w:ascii="Times New Roman" w:hAnsi="Times New Roman" w:cs="Times New Roman"/>
        </w:rPr>
        <w:t xml:space="preserve">the Quality Control Form (Attachment </w:t>
      </w:r>
      <w:r w:rsidR="00633706">
        <w:rPr>
          <w:rFonts w:ascii="Times New Roman" w:hAnsi="Times New Roman" w:cs="Times New Roman"/>
        </w:rPr>
        <w:t>M</w:t>
      </w:r>
      <w:r w:rsidR="00264643">
        <w:rPr>
          <w:rFonts w:ascii="Times New Roman" w:hAnsi="Times New Roman" w:cs="Times New Roman"/>
        </w:rPr>
        <w:t xml:space="preserve">), which the respondent is asked to voluntarily </w:t>
      </w:r>
      <w:r w:rsidR="0034371B" w:rsidRPr="00596B6E">
        <w:rPr>
          <w:rFonts w:ascii="Times New Roman" w:hAnsi="Times New Roman" w:cs="Times New Roman"/>
        </w:rPr>
        <w:t>complete</w:t>
      </w:r>
      <w:r w:rsidR="00C54C81" w:rsidRPr="00596B6E">
        <w:rPr>
          <w:rFonts w:ascii="Times New Roman" w:hAnsi="Times New Roman" w:cs="Times New Roman"/>
        </w:rPr>
        <w:t xml:space="preserve"> at the end of the interview.</w:t>
      </w:r>
      <w:r w:rsidR="0034371B" w:rsidRPr="00596B6E">
        <w:rPr>
          <w:rFonts w:ascii="Times New Roman" w:hAnsi="Times New Roman" w:cs="Times New Roman"/>
        </w:rPr>
        <w:t xml:space="preserve"> The FI explains the procedures in advance, asking the FI to record his or her phone number</w:t>
      </w:r>
      <w:r w:rsidR="006B2A85">
        <w:rPr>
          <w:rFonts w:ascii="Times New Roman" w:hAnsi="Times New Roman" w:cs="Times New Roman"/>
        </w:rPr>
        <w:t>,</w:t>
      </w:r>
      <w:r w:rsidR="0034371B" w:rsidRPr="00596B6E">
        <w:rPr>
          <w:rFonts w:ascii="Times New Roman" w:hAnsi="Times New Roman" w:cs="Times New Roman"/>
        </w:rPr>
        <w:t xml:space="preserve"> and current address on the Quality Control Form </w:t>
      </w:r>
      <w:r w:rsidR="00A0112F" w:rsidRPr="00596B6E">
        <w:rPr>
          <w:rFonts w:ascii="Times New Roman" w:hAnsi="Times New Roman" w:cs="Times New Roman"/>
        </w:rPr>
        <w:t xml:space="preserve">and </w:t>
      </w:r>
      <w:r w:rsidR="0034371B" w:rsidRPr="00596B6E">
        <w:rPr>
          <w:rFonts w:ascii="Times New Roman" w:hAnsi="Times New Roman" w:cs="Times New Roman"/>
        </w:rPr>
        <w:t>then</w:t>
      </w:r>
      <w:r w:rsidR="00C54C81" w:rsidRPr="00596B6E">
        <w:rPr>
          <w:rFonts w:ascii="Times New Roman" w:hAnsi="Times New Roman" w:cs="Times New Roman"/>
        </w:rPr>
        <w:t xml:space="preserve"> place</w:t>
      </w:r>
      <w:r w:rsidR="0034371B" w:rsidRPr="00596B6E">
        <w:rPr>
          <w:rFonts w:ascii="Times New Roman" w:hAnsi="Times New Roman" w:cs="Times New Roman"/>
        </w:rPr>
        <w:t xml:space="preserve"> </w:t>
      </w:r>
      <w:r w:rsidR="006B2A85">
        <w:rPr>
          <w:rFonts w:ascii="Times New Roman" w:hAnsi="Times New Roman" w:cs="Times New Roman"/>
        </w:rPr>
        <w:t>the form</w:t>
      </w:r>
      <w:r w:rsidR="00C54C81" w:rsidRPr="00596B6E">
        <w:rPr>
          <w:rFonts w:ascii="Times New Roman" w:hAnsi="Times New Roman" w:cs="Times New Roman"/>
        </w:rPr>
        <w:t xml:space="preserve"> in an envelope and seal </w:t>
      </w:r>
      <w:r w:rsidR="006B2A85">
        <w:rPr>
          <w:rFonts w:ascii="Times New Roman" w:hAnsi="Times New Roman" w:cs="Times New Roman"/>
        </w:rPr>
        <w:t>the envelope</w:t>
      </w:r>
      <w:r w:rsidR="00D33C31" w:rsidRPr="00596B6E">
        <w:rPr>
          <w:rFonts w:ascii="Times New Roman" w:hAnsi="Times New Roman" w:cs="Times New Roman"/>
        </w:rPr>
        <w:t>.</w:t>
      </w:r>
      <w:r w:rsidR="00C54C81" w:rsidRPr="00596B6E">
        <w:rPr>
          <w:rFonts w:ascii="Times New Roman" w:hAnsi="Times New Roman" w:cs="Times New Roman"/>
        </w:rPr>
        <w:t xml:space="preserve"> The Quality Control Forms </w:t>
      </w:r>
      <w:r w:rsidR="00ED59A0" w:rsidRPr="00596B6E">
        <w:rPr>
          <w:rFonts w:ascii="Times New Roman" w:hAnsi="Times New Roman" w:cs="Times New Roman"/>
        </w:rPr>
        <w:t>are</w:t>
      </w:r>
      <w:r w:rsidR="00C54C81" w:rsidRPr="00596B6E">
        <w:rPr>
          <w:rFonts w:ascii="Times New Roman" w:hAnsi="Times New Roman" w:cs="Times New Roman"/>
        </w:rPr>
        <w:t xml:space="preserve"> mailed directly to the Contractor’s office in North Carolina</w:t>
      </w:r>
      <w:r w:rsidR="00210022" w:rsidRPr="00596B6E">
        <w:rPr>
          <w:rFonts w:ascii="Times New Roman" w:hAnsi="Times New Roman" w:cs="Times New Roman"/>
        </w:rPr>
        <w:t xml:space="preserve"> </w:t>
      </w:r>
      <w:r w:rsidR="00E1211D" w:rsidRPr="00596B6E">
        <w:rPr>
          <w:rFonts w:ascii="Times New Roman" w:hAnsi="Times New Roman" w:cs="Times New Roman"/>
        </w:rPr>
        <w:t xml:space="preserve">for </w:t>
      </w:r>
      <w:r w:rsidR="00210022" w:rsidRPr="00596B6E">
        <w:rPr>
          <w:rFonts w:ascii="Times New Roman" w:hAnsi="Times New Roman" w:cs="Times New Roman"/>
        </w:rPr>
        <w:t>use</w:t>
      </w:r>
      <w:r w:rsidR="00E1211D" w:rsidRPr="00596B6E">
        <w:rPr>
          <w:rFonts w:ascii="Times New Roman" w:hAnsi="Times New Roman" w:cs="Times New Roman"/>
        </w:rPr>
        <w:t xml:space="preserve"> only </w:t>
      </w:r>
      <w:r w:rsidR="006B2A85">
        <w:rPr>
          <w:rFonts w:ascii="Times New Roman" w:hAnsi="Times New Roman" w:cs="Times New Roman"/>
        </w:rPr>
        <w:t>for</w:t>
      </w:r>
      <w:r w:rsidR="00210022" w:rsidRPr="00596B6E">
        <w:rPr>
          <w:rFonts w:ascii="Times New Roman" w:hAnsi="Times New Roman" w:cs="Times New Roman"/>
        </w:rPr>
        <w:t xml:space="preserve"> </w:t>
      </w:r>
      <w:r w:rsidR="006B2A85">
        <w:rPr>
          <w:rFonts w:ascii="Times New Roman" w:hAnsi="Times New Roman" w:cs="Times New Roman"/>
        </w:rPr>
        <w:t>verification purposes</w:t>
      </w:r>
      <w:r w:rsidR="00210022" w:rsidRPr="00596B6E">
        <w:rPr>
          <w:rFonts w:ascii="Times New Roman" w:hAnsi="Times New Roman" w:cs="Times New Roman"/>
        </w:rPr>
        <w:t xml:space="preserve">. </w:t>
      </w:r>
    </w:p>
    <w:p w:rsidR="00552D79" w:rsidRPr="00596B6E" w:rsidRDefault="006B2A85" w:rsidP="006B2A85">
      <w:pPr>
        <w:pStyle w:val="BodyText"/>
        <w:rPr>
          <w:rFonts w:ascii="Times New Roman" w:hAnsi="Times New Roman" w:cs="Times New Roman"/>
        </w:rPr>
      </w:pPr>
      <w:r>
        <w:rPr>
          <w:rFonts w:ascii="Times New Roman" w:hAnsi="Times New Roman" w:cs="Times New Roman"/>
        </w:rPr>
        <w:t>As mentioned above, c</w:t>
      </w:r>
      <w:r w:rsidR="00C54C81" w:rsidRPr="00596B6E">
        <w:rPr>
          <w:rFonts w:ascii="Times New Roman" w:hAnsi="Times New Roman" w:cs="Times New Roman"/>
        </w:rPr>
        <w:t xml:space="preserve">ompleted interview </w:t>
      </w:r>
      <w:r w:rsidR="00E1211D" w:rsidRPr="00596B6E">
        <w:rPr>
          <w:rFonts w:ascii="Times New Roman" w:hAnsi="Times New Roman" w:cs="Times New Roman"/>
        </w:rPr>
        <w:t>files are locked once the FI exits the case, securing the data from view</w:t>
      </w:r>
      <w:r w:rsidR="00AC5FD3" w:rsidRPr="00596B6E">
        <w:rPr>
          <w:rFonts w:ascii="Times New Roman" w:hAnsi="Times New Roman" w:cs="Times New Roman"/>
        </w:rPr>
        <w:t xml:space="preserve"> by the FI and unauthorized person</w:t>
      </w:r>
      <w:r w:rsidR="00B10B2F">
        <w:rPr>
          <w:rFonts w:ascii="Times New Roman" w:hAnsi="Times New Roman" w:cs="Times New Roman"/>
        </w:rPr>
        <w:t>n</w:t>
      </w:r>
      <w:r w:rsidR="00AC5FD3" w:rsidRPr="00596B6E">
        <w:rPr>
          <w:rFonts w:ascii="Times New Roman" w:hAnsi="Times New Roman" w:cs="Times New Roman"/>
        </w:rPr>
        <w:t>el</w:t>
      </w:r>
      <w:r w:rsidR="00E1211D" w:rsidRPr="00596B6E">
        <w:rPr>
          <w:rFonts w:ascii="Times New Roman" w:hAnsi="Times New Roman" w:cs="Times New Roman"/>
        </w:rPr>
        <w:t xml:space="preserve">. Each day they work, FIs </w:t>
      </w:r>
      <w:r w:rsidR="00C54C81" w:rsidRPr="00596B6E">
        <w:rPr>
          <w:rFonts w:ascii="Times New Roman" w:hAnsi="Times New Roman" w:cs="Times New Roman"/>
        </w:rPr>
        <w:t>electronically transmit</w:t>
      </w:r>
      <w:r w:rsidR="00E1211D" w:rsidRPr="00596B6E">
        <w:rPr>
          <w:rFonts w:ascii="Times New Roman" w:hAnsi="Times New Roman" w:cs="Times New Roman"/>
        </w:rPr>
        <w:t xml:space="preserve"> all completed screening and interview data </w:t>
      </w:r>
      <w:r w:rsidR="00C54C81" w:rsidRPr="00596B6E">
        <w:rPr>
          <w:rFonts w:ascii="Times New Roman" w:hAnsi="Times New Roman" w:cs="Times New Roman"/>
        </w:rPr>
        <w:t xml:space="preserve">to the Contractor’s </w:t>
      </w:r>
      <w:r w:rsidR="00AC5FD3" w:rsidRPr="00596B6E">
        <w:rPr>
          <w:rFonts w:ascii="Times New Roman" w:hAnsi="Times New Roman" w:cs="Times New Roman"/>
        </w:rPr>
        <w:t>server</w:t>
      </w:r>
      <w:r w:rsidR="00E1211D" w:rsidRPr="00596B6E">
        <w:rPr>
          <w:rFonts w:ascii="Times New Roman" w:hAnsi="Times New Roman" w:cs="Times New Roman"/>
        </w:rPr>
        <w:t>s</w:t>
      </w:r>
      <w:r w:rsidR="00C54C81" w:rsidRPr="00596B6E">
        <w:rPr>
          <w:rFonts w:ascii="Times New Roman" w:hAnsi="Times New Roman" w:cs="Times New Roman"/>
        </w:rPr>
        <w:t xml:space="preserve"> via secure encrypted data transmission. On the data file</w:t>
      </w:r>
      <w:r>
        <w:rPr>
          <w:rFonts w:ascii="Times New Roman" w:hAnsi="Times New Roman" w:cs="Times New Roman"/>
        </w:rPr>
        <w:t>s</w:t>
      </w:r>
      <w:r w:rsidR="00C54C81" w:rsidRPr="00596B6E">
        <w:rPr>
          <w:rFonts w:ascii="Times New Roman" w:hAnsi="Times New Roman" w:cs="Times New Roman"/>
        </w:rPr>
        <w:t xml:space="preserve">, respondents </w:t>
      </w:r>
      <w:r w:rsidR="00F66439" w:rsidRPr="00596B6E">
        <w:rPr>
          <w:rFonts w:ascii="Times New Roman" w:hAnsi="Times New Roman" w:cs="Times New Roman"/>
        </w:rPr>
        <w:t>are</w:t>
      </w:r>
      <w:r w:rsidR="00C54C81" w:rsidRPr="00596B6E">
        <w:rPr>
          <w:rFonts w:ascii="Times New Roman" w:hAnsi="Times New Roman" w:cs="Times New Roman"/>
        </w:rPr>
        <w:t xml:space="preserve"> identified only by a link number assigned to screening</w:t>
      </w:r>
      <w:r>
        <w:rPr>
          <w:rFonts w:ascii="Times New Roman" w:hAnsi="Times New Roman" w:cs="Times New Roman"/>
        </w:rPr>
        <w:t>s</w:t>
      </w:r>
      <w:r w:rsidR="00C54C81" w:rsidRPr="00596B6E">
        <w:rPr>
          <w:rFonts w:ascii="Times New Roman" w:hAnsi="Times New Roman" w:cs="Times New Roman"/>
        </w:rPr>
        <w:t xml:space="preserve"> </w:t>
      </w:r>
      <w:r>
        <w:rPr>
          <w:rFonts w:ascii="Times New Roman" w:hAnsi="Times New Roman" w:cs="Times New Roman"/>
        </w:rPr>
        <w:t>and interviews</w:t>
      </w:r>
      <w:r w:rsidR="00C54C81" w:rsidRPr="00596B6E">
        <w:rPr>
          <w:rFonts w:ascii="Times New Roman" w:hAnsi="Times New Roman" w:cs="Times New Roman"/>
        </w:rPr>
        <w:t xml:space="preserve">. Although the link number is associated with a location number and a dwelling unit number, this location information </w:t>
      </w:r>
      <w:r w:rsidR="00F66439" w:rsidRPr="00596B6E">
        <w:rPr>
          <w:rFonts w:ascii="Times New Roman" w:hAnsi="Times New Roman" w:cs="Times New Roman"/>
        </w:rPr>
        <w:t>is</w:t>
      </w:r>
      <w:r w:rsidR="00C54C81" w:rsidRPr="00596B6E">
        <w:rPr>
          <w:rFonts w:ascii="Times New Roman" w:hAnsi="Times New Roman" w:cs="Times New Roman"/>
        </w:rPr>
        <w:t xml:space="preserve"> deleted by the Contractor before the delivery of data to SAMHSA. The dwelling unit address information, which is maintained in a separate file for Contractor use in sampling, fielding, and weighting cases, </w:t>
      </w:r>
      <w:r w:rsidR="00F66439" w:rsidRPr="00596B6E">
        <w:rPr>
          <w:rFonts w:ascii="Times New Roman" w:hAnsi="Times New Roman" w:cs="Times New Roman"/>
        </w:rPr>
        <w:t>are</w:t>
      </w:r>
      <w:r w:rsidR="00C54C81" w:rsidRPr="00596B6E">
        <w:rPr>
          <w:rFonts w:ascii="Times New Roman" w:hAnsi="Times New Roman" w:cs="Times New Roman"/>
        </w:rPr>
        <w:t xml:space="preserve"> purged at the completion of data processing.</w:t>
      </w:r>
      <w:r w:rsidR="00C213D4" w:rsidRPr="00596B6E">
        <w:rPr>
          <w:rFonts w:ascii="Times New Roman" w:hAnsi="Times New Roman" w:cs="Times New Roman"/>
        </w:rPr>
        <w:t xml:space="preserve"> </w:t>
      </w:r>
    </w:p>
    <w:p w:rsidR="00552D79" w:rsidRPr="00596B6E" w:rsidRDefault="00C54C81" w:rsidP="00512B60">
      <w:pPr>
        <w:pStyle w:val="BodyText"/>
        <w:rPr>
          <w:rFonts w:ascii="Times New Roman" w:hAnsi="Times New Roman" w:cs="Times New Roman"/>
        </w:rPr>
      </w:pPr>
      <w:r w:rsidRPr="00596B6E">
        <w:rPr>
          <w:rFonts w:ascii="Times New Roman" w:hAnsi="Times New Roman" w:cs="Times New Roman"/>
        </w:rPr>
        <w:lastRenderedPageBreak/>
        <w:t xml:space="preserve">After delivery and acceptance of the final survey data files, all Quality Control Forms </w:t>
      </w:r>
      <w:r w:rsidR="00F66439" w:rsidRPr="00596B6E">
        <w:rPr>
          <w:rFonts w:ascii="Times New Roman" w:hAnsi="Times New Roman" w:cs="Times New Roman"/>
        </w:rPr>
        <w:t>are</w:t>
      </w:r>
      <w:r w:rsidRPr="00596B6E">
        <w:rPr>
          <w:rFonts w:ascii="Times New Roman" w:hAnsi="Times New Roman" w:cs="Times New Roman"/>
        </w:rPr>
        <w:t xml:space="preserve"> destroyed, thus eliminating any means of identifying addresses of sample dwelling units</w:t>
      </w:r>
      <w:r w:rsidR="00787FB2" w:rsidRPr="00596B6E">
        <w:rPr>
          <w:rFonts w:ascii="Times New Roman" w:hAnsi="Times New Roman" w:cs="Times New Roman"/>
        </w:rPr>
        <w:t xml:space="preserve"> (SDUs)</w:t>
      </w:r>
      <w:r w:rsidRPr="00596B6E">
        <w:rPr>
          <w:rFonts w:ascii="Times New Roman" w:hAnsi="Times New Roman" w:cs="Times New Roman"/>
        </w:rPr>
        <w:t xml:space="preserve">. The permanent sampling records show only the general location in which the interviews were conducted; there </w:t>
      </w:r>
      <w:r w:rsidR="00F66439" w:rsidRPr="00596B6E">
        <w:rPr>
          <w:rFonts w:ascii="Times New Roman" w:hAnsi="Times New Roman" w:cs="Times New Roman"/>
        </w:rPr>
        <w:t>is</w:t>
      </w:r>
      <w:r w:rsidRPr="00596B6E">
        <w:rPr>
          <w:rFonts w:ascii="Times New Roman" w:hAnsi="Times New Roman" w:cs="Times New Roman"/>
        </w:rPr>
        <w:t xml:space="preserve"> no record of specific dwelling units contacted.</w:t>
      </w:r>
    </w:p>
    <w:p w:rsidR="004D5E52" w:rsidRPr="00596B6E" w:rsidRDefault="009A61E4" w:rsidP="00726BED">
      <w:pPr>
        <w:pStyle w:val="BodyText"/>
        <w:rPr>
          <w:rFonts w:ascii="Times New Roman" w:hAnsi="Times New Roman" w:cs="Times New Roman"/>
        </w:rPr>
      </w:pPr>
      <w:r w:rsidRPr="00596B6E">
        <w:rPr>
          <w:rFonts w:ascii="Times New Roman" w:hAnsi="Times New Roman" w:cs="Times New Roman"/>
        </w:rPr>
        <w:t xml:space="preserve">The software that </w:t>
      </w:r>
      <w:r w:rsidR="00512B60">
        <w:rPr>
          <w:rFonts w:ascii="Times New Roman" w:hAnsi="Times New Roman" w:cs="Times New Roman"/>
        </w:rPr>
        <w:t xml:space="preserve">was used to collect screening information in the QFT and </w:t>
      </w:r>
      <w:r w:rsidRPr="00596B6E">
        <w:rPr>
          <w:rFonts w:ascii="Times New Roman" w:hAnsi="Times New Roman" w:cs="Times New Roman"/>
        </w:rPr>
        <w:t xml:space="preserve">will be used to collect screening information in the DR has been developed to match the specifications of the new screening device. </w:t>
      </w:r>
      <w:r w:rsidR="00512B60">
        <w:rPr>
          <w:rFonts w:ascii="Times New Roman" w:hAnsi="Times New Roman" w:cs="Times New Roman"/>
        </w:rPr>
        <w:t>T</w:t>
      </w:r>
      <w:r w:rsidRPr="00596B6E">
        <w:rPr>
          <w:rFonts w:ascii="Times New Roman" w:hAnsi="Times New Roman" w:cs="Times New Roman"/>
        </w:rPr>
        <w:t xml:space="preserve">he software functions largely the same as </w:t>
      </w:r>
      <w:r w:rsidR="00512B60">
        <w:rPr>
          <w:rFonts w:ascii="Times New Roman" w:hAnsi="Times New Roman" w:cs="Times New Roman"/>
        </w:rPr>
        <w:t>the main study software</w:t>
      </w:r>
      <w:r w:rsidRPr="00596B6E">
        <w:rPr>
          <w:rFonts w:ascii="Times New Roman" w:hAnsi="Times New Roman" w:cs="Times New Roman"/>
        </w:rPr>
        <w:t xml:space="preserve">. The software used to conduct the interview </w:t>
      </w:r>
      <w:r w:rsidR="00512B60">
        <w:rPr>
          <w:rFonts w:ascii="Times New Roman" w:hAnsi="Times New Roman" w:cs="Times New Roman"/>
        </w:rPr>
        <w:t>is</w:t>
      </w:r>
      <w:r w:rsidRPr="00596B6E">
        <w:rPr>
          <w:rFonts w:ascii="Times New Roman" w:hAnsi="Times New Roman" w:cs="Times New Roman"/>
        </w:rPr>
        <w:t xml:space="preserve"> </w:t>
      </w:r>
      <w:r w:rsidR="00512B60">
        <w:rPr>
          <w:rFonts w:ascii="Times New Roman" w:hAnsi="Times New Roman" w:cs="Times New Roman"/>
        </w:rPr>
        <w:t xml:space="preserve">essentially </w:t>
      </w:r>
      <w:r w:rsidRPr="00596B6E">
        <w:rPr>
          <w:rFonts w:ascii="Times New Roman" w:hAnsi="Times New Roman" w:cs="Times New Roman"/>
        </w:rPr>
        <w:t xml:space="preserve">the same as </w:t>
      </w:r>
      <w:r w:rsidR="00512B60">
        <w:rPr>
          <w:rFonts w:ascii="Times New Roman" w:hAnsi="Times New Roman" w:cs="Times New Roman"/>
        </w:rPr>
        <w:t>that</w:t>
      </w:r>
      <w:r w:rsidRPr="00596B6E">
        <w:rPr>
          <w:rFonts w:ascii="Times New Roman" w:hAnsi="Times New Roman" w:cs="Times New Roman"/>
        </w:rPr>
        <w:t xml:space="preserve"> used to collect main study data. The information collected for screening and interviewing is the same</w:t>
      </w:r>
      <w:r w:rsidR="00726BED">
        <w:rPr>
          <w:rFonts w:ascii="Times New Roman" w:hAnsi="Times New Roman" w:cs="Times New Roman"/>
        </w:rPr>
        <w:t xml:space="preserve"> as the main study</w:t>
      </w:r>
      <w:r w:rsidRPr="00596B6E">
        <w:rPr>
          <w:rFonts w:ascii="Times New Roman" w:hAnsi="Times New Roman" w:cs="Times New Roman"/>
        </w:rPr>
        <w:t xml:space="preserve">, </w:t>
      </w:r>
      <w:r w:rsidR="00512B60">
        <w:rPr>
          <w:rFonts w:ascii="Times New Roman" w:hAnsi="Times New Roman" w:cs="Times New Roman"/>
        </w:rPr>
        <w:t xml:space="preserve">with the exception of the minor changes noted in section A.1, </w:t>
      </w:r>
      <w:r w:rsidRPr="00596B6E">
        <w:rPr>
          <w:rFonts w:ascii="Times New Roman" w:hAnsi="Times New Roman" w:cs="Times New Roman"/>
        </w:rPr>
        <w:t xml:space="preserve">and the controls used to protect that information are the same. </w:t>
      </w:r>
      <w:r w:rsidR="00BB2667" w:rsidRPr="00596B6E">
        <w:rPr>
          <w:rFonts w:ascii="Times New Roman" w:hAnsi="Times New Roman" w:cs="Times New Roman"/>
        </w:rPr>
        <w:t xml:space="preserve">The DR </w:t>
      </w:r>
      <w:r w:rsidRPr="00596B6E">
        <w:rPr>
          <w:rFonts w:ascii="Times New Roman" w:hAnsi="Times New Roman" w:cs="Times New Roman"/>
        </w:rPr>
        <w:t xml:space="preserve">also </w:t>
      </w:r>
      <w:r w:rsidR="00BB2667" w:rsidRPr="00596B6E">
        <w:rPr>
          <w:rFonts w:ascii="Times New Roman" w:hAnsi="Times New Roman" w:cs="Times New Roman"/>
        </w:rPr>
        <w:t>makes use of t</w:t>
      </w:r>
      <w:r w:rsidR="004D5E52" w:rsidRPr="00596B6E">
        <w:rPr>
          <w:rFonts w:ascii="Times New Roman" w:hAnsi="Times New Roman" w:cs="Times New Roman"/>
        </w:rPr>
        <w:t xml:space="preserve">he </w:t>
      </w:r>
      <w:r w:rsidR="00BB2667" w:rsidRPr="00596B6E">
        <w:rPr>
          <w:rFonts w:ascii="Times New Roman" w:hAnsi="Times New Roman" w:cs="Times New Roman"/>
        </w:rPr>
        <w:t xml:space="preserve">same </w:t>
      </w:r>
      <w:r w:rsidR="004D5E52" w:rsidRPr="00596B6E">
        <w:rPr>
          <w:rFonts w:ascii="Times New Roman" w:hAnsi="Times New Roman" w:cs="Times New Roman"/>
        </w:rPr>
        <w:t>data processing and webhosting infrastructure</w:t>
      </w:r>
      <w:r w:rsidR="00BB2667" w:rsidRPr="00596B6E">
        <w:rPr>
          <w:rFonts w:ascii="Times New Roman" w:hAnsi="Times New Roman" w:cs="Times New Roman"/>
        </w:rPr>
        <w:t xml:space="preserve"> as the main study. </w:t>
      </w:r>
      <w:r w:rsidR="004D5E52" w:rsidRPr="00596B6E">
        <w:rPr>
          <w:rFonts w:ascii="Times New Roman" w:hAnsi="Times New Roman" w:cs="Times New Roman"/>
        </w:rPr>
        <w:t xml:space="preserve">As such, the most recent </w:t>
      </w:r>
      <w:r w:rsidR="00BB2667" w:rsidRPr="00596B6E">
        <w:rPr>
          <w:rFonts w:ascii="Times New Roman" w:hAnsi="Times New Roman" w:cs="Times New Roman"/>
        </w:rPr>
        <w:t>Privacy Impact Assessment (</w:t>
      </w:r>
      <w:r w:rsidR="004D5E52" w:rsidRPr="00596B6E">
        <w:rPr>
          <w:rFonts w:ascii="Times New Roman" w:hAnsi="Times New Roman" w:cs="Times New Roman"/>
        </w:rPr>
        <w:t>PIA</w:t>
      </w:r>
      <w:r w:rsidR="00BB2667" w:rsidRPr="00596B6E">
        <w:rPr>
          <w:rFonts w:ascii="Times New Roman" w:hAnsi="Times New Roman" w:cs="Times New Roman"/>
        </w:rPr>
        <w:t>)</w:t>
      </w:r>
      <w:r w:rsidR="004D5E52" w:rsidRPr="00596B6E">
        <w:rPr>
          <w:rFonts w:ascii="Times New Roman" w:hAnsi="Times New Roman" w:cs="Times New Roman"/>
        </w:rPr>
        <w:t xml:space="preserve">, submitted to SAMHSA on </w:t>
      </w:r>
      <w:r w:rsidR="00AC5FD3" w:rsidRPr="00596B6E">
        <w:rPr>
          <w:rFonts w:ascii="Times New Roman" w:hAnsi="Times New Roman" w:cs="Times New Roman"/>
        </w:rPr>
        <w:t xml:space="preserve">December </w:t>
      </w:r>
      <w:r w:rsidR="00334328" w:rsidRPr="00596B6E">
        <w:rPr>
          <w:rFonts w:ascii="Times New Roman" w:hAnsi="Times New Roman" w:cs="Times New Roman"/>
        </w:rPr>
        <w:t>5</w:t>
      </w:r>
      <w:r w:rsidR="00AC5FD3" w:rsidRPr="00596B6E">
        <w:rPr>
          <w:rFonts w:ascii="Times New Roman" w:hAnsi="Times New Roman" w:cs="Times New Roman"/>
        </w:rPr>
        <w:t>,</w:t>
      </w:r>
      <w:r w:rsidR="00334328" w:rsidRPr="00596B6E">
        <w:rPr>
          <w:rFonts w:ascii="Times New Roman" w:hAnsi="Times New Roman" w:cs="Times New Roman"/>
        </w:rPr>
        <w:t xml:space="preserve"> </w:t>
      </w:r>
      <w:r w:rsidR="004D5E52" w:rsidRPr="00596B6E">
        <w:rPr>
          <w:rFonts w:ascii="Times New Roman" w:hAnsi="Times New Roman" w:cs="Times New Roman"/>
        </w:rPr>
        <w:t>201</w:t>
      </w:r>
      <w:r w:rsidR="00334328" w:rsidRPr="00596B6E">
        <w:rPr>
          <w:rFonts w:ascii="Times New Roman" w:hAnsi="Times New Roman" w:cs="Times New Roman"/>
        </w:rPr>
        <w:t>2</w:t>
      </w:r>
      <w:r w:rsidR="00726BED">
        <w:rPr>
          <w:rFonts w:ascii="Times New Roman" w:hAnsi="Times New Roman" w:cs="Times New Roman"/>
        </w:rPr>
        <w:t>,</w:t>
      </w:r>
      <w:r w:rsidR="00334328" w:rsidRPr="00596B6E">
        <w:rPr>
          <w:rFonts w:ascii="Times New Roman" w:hAnsi="Times New Roman" w:cs="Times New Roman"/>
        </w:rPr>
        <w:t xml:space="preserve"> </w:t>
      </w:r>
      <w:r w:rsidR="004D5E52" w:rsidRPr="00596B6E">
        <w:rPr>
          <w:rFonts w:ascii="Times New Roman" w:hAnsi="Times New Roman" w:cs="Times New Roman"/>
        </w:rPr>
        <w:t>applies</w:t>
      </w:r>
      <w:r w:rsidR="00334328" w:rsidRPr="00596B6E">
        <w:rPr>
          <w:rFonts w:ascii="Times New Roman" w:hAnsi="Times New Roman" w:cs="Times New Roman"/>
        </w:rPr>
        <w:t xml:space="preserve"> </w:t>
      </w:r>
      <w:r w:rsidR="00241B99">
        <w:rPr>
          <w:rFonts w:ascii="Times New Roman" w:hAnsi="Times New Roman" w:cs="Times New Roman"/>
        </w:rPr>
        <w:t>to the main study</w:t>
      </w:r>
      <w:r w:rsidR="00726BED">
        <w:rPr>
          <w:rFonts w:ascii="Times New Roman" w:hAnsi="Times New Roman" w:cs="Times New Roman"/>
        </w:rPr>
        <w:t>, QFT,</w:t>
      </w:r>
      <w:r w:rsidR="00241B99">
        <w:rPr>
          <w:rFonts w:ascii="Times New Roman" w:hAnsi="Times New Roman" w:cs="Times New Roman"/>
        </w:rPr>
        <w:t xml:space="preserve"> and </w:t>
      </w:r>
      <w:r w:rsidR="00391688">
        <w:rPr>
          <w:rFonts w:ascii="Times New Roman" w:hAnsi="Times New Roman" w:cs="Times New Roman"/>
        </w:rPr>
        <w:t>DR</w:t>
      </w:r>
      <w:r w:rsidR="004D5E52" w:rsidRPr="00596B6E">
        <w:rPr>
          <w:rFonts w:ascii="Times New Roman" w:hAnsi="Times New Roman" w:cs="Times New Roman"/>
        </w:rPr>
        <w:t>.</w:t>
      </w:r>
      <w:r w:rsidR="00BB2667" w:rsidRPr="00596B6E">
        <w:rPr>
          <w:rFonts w:ascii="Times New Roman" w:hAnsi="Times New Roman" w:cs="Times New Roman"/>
        </w:rPr>
        <w:t xml:space="preserve"> </w:t>
      </w:r>
      <w:r w:rsidR="004D5E52" w:rsidRPr="00596B6E">
        <w:rPr>
          <w:rFonts w:ascii="Times New Roman" w:hAnsi="Times New Roman" w:cs="Times New Roman"/>
        </w:rPr>
        <w:t xml:space="preserve"> </w:t>
      </w:r>
    </w:p>
    <w:p w:rsidR="00090D1F" w:rsidRPr="00596B6E" w:rsidRDefault="00D31F20" w:rsidP="00BB2667">
      <w:pPr>
        <w:pStyle w:val="BodyText"/>
        <w:rPr>
          <w:rFonts w:ascii="Times New Roman" w:hAnsi="Times New Roman" w:cs="Times New Roman"/>
        </w:rPr>
      </w:pPr>
      <w:r w:rsidRPr="00596B6E">
        <w:rPr>
          <w:rFonts w:ascii="Times New Roman" w:hAnsi="Times New Roman" w:cs="Times New Roman"/>
        </w:rPr>
        <w:t xml:space="preserve">This data collection is subject to the </w:t>
      </w:r>
      <w:r w:rsidR="00C54C81" w:rsidRPr="00596B6E">
        <w:rPr>
          <w:rFonts w:ascii="Times New Roman" w:hAnsi="Times New Roman" w:cs="Times New Roman"/>
        </w:rPr>
        <w:t>Privacy Act</w:t>
      </w:r>
      <w:r w:rsidR="00FE503C" w:rsidRPr="00596B6E">
        <w:rPr>
          <w:rFonts w:ascii="Times New Roman" w:hAnsi="Times New Roman" w:cs="Times New Roman"/>
        </w:rPr>
        <w:t>.  (SAMHSA SORN (Covering NSDUH): 09-30-0036 and 09-30-0049).</w:t>
      </w:r>
      <w:r w:rsidR="009714BE" w:rsidRPr="00596B6E">
        <w:rPr>
          <w:rFonts w:ascii="Times New Roman" w:hAnsi="Times New Roman" w:cs="Times New Roman"/>
        </w:rPr>
        <w:t xml:space="preserve">  See </w:t>
      </w:r>
      <w:hyperlink r:id="rId10" w:history="1">
        <w:r w:rsidR="006F4907" w:rsidRPr="00596B6E">
          <w:rPr>
            <w:rStyle w:val="Hyperlink"/>
            <w:rFonts w:ascii="Times New Roman" w:hAnsi="Times New Roman" w:cs="Times New Roman"/>
          </w:rPr>
          <w:t>http://www.samhsa.gov/About/systemrecords/index.aspx</w:t>
        </w:r>
      </w:hyperlink>
      <w:r w:rsidR="006F4907" w:rsidRPr="00596B6E">
        <w:rPr>
          <w:rFonts w:ascii="Times New Roman" w:hAnsi="Times New Roman" w:cs="Times New Roman"/>
          <w:color w:val="1F497D"/>
        </w:rPr>
        <w:t xml:space="preserve"> </w:t>
      </w:r>
      <w:r w:rsidR="00A62F99" w:rsidRPr="00B10B2F">
        <w:rPr>
          <w:rFonts w:ascii="Times New Roman" w:hAnsi="Times New Roman" w:cs="Times New Roman"/>
        </w:rPr>
        <w:t>for more information.</w:t>
      </w:r>
    </w:p>
    <w:p w:rsidR="00552D79" w:rsidRPr="00A041EE" w:rsidRDefault="00C54C81" w:rsidP="002B7019">
      <w:pPr>
        <w:pStyle w:val="Head3NoNum"/>
        <w:rPr>
          <w:rFonts w:ascii="Times New Roman" w:hAnsi="Times New Roman" w:cs="Times New Roman"/>
        </w:rPr>
      </w:pPr>
      <w:r w:rsidRPr="00C54C81">
        <w:rPr>
          <w:rFonts w:ascii="Times New Roman" w:hAnsi="Times New Roman" w:cs="Times New Roman"/>
        </w:rPr>
        <w:t>11.</w:t>
      </w:r>
      <w:r w:rsidRPr="00C54C81">
        <w:rPr>
          <w:rFonts w:ascii="Times New Roman" w:hAnsi="Times New Roman" w:cs="Times New Roman"/>
        </w:rPr>
        <w:tab/>
      </w:r>
      <w:r w:rsidRPr="00C54C81">
        <w:rPr>
          <w:rStyle w:val="aund"/>
          <w:rFonts w:ascii="Times New Roman" w:hAnsi="Times New Roman" w:cs="Times New Roman"/>
        </w:rPr>
        <w:t>Questions of a Sensitive Nature</w:t>
      </w:r>
    </w:p>
    <w:p w:rsidR="00C70F15" w:rsidRPr="00596B6E" w:rsidRDefault="00214846" w:rsidP="00726BED">
      <w:pPr>
        <w:pStyle w:val="BodyText"/>
        <w:rPr>
          <w:rFonts w:ascii="Times New Roman" w:hAnsi="Times New Roman" w:cs="Times New Roman"/>
        </w:rPr>
      </w:pPr>
      <w:r w:rsidRPr="00596B6E">
        <w:rPr>
          <w:rFonts w:ascii="Times New Roman" w:hAnsi="Times New Roman" w:cs="Times New Roman"/>
          <w:color w:val="000000"/>
        </w:rPr>
        <w:t>M</w:t>
      </w:r>
      <w:r w:rsidR="00C54C81" w:rsidRPr="00596B6E">
        <w:rPr>
          <w:rFonts w:ascii="Times New Roman" w:hAnsi="Times New Roman" w:cs="Times New Roman"/>
          <w:color w:val="000000"/>
        </w:rPr>
        <w:t xml:space="preserve">any of the </w:t>
      </w:r>
      <w:r w:rsidR="00BB2667" w:rsidRPr="00596B6E">
        <w:rPr>
          <w:rFonts w:ascii="Times New Roman" w:hAnsi="Times New Roman" w:cs="Times New Roman"/>
          <w:color w:val="000000"/>
        </w:rPr>
        <w:t xml:space="preserve">interview </w:t>
      </w:r>
      <w:r w:rsidR="00C54C81" w:rsidRPr="00596B6E">
        <w:rPr>
          <w:rFonts w:ascii="Times New Roman" w:hAnsi="Times New Roman" w:cs="Times New Roman"/>
          <w:color w:val="000000"/>
        </w:rPr>
        <w:t xml:space="preserve">questions concern topics that are likely to be of a sensitive nature to many respondents. </w:t>
      </w:r>
      <w:r w:rsidR="00C54C81" w:rsidRPr="00596B6E">
        <w:rPr>
          <w:rFonts w:ascii="Times New Roman" w:hAnsi="Times New Roman" w:cs="Times New Roman"/>
        </w:rPr>
        <w:t xml:space="preserve">Many safeguards, including the </w:t>
      </w:r>
      <w:r w:rsidR="00726BED">
        <w:rPr>
          <w:rFonts w:ascii="Times New Roman" w:hAnsi="Times New Roman" w:cs="Times New Roman"/>
        </w:rPr>
        <w:t xml:space="preserve">ACASI </w:t>
      </w:r>
      <w:r w:rsidR="00C54C81" w:rsidRPr="00596B6E">
        <w:rPr>
          <w:rFonts w:ascii="Times New Roman" w:hAnsi="Times New Roman" w:cs="Times New Roman"/>
        </w:rPr>
        <w:t xml:space="preserve">mode of questionnaire administration, improve the </w:t>
      </w:r>
      <w:r w:rsidR="00726BED">
        <w:rPr>
          <w:rFonts w:ascii="Times New Roman" w:hAnsi="Times New Roman" w:cs="Times New Roman"/>
        </w:rPr>
        <w:t xml:space="preserve">privacy of </w:t>
      </w:r>
      <w:r w:rsidR="00C54C81" w:rsidRPr="00596B6E">
        <w:rPr>
          <w:rFonts w:ascii="Times New Roman" w:hAnsi="Times New Roman" w:cs="Times New Roman"/>
        </w:rPr>
        <w:t xml:space="preserve">data </w:t>
      </w:r>
      <w:r w:rsidR="00726BED">
        <w:rPr>
          <w:rFonts w:ascii="Times New Roman" w:hAnsi="Times New Roman" w:cs="Times New Roman"/>
        </w:rPr>
        <w:t xml:space="preserve">collected </w:t>
      </w:r>
      <w:r w:rsidR="00C54C81" w:rsidRPr="00596B6E">
        <w:rPr>
          <w:rFonts w:ascii="Times New Roman" w:hAnsi="Times New Roman" w:cs="Times New Roman"/>
        </w:rPr>
        <w:t xml:space="preserve">on sensitive issues. As a part of the interview introduction, the </w:t>
      </w:r>
      <w:r w:rsidR="00167CB5" w:rsidRPr="00596B6E">
        <w:rPr>
          <w:rFonts w:ascii="Times New Roman" w:hAnsi="Times New Roman" w:cs="Times New Roman"/>
        </w:rPr>
        <w:t>FI</w:t>
      </w:r>
      <w:r w:rsidR="00C54C81" w:rsidRPr="00596B6E">
        <w:rPr>
          <w:rFonts w:ascii="Times New Roman" w:hAnsi="Times New Roman" w:cs="Times New Roman"/>
        </w:rPr>
        <w:t xml:space="preserve"> inform</w:t>
      </w:r>
      <w:r w:rsidR="00F66439" w:rsidRPr="00596B6E">
        <w:rPr>
          <w:rFonts w:ascii="Times New Roman" w:hAnsi="Times New Roman" w:cs="Times New Roman"/>
        </w:rPr>
        <w:t>s</w:t>
      </w:r>
      <w:r w:rsidR="00C54C81" w:rsidRPr="00596B6E">
        <w:rPr>
          <w:rFonts w:ascii="Times New Roman" w:hAnsi="Times New Roman" w:cs="Times New Roman"/>
        </w:rPr>
        <w:t xml:space="preserve"> the respondent why the information is necessary, indicate</w:t>
      </w:r>
      <w:r w:rsidR="005801A3">
        <w:rPr>
          <w:rFonts w:ascii="Times New Roman" w:hAnsi="Times New Roman" w:cs="Times New Roman"/>
        </w:rPr>
        <w:t>s</w:t>
      </w:r>
      <w:r w:rsidR="00C54C81" w:rsidRPr="00596B6E">
        <w:rPr>
          <w:rFonts w:ascii="Times New Roman" w:hAnsi="Times New Roman" w:cs="Times New Roman"/>
        </w:rPr>
        <w:t xml:space="preserve"> who sponsors the </w:t>
      </w:r>
      <w:r w:rsidR="005801A3">
        <w:rPr>
          <w:rFonts w:ascii="Times New Roman" w:hAnsi="Times New Roman" w:cs="Times New Roman"/>
        </w:rPr>
        <w:t>study</w:t>
      </w:r>
      <w:r w:rsidR="00C54C81" w:rsidRPr="00596B6E">
        <w:rPr>
          <w:rFonts w:ascii="Times New Roman" w:hAnsi="Times New Roman" w:cs="Times New Roman"/>
        </w:rPr>
        <w:t>, request</w:t>
      </w:r>
      <w:r w:rsidR="005801A3">
        <w:rPr>
          <w:rFonts w:ascii="Times New Roman" w:hAnsi="Times New Roman" w:cs="Times New Roman"/>
        </w:rPr>
        <w:t>s</w:t>
      </w:r>
      <w:r w:rsidR="00C54C81" w:rsidRPr="00596B6E">
        <w:rPr>
          <w:rFonts w:ascii="Times New Roman" w:hAnsi="Times New Roman" w:cs="Times New Roman"/>
        </w:rPr>
        <w:t xml:space="preserve"> consent to conduct an interview, and explain</w:t>
      </w:r>
      <w:r w:rsidR="005801A3">
        <w:rPr>
          <w:rFonts w:ascii="Times New Roman" w:hAnsi="Times New Roman" w:cs="Times New Roman"/>
        </w:rPr>
        <w:t>s</w:t>
      </w:r>
      <w:r w:rsidR="00C54C81" w:rsidRPr="00596B6E">
        <w:rPr>
          <w:rFonts w:ascii="Times New Roman" w:hAnsi="Times New Roman" w:cs="Times New Roman"/>
        </w:rPr>
        <w:t xml:space="preserve"> the procedures which assure confidentiality. For respondents between the ages of 12 and 17, </w:t>
      </w:r>
      <w:r w:rsidR="00795443" w:rsidRPr="00596B6E">
        <w:rPr>
          <w:rFonts w:ascii="Times New Roman" w:hAnsi="Times New Roman" w:cs="Times New Roman"/>
        </w:rPr>
        <w:t xml:space="preserve">except in rare instances where a 17 year old </w:t>
      </w:r>
      <w:r w:rsidR="00264643">
        <w:rPr>
          <w:rFonts w:ascii="Times New Roman" w:hAnsi="Times New Roman" w:cs="Times New Roman"/>
        </w:rPr>
        <w:t>lives independently</w:t>
      </w:r>
      <w:r w:rsidR="00F311C5">
        <w:rPr>
          <w:rFonts w:ascii="Times New Roman" w:hAnsi="Times New Roman" w:cs="Times New Roman"/>
        </w:rPr>
        <w:t xml:space="preserve"> without </w:t>
      </w:r>
      <w:r w:rsidR="00795443" w:rsidRPr="00596B6E">
        <w:rPr>
          <w:rFonts w:ascii="Times New Roman" w:hAnsi="Times New Roman" w:cs="Times New Roman"/>
        </w:rPr>
        <w:t xml:space="preserve">a parent or guardian </w:t>
      </w:r>
      <w:r w:rsidR="00F311C5">
        <w:rPr>
          <w:rFonts w:ascii="Times New Roman" w:hAnsi="Times New Roman" w:cs="Times New Roman"/>
        </w:rPr>
        <w:t xml:space="preserve">and </w:t>
      </w:r>
      <w:r w:rsidR="00795443" w:rsidRPr="00596B6E">
        <w:rPr>
          <w:rFonts w:ascii="Times New Roman" w:hAnsi="Times New Roman" w:cs="Times New Roman"/>
        </w:rPr>
        <w:t xml:space="preserve">provides his/her own consent, </w:t>
      </w:r>
      <w:r w:rsidR="00C54C81" w:rsidRPr="00596B6E">
        <w:rPr>
          <w:rFonts w:ascii="Times New Roman" w:hAnsi="Times New Roman" w:cs="Times New Roman"/>
        </w:rPr>
        <w:t xml:space="preserve">verbal consent </w:t>
      </w:r>
      <w:r w:rsidR="00F66439" w:rsidRPr="00596B6E">
        <w:rPr>
          <w:rFonts w:ascii="Times New Roman" w:hAnsi="Times New Roman" w:cs="Times New Roman"/>
        </w:rPr>
        <w:t>is</w:t>
      </w:r>
      <w:r w:rsidR="00C54C81" w:rsidRPr="00596B6E">
        <w:rPr>
          <w:rFonts w:ascii="Times New Roman" w:hAnsi="Times New Roman" w:cs="Times New Roman"/>
        </w:rPr>
        <w:t xml:space="preserve"> obtained from both the parent</w:t>
      </w:r>
      <w:r w:rsidR="009B60E3" w:rsidRPr="00596B6E">
        <w:rPr>
          <w:rFonts w:ascii="Times New Roman" w:hAnsi="Times New Roman" w:cs="Times New Roman"/>
        </w:rPr>
        <w:t xml:space="preserve"> or guardian</w:t>
      </w:r>
      <w:r w:rsidR="00C54C81" w:rsidRPr="00596B6E">
        <w:rPr>
          <w:rFonts w:ascii="Times New Roman" w:hAnsi="Times New Roman" w:cs="Times New Roman"/>
        </w:rPr>
        <w:t xml:space="preserve"> and </w:t>
      </w:r>
      <w:r w:rsidR="00726BED">
        <w:rPr>
          <w:rFonts w:ascii="Times New Roman" w:hAnsi="Times New Roman" w:cs="Times New Roman"/>
        </w:rPr>
        <w:t xml:space="preserve">then </w:t>
      </w:r>
      <w:r w:rsidR="00C54C81" w:rsidRPr="00596B6E">
        <w:rPr>
          <w:rFonts w:ascii="Times New Roman" w:hAnsi="Times New Roman" w:cs="Times New Roman"/>
        </w:rPr>
        <w:t xml:space="preserve">the youth. (See Attachment </w:t>
      </w:r>
      <w:r w:rsidR="00633706">
        <w:rPr>
          <w:rFonts w:ascii="Times New Roman" w:hAnsi="Times New Roman" w:cs="Times New Roman"/>
        </w:rPr>
        <w:t>E</w:t>
      </w:r>
      <w:r w:rsidR="00C54C81" w:rsidRPr="00596B6E">
        <w:rPr>
          <w:rFonts w:ascii="Times New Roman" w:hAnsi="Times New Roman" w:cs="Times New Roman"/>
        </w:rPr>
        <w:t xml:space="preserve">, </w:t>
      </w:r>
      <w:r w:rsidR="00BC2A45" w:rsidRPr="00596B6E">
        <w:rPr>
          <w:rFonts w:ascii="Times New Roman" w:hAnsi="Times New Roman" w:cs="Times New Roman"/>
        </w:rPr>
        <w:t>Introduction and Informed Consent Scripts</w:t>
      </w:r>
      <w:r w:rsidR="00C54C81" w:rsidRPr="00596B6E">
        <w:rPr>
          <w:rFonts w:ascii="Times New Roman" w:hAnsi="Times New Roman" w:cs="Times New Roman"/>
        </w:rPr>
        <w:t xml:space="preserve">, for verbal consent text.) </w:t>
      </w:r>
      <w:r w:rsidR="00795443" w:rsidRPr="00596B6E">
        <w:rPr>
          <w:rFonts w:ascii="Times New Roman" w:hAnsi="Times New Roman" w:cs="Times New Roman"/>
        </w:rPr>
        <w:t>Once parental consent is obtained</w:t>
      </w:r>
      <w:r w:rsidR="00C54C81" w:rsidRPr="00596B6E">
        <w:rPr>
          <w:rFonts w:ascii="Times New Roman" w:hAnsi="Times New Roman" w:cs="Times New Roman"/>
        </w:rPr>
        <w:t xml:space="preserve">, every attempt </w:t>
      </w:r>
      <w:r w:rsidR="00F66439" w:rsidRPr="00596B6E">
        <w:rPr>
          <w:rFonts w:ascii="Times New Roman" w:hAnsi="Times New Roman" w:cs="Times New Roman"/>
        </w:rPr>
        <w:t>is</w:t>
      </w:r>
      <w:r w:rsidR="00C54C81" w:rsidRPr="00596B6E">
        <w:rPr>
          <w:rFonts w:ascii="Times New Roman" w:hAnsi="Times New Roman" w:cs="Times New Roman"/>
        </w:rPr>
        <w:t xml:space="preserve"> made to ensure that the actual interview is conducted without parental observation or intervention.</w:t>
      </w:r>
    </w:p>
    <w:p w:rsidR="0013334A" w:rsidRPr="00596B6E" w:rsidRDefault="00C54C81" w:rsidP="00F66439">
      <w:pPr>
        <w:pStyle w:val="BodyText"/>
        <w:rPr>
          <w:rFonts w:ascii="Times New Roman" w:hAnsi="Times New Roman" w:cs="Times New Roman"/>
        </w:rPr>
      </w:pPr>
      <w:r w:rsidRPr="00596B6E">
        <w:rPr>
          <w:rFonts w:ascii="Times New Roman" w:hAnsi="Times New Roman" w:cs="Times New Roman"/>
        </w:rPr>
        <w:t xml:space="preserve">Answers to sensitive questions, including all substance use questions and mental health questions, </w:t>
      </w:r>
      <w:r w:rsidR="00F66439" w:rsidRPr="00596B6E">
        <w:rPr>
          <w:rFonts w:ascii="Times New Roman" w:hAnsi="Times New Roman" w:cs="Times New Roman"/>
        </w:rPr>
        <w:t>are</w:t>
      </w:r>
      <w:r w:rsidRPr="00596B6E">
        <w:rPr>
          <w:rFonts w:ascii="Times New Roman" w:hAnsi="Times New Roman" w:cs="Times New Roman"/>
        </w:rPr>
        <w:t xml:space="preserve"> obtained by closed interview design. In the ACASI portion of the interview, the respondent enter</w:t>
      </w:r>
      <w:r w:rsidR="00F66439" w:rsidRPr="00596B6E">
        <w:rPr>
          <w:rFonts w:ascii="Times New Roman" w:hAnsi="Times New Roman" w:cs="Times New Roman"/>
        </w:rPr>
        <w:t>s</w:t>
      </w:r>
      <w:r w:rsidRPr="00596B6E">
        <w:rPr>
          <w:rFonts w:ascii="Times New Roman" w:hAnsi="Times New Roman" w:cs="Times New Roman"/>
        </w:rPr>
        <w:t xml:space="preserve"> his/her answers directly into the computer. The </w:t>
      </w:r>
      <w:r w:rsidR="00167CB5" w:rsidRPr="00596B6E">
        <w:rPr>
          <w:rFonts w:ascii="Times New Roman" w:hAnsi="Times New Roman" w:cs="Times New Roman"/>
        </w:rPr>
        <w:t>FI</w:t>
      </w:r>
      <w:r w:rsidRPr="00596B6E">
        <w:rPr>
          <w:rFonts w:ascii="Times New Roman" w:hAnsi="Times New Roman" w:cs="Times New Roman"/>
        </w:rPr>
        <w:t xml:space="preserve"> </w:t>
      </w:r>
      <w:r w:rsidR="00F66439" w:rsidRPr="00596B6E">
        <w:rPr>
          <w:rFonts w:ascii="Times New Roman" w:hAnsi="Times New Roman" w:cs="Times New Roman"/>
        </w:rPr>
        <w:t xml:space="preserve">does </w:t>
      </w:r>
      <w:r w:rsidRPr="00596B6E">
        <w:rPr>
          <w:rFonts w:ascii="Times New Roman" w:hAnsi="Times New Roman" w:cs="Times New Roman"/>
        </w:rPr>
        <w:t xml:space="preserve">not see these answers. </w:t>
      </w:r>
    </w:p>
    <w:p w:rsidR="00210022" w:rsidRPr="00596B6E" w:rsidRDefault="0013334A" w:rsidP="00726BED">
      <w:pPr>
        <w:pStyle w:val="BodyText"/>
        <w:rPr>
          <w:rFonts w:ascii="Times New Roman" w:hAnsi="Times New Roman" w:cs="Times New Roman"/>
        </w:rPr>
      </w:pPr>
      <w:r w:rsidRPr="00596B6E">
        <w:rPr>
          <w:rFonts w:ascii="Times New Roman" w:hAnsi="Times New Roman" w:cs="Times New Roman"/>
        </w:rPr>
        <w:t xml:space="preserve">As explained in </w:t>
      </w:r>
      <w:r w:rsidR="00165117">
        <w:rPr>
          <w:rFonts w:ascii="Times New Roman" w:hAnsi="Times New Roman" w:cs="Times New Roman"/>
        </w:rPr>
        <w:t>s</w:t>
      </w:r>
      <w:r w:rsidRPr="00596B6E">
        <w:rPr>
          <w:rFonts w:ascii="Times New Roman" w:hAnsi="Times New Roman" w:cs="Times New Roman"/>
        </w:rPr>
        <w:t xml:space="preserve">ection </w:t>
      </w:r>
      <w:r w:rsidR="00165117">
        <w:rPr>
          <w:rFonts w:ascii="Times New Roman" w:hAnsi="Times New Roman" w:cs="Times New Roman"/>
        </w:rPr>
        <w:t>A.</w:t>
      </w:r>
      <w:r w:rsidRPr="00596B6E">
        <w:rPr>
          <w:rFonts w:ascii="Times New Roman" w:hAnsi="Times New Roman" w:cs="Times New Roman"/>
        </w:rPr>
        <w:t>10, a</w:t>
      </w:r>
      <w:r w:rsidR="00C54C81" w:rsidRPr="00596B6E">
        <w:rPr>
          <w:rFonts w:ascii="Times New Roman" w:hAnsi="Times New Roman" w:cs="Times New Roman"/>
        </w:rPr>
        <w:t xml:space="preserve">ll CAI data </w:t>
      </w:r>
      <w:r w:rsidR="00F66439" w:rsidRPr="00596B6E">
        <w:rPr>
          <w:rFonts w:ascii="Times New Roman" w:hAnsi="Times New Roman" w:cs="Times New Roman"/>
        </w:rPr>
        <w:t>are</w:t>
      </w:r>
      <w:r w:rsidR="00C54C81" w:rsidRPr="00596B6E">
        <w:rPr>
          <w:rFonts w:ascii="Times New Roman" w:hAnsi="Times New Roman" w:cs="Times New Roman"/>
        </w:rPr>
        <w:t xml:space="preserve"> transmitted to the Contractor’s </w:t>
      </w:r>
      <w:r w:rsidR="00795443" w:rsidRPr="00596B6E">
        <w:rPr>
          <w:rFonts w:ascii="Times New Roman" w:hAnsi="Times New Roman" w:cs="Times New Roman"/>
        </w:rPr>
        <w:t xml:space="preserve">servers </w:t>
      </w:r>
      <w:r w:rsidR="00C54C81" w:rsidRPr="00596B6E">
        <w:rPr>
          <w:rFonts w:ascii="Times New Roman" w:hAnsi="Times New Roman" w:cs="Times New Roman"/>
        </w:rPr>
        <w:t xml:space="preserve">via </w:t>
      </w:r>
      <w:r w:rsidR="00726BED" w:rsidRPr="00596B6E">
        <w:rPr>
          <w:rFonts w:ascii="Times New Roman" w:hAnsi="Times New Roman" w:cs="Times New Roman"/>
        </w:rPr>
        <w:t>secure encrypted data transmission</w:t>
      </w:r>
      <w:r w:rsidR="00C54C81" w:rsidRPr="00596B6E">
        <w:rPr>
          <w:rFonts w:ascii="Times New Roman" w:hAnsi="Times New Roman" w:cs="Times New Roman"/>
        </w:rPr>
        <w:t xml:space="preserve">, and identified </w:t>
      </w:r>
      <w:r w:rsidRPr="00596B6E">
        <w:rPr>
          <w:rFonts w:ascii="Times New Roman" w:hAnsi="Times New Roman" w:cs="Times New Roman"/>
        </w:rPr>
        <w:t>only by a link number assigned to screening and interview</w:t>
      </w:r>
      <w:r w:rsidR="00726BED">
        <w:rPr>
          <w:rFonts w:ascii="Times New Roman" w:hAnsi="Times New Roman" w:cs="Times New Roman"/>
        </w:rPr>
        <w:t xml:space="preserve"> file</w:t>
      </w:r>
      <w:r w:rsidRPr="00596B6E">
        <w:rPr>
          <w:rFonts w:ascii="Times New Roman" w:hAnsi="Times New Roman" w:cs="Times New Roman"/>
        </w:rPr>
        <w:t>s</w:t>
      </w:r>
      <w:r w:rsidR="00C54C81" w:rsidRPr="00596B6E">
        <w:rPr>
          <w:rFonts w:ascii="Times New Roman" w:hAnsi="Times New Roman" w:cs="Times New Roman"/>
        </w:rPr>
        <w:t xml:space="preserve">. The questionnaire data </w:t>
      </w:r>
      <w:r w:rsidR="00F66439" w:rsidRPr="00596B6E">
        <w:rPr>
          <w:rFonts w:ascii="Times New Roman" w:hAnsi="Times New Roman" w:cs="Times New Roman"/>
        </w:rPr>
        <w:t>are</w:t>
      </w:r>
      <w:r w:rsidR="00C54C81" w:rsidRPr="00596B6E">
        <w:rPr>
          <w:rFonts w:ascii="Times New Roman" w:hAnsi="Times New Roman" w:cs="Times New Roman"/>
        </w:rPr>
        <w:t xml:space="preserve"> processed immediately upon receipt at the Contractor’s facilities and all links between a questionnaire and the respondent’s address are destroyed after all data processing activities are completed.</w:t>
      </w:r>
      <w:r w:rsidR="00210022" w:rsidRPr="00596B6E">
        <w:rPr>
          <w:rFonts w:ascii="Times New Roman" w:hAnsi="Times New Roman" w:cs="Times New Roman"/>
        </w:rPr>
        <w:t xml:space="preserve"> The listing of </w:t>
      </w:r>
      <w:r w:rsidR="00726BED">
        <w:rPr>
          <w:rFonts w:ascii="Times New Roman" w:hAnsi="Times New Roman" w:cs="Times New Roman"/>
        </w:rPr>
        <w:t>SDU</w:t>
      </w:r>
      <w:r w:rsidR="00210022" w:rsidRPr="00596B6E">
        <w:rPr>
          <w:rFonts w:ascii="Times New Roman" w:hAnsi="Times New Roman" w:cs="Times New Roman"/>
        </w:rPr>
        <w:t xml:space="preserve"> addresses </w:t>
      </w:r>
      <w:r w:rsidR="00F66439" w:rsidRPr="00596B6E">
        <w:rPr>
          <w:rFonts w:ascii="Times New Roman" w:hAnsi="Times New Roman" w:cs="Times New Roman"/>
        </w:rPr>
        <w:t>are</w:t>
      </w:r>
      <w:r w:rsidR="00210022" w:rsidRPr="00596B6E">
        <w:rPr>
          <w:rFonts w:ascii="Times New Roman" w:hAnsi="Times New Roman" w:cs="Times New Roman"/>
        </w:rPr>
        <w:t xml:space="preserve"> kept under secured conditions and destroyed after all data processing activities are completed.</w:t>
      </w:r>
    </w:p>
    <w:p w:rsidR="00C70F15" w:rsidRPr="00596B6E" w:rsidRDefault="00C54C81" w:rsidP="00F66439">
      <w:pPr>
        <w:pStyle w:val="BodyText"/>
        <w:rPr>
          <w:rFonts w:ascii="Times New Roman" w:hAnsi="Times New Roman" w:cs="Times New Roman"/>
        </w:rPr>
      </w:pPr>
      <w:r w:rsidRPr="00596B6E">
        <w:rPr>
          <w:rFonts w:ascii="Times New Roman" w:hAnsi="Times New Roman" w:cs="Times New Roman"/>
        </w:rPr>
        <w:t xml:space="preserve">No signed consent forms </w:t>
      </w:r>
      <w:r w:rsidR="00F66439" w:rsidRPr="00596B6E">
        <w:rPr>
          <w:rFonts w:ascii="Times New Roman" w:hAnsi="Times New Roman" w:cs="Times New Roman"/>
        </w:rPr>
        <w:t xml:space="preserve">are </w:t>
      </w:r>
      <w:r w:rsidRPr="00596B6E">
        <w:rPr>
          <w:rFonts w:ascii="Times New Roman" w:hAnsi="Times New Roman" w:cs="Times New Roman"/>
        </w:rPr>
        <w:t xml:space="preserve">used; </w:t>
      </w:r>
      <w:r w:rsidR="00795443" w:rsidRPr="00596B6E">
        <w:rPr>
          <w:rFonts w:ascii="Times New Roman" w:hAnsi="Times New Roman" w:cs="Times New Roman"/>
        </w:rPr>
        <w:t>instead</w:t>
      </w:r>
      <w:r w:rsidRPr="00596B6E">
        <w:rPr>
          <w:rFonts w:ascii="Times New Roman" w:hAnsi="Times New Roman" w:cs="Times New Roman"/>
        </w:rPr>
        <w:t xml:space="preserve">, verbal consent </w:t>
      </w:r>
      <w:r w:rsidR="00F66439" w:rsidRPr="00596B6E">
        <w:rPr>
          <w:rFonts w:ascii="Times New Roman" w:hAnsi="Times New Roman" w:cs="Times New Roman"/>
        </w:rPr>
        <w:t>is</w:t>
      </w:r>
      <w:r w:rsidRPr="00596B6E">
        <w:rPr>
          <w:rFonts w:ascii="Times New Roman" w:hAnsi="Times New Roman" w:cs="Times New Roman"/>
        </w:rPr>
        <w:t xml:space="preserve"> obtained as explained above. </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12.</w:t>
      </w:r>
      <w:r w:rsidRPr="00C54C81">
        <w:rPr>
          <w:rFonts w:ascii="Times New Roman" w:hAnsi="Times New Roman" w:cs="Times New Roman"/>
        </w:rPr>
        <w:tab/>
      </w:r>
      <w:r w:rsidRPr="00C54C81">
        <w:rPr>
          <w:rStyle w:val="aund"/>
          <w:rFonts w:ascii="Times New Roman" w:hAnsi="Times New Roman" w:cs="Times New Roman"/>
        </w:rPr>
        <w:t>Estimates of Annualized Hour Burden</w:t>
      </w:r>
    </w:p>
    <w:p w:rsidR="009A2592" w:rsidRPr="00596B6E" w:rsidRDefault="006A7FE1" w:rsidP="00795443">
      <w:pPr>
        <w:pStyle w:val="BodyText"/>
        <w:rPr>
          <w:rFonts w:ascii="Times New Roman" w:hAnsi="Times New Roman" w:cs="Times New Roman"/>
        </w:rPr>
      </w:pPr>
      <w:r w:rsidRPr="00596B6E">
        <w:rPr>
          <w:rFonts w:ascii="Times New Roman" w:hAnsi="Times New Roman" w:cs="Times New Roman"/>
        </w:rPr>
        <w:lastRenderedPageBreak/>
        <w:t>F</w:t>
      </w:r>
      <w:r w:rsidR="00C54C81" w:rsidRPr="00596B6E">
        <w:rPr>
          <w:rFonts w:ascii="Times New Roman" w:hAnsi="Times New Roman" w:cs="Times New Roman"/>
        </w:rPr>
        <w:t>or the DR</w:t>
      </w:r>
      <w:r w:rsidRPr="00596B6E">
        <w:rPr>
          <w:rFonts w:ascii="Times New Roman" w:hAnsi="Times New Roman" w:cs="Times New Roman"/>
        </w:rPr>
        <w:t>, the</w:t>
      </w:r>
      <w:r w:rsidR="00C54C81" w:rsidRPr="00596B6E">
        <w:rPr>
          <w:rFonts w:ascii="Times New Roman" w:hAnsi="Times New Roman" w:cs="Times New Roman"/>
        </w:rPr>
        <w:t xml:space="preserve"> </w:t>
      </w:r>
      <w:r w:rsidRPr="00596B6E">
        <w:rPr>
          <w:rFonts w:ascii="Times New Roman" w:hAnsi="Times New Roman" w:cs="Times New Roman"/>
        </w:rPr>
        <w:t>sample has been designed to yield</w:t>
      </w:r>
      <w:r w:rsidR="00C54C81" w:rsidRPr="00596B6E">
        <w:rPr>
          <w:rFonts w:ascii="Times New Roman" w:hAnsi="Times New Roman" w:cs="Times New Roman"/>
        </w:rPr>
        <w:t xml:space="preserve"> approximately 2,000</w:t>
      </w:r>
      <w:r w:rsidRPr="00596B6E">
        <w:rPr>
          <w:rFonts w:ascii="Times New Roman" w:hAnsi="Times New Roman" w:cs="Times New Roman"/>
        </w:rPr>
        <w:t xml:space="preserve"> completed interviews</w:t>
      </w:r>
      <w:r w:rsidR="00C54C81" w:rsidRPr="00596B6E">
        <w:rPr>
          <w:rFonts w:ascii="Times New Roman" w:hAnsi="Times New Roman" w:cs="Times New Roman"/>
        </w:rPr>
        <w:t xml:space="preserve">. It will be necessary to screen approximately 3,673 households to obtain the requisite </w:t>
      </w:r>
      <w:r w:rsidR="00BB2667" w:rsidRPr="00596B6E">
        <w:rPr>
          <w:rFonts w:ascii="Times New Roman" w:hAnsi="Times New Roman" w:cs="Times New Roman"/>
        </w:rPr>
        <w:t>number of interviews</w:t>
      </w:r>
      <w:r w:rsidR="00C54C81" w:rsidRPr="00596B6E">
        <w:rPr>
          <w:rFonts w:ascii="Times New Roman" w:hAnsi="Times New Roman" w:cs="Times New Roman"/>
        </w:rPr>
        <w:t>. Based on the timing results from the QFT, it is estimated that the average amount of time required to administer the DR questionnaire will be approximately 60 minutes, including 2 minutes for</w:t>
      </w:r>
      <w:r w:rsidR="0013334A" w:rsidRPr="00596B6E">
        <w:rPr>
          <w:rFonts w:ascii="Times New Roman" w:hAnsi="Times New Roman" w:cs="Times New Roman"/>
        </w:rPr>
        <w:t xml:space="preserve"> completing</w:t>
      </w:r>
      <w:r w:rsidR="00C54C81" w:rsidRPr="00596B6E">
        <w:rPr>
          <w:rFonts w:ascii="Times New Roman" w:hAnsi="Times New Roman" w:cs="Times New Roman"/>
        </w:rPr>
        <w:t xml:space="preserve"> the Quality Control Form</w:t>
      </w:r>
      <w:r w:rsidR="0013334A" w:rsidRPr="00596B6E">
        <w:rPr>
          <w:rFonts w:ascii="Times New Roman" w:hAnsi="Times New Roman" w:cs="Times New Roman"/>
        </w:rPr>
        <w:t xml:space="preserve"> (Attachment </w:t>
      </w:r>
      <w:r w:rsidR="00633706">
        <w:rPr>
          <w:rFonts w:ascii="Times New Roman" w:hAnsi="Times New Roman" w:cs="Times New Roman"/>
        </w:rPr>
        <w:t>M</w:t>
      </w:r>
      <w:r w:rsidR="0013334A" w:rsidRPr="00596B6E">
        <w:rPr>
          <w:rFonts w:ascii="Times New Roman" w:hAnsi="Times New Roman" w:cs="Times New Roman"/>
        </w:rPr>
        <w:t>)</w:t>
      </w:r>
      <w:r w:rsidR="00C54C81" w:rsidRPr="00596B6E">
        <w:rPr>
          <w:rFonts w:ascii="Times New Roman" w:hAnsi="Times New Roman" w:cs="Times New Roman"/>
        </w:rPr>
        <w:t xml:space="preserve">. </w:t>
      </w:r>
      <w:r w:rsidR="00CF6C0A">
        <w:rPr>
          <w:rFonts w:ascii="Times New Roman" w:hAnsi="Times New Roman" w:cs="Times New Roman"/>
        </w:rPr>
        <w:t>(</w:t>
      </w:r>
      <w:r w:rsidR="007773A1">
        <w:rPr>
          <w:rFonts w:ascii="Times New Roman" w:hAnsi="Times New Roman" w:cs="Times New Roman"/>
        </w:rPr>
        <w:t>The QFT questionnaire took an average of 59.53 minutes to administer.</w:t>
      </w:r>
      <w:r w:rsidR="00CF6C0A">
        <w:rPr>
          <w:rFonts w:ascii="Times New Roman" w:hAnsi="Times New Roman" w:cs="Times New Roman"/>
        </w:rPr>
        <w:t xml:space="preserve">) </w:t>
      </w:r>
      <w:r w:rsidR="007773A1">
        <w:rPr>
          <w:rFonts w:ascii="Times New Roman" w:hAnsi="Times New Roman" w:cs="Times New Roman"/>
        </w:rPr>
        <w:t xml:space="preserve"> </w:t>
      </w:r>
      <w:r w:rsidR="000C2455">
        <w:rPr>
          <w:rFonts w:ascii="Times New Roman" w:hAnsi="Times New Roman" w:cs="Times New Roman"/>
        </w:rPr>
        <w:t xml:space="preserve">It is not expected that the DR administration time will differ </w:t>
      </w:r>
      <w:r w:rsidR="003C20CD">
        <w:rPr>
          <w:rFonts w:ascii="Times New Roman" w:hAnsi="Times New Roman" w:cs="Times New Roman"/>
        </w:rPr>
        <w:t xml:space="preserve">significantly </w:t>
      </w:r>
      <w:r w:rsidR="000C2455">
        <w:rPr>
          <w:rFonts w:ascii="Times New Roman" w:hAnsi="Times New Roman" w:cs="Times New Roman"/>
        </w:rPr>
        <w:t xml:space="preserve">from the QFT. </w:t>
      </w:r>
      <w:r w:rsidR="00C54C81" w:rsidRPr="00596B6E">
        <w:rPr>
          <w:rFonts w:ascii="Times New Roman" w:hAnsi="Times New Roman" w:cs="Times New Roman"/>
        </w:rPr>
        <w:t xml:space="preserve">Administration of the screening questions will </w:t>
      </w:r>
      <w:r w:rsidR="00795443" w:rsidRPr="00596B6E">
        <w:rPr>
          <w:rFonts w:ascii="Times New Roman" w:hAnsi="Times New Roman" w:cs="Times New Roman"/>
        </w:rPr>
        <w:t xml:space="preserve">take </w:t>
      </w:r>
      <w:r w:rsidR="00C54C81" w:rsidRPr="00596B6E">
        <w:rPr>
          <w:rFonts w:ascii="Times New Roman" w:hAnsi="Times New Roman" w:cs="Times New Roman"/>
        </w:rPr>
        <w:t>an average of 5 minutes per dwelling unit</w:t>
      </w:r>
      <w:r w:rsidR="00795443" w:rsidRPr="00596B6E">
        <w:rPr>
          <w:rFonts w:ascii="Times New Roman" w:hAnsi="Times New Roman" w:cs="Times New Roman"/>
        </w:rPr>
        <w:t>, the same length of time as in the main study</w:t>
      </w:r>
      <w:r w:rsidR="003C20CD">
        <w:rPr>
          <w:rFonts w:ascii="Times New Roman" w:hAnsi="Times New Roman" w:cs="Times New Roman"/>
        </w:rPr>
        <w:t xml:space="preserve"> and the QFT</w:t>
      </w:r>
      <w:r w:rsidR="00C54C81" w:rsidRPr="00596B6E">
        <w:rPr>
          <w:rFonts w:ascii="Times New Roman" w:hAnsi="Times New Roman" w:cs="Times New Roman"/>
        </w:rPr>
        <w:t>.</w:t>
      </w:r>
    </w:p>
    <w:p w:rsidR="009A2592" w:rsidRPr="00596B6E" w:rsidRDefault="00C54C81" w:rsidP="003C20CD">
      <w:pPr>
        <w:pStyle w:val="BodyText"/>
        <w:rPr>
          <w:rFonts w:ascii="Times New Roman" w:hAnsi="Times New Roman" w:cs="Times New Roman"/>
        </w:rPr>
      </w:pPr>
      <w:r w:rsidRPr="00596B6E">
        <w:rPr>
          <w:rFonts w:ascii="Times New Roman" w:hAnsi="Times New Roman" w:cs="Times New Roman"/>
        </w:rPr>
        <w:t xml:space="preserve">Screening verification and interview verification contacts </w:t>
      </w:r>
      <w:r w:rsidR="003C20CD">
        <w:rPr>
          <w:rFonts w:ascii="Times New Roman" w:hAnsi="Times New Roman" w:cs="Times New Roman"/>
        </w:rPr>
        <w:t>each</w:t>
      </w:r>
      <w:r w:rsidRPr="00596B6E">
        <w:rPr>
          <w:rFonts w:ascii="Times New Roman" w:hAnsi="Times New Roman" w:cs="Times New Roman"/>
        </w:rPr>
        <w:t xml:space="preserve"> take an average of 4 minutes and are administered only to a subsample of cases. An approximate fifteen percent random sample of each </w:t>
      </w:r>
      <w:r w:rsidR="00167CB5" w:rsidRPr="00596B6E">
        <w:rPr>
          <w:rFonts w:ascii="Times New Roman" w:hAnsi="Times New Roman" w:cs="Times New Roman"/>
        </w:rPr>
        <w:t>FI</w:t>
      </w:r>
      <w:r w:rsidRPr="00596B6E">
        <w:rPr>
          <w:rFonts w:ascii="Times New Roman" w:hAnsi="Times New Roman" w:cs="Times New Roman"/>
        </w:rPr>
        <w:t xml:space="preserve">’s work (i.e., completed interviews) </w:t>
      </w:r>
      <w:r w:rsidR="00F66439" w:rsidRPr="00596B6E">
        <w:rPr>
          <w:rFonts w:ascii="Times New Roman" w:hAnsi="Times New Roman" w:cs="Times New Roman"/>
        </w:rPr>
        <w:t>are</w:t>
      </w:r>
      <w:r w:rsidRPr="00596B6E">
        <w:rPr>
          <w:rFonts w:ascii="Times New Roman" w:hAnsi="Times New Roman" w:cs="Times New Roman"/>
        </w:rPr>
        <w:t xml:space="preserve"> verified</w:t>
      </w:r>
      <w:r w:rsidR="0013334A" w:rsidRPr="00596B6E">
        <w:rPr>
          <w:rFonts w:ascii="Times New Roman" w:hAnsi="Times New Roman" w:cs="Times New Roman"/>
        </w:rPr>
        <w:t xml:space="preserve"> </w:t>
      </w:r>
      <w:r w:rsidRPr="00596B6E">
        <w:rPr>
          <w:rFonts w:ascii="Times New Roman" w:hAnsi="Times New Roman" w:cs="Times New Roman"/>
        </w:rPr>
        <w:t>in the DR. In addition, certain completed screening codes (vacant, not primary residence, not a dwelling unit,</w:t>
      </w:r>
      <w:r w:rsidR="004464F2" w:rsidRPr="00596B6E">
        <w:rPr>
          <w:rFonts w:ascii="Times New Roman" w:hAnsi="Times New Roman" w:cs="Times New Roman"/>
        </w:rPr>
        <w:t xml:space="preserve"> dwelling unit</w:t>
      </w:r>
      <w:r w:rsidRPr="00596B6E">
        <w:rPr>
          <w:rFonts w:ascii="Times New Roman" w:hAnsi="Times New Roman" w:cs="Times New Roman"/>
        </w:rPr>
        <w:t xml:space="preserve"> contains ONLY military personnel, respondents living at residence for less than half of the quarter, and no one selected for interview) </w:t>
      </w:r>
      <w:r w:rsidR="00F66439" w:rsidRPr="00596B6E">
        <w:rPr>
          <w:rFonts w:ascii="Times New Roman" w:hAnsi="Times New Roman" w:cs="Times New Roman"/>
        </w:rPr>
        <w:t>are</w:t>
      </w:r>
      <w:r w:rsidRPr="00596B6E">
        <w:rPr>
          <w:rFonts w:ascii="Times New Roman" w:hAnsi="Times New Roman" w:cs="Times New Roman"/>
        </w:rPr>
        <w:t xml:space="preserve"> verified. Previous NSDUH experience indicates that approximately 60</w:t>
      </w:r>
      <w:r w:rsidR="00CF6C0A">
        <w:rPr>
          <w:rFonts w:ascii="Times New Roman" w:hAnsi="Times New Roman" w:cs="Times New Roman"/>
        </w:rPr>
        <w:t xml:space="preserve"> percent</w:t>
      </w:r>
      <w:r w:rsidRPr="00596B6E">
        <w:rPr>
          <w:rFonts w:ascii="Times New Roman" w:hAnsi="Times New Roman" w:cs="Times New Roman"/>
        </w:rPr>
        <w:t xml:space="preserve"> of all screenings result in one of these six screening</w:t>
      </w:r>
      <w:r w:rsidR="0013334A" w:rsidRPr="00596B6E">
        <w:rPr>
          <w:rFonts w:ascii="Times New Roman" w:hAnsi="Times New Roman" w:cs="Times New Roman"/>
        </w:rPr>
        <w:t xml:space="preserve"> outcomes</w:t>
      </w:r>
      <w:r w:rsidRPr="00596B6E">
        <w:rPr>
          <w:rFonts w:ascii="Times New Roman" w:hAnsi="Times New Roman" w:cs="Times New Roman"/>
        </w:rPr>
        <w:t xml:space="preserve">. An approximate five percent random sample of all such screening codes </w:t>
      </w:r>
      <w:r w:rsidR="00F66439" w:rsidRPr="00596B6E">
        <w:rPr>
          <w:rFonts w:ascii="Times New Roman" w:hAnsi="Times New Roman" w:cs="Times New Roman"/>
        </w:rPr>
        <w:t>are</w:t>
      </w:r>
      <w:r w:rsidRPr="00596B6E">
        <w:rPr>
          <w:rFonts w:ascii="Times New Roman" w:hAnsi="Times New Roman" w:cs="Times New Roman"/>
        </w:rPr>
        <w:t xml:space="preserve"> selected for verification follow up.</w:t>
      </w:r>
    </w:p>
    <w:p w:rsidR="009A2592" w:rsidRPr="00596B6E" w:rsidRDefault="00C54C81" w:rsidP="00030C3E">
      <w:pPr>
        <w:pStyle w:val="BodyText"/>
        <w:rPr>
          <w:rFonts w:ascii="Times New Roman" w:hAnsi="Times New Roman" w:cs="Times New Roman"/>
        </w:rPr>
      </w:pPr>
      <w:r w:rsidRPr="00596B6E">
        <w:rPr>
          <w:rFonts w:ascii="Times New Roman" w:hAnsi="Times New Roman" w:cs="Times New Roman"/>
        </w:rPr>
        <w:t xml:space="preserve">The data collection field period for the DR will be </w:t>
      </w:r>
      <w:r w:rsidR="00CF6C0A">
        <w:rPr>
          <w:rFonts w:ascii="Times New Roman" w:hAnsi="Times New Roman" w:cs="Times New Roman"/>
        </w:rPr>
        <w:t>two</w:t>
      </w:r>
      <w:r w:rsidRPr="00596B6E">
        <w:rPr>
          <w:rFonts w:ascii="Times New Roman" w:hAnsi="Times New Roman" w:cs="Times New Roman"/>
        </w:rPr>
        <w:t xml:space="preserve"> months long, spanning September and October</w:t>
      </w:r>
      <w:r w:rsidR="006A7FE1" w:rsidRPr="00596B6E">
        <w:rPr>
          <w:rFonts w:ascii="Times New Roman" w:hAnsi="Times New Roman" w:cs="Times New Roman"/>
        </w:rPr>
        <w:t xml:space="preserve"> </w:t>
      </w:r>
      <w:r w:rsidR="003C20CD">
        <w:rPr>
          <w:rFonts w:ascii="Times New Roman" w:hAnsi="Times New Roman" w:cs="Times New Roman"/>
        </w:rPr>
        <w:t xml:space="preserve">of </w:t>
      </w:r>
      <w:r w:rsidR="006A7FE1" w:rsidRPr="00596B6E">
        <w:rPr>
          <w:rFonts w:ascii="Times New Roman" w:hAnsi="Times New Roman" w:cs="Times New Roman"/>
        </w:rPr>
        <w:t>2013</w:t>
      </w:r>
      <w:r w:rsidRPr="00596B6E">
        <w:rPr>
          <w:rFonts w:ascii="Times New Roman" w:hAnsi="Times New Roman" w:cs="Times New Roman"/>
        </w:rPr>
        <w:t xml:space="preserve">. The respondent burden for the DR is shown in </w:t>
      </w:r>
      <w:r w:rsidR="00030C3E" w:rsidRPr="00596B6E">
        <w:rPr>
          <w:rFonts w:ascii="Times New Roman" w:hAnsi="Times New Roman" w:cs="Times New Roman"/>
        </w:rPr>
        <w:t>T</w:t>
      </w:r>
      <w:r w:rsidRPr="00596B6E">
        <w:rPr>
          <w:rFonts w:ascii="Times New Roman" w:hAnsi="Times New Roman" w:cs="Times New Roman"/>
        </w:rPr>
        <w:t>able</w:t>
      </w:r>
      <w:r w:rsidR="00030C3E" w:rsidRPr="00596B6E">
        <w:rPr>
          <w:rFonts w:ascii="Times New Roman" w:hAnsi="Times New Roman" w:cs="Times New Roman"/>
        </w:rPr>
        <w:t xml:space="preserve"> 1</w:t>
      </w:r>
      <w:r w:rsidRPr="00596B6E">
        <w:rPr>
          <w:rFonts w:ascii="Times New Roman" w:hAnsi="Times New Roman" w:cs="Times New Roman"/>
        </w:rPr>
        <w:t xml:space="preserve"> below</w:t>
      </w:r>
      <w:r w:rsidR="00C1541E" w:rsidRPr="00596B6E">
        <w:rPr>
          <w:rFonts w:ascii="Times New Roman" w:hAnsi="Times New Roman" w:cs="Times New Roman"/>
        </w:rPr>
        <w:t xml:space="preserve">.  The hourly wage of $14.54 was calculated based on weighted data from the 2011 NSDUH respondents’ personal annual income. </w:t>
      </w:r>
    </w:p>
    <w:p w:rsidR="009677C2" w:rsidRDefault="009677C2" w:rsidP="00B10B2F">
      <w:pPr>
        <w:pStyle w:val="apptitle"/>
        <w:pageBreakBefore w:val="0"/>
        <w:jc w:val="left"/>
        <w:rPr>
          <w:rFonts w:cs="Times New Roman"/>
          <w:sz w:val="22"/>
          <w:szCs w:val="22"/>
        </w:rPr>
      </w:pPr>
    </w:p>
    <w:p w:rsidR="006D04B8" w:rsidRPr="00B10B2F" w:rsidRDefault="00A62F99" w:rsidP="00B10B2F">
      <w:pPr>
        <w:pStyle w:val="apptitle"/>
        <w:pageBreakBefore w:val="0"/>
        <w:jc w:val="left"/>
        <w:rPr>
          <w:rFonts w:cs="Times New Roman"/>
          <w:sz w:val="22"/>
          <w:szCs w:val="22"/>
        </w:rPr>
      </w:pPr>
      <w:r w:rsidRPr="00B10B2F">
        <w:rPr>
          <w:rFonts w:cs="Times New Roman"/>
          <w:sz w:val="22"/>
          <w:szCs w:val="22"/>
        </w:rPr>
        <w:t>Table 1. Annualized Estimated Burden for 2013 NSDUH Dress Rehearsal</w:t>
      </w:r>
    </w:p>
    <w:tbl>
      <w:tblPr>
        <w:tblStyle w:val="TableGrid"/>
        <w:tblW w:w="5000" w:type="pct"/>
        <w:tblLayout w:type="fixed"/>
        <w:tblLook w:val="01E0"/>
      </w:tblPr>
      <w:tblGrid>
        <w:gridCol w:w="1717"/>
        <w:gridCol w:w="1297"/>
        <w:gridCol w:w="1298"/>
        <w:gridCol w:w="1298"/>
        <w:gridCol w:w="1298"/>
        <w:gridCol w:w="1298"/>
        <w:gridCol w:w="1298"/>
      </w:tblGrid>
      <w:tr w:rsidR="00A01421" w:rsidRPr="00A041EE" w:rsidTr="00A01421">
        <w:trPr>
          <w:cnfStyle w:val="100000000000"/>
          <w:trHeight w:val="779"/>
        </w:trPr>
        <w:tc>
          <w:tcPr>
            <w:tcW w:w="903"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Instrument</w:t>
            </w:r>
          </w:p>
        </w:tc>
        <w:tc>
          <w:tcPr>
            <w:tcW w:w="682"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No. of Respondents</w:t>
            </w:r>
          </w:p>
        </w:tc>
        <w:tc>
          <w:tcPr>
            <w:tcW w:w="683"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Responses per Respondent</w:t>
            </w:r>
          </w:p>
        </w:tc>
        <w:tc>
          <w:tcPr>
            <w:tcW w:w="683"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Hours per Response</w:t>
            </w:r>
          </w:p>
        </w:tc>
        <w:tc>
          <w:tcPr>
            <w:tcW w:w="683"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Total Burden Hours</w:t>
            </w:r>
          </w:p>
        </w:tc>
        <w:tc>
          <w:tcPr>
            <w:tcW w:w="683"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Hourly Wage Rate, $</w:t>
            </w:r>
          </w:p>
        </w:tc>
        <w:tc>
          <w:tcPr>
            <w:tcW w:w="683" w:type="pct"/>
          </w:tcPr>
          <w:p w:rsidR="00A01421" w:rsidRPr="00A041EE" w:rsidRDefault="00C54C81" w:rsidP="00A01421">
            <w:pPr>
              <w:pStyle w:val="TableHeaders"/>
              <w:rPr>
                <w:rFonts w:ascii="Times New Roman" w:hAnsi="Times New Roman" w:cs="Times New Roman"/>
              </w:rPr>
            </w:pPr>
            <w:r w:rsidRPr="00C54C81">
              <w:rPr>
                <w:rFonts w:ascii="Times New Roman" w:hAnsi="Times New Roman" w:cs="Times New Roman"/>
              </w:rPr>
              <w:t>Annualized Costs, $</w:t>
            </w:r>
          </w:p>
        </w:tc>
      </w:tr>
      <w:tr w:rsidR="00A01421" w:rsidRPr="00A041EE" w:rsidTr="00044903">
        <w:trPr>
          <w:trHeight w:val="20"/>
        </w:trPr>
        <w:tc>
          <w:tcPr>
            <w:tcW w:w="903" w:type="pct"/>
            <w:vAlign w:val="center"/>
          </w:tcPr>
          <w:p w:rsidR="009A2592" w:rsidRPr="00A041EE" w:rsidRDefault="00044903" w:rsidP="004F710D">
            <w:pPr>
              <w:pStyle w:val="Tabletext"/>
              <w:spacing w:before="0" w:after="0" w:line="240" w:lineRule="auto"/>
              <w:ind w:left="0" w:firstLine="0"/>
              <w:rPr>
                <w:rFonts w:ascii="Times New Roman" w:hAnsi="Times New Roman" w:cs="Times New Roman"/>
              </w:rPr>
            </w:pPr>
            <w:r>
              <w:rPr>
                <w:rFonts w:ascii="Times New Roman" w:hAnsi="Times New Roman" w:cs="Times New Roman"/>
              </w:rPr>
              <w:t xml:space="preserve">Household </w:t>
            </w:r>
            <w:r w:rsidR="00C54C81" w:rsidRPr="00C54C81">
              <w:rPr>
                <w:rFonts w:ascii="Times New Roman" w:hAnsi="Times New Roman" w:cs="Times New Roman"/>
              </w:rPr>
              <w:t>Screening</w:t>
            </w:r>
          </w:p>
        </w:tc>
        <w:tc>
          <w:tcPr>
            <w:tcW w:w="682"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0"/>
              </w:tabs>
              <w:spacing w:before="24" w:after="25" w:line="216" w:lineRule="auto"/>
              <w:ind w:left="0" w:firstLine="0"/>
              <w:rPr>
                <w:rFonts w:ascii="Times New Roman" w:hAnsi="Times New Roman" w:cs="Times New Roman"/>
              </w:rPr>
            </w:pPr>
            <w:r w:rsidRPr="00C54C81">
              <w:rPr>
                <w:rFonts w:ascii="Times New Roman" w:hAnsi="Times New Roman" w:cs="Times New Roman"/>
              </w:rPr>
              <w:t>3,673</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0.083</w:t>
            </w:r>
          </w:p>
        </w:tc>
        <w:tc>
          <w:tcPr>
            <w:tcW w:w="683" w:type="pct"/>
          </w:tcPr>
          <w:p w:rsidR="009A2592" w:rsidRPr="00A041EE" w:rsidRDefault="00C54C81" w:rsidP="00795443">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right="264" w:firstLine="0"/>
              <w:jc w:val="right"/>
              <w:rPr>
                <w:rFonts w:ascii="Times New Roman" w:hAnsi="Times New Roman" w:cs="Times New Roman"/>
              </w:rPr>
            </w:pPr>
            <w:r w:rsidRPr="00C54C81">
              <w:rPr>
                <w:rFonts w:ascii="Times New Roman" w:hAnsi="Times New Roman" w:cs="Times New Roman"/>
              </w:rPr>
              <w:t>305</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14.54</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44"/>
              </w:tabs>
              <w:spacing w:before="24" w:after="25" w:line="216" w:lineRule="auto"/>
              <w:ind w:left="0" w:firstLine="0"/>
              <w:rPr>
                <w:rFonts w:ascii="Times New Roman" w:hAnsi="Times New Roman" w:cs="Times New Roman"/>
              </w:rPr>
            </w:pPr>
            <w:r w:rsidRPr="00C54C81">
              <w:rPr>
                <w:rFonts w:ascii="Times New Roman" w:hAnsi="Times New Roman" w:cs="Times New Roman"/>
              </w:rPr>
              <w:t>4,435</w:t>
            </w:r>
          </w:p>
        </w:tc>
      </w:tr>
      <w:tr w:rsidR="00A01421" w:rsidRPr="00A041EE" w:rsidTr="00044903">
        <w:trPr>
          <w:trHeight w:val="20"/>
        </w:trPr>
        <w:tc>
          <w:tcPr>
            <w:tcW w:w="903" w:type="pct"/>
            <w:vAlign w:val="center"/>
          </w:tcPr>
          <w:p w:rsidR="009A2592" w:rsidRPr="00A041EE" w:rsidRDefault="00C54C81" w:rsidP="004F710D">
            <w:pPr>
              <w:pStyle w:val="Tabletext"/>
              <w:spacing w:before="0" w:after="0" w:line="240" w:lineRule="auto"/>
              <w:ind w:left="0" w:firstLine="0"/>
              <w:rPr>
                <w:rFonts w:ascii="Times New Roman" w:hAnsi="Times New Roman" w:cs="Times New Roman"/>
              </w:rPr>
            </w:pPr>
            <w:r w:rsidRPr="00C54C81">
              <w:rPr>
                <w:rFonts w:ascii="Times New Roman" w:hAnsi="Times New Roman" w:cs="Times New Roman"/>
              </w:rPr>
              <w:t>Interview</w:t>
            </w:r>
          </w:p>
        </w:tc>
        <w:tc>
          <w:tcPr>
            <w:tcW w:w="682"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0"/>
              </w:tabs>
              <w:spacing w:before="24" w:after="25" w:line="216" w:lineRule="auto"/>
              <w:ind w:left="0" w:firstLine="0"/>
              <w:rPr>
                <w:rFonts w:ascii="Times New Roman" w:hAnsi="Times New Roman" w:cs="Times New Roman"/>
              </w:rPr>
            </w:pPr>
            <w:r w:rsidRPr="00C54C81">
              <w:rPr>
                <w:rFonts w:ascii="Times New Roman" w:hAnsi="Times New Roman" w:cs="Times New Roman"/>
              </w:rPr>
              <w:t>2,000</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1.000</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right="264" w:firstLine="0"/>
              <w:jc w:val="right"/>
              <w:rPr>
                <w:rFonts w:ascii="Times New Roman" w:hAnsi="Times New Roman" w:cs="Times New Roman"/>
              </w:rPr>
            </w:pPr>
            <w:r w:rsidRPr="00C54C81">
              <w:rPr>
                <w:rFonts w:ascii="Times New Roman" w:hAnsi="Times New Roman" w:cs="Times New Roman"/>
              </w:rPr>
              <w:t>2,000</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14. 54</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44"/>
              </w:tabs>
              <w:spacing w:before="24" w:after="25" w:line="216" w:lineRule="auto"/>
              <w:ind w:left="0" w:firstLine="0"/>
              <w:rPr>
                <w:rFonts w:ascii="Times New Roman" w:hAnsi="Times New Roman" w:cs="Times New Roman"/>
              </w:rPr>
            </w:pPr>
            <w:r w:rsidRPr="00C54C81">
              <w:rPr>
                <w:rFonts w:ascii="Times New Roman" w:hAnsi="Times New Roman" w:cs="Times New Roman"/>
              </w:rPr>
              <w:t>29,080</w:t>
            </w:r>
          </w:p>
        </w:tc>
      </w:tr>
      <w:tr w:rsidR="00A01421" w:rsidRPr="00A041EE" w:rsidTr="00044903">
        <w:trPr>
          <w:trHeight w:val="20"/>
        </w:trPr>
        <w:tc>
          <w:tcPr>
            <w:tcW w:w="903" w:type="pct"/>
            <w:vAlign w:val="center"/>
          </w:tcPr>
          <w:p w:rsidR="009A2592" w:rsidRPr="00A041EE" w:rsidRDefault="00C54C81" w:rsidP="004F710D">
            <w:pPr>
              <w:pStyle w:val="Tabletext"/>
              <w:spacing w:before="0" w:after="0" w:line="240" w:lineRule="auto"/>
              <w:ind w:left="0" w:firstLine="0"/>
              <w:rPr>
                <w:rFonts w:ascii="Times New Roman" w:hAnsi="Times New Roman" w:cs="Times New Roman"/>
              </w:rPr>
            </w:pPr>
            <w:r w:rsidRPr="00C54C81">
              <w:rPr>
                <w:rFonts w:ascii="Times New Roman" w:hAnsi="Times New Roman" w:cs="Times New Roman"/>
              </w:rPr>
              <w:t>Screening Verification</w:t>
            </w:r>
          </w:p>
        </w:tc>
        <w:tc>
          <w:tcPr>
            <w:tcW w:w="682"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0"/>
              </w:tabs>
              <w:spacing w:before="24" w:after="25" w:line="216" w:lineRule="auto"/>
              <w:ind w:left="0" w:firstLine="0"/>
              <w:rPr>
                <w:rFonts w:ascii="Times New Roman" w:hAnsi="Times New Roman" w:cs="Times New Roman"/>
              </w:rPr>
            </w:pPr>
            <w:r w:rsidRPr="00C54C81">
              <w:rPr>
                <w:rFonts w:ascii="Times New Roman" w:hAnsi="Times New Roman" w:cs="Times New Roman"/>
              </w:rPr>
              <w:t>100</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0.067</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right="264" w:firstLine="0"/>
              <w:jc w:val="right"/>
              <w:rPr>
                <w:rFonts w:ascii="Times New Roman" w:hAnsi="Times New Roman" w:cs="Times New Roman"/>
              </w:rPr>
            </w:pPr>
            <w:r w:rsidRPr="00C54C81">
              <w:rPr>
                <w:rFonts w:ascii="Times New Roman" w:hAnsi="Times New Roman" w:cs="Times New Roman"/>
              </w:rPr>
              <w:t>6.7</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14.54</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44"/>
              </w:tabs>
              <w:spacing w:before="24" w:after="25" w:line="216" w:lineRule="auto"/>
              <w:ind w:left="0" w:firstLine="0"/>
              <w:rPr>
                <w:rFonts w:ascii="Times New Roman" w:hAnsi="Times New Roman" w:cs="Times New Roman"/>
              </w:rPr>
            </w:pPr>
            <w:r w:rsidRPr="00C54C81">
              <w:rPr>
                <w:rFonts w:ascii="Times New Roman" w:hAnsi="Times New Roman" w:cs="Times New Roman"/>
              </w:rPr>
              <w:t>97</w:t>
            </w:r>
          </w:p>
        </w:tc>
      </w:tr>
      <w:tr w:rsidR="00A01421" w:rsidRPr="00A041EE" w:rsidTr="00044903">
        <w:trPr>
          <w:trHeight w:val="20"/>
        </w:trPr>
        <w:tc>
          <w:tcPr>
            <w:tcW w:w="903" w:type="pct"/>
            <w:vAlign w:val="center"/>
          </w:tcPr>
          <w:p w:rsidR="009A2592" w:rsidRPr="00A041EE" w:rsidRDefault="00C54C81" w:rsidP="004F710D">
            <w:pPr>
              <w:pStyle w:val="Tabletext"/>
              <w:spacing w:before="0" w:after="0" w:line="240" w:lineRule="auto"/>
              <w:ind w:left="0" w:firstLine="0"/>
              <w:rPr>
                <w:rFonts w:ascii="Times New Roman" w:hAnsi="Times New Roman" w:cs="Times New Roman"/>
              </w:rPr>
            </w:pPr>
            <w:r w:rsidRPr="00C54C81">
              <w:rPr>
                <w:rFonts w:ascii="Times New Roman" w:hAnsi="Times New Roman" w:cs="Times New Roman"/>
              </w:rPr>
              <w:t>Interview Verification</w:t>
            </w:r>
          </w:p>
        </w:tc>
        <w:tc>
          <w:tcPr>
            <w:tcW w:w="682"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0"/>
              </w:tabs>
              <w:spacing w:before="24" w:after="25" w:line="216" w:lineRule="auto"/>
              <w:ind w:left="0" w:firstLine="0"/>
              <w:rPr>
                <w:rFonts w:ascii="Times New Roman" w:hAnsi="Times New Roman" w:cs="Times New Roman"/>
              </w:rPr>
            </w:pPr>
            <w:r w:rsidRPr="00C54C81">
              <w:rPr>
                <w:rFonts w:ascii="Times New Roman" w:hAnsi="Times New Roman" w:cs="Times New Roman"/>
              </w:rPr>
              <w:t>300</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0.067</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right="264" w:firstLine="0"/>
              <w:jc w:val="right"/>
              <w:rPr>
                <w:rFonts w:ascii="Times New Roman" w:hAnsi="Times New Roman" w:cs="Times New Roman"/>
              </w:rPr>
            </w:pPr>
            <w:r w:rsidRPr="00C54C81">
              <w:rPr>
                <w:rFonts w:ascii="Times New Roman" w:hAnsi="Times New Roman" w:cs="Times New Roman"/>
              </w:rPr>
              <w:t>20</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14.54</w:t>
            </w:r>
          </w:p>
        </w:tc>
        <w:tc>
          <w:tcPr>
            <w:tcW w:w="683" w:type="pct"/>
          </w:tcPr>
          <w:p w:rsidR="009A259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44"/>
              </w:tabs>
              <w:spacing w:before="24" w:after="25" w:line="216" w:lineRule="auto"/>
              <w:ind w:left="0" w:firstLine="0"/>
              <w:rPr>
                <w:rFonts w:ascii="Times New Roman" w:hAnsi="Times New Roman" w:cs="Times New Roman"/>
              </w:rPr>
            </w:pPr>
            <w:r w:rsidRPr="00C54C81">
              <w:rPr>
                <w:rFonts w:ascii="Times New Roman" w:hAnsi="Times New Roman" w:cs="Times New Roman"/>
              </w:rPr>
              <w:t>291</w:t>
            </w:r>
          </w:p>
        </w:tc>
      </w:tr>
      <w:tr w:rsidR="00A01421" w:rsidRPr="00A041EE" w:rsidTr="00A01421">
        <w:trPr>
          <w:trHeight w:val="20"/>
        </w:trPr>
        <w:tc>
          <w:tcPr>
            <w:tcW w:w="903" w:type="pct"/>
          </w:tcPr>
          <w:p w:rsidR="00917882" w:rsidRPr="00A041EE" w:rsidRDefault="00044903" w:rsidP="00A01421">
            <w:pPr>
              <w:pStyle w:val="Tabletext"/>
              <w:rPr>
                <w:rFonts w:ascii="Times New Roman" w:hAnsi="Times New Roman" w:cs="Times New Roman"/>
              </w:rPr>
            </w:pPr>
            <w:r>
              <w:rPr>
                <w:rFonts w:ascii="Times New Roman" w:hAnsi="Times New Roman" w:cs="Times New Roman"/>
              </w:rPr>
              <w:t>TOTAL</w:t>
            </w:r>
          </w:p>
        </w:tc>
        <w:tc>
          <w:tcPr>
            <w:tcW w:w="682" w:type="pct"/>
          </w:tcPr>
          <w:p w:rsidR="00917882" w:rsidRPr="00A041EE" w:rsidRDefault="00214846"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00"/>
              </w:tabs>
              <w:spacing w:before="24" w:after="25" w:line="216" w:lineRule="auto"/>
              <w:ind w:left="0" w:firstLine="0"/>
              <w:rPr>
                <w:rFonts w:ascii="Times New Roman" w:hAnsi="Times New Roman" w:cs="Times New Roman"/>
              </w:rPr>
            </w:pPr>
            <w:r>
              <w:rPr>
                <w:rFonts w:ascii="Times New Roman" w:hAnsi="Times New Roman" w:cs="Times New Roman"/>
              </w:rPr>
              <w:t>3</w:t>
            </w:r>
            <w:r w:rsidR="009341EB">
              <w:rPr>
                <w:rFonts w:ascii="Times New Roman" w:hAnsi="Times New Roman" w:cs="Times New Roman"/>
              </w:rPr>
              <w:t>,</w:t>
            </w:r>
            <w:r>
              <w:rPr>
                <w:rFonts w:ascii="Times New Roman" w:hAnsi="Times New Roman" w:cs="Times New Roman"/>
              </w:rPr>
              <w:t>673</w:t>
            </w:r>
          </w:p>
        </w:tc>
        <w:tc>
          <w:tcPr>
            <w:tcW w:w="683" w:type="pct"/>
          </w:tcPr>
          <w:p w:rsidR="00917882" w:rsidRPr="00A041EE" w:rsidRDefault="00917882"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p>
        </w:tc>
        <w:tc>
          <w:tcPr>
            <w:tcW w:w="683" w:type="pct"/>
          </w:tcPr>
          <w:p w:rsidR="00917882" w:rsidRPr="00A041EE" w:rsidRDefault="00917882"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p>
        </w:tc>
        <w:tc>
          <w:tcPr>
            <w:tcW w:w="683" w:type="pct"/>
          </w:tcPr>
          <w:p w:rsidR="0091788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right="264" w:firstLine="0"/>
              <w:jc w:val="right"/>
              <w:rPr>
                <w:rFonts w:ascii="Times New Roman" w:hAnsi="Times New Roman" w:cs="Times New Roman"/>
              </w:rPr>
            </w:pPr>
            <w:r w:rsidRPr="00C54C81">
              <w:rPr>
                <w:rFonts w:ascii="Times New Roman" w:hAnsi="Times New Roman" w:cs="Times New Roman"/>
              </w:rPr>
              <w:t>2,332</w:t>
            </w:r>
          </w:p>
        </w:tc>
        <w:tc>
          <w:tcPr>
            <w:tcW w:w="683" w:type="pct"/>
          </w:tcPr>
          <w:p w:rsidR="00917882" w:rsidRPr="00A041EE" w:rsidRDefault="00917882"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 w:after="25" w:line="216" w:lineRule="auto"/>
              <w:ind w:left="0" w:firstLine="0"/>
              <w:jc w:val="center"/>
              <w:rPr>
                <w:rFonts w:ascii="Times New Roman" w:hAnsi="Times New Roman" w:cs="Times New Roman"/>
              </w:rPr>
            </w:pPr>
          </w:p>
        </w:tc>
        <w:tc>
          <w:tcPr>
            <w:tcW w:w="683" w:type="pct"/>
          </w:tcPr>
          <w:p w:rsidR="00917882" w:rsidRPr="00A041EE" w:rsidRDefault="00C54C81" w:rsidP="00A01421">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744"/>
              </w:tabs>
              <w:spacing w:before="24" w:after="25" w:line="216" w:lineRule="auto"/>
              <w:ind w:left="0" w:firstLine="0"/>
              <w:rPr>
                <w:rFonts w:ascii="Times New Roman" w:hAnsi="Times New Roman" w:cs="Times New Roman"/>
              </w:rPr>
            </w:pPr>
            <w:r w:rsidRPr="00C54C81">
              <w:rPr>
                <w:rFonts w:ascii="Times New Roman" w:hAnsi="Times New Roman" w:cs="Times New Roman"/>
              </w:rPr>
              <w:t>33,903</w:t>
            </w:r>
          </w:p>
        </w:tc>
      </w:tr>
    </w:tbl>
    <w:p w:rsidR="003C20CD" w:rsidRDefault="003C20CD" w:rsidP="002B7019">
      <w:pPr>
        <w:pStyle w:val="Head3NoNum"/>
        <w:rPr>
          <w:rFonts w:ascii="Times New Roman" w:hAnsi="Times New Roman" w:cs="Times New Roman"/>
        </w:rPr>
      </w:pPr>
    </w:p>
    <w:p w:rsidR="00CF1448" w:rsidRPr="00A041EE" w:rsidRDefault="00C54C81" w:rsidP="002B7019">
      <w:pPr>
        <w:pStyle w:val="Head3NoNum"/>
        <w:rPr>
          <w:rFonts w:ascii="Times New Roman" w:hAnsi="Times New Roman" w:cs="Times New Roman"/>
        </w:rPr>
      </w:pPr>
      <w:r w:rsidRPr="00C54C81">
        <w:rPr>
          <w:rFonts w:ascii="Times New Roman" w:hAnsi="Times New Roman" w:cs="Times New Roman"/>
        </w:rPr>
        <w:t>13.</w:t>
      </w:r>
      <w:r w:rsidRPr="00C54C81">
        <w:rPr>
          <w:rFonts w:ascii="Times New Roman" w:hAnsi="Times New Roman" w:cs="Times New Roman"/>
        </w:rPr>
        <w:tab/>
      </w:r>
      <w:r w:rsidRPr="00C54C81">
        <w:rPr>
          <w:rStyle w:val="aund"/>
          <w:rFonts w:ascii="Times New Roman" w:hAnsi="Times New Roman" w:cs="Times New Roman"/>
        </w:rPr>
        <w:t>Estimates of Annualized Cost Burden to Respondents</w:t>
      </w:r>
    </w:p>
    <w:p w:rsidR="00CF1448" w:rsidRPr="00A041EE" w:rsidRDefault="00C54C81" w:rsidP="002B7019">
      <w:pPr>
        <w:pStyle w:val="BodyText"/>
        <w:rPr>
          <w:rFonts w:ascii="Times New Roman" w:hAnsi="Times New Roman" w:cs="Times New Roman"/>
        </w:rPr>
      </w:pPr>
      <w:r w:rsidRPr="00C54C81">
        <w:rPr>
          <w:rFonts w:ascii="Times New Roman" w:hAnsi="Times New Roman" w:cs="Times New Roman"/>
        </w:rPr>
        <w:t xml:space="preserve">There are no capital, startup, operational, or maintenance costs to respondents. </w:t>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t>14.</w:t>
      </w:r>
      <w:r w:rsidRPr="00C54C81">
        <w:rPr>
          <w:rFonts w:ascii="Times New Roman" w:hAnsi="Times New Roman" w:cs="Times New Roman"/>
        </w:rPr>
        <w:tab/>
      </w:r>
      <w:r w:rsidRPr="00C54C81">
        <w:rPr>
          <w:rStyle w:val="aund"/>
          <w:rFonts w:ascii="Times New Roman" w:hAnsi="Times New Roman" w:cs="Times New Roman"/>
        </w:rPr>
        <w:t>Estimates of Annualized Cost to the Government</w:t>
      </w:r>
    </w:p>
    <w:p w:rsidR="006252F1" w:rsidRPr="00596B6E" w:rsidRDefault="00C54C81" w:rsidP="006B318F">
      <w:pPr>
        <w:pStyle w:val="BodyText"/>
        <w:rPr>
          <w:rFonts w:ascii="Times New Roman" w:hAnsi="Times New Roman" w:cs="Times New Roman"/>
        </w:rPr>
      </w:pPr>
      <w:r w:rsidRPr="00596B6E">
        <w:rPr>
          <w:rFonts w:ascii="Times New Roman" w:hAnsi="Times New Roman" w:cs="Times New Roman"/>
        </w:rPr>
        <w:t xml:space="preserve">Total </w:t>
      </w:r>
      <w:r w:rsidR="00160991">
        <w:rPr>
          <w:rFonts w:ascii="Times New Roman" w:hAnsi="Times New Roman" w:cs="Times New Roman"/>
        </w:rPr>
        <w:t xml:space="preserve">annualized </w:t>
      </w:r>
      <w:r w:rsidRPr="00596B6E">
        <w:rPr>
          <w:rFonts w:ascii="Times New Roman" w:hAnsi="Times New Roman" w:cs="Times New Roman"/>
        </w:rPr>
        <w:t xml:space="preserve">costs associated with the </w:t>
      </w:r>
      <w:r w:rsidRPr="00596B6E">
        <w:rPr>
          <w:rFonts w:ascii="Times New Roman" w:hAnsi="Times New Roman" w:cs="Times New Roman"/>
          <w:bCs/>
        </w:rPr>
        <w:t xml:space="preserve">DR preparation, data collection, analysis, and reporting </w:t>
      </w:r>
      <w:r w:rsidRPr="00596B6E">
        <w:rPr>
          <w:rFonts w:ascii="Times New Roman" w:hAnsi="Times New Roman" w:cs="Times New Roman"/>
        </w:rPr>
        <w:t>are estimated to be $</w:t>
      </w:r>
      <w:r w:rsidR="00160991">
        <w:rPr>
          <w:rFonts w:ascii="Times New Roman" w:hAnsi="Times New Roman" w:cs="Times New Roman"/>
        </w:rPr>
        <w:t>3,651,021.   This</w:t>
      </w:r>
      <w:r w:rsidR="00C25408" w:rsidRPr="00596B6E">
        <w:rPr>
          <w:rFonts w:ascii="Times New Roman" w:hAnsi="Times New Roman" w:cs="Times New Roman"/>
        </w:rPr>
        <w:t xml:space="preserve"> includ</w:t>
      </w:r>
      <w:r w:rsidR="00160991">
        <w:rPr>
          <w:rFonts w:ascii="Times New Roman" w:hAnsi="Times New Roman" w:cs="Times New Roman"/>
        </w:rPr>
        <w:t>es</w:t>
      </w:r>
      <w:r w:rsidRPr="00596B6E">
        <w:rPr>
          <w:rFonts w:ascii="Times New Roman" w:hAnsi="Times New Roman" w:cs="Times New Roman"/>
        </w:rPr>
        <w:t xml:space="preserve"> </w:t>
      </w:r>
      <w:r w:rsidR="00C25408" w:rsidRPr="00596B6E">
        <w:rPr>
          <w:rFonts w:ascii="Times New Roman" w:hAnsi="Times New Roman" w:cs="Times New Roman"/>
        </w:rPr>
        <w:t>a</w:t>
      </w:r>
      <w:r w:rsidRPr="00596B6E">
        <w:rPr>
          <w:rFonts w:ascii="Times New Roman" w:hAnsi="Times New Roman" w:cs="Times New Roman"/>
        </w:rPr>
        <w:t>pproximately</w:t>
      </w:r>
      <w:r w:rsidR="00C25408" w:rsidRPr="00596B6E">
        <w:rPr>
          <w:rFonts w:ascii="Times New Roman" w:hAnsi="Times New Roman" w:cs="Times New Roman"/>
        </w:rPr>
        <w:t xml:space="preserve"> $2,971,251 for </w:t>
      </w:r>
      <w:r w:rsidR="006B318F">
        <w:rPr>
          <w:rFonts w:ascii="Times New Roman" w:hAnsi="Times New Roman" w:cs="Times New Roman"/>
        </w:rPr>
        <w:t>C</w:t>
      </w:r>
      <w:r w:rsidR="00C25408" w:rsidRPr="00596B6E">
        <w:rPr>
          <w:rFonts w:ascii="Times New Roman" w:hAnsi="Times New Roman" w:cs="Times New Roman"/>
        </w:rPr>
        <w:t>ontractor costs and</w:t>
      </w:r>
      <w:r w:rsidRPr="00596B6E">
        <w:rPr>
          <w:rFonts w:ascii="Times New Roman" w:hAnsi="Times New Roman" w:cs="Times New Roman"/>
        </w:rPr>
        <w:t xml:space="preserve"> $</w:t>
      </w:r>
      <w:r w:rsidR="00C1541E" w:rsidRPr="00596B6E">
        <w:rPr>
          <w:rFonts w:ascii="Times New Roman" w:hAnsi="Times New Roman" w:cs="Times New Roman"/>
        </w:rPr>
        <w:t xml:space="preserve">679,770 </w:t>
      </w:r>
      <w:r w:rsidR="00C25408" w:rsidRPr="00596B6E">
        <w:rPr>
          <w:rFonts w:ascii="Times New Roman" w:hAnsi="Times New Roman" w:cs="Times New Roman"/>
        </w:rPr>
        <w:t>for</w:t>
      </w:r>
      <w:r w:rsidRPr="00596B6E">
        <w:rPr>
          <w:rFonts w:ascii="Times New Roman" w:hAnsi="Times New Roman" w:cs="Times New Roman"/>
        </w:rPr>
        <w:t xml:space="preserve"> SAMHSA costs to manage/</w:t>
      </w:r>
      <w:r w:rsidR="003C20CD" w:rsidRPr="00596B6E">
        <w:rPr>
          <w:rFonts w:ascii="Times New Roman" w:hAnsi="Times New Roman" w:cs="Times New Roman"/>
        </w:rPr>
        <w:t>administ</w:t>
      </w:r>
      <w:r w:rsidR="003C20CD">
        <w:rPr>
          <w:rFonts w:ascii="Times New Roman" w:hAnsi="Times New Roman" w:cs="Times New Roman"/>
        </w:rPr>
        <w:t>er</w:t>
      </w:r>
      <w:r w:rsidRPr="00596B6E">
        <w:rPr>
          <w:rFonts w:ascii="Times New Roman" w:hAnsi="Times New Roman" w:cs="Times New Roman"/>
        </w:rPr>
        <w:t xml:space="preserve"> the </w:t>
      </w:r>
      <w:r w:rsidR="00205A2B" w:rsidRPr="00596B6E">
        <w:rPr>
          <w:rFonts w:ascii="Times New Roman" w:hAnsi="Times New Roman" w:cs="Times New Roman"/>
        </w:rPr>
        <w:t>DR</w:t>
      </w:r>
      <w:r w:rsidRPr="00596B6E">
        <w:rPr>
          <w:rFonts w:ascii="Times New Roman" w:hAnsi="Times New Roman" w:cs="Times New Roman"/>
        </w:rPr>
        <w:t>.</w:t>
      </w:r>
    </w:p>
    <w:p w:rsidR="00675DFE" w:rsidRPr="00A041EE" w:rsidRDefault="00C54C81" w:rsidP="002B7019">
      <w:pPr>
        <w:pStyle w:val="Head3NoNum"/>
        <w:rPr>
          <w:rFonts w:ascii="Times New Roman" w:hAnsi="Times New Roman" w:cs="Times New Roman"/>
        </w:rPr>
      </w:pPr>
      <w:r w:rsidRPr="00C54C81">
        <w:rPr>
          <w:rFonts w:ascii="Times New Roman" w:hAnsi="Times New Roman" w:cs="Times New Roman"/>
        </w:rPr>
        <w:lastRenderedPageBreak/>
        <w:t xml:space="preserve">15. </w:t>
      </w:r>
      <w:r w:rsidRPr="00C54C81">
        <w:rPr>
          <w:rFonts w:ascii="Times New Roman" w:hAnsi="Times New Roman" w:cs="Times New Roman"/>
        </w:rPr>
        <w:tab/>
      </w:r>
      <w:r w:rsidRPr="00C54C81">
        <w:rPr>
          <w:rStyle w:val="aund"/>
          <w:rFonts w:ascii="Times New Roman" w:hAnsi="Times New Roman" w:cs="Times New Roman"/>
        </w:rPr>
        <w:t>Changes in Burden</w:t>
      </w:r>
    </w:p>
    <w:p w:rsidR="00B018EF" w:rsidRPr="00223EB0" w:rsidRDefault="00B018EF" w:rsidP="004A24E2">
      <w:pPr>
        <w:pStyle w:val="BodyText"/>
        <w:rPr>
          <w:rFonts w:ascii="Times New Roman" w:hAnsi="Times New Roman"/>
        </w:rPr>
      </w:pPr>
      <w:r w:rsidRPr="00223EB0">
        <w:rPr>
          <w:rFonts w:ascii="Times New Roman" w:hAnsi="Times New Roman"/>
        </w:rPr>
        <w:t>Currently there are 2,804 burden hours in the OMB inventory.  SAMSHA is requesting 2,332 hours. The decrease of 472 burden hours is due to a revised estimate of survey administration time</w:t>
      </w:r>
      <w:r w:rsidR="00216751">
        <w:rPr>
          <w:rFonts w:ascii="Times New Roman" w:hAnsi="Times New Roman"/>
        </w:rPr>
        <w:t xml:space="preserve"> for the interview</w:t>
      </w:r>
      <w:r w:rsidRPr="00223EB0">
        <w:rPr>
          <w:rFonts w:ascii="Times New Roman" w:hAnsi="Times New Roman"/>
        </w:rPr>
        <w:t>.  However, there is an increase in the number of respondents being screened due to the oversampling of high Hispanic interview areas in the DR.</w:t>
      </w:r>
    </w:p>
    <w:p w:rsidR="00CF1448" w:rsidRPr="00A041EE" w:rsidRDefault="00C54C81" w:rsidP="002B7019">
      <w:pPr>
        <w:pStyle w:val="Head3NoNum"/>
        <w:rPr>
          <w:rFonts w:ascii="Times New Roman" w:hAnsi="Times New Roman" w:cs="Times New Roman"/>
        </w:rPr>
      </w:pPr>
      <w:r w:rsidRPr="00C54C81">
        <w:rPr>
          <w:rFonts w:ascii="Times New Roman" w:hAnsi="Times New Roman" w:cs="Times New Roman"/>
        </w:rPr>
        <w:t>16.</w:t>
      </w:r>
      <w:r w:rsidRPr="00C54C81">
        <w:rPr>
          <w:rFonts w:ascii="Times New Roman" w:hAnsi="Times New Roman" w:cs="Times New Roman"/>
        </w:rPr>
        <w:tab/>
      </w:r>
      <w:r w:rsidRPr="00C54C81">
        <w:rPr>
          <w:rStyle w:val="aund"/>
          <w:rFonts w:ascii="Times New Roman" w:hAnsi="Times New Roman" w:cs="Times New Roman"/>
        </w:rPr>
        <w:t>Time Schedule, Publication and Analysis Plans</w:t>
      </w:r>
    </w:p>
    <w:p w:rsidR="006D04B8" w:rsidRPr="00241B99" w:rsidRDefault="004808A3" w:rsidP="002F58E9">
      <w:pPr>
        <w:pStyle w:val="PlainText"/>
        <w:ind w:left="540"/>
        <w:rPr>
          <w:rFonts w:ascii="Times New Roman" w:eastAsiaTheme="majorEastAsia" w:hAnsi="Times New Roman" w:cs="Times New Roman"/>
          <w:b/>
          <w:sz w:val="28"/>
          <w:szCs w:val="28"/>
        </w:rPr>
      </w:pPr>
      <w:r w:rsidRPr="00241B99">
        <w:rPr>
          <w:rFonts w:ascii="Times New Roman" w:hAnsi="Times New Roman" w:cs="Times New Roman"/>
        </w:rPr>
        <w:t>S</w:t>
      </w:r>
      <w:r w:rsidR="00C54C81" w:rsidRPr="00241B99">
        <w:rPr>
          <w:rFonts w:ascii="Times New Roman" w:hAnsi="Times New Roman" w:cs="Times New Roman"/>
        </w:rPr>
        <w:t xml:space="preserve">creening and interviewing data </w:t>
      </w:r>
      <w:r w:rsidRPr="00241B99">
        <w:rPr>
          <w:rFonts w:ascii="Times New Roman" w:hAnsi="Times New Roman" w:cs="Times New Roman"/>
        </w:rPr>
        <w:t xml:space="preserve">from the DR </w:t>
      </w:r>
      <w:r w:rsidR="00C54C81" w:rsidRPr="00241B99">
        <w:rPr>
          <w:rFonts w:ascii="Times New Roman" w:hAnsi="Times New Roman" w:cs="Times New Roman"/>
        </w:rPr>
        <w:t xml:space="preserve">will be compared with </w:t>
      </w:r>
      <w:r w:rsidR="003C20CD">
        <w:rPr>
          <w:rFonts w:ascii="Times New Roman" w:hAnsi="Times New Roman" w:cs="Times New Roman"/>
        </w:rPr>
        <w:t>respondent data from the 2012 NSDUH</w:t>
      </w:r>
      <w:r w:rsidR="00214846" w:rsidRPr="00241B99">
        <w:rPr>
          <w:rFonts w:ascii="Times New Roman" w:hAnsi="Times New Roman" w:cs="Times New Roman"/>
        </w:rPr>
        <w:t>,</w:t>
      </w:r>
      <w:r w:rsidR="00C54C81" w:rsidRPr="00241B99">
        <w:rPr>
          <w:rFonts w:ascii="Times New Roman" w:hAnsi="Times New Roman" w:cs="Times New Roman"/>
        </w:rPr>
        <w:t xml:space="preserve"> the third and </w:t>
      </w:r>
      <w:r w:rsidR="002F58E9">
        <w:rPr>
          <w:rFonts w:ascii="Times New Roman" w:hAnsi="Times New Roman" w:cs="Times New Roman"/>
        </w:rPr>
        <w:t>Q</w:t>
      </w:r>
      <w:r w:rsidR="00C54C81" w:rsidRPr="00241B99">
        <w:rPr>
          <w:rFonts w:ascii="Times New Roman" w:hAnsi="Times New Roman" w:cs="Times New Roman"/>
        </w:rPr>
        <w:t xml:space="preserve">uarter </w:t>
      </w:r>
      <w:r w:rsidR="002F58E9">
        <w:rPr>
          <w:rFonts w:ascii="Times New Roman" w:hAnsi="Times New Roman" w:cs="Times New Roman"/>
        </w:rPr>
        <w:t xml:space="preserve">4 </w:t>
      </w:r>
      <w:r w:rsidR="00C54C81" w:rsidRPr="00241B99">
        <w:rPr>
          <w:rFonts w:ascii="Times New Roman" w:hAnsi="Times New Roman" w:cs="Times New Roman"/>
        </w:rPr>
        <w:t>2013 NSDUH</w:t>
      </w:r>
      <w:r w:rsidR="003C20CD">
        <w:rPr>
          <w:rFonts w:ascii="Times New Roman" w:hAnsi="Times New Roman" w:cs="Times New Roman"/>
        </w:rPr>
        <w:t>,</w:t>
      </w:r>
      <w:r w:rsidR="00214846" w:rsidRPr="00241B99">
        <w:rPr>
          <w:rFonts w:ascii="Times New Roman" w:hAnsi="Times New Roman" w:cs="Times New Roman"/>
        </w:rPr>
        <w:t xml:space="preserve"> and the QFT</w:t>
      </w:r>
      <w:r w:rsidR="00C54C81" w:rsidRPr="00241B99">
        <w:rPr>
          <w:rFonts w:ascii="Times New Roman" w:hAnsi="Times New Roman" w:cs="Times New Roman"/>
        </w:rPr>
        <w:t xml:space="preserve"> to assess the impact of the proposed questionnaire and protocol changes. </w:t>
      </w:r>
      <w:r w:rsidR="00A62F99" w:rsidRPr="00241B99">
        <w:rPr>
          <w:rFonts w:ascii="Times New Roman" w:hAnsi="Times New Roman" w:cs="Times New Roman"/>
        </w:rPr>
        <w:t xml:space="preserve">Other substantive data will also be compared, such as item nonresponse rates, levels of inconsistencies between like items, and rates of drug use, to assess the level of editing and imputation that will be needed with the new questionnaire and to assess the </w:t>
      </w:r>
      <w:r w:rsidR="003C20CD">
        <w:rPr>
          <w:rFonts w:ascii="Times New Roman" w:hAnsi="Times New Roman" w:cs="Times New Roman"/>
        </w:rPr>
        <w:t xml:space="preserve">accuracy </w:t>
      </w:r>
      <w:r w:rsidR="00A62F99" w:rsidRPr="00241B99">
        <w:rPr>
          <w:rFonts w:ascii="Times New Roman" w:hAnsi="Times New Roman" w:cs="Times New Roman"/>
        </w:rPr>
        <w:t>of prevalence estimates.</w:t>
      </w:r>
      <w:r w:rsidR="00C2274D" w:rsidRPr="00241B99">
        <w:rPr>
          <w:rFonts w:ascii="Times New Roman" w:hAnsi="Times New Roman" w:cs="Times New Roman"/>
        </w:rPr>
        <w:t xml:space="preserve"> </w:t>
      </w:r>
      <w:r w:rsidR="00C54C81" w:rsidRPr="00241B99">
        <w:rPr>
          <w:rFonts w:ascii="Times New Roman" w:hAnsi="Times New Roman" w:cs="Times New Roman"/>
        </w:rPr>
        <w:t>The results of these analyses, as well as all field test procedures, will be summarized in a report to be finalized by January 31, 2014. CBHSQ</w:t>
      </w:r>
      <w:r w:rsidR="00205A2B" w:rsidRPr="00241B99">
        <w:rPr>
          <w:rFonts w:ascii="Times New Roman" w:hAnsi="Times New Roman" w:cs="Times New Roman"/>
        </w:rPr>
        <w:t xml:space="preserve"> will use the information to finalize plans for</w:t>
      </w:r>
      <w:r w:rsidR="00C54C81" w:rsidRPr="00241B99">
        <w:rPr>
          <w:rFonts w:ascii="Times New Roman" w:hAnsi="Times New Roman" w:cs="Times New Roman"/>
        </w:rPr>
        <w:t xml:space="preserve"> the redesigned</w:t>
      </w:r>
      <w:r w:rsidR="00205A2B" w:rsidRPr="00241B99">
        <w:rPr>
          <w:rFonts w:ascii="Times New Roman" w:hAnsi="Times New Roman" w:cs="Times New Roman"/>
        </w:rPr>
        <w:t xml:space="preserve"> NSDUH</w:t>
      </w:r>
      <w:r w:rsidR="00C54C81" w:rsidRPr="00241B99">
        <w:rPr>
          <w:rFonts w:ascii="Times New Roman" w:hAnsi="Times New Roman" w:cs="Times New Roman"/>
        </w:rPr>
        <w:t xml:space="preserve"> protocol </w:t>
      </w:r>
      <w:r w:rsidR="00205A2B" w:rsidRPr="00241B99">
        <w:rPr>
          <w:rFonts w:ascii="Times New Roman" w:hAnsi="Times New Roman" w:cs="Times New Roman"/>
        </w:rPr>
        <w:t>for</w:t>
      </w:r>
      <w:r w:rsidR="00C54C81" w:rsidRPr="00241B99">
        <w:rPr>
          <w:rFonts w:ascii="Times New Roman" w:hAnsi="Times New Roman" w:cs="Times New Roman"/>
        </w:rPr>
        <w:t xml:space="preserve"> 2015. The time schedule for the </w:t>
      </w:r>
      <w:r w:rsidR="00C54C81" w:rsidRPr="00241B99">
        <w:rPr>
          <w:rFonts w:ascii="Times New Roman" w:hAnsi="Times New Roman" w:cs="Times New Roman"/>
          <w:bCs/>
        </w:rPr>
        <w:t xml:space="preserve">DR </w:t>
      </w:r>
      <w:r w:rsidR="00C54C81" w:rsidRPr="00241B99">
        <w:rPr>
          <w:rFonts w:ascii="Times New Roman" w:hAnsi="Times New Roman" w:cs="Times New Roman"/>
        </w:rPr>
        <w:t xml:space="preserve">is provided in </w:t>
      </w:r>
      <w:r w:rsidR="00030C3E" w:rsidRPr="00241B99">
        <w:rPr>
          <w:rFonts w:ascii="Times New Roman" w:hAnsi="Times New Roman" w:cs="Times New Roman"/>
        </w:rPr>
        <w:t>T</w:t>
      </w:r>
      <w:r w:rsidR="00C54C81" w:rsidRPr="00241B99">
        <w:rPr>
          <w:rFonts w:ascii="Times New Roman" w:hAnsi="Times New Roman" w:cs="Times New Roman"/>
        </w:rPr>
        <w:t>able</w:t>
      </w:r>
      <w:r w:rsidR="00030C3E" w:rsidRPr="00241B99">
        <w:rPr>
          <w:rFonts w:ascii="Times New Roman" w:hAnsi="Times New Roman" w:cs="Times New Roman"/>
        </w:rPr>
        <w:t xml:space="preserve"> 2</w:t>
      </w:r>
      <w:r w:rsidR="00C54C81" w:rsidRPr="00241B99">
        <w:rPr>
          <w:rFonts w:ascii="Times New Roman" w:hAnsi="Times New Roman" w:cs="Times New Roman"/>
        </w:rPr>
        <w:t xml:space="preserve"> below.</w:t>
      </w:r>
    </w:p>
    <w:p w:rsidR="003C20CD" w:rsidRDefault="003C20CD">
      <w:pPr>
        <w:rPr>
          <w:rFonts w:ascii="Times New Roman" w:eastAsiaTheme="majorEastAsia" w:hAnsi="Times New Roman" w:cs="Times New Roman"/>
          <w:b/>
        </w:rPr>
      </w:pPr>
      <w:r>
        <w:rPr>
          <w:rFonts w:cs="Times New Roman"/>
        </w:rPr>
        <w:br w:type="page"/>
      </w:r>
    </w:p>
    <w:p w:rsidR="006D04B8" w:rsidRPr="00B10B2F" w:rsidRDefault="00030C3E" w:rsidP="00B10B2F">
      <w:pPr>
        <w:pStyle w:val="apptitle"/>
        <w:pageBreakBefore w:val="0"/>
        <w:jc w:val="left"/>
        <w:rPr>
          <w:rFonts w:cs="Times New Roman"/>
          <w:sz w:val="22"/>
          <w:szCs w:val="22"/>
        </w:rPr>
      </w:pPr>
      <w:r w:rsidRPr="00787FB2">
        <w:rPr>
          <w:rFonts w:cs="Times New Roman"/>
          <w:sz w:val="22"/>
          <w:szCs w:val="22"/>
        </w:rPr>
        <w:lastRenderedPageBreak/>
        <w:t xml:space="preserve">Table 2. </w:t>
      </w:r>
      <w:r w:rsidR="00380B80" w:rsidRPr="00787FB2">
        <w:rPr>
          <w:rFonts w:cs="Times New Roman"/>
          <w:sz w:val="22"/>
          <w:szCs w:val="22"/>
        </w:rPr>
        <w:t xml:space="preserve">Project </w:t>
      </w:r>
      <w:r w:rsidR="00675DFE" w:rsidRPr="00787FB2">
        <w:rPr>
          <w:rFonts w:cs="Times New Roman"/>
          <w:sz w:val="22"/>
          <w:szCs w:val="22"/>
        </w:rPr>
        <w:t>Schedule for 201</w:t>
      </w:r>
      <w:r w:rsidR="00D1095F" w:rsidRPr="00787FB2">
        <w:rPr>
          <w:rFonts w:cs="Times New Roman"/>
          <w:sz w:val="22"/>
          <w:szCs w:val="22"/>
        </w:rPr>
        <w:t>3</w:t>
      </w:r>
      <w:r w:rsidR="00675DFE" w:rsidRPr="00787FB2">
        <w:rPr>
          <w:rFonts w:cs="Times New Roman"/>
          <w:sz w:val="22"/>
          <w:szCs w:val="22"/>
        </w:rPr>
        <w:t xml:space="preserve"> </w:t>
      </w:r>
      <w:r w:rsidR="00C54C81" w:rsidRPr="00787FB2">
        <w:rPr>
          <w:rFonts w:cs="Times New Roman"/>
          <w:sz w:val="22"/>
          <w:szCs w:val="22"/>
        </w:rPr>
        <w:t>NSDUH Dress Rehearsal</w:t>
      </w:r>
    </w:p>
    <w:tbl>
      <w:tblPr>
        <w:tblStyle w:val="TableGrid"/>
        <w:tblW w:w="0" w:type="auto"/>
        <w:tblLook w:val="04A0"/>
      </w:tblPr>
      <w:tblGrid>
        <w:gridCol w:w="5199"/>
        <w:gridCol w:w="4305"/>
      </w:tblGrid>
      <w:tr w:rsidR="00917882" w:rsidRPr="00A041EE" w:rsidTr="00A01421">
        <w:trPr>
          <w:cnfStyle w:val="100000000000"/>
        </w:trPr>
        <w:tc>
          <w:tcPr>
            <w:tcW w:w="5199" w:type="dxa"/>
          </w:tcPr>
          <w:p w:rsidR="00917882" w:rsidRPr="00A041EE" w:rsidRDefault="00C54C81" w:rsidP="00A01421">
            <w:pPr>
              <w:pStyle w:val="TableHeaders"/>
              <w:rPr>
                <w:rFonts w:ascii="Times New Roman" w:hAnsi="Times New Roman" w:cs="Times New Roman"/>
              </w:rPr>
            </w:pPr>
            <w:r w:rsidRPr="00C54C81">
              <w:rPr>
                <w:rFonts w:ascii="Times New Roman" w:hAnsi="Times New Roman" w:cs="Times New Roman"/>
              </w:rPr>
              <w:t>Activity</w:t>
            </w:r>
          </w:p>
        </w:tc>
        <w:tc>
          <w:tcPr>
            <w:tcW w:w="4305" w:type="dxa"/>
          </w:tcPr>
          <w:p w:rsidR="00917882" w:rsidRPr="00A041EE" w:rsidRDefault="00C54C81" w:rsidP="00A01421">
            <w:pPr>
              <w:pStyle w:val="TableHeaders"/>
              <w:rPr>
                <w:rFonts w:ascii="Times New Roman" w:hAnsi="Times New Roman" w:cs="Times New Roman"/>
              </w:rPr>
            </w:pPr>
            <w:r w:rsidRPr="00C54C81">
              <w:rPr>
                <w:rFonts w:ascii="Times New Roman" w:hAnsi="Times New Roman" w:cs="Times New Roman"/>
              </w:rPr>
              <w:t>Time Frame</w:t>
            </w:r>
          </w:p>
        </w:tc>
      </w:tr>
      <w:tr w:rsidR="008A5A83" w:rsidRPr="00A041EE" w:rsidTr="00A01421">
        <w:tc>
          <w:tcPr>
            <w:tcW w:w="5199" w:type="dxa"/>
          </w:tcPr>
          <w:p w:rsidR="008A5A83" w:rsidRPr="00C54C81" w:rsidRDefault="008A5A83" w:rsidP="00A01421">
            <w:pPr>
              <w:pStyle w:val="Tabletext"/>
              <w:rPr>
                <w:rFonts w:ascii="Times New Roman" w:hAnsi="Times New Roman" w:cs="Times New Roman"/>
              </w:rPr>
            </w:pPr>
            <w:r w:rsidRPr="00C54C81">
              <w:rPr>
                <w:rFonts w:ascii="Times New Roman" w:hAnsi="Times New Roman" w:cs="Times New Roman"/>
              </w:rPr>
              <w:t>Design area sample and select sample segments from retired listed segments</w:t>
            </w:r>
          </w:p>
        </w:tc>
        <w:tc>
          <w:tcPr>
            <w:tcW w:w="4305" w:type="dxa"/>
          </w:tcPr>
          <w:p w:rsidR="008A5A83" w:rsidRPr="00C54C81" w:rsidRDefault="008A5A83" w:rsidP="00A01421">
            <w:pPr>
              <w:pStyle w:val="Tabletext"/>
              <w:rPr>
                <w:rFonts w:ascii="Times New Roman" w:hAnsi="Times New Roman" w:cs="Times New Roman"/>
              </w:rPr>
            </w:pPr>
            <w:r w:rsidRPr="00C54C81">
              <w:rPr>
                <w:rFonts w:ascii="Times New Roman" w:hAnsi="Times New Roman" w:cs="Times New Roman"/>
              </w:rPr>
              <w:t>December 2012 to May 2013</w:t>
            </w:r>
          </w:p>
        </w:tc>
      </w:tr>
      <w:tr w:rsidR="008A5A83" w:rsidRPr="00A041EE" w:rsidTr="00A01421">
        <w:tc>
          <w:tcPr>
            <w:tcW w:w="5199"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Finalize data collection materials</w:t>
            </w:r>
          </w:p>
        </w:tc>
        <w:tc>
          <w:tcPr>
            <w:tcW w:w="4305"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January 2013</w:t>
            </w:r>
          </w:p>
        </w:tc>
      </w:tr>
      <w:tr w:rsidR="008A5A83" w:rsidRPr="00A041EE" w:rsidTr="00264643">
        <w:tc>
          <w:tcPr>
            <w:tcW w:w="5199" w:type="dxa"/>
          </w:tcPr>
          <w:p w:rsidR="008A5A83" w:rsidRPr="00A041EE" w:rsidRDefault="008A5A83" w:rsidP="00264643">
            <w:pPr>
              <w:pStyle w:val="Tabletext"/>
              <w:spacing w:line="271" w:lineRule="auto"/>
              <w:outlineLvl w:val="2"/>
              <w:rPr>
                <w:rFonts w:ascii="Times New Roman" w:hAnsi="Times New Roman" w:cs="Times New Roman"/>
              </w:rPr>
            </w:pPr>
            <w:r w:rsidRPr="00C54C81">
              <w:rPr>
                <w:rFonts w:ascii="Times New Roman" w:hAnsi="Times New Roman" w:cs="Times New Roman"/>
              </w:rPr>
              <w:t xml:space="preserve">Select </w:t>
            </w:r>
            <w:r>
              <w:rPr>
                <w:rFonts w:ascii="Times New Roman" w:hAnsi="Times New Roman" w:cs="Times New Roman"/>
              </w:rPr>
              <w:t>FI</w:t>
            </w:r>
            <w:r w:rsidRPr="00C54C81">
              <w:rPr>
                <w:rFonts w:ascii="Times New Roman" w:hAnsi="Times New Roman" w:cs="Times New Roman"/>
              </w:rPr>
              <w:t>s to conduct data collection</w:t>
            </w:r>
          </w:p>
        </w:tc>
        <w:tc>
          <w:tcPr>
            <w:tcW w:w="4305" w:type="dxa"/>
          </w:tcPr>
          <w:p w:rsidR="008A5A83" w:rsidRPr="00A041EE" w:rsidRDefault="008A5A83" w:rsidP="00264643">
            <w:pPr>
              <w:pStyle w:val="Tabletext"/>
              <w:spacing w:line="271" w:lineRule="auto"/>
              <w:outlineLvl w:val="2"/>
              <w:rPr>
                <w:rFonts w:ascii="Times New Roman" w:hAnsi="Times New Roman" w:cs="Times New Roman"/>
              </w:rPr>
            </w:pPr>
            <w:r>
              <w:rPr>
                <w:rFonts w:ascii="Times New Roman" w:hAnsi="Times New Roman" w:cs="Times New Roman"/>
              </w:rPr>
              <w:t xml:space="preserve">January 2013 to </w:t>
            </w:r>
            <w:r w:rsidRPr="00C54C81">
              <w:rPr>
                <w:rFonts w:ascii="Times New Roman" w:hAnsi="Times New Roman" w:cs="Times New Roman"/>
              </w:rPr>
              <w:t>June 2013</w:t>
            </w:r>
          </w:p>
        </w:tc>
      </w:tr>
      <w:tr w:rsidR="008A5A83" w:rsidRPr="00A041EE" w:rsidTr="00264643">
        <w:tc>
          <w:tcPr>
            <w:tcW w:w="5199" w:type="dxa"/>
          </w:tcPr>
          <w:p w:rsidR="008A5A83" w:rsidRPr="00A041EE" w:rsidRDefault="008A5A83" w:rsidP="00264643">
            <w:pPr>
              <w:pStyle w:val="Tabletext"/>
              <w:spacing w:line="271" w:lineRule="auto"/>
              <w:outlineLvl w:val="2"/>
              <w:rPr>
                <w:rFonts w:ascii="Times New Roman" w:hAnsi="Times New Roman" w:cs="Times New Roman"/>
              </w:rPr>
            </w:pPr>
            <w:r w:rsidRPr="00C54C81">
              <w:rPr>
                <w:rFonts w:ascii="Times New Roman" w:hAnsi="Times New Roman" w:cs="Times New Roman"/>
              </w:rPr>
              <w:t>Develop and complete analysis plan</w:t>
            </w:r>
          </w:p>
        </w:tc>
        <w:tc>
          <w:tcPr>
            <w:tcW w:w="4305" w:type="dxa"/>
          </w:tcPr>
          <w:p w:rsidR="008A5A83" w:rsidRPr="00A041EE" w:rsidRDefault="008A5A83" w:rsidP="00264643">
            <w:pPr>
              <w:pStyle w:val="Tabletext"/>
              <w:spacing w:line="271" w:lineRule="auto"/>
              <w:outlineLvl w:val="2"/>
              <w:rPr>
                <w:rFonts w:ascii="Times New Roman" w:hAnsi="Times New Roman" w:cs="Times New Roman"/>
              </w:rPr>
            </w:pPr>
            <w:r w:rsidRPr="00C54C81">
              <w:rPr>
                <w:rFonts w:ascii="Times New Roman" w:hAnsi="Times New Roman" w:cs="Times New Roman"/>
              </w:rPr>
              <w:t>J</w:t>
            </w:r>
            <w:r>
              <w:rPr>
                <w:rFonts w:ascii="Times New Roman" w:hAnsi="Times New Roman" w:cs="Times New Roman"/>
              </w:rPr>
              <w:t>anuary</w:t>
            </w:r>
            <w:r w:rsidRPr="00C54C81">
              <w:rPr>
                <w:rFonts w:ascii="Times New Roman" w:hAnsi="Times New Roman" w:cs="Times New Roman"/>
              </w:rPr>
              <w:t xml:space="preserve"> 2013 to July 2013</w:t>
            </w:r>
          </w:p>
        </w:tc>
      </w:tr>
      <w:tr w:rsidR="008A5A83" w:rsidRPr="00A041EE" w:rsidTr="00A01421">
        <w:tc>
          <w:tcPr>
            <w:tcW w:w="5199"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 xml:space="preserve">Publish 60-day Federal Register Notice </w:t>
            </w:r>
          </w:p>
        </w:tc>
        <w:tc>
          <w:tcPr>
            <w:tcW w:w="4305" w:type="dxa"/>
          </w:tcPr>
          <w:p w:rsidR="008A5A83" w:rsidRPr="00A041EE" w:rsidRDefault="008A5A83" w:rsidP="003C20CD">
            <w:pPr>
              <w:pStyle w:val="Tabletext"/>
              <w:rPr>
                <w:rFonts w:ascii="Times New Roman" w:hAnsi="Times New Roman" w:cs="Times New Roman"/>
              </w:rPr>
            </w:pPr>
            <w:r w:rsidRPr="00C54C81">
              <w:rPr>
                <w:rFonts w:ascii="Times New Roman" w:hAnsi="Times New Roman" w:cs="Times New Roman"/>
              </w:rPr>
              <w:t xml:space="preserve">February 2013 </w:t>
            </w:r>
          </w:p>
        </w:tc>
      </w:tr>
      <w:tr w:rsidR="008A5A83" w:rsidRPr="00A041EE" w:rsidTr="00A01421">
        <w:tc>
          <w:tcPr>
            <w:tcW w:w="5199"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Develop and complete data processing plans</w:t>
            </w:r>
          </w:p>
        </w:tc>
        <w:tc>
          <w:tcPr>
            <w:tcW w:w="4305"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February 2013 to May 2013</w:t>
            </w:r>
          </w:p>
        </w:tc>
      </w:tr>
      <w:tr w:rsidR="008A5A83" w:rsidRPr="00A041EE" w:rsidTr="00264643">
        <w:tc>
          <w:tcPr>
            <w:tcW w:w="5199" w:type="dxa"/>
          </w:tcPr>
          <w:p w:rsidR="008A5A83" w:rsidRPr="00A041EE" w:rsidRDefault="008A5A83" w:rsidP="00264643">
            <w:pPr>
              <w:pStyle w:val="Tabletext"/>
              <w:spacing w:line="271" w:lineRule="auto"/>
              <w:outlineLvl w:val="2"/>
              <w:rPr>
                <w:rFonts w:ascii="Times New Roman" w:hAnsi="Times New Roman" w:cs="Times New Roman"/>
              </w:rPr>
            </w:pPr>
            <w:r w:rsidRPr="00C54C81">
              <w:rPr>
                <w:rFonts w:ascii="Times New Roman" w:hAnsi="Times New Roman" w:cs="Times New Roman"/>
              </w:rPr>
              <w:t>Select dwelling units and prepare lists and maps</w:t>
            </w:r>
          </w:p>
        </w:tc>
        <w:tc>
          <w:tcPr>
            <w:tcW w:w="4305" w:type="dxa"/>
          </w:tcPr>
          <w:p w:rsidR="008A5A83" w:rsidRPr="00A041EE" w:rsidRDefault="008A5A83" w:rsidP="00264643">
            <w:pPr>
              <w:pStyle w:val="Tabletext"/>
              <w:spacing w:line="271" w:lineRule="auto"/>
              <w:outlineLvl w:val="2"/>
              <w:rPr>
                <w:rFonts w:ascii="Times New Roman" w:hAnsi="Times New Roman" w:cs="Times New Roman"/>
              </w:rPr>
            </w:pPr>
            <w:r w:rsidRPr="00C54C81">
              <w:rPr>
                <w:rFonts w:ascii="Times New Roman" w:hAnsi="Times New Roman" w:cs="Times New Roman"/>
              </w:rPr>
              <w:t>February 2013 to August 2013</w:t>
            </w:r>
          </w:p>
        </w:tc>
      </w:tr>
      <w:tr w:rsidR="008A5A83" w:rsidRPr="00A041EE" w:rsidTr="00A01421">
        <w:tc>
          <w:tcPr>
            <w:tcW w:w="5199" w:type="dxa"/>
          </w:tcPr>
          <w:p w:rsidR="008A5A83" w:rsidRPr="00A041EE" w:rsidRDefault="008A5A83" w:rsidP="006B318F">
            <w:pPr>
              <w:pStyle w:val="Tabletext"/>
              <w:rPr>
                <w:rFonts w:ascii="Times New Roman" w:hAnsi="Times New Roman" w:cs="Times New Roman"/>
              </w:rPr>
            </w:pPr>
            <w:r w:rsidRPr="00C54C81">
              <w:rPr>
                <w:rFonts w:ascii="Times New Roman" w:hAnsi="Times New Roman" w:cs="Times New Roman"/>
              </w:rPr>
              <w:t>Finalize screen</w:t>
            </w:r>
            <w:r>
              <w:rPr>
                <w:rFonts w:ascii="Times New Roman" w:hAnsi="Times New Roman" w:cs="Times New Roman"/>
              </w:rPr>
              <w:t>ing</w:t>
            </w:r>
            <w:r w:rsidRPr="00C54C81">
              <w:rPr>
                <w:rFonts w:ascii="Times New Roman" w:hAnsi="Times New Roman" w:cs="Times New Roman"/>
              </w:rPr>
              <w:t xml:space="preserve"> and </w:t>
            </w:r>
            <w:r>
              <w:rPr>
                <w:rFonts w:ascii="Times New Roman" w:hAnsi="Times New Roman" w:cs="Times New Roman"/>
              </w:rPr>
              <w:t xml:space="preserve">interview questionnaire </w:t>
            </w:r>
            <w:r w:rsidRPr="00C54C81">
              <w:rPr>
                <w:rFonts w:ascii="Times New Roman" w:hAnsi="Times New Roman" w:cs="Times New Roman"/>
              </w:rPr>
              <w:t>specifications</w:t>
            </w:r>
          </w:p>
        </w:tc>
        <w:tc>
          <w:tcPr>
            <w:tcW w:w="4305"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March 2013</w:t>
            </w:r>
          </w:p>
        </w:tc>
      </w:tr>
      <w:tr w:rsidR="008A5A83" w:rsidRPr="00A041EE" w:rsidTr="00A01421">
        <w:tc>
          <w:tcPr>
            <w:tcW w:w="5199"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Publish 30-day Federal Register Notice</w:t>
            </w:r>
          </w:p>
        </w:tc>
        <w:tc>
          <w:tcPr>
            <w:tcW w:w="4305" w:type="dxa"/>
          </w:tcPr>
          <w:p w:rsidR="008A5A83" w:rsidRPr="00A041EE" w:rsidRDefault="008A5A83" w:rsidP="003C20CD">
            <w:pPr>
              <w:pStyle w:val="Tabletext"/>
              <w:spacing w:line="271" w:lineRule="auto"/>
              <w:outlineLvl w:val="2"/>
              <w:rPr>
                <w:rFonts w:ascii="Times New Roman" w:hAnsi="Times New Roman" w:cs="Times New Roman"/>
              </w:rPr>
            </w:pPr>
            <w:r w:rsidRPr="00C54C81">
              <w:rPr>
                <w:rFonts w:ascii="Times New Roman" w:hAnsi="Times New Roman" w:cs="Times New Roman"/>
              </w:rPr>
              <w:t xml:space="preserve">April 2013 </w:t>
            </w:r>
          </w:p>
        </w:tc>
      </w:tr>
      <w:tr w:rsidR="008A5A83" w:rsidRPr="00A041EE" w:rsidTr="00A01421">
        <w:tc>
          <w:tcPr>
            <w:tcW w:w="5199"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Submit clearance package to OMB</w:t>
            </w:r>
          </w:p>
        </w:tc>
        <w:tc>
          <w:tcPr>
            <w:tcW w:w="4305"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May 2013</w:t>
            </w:r>
          </w:p>
        </w:tc>
      </w:tr>
      <w:tr w:rsidR="008A5A83" w:rsidRPr="00A041EE" w:rsidTr="00A01421">
        <w:tc>
          <w:tcPr>
            <w:tcW w:w="5199" w:type="dxa"/>
          </w:tcPr>
          <w:p w:rsidR="008A5A83" w:rsidRPr="00A041EE" w:rsidRDefault="008A5A83" w:rsidP="006B318F">
            <w:pPr>
              <w:pStyle w:val="Tabletext"/>
              <w:spacing w:line="271" w:lineRule="auto"/>
              <w:outlineLvl w:val="2"/>
              <w:rPr>
                <w:rFonts w:ascii="Times New Roman" w:hAnsi="Times New Roman" w:cs="Times New Roman"/>
              </w:rPr>
            </w:pPr>
            <w:r w:rsidRPr="00C54C81">
              <w:rPr>
                <w:rFonts w:ascii="Times New Roman" w:hAnsi="Times New Roman" w:cs="Times New Roman"/>
              </w:rPr>
              <w:t>Finalize programming of screen</w:t>
            </w:r>
            <w:r>
              <w:rPr>
                <w:rFonts w:ascii="Times New Roman" w:hAnsi="Times New Roman" w:cs="Times New Roman"/>
              </w:rPr>
              <w:t>ing</w:t>
            </w:r>
            <w:r w:rsidRPr="00C54C81">
              <w:rPr>
                <w:rFonts w:ascii="Times New Roman" w:hAnsi="Times New Roman" w:cs="Times New Roman"/>
              </w:rPr>
              <w:t xml:space="preserve"> and interview</w:t>
            </w:r>
            <w:r>
              <w:rPr>
                <w:rFonts w:ascii="Times New Roman" w:hAnsi="Times New Roman" w:cs="Times New Roman"/>
              </w:rPr>
              <w:t xml:space="preserve"> questionnaires</w:t>
            </w:r>
          </w:p>
        </w:tc>
        <w:tc>
          <w:tcPr>
            <w:tcW w:w="4305"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June 2013</w:t>
            </w:r>
          </w:p>
        </w:tc>
      </w:tr>
      <w:tr w:rsidR="008A5A83" w:rsidRPr="00A041EE" w:rsidTr="00A01421">
        <w:tc>
          <w:tcPr>
            <w:tcW w:w="5199"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 xml:space="preserve">Finalize </w:t>
            </w:r>
            <w:r>
              <w:rPr>
                <w:rFonts w:ascii="Times New Roman" w:hAnsi="Times New Roman" w:cs="Times New Roman"/>
              </w:rPr>
              <w:t>FI</w:t>
            </w:r>
            <w:r w:rsidRPr="00C54C81">
              <w:rPr>
                <w:rFonts w:ascii="Times New Roman" w:hAnsi="Times New Roman" w:cs="Times New Roman"/>
              </w:rPr>
              <w:t xml:space="preserve"> training materials</w:t>
            </w:r>
          </w:p>
        </w:tc>
        <w:tc>
          <w:tcPr>
            <w:tcW w:w="4305"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August 2013</w:t>
            </w:r>
          </w:p>
        </w:tc>
      </w:tr>
      <w:tr w:rsidR="008A5A83" w:rsidRPr="00A041EE" w:rsidTr="00A01421">
        <w:tc>
          <w:tcPr>
            <w:tcW w:w="5199"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Obtain OMB Clearance</w:t>
            </w:r>
          </w:p>
        </w:tc>
        <w:tc>
          <w:tcPr>
            <w:tcW w:w="4305"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August 1, 2013</w:t>
            </w:r>
          </w:p>
        </w:tc>
      </w:tr>
      <w:tr w:rsidR="008A5A83" w:rsidRPr="00A041EE" w:rsidTr="00A01421">
        <w:tc>
          <w:tcPr>
            <w:tcW w:w="5199" w:type="dxa"/>
          </w:tcPr>
          <w:p w:rsidR="008A5A83" w:rsidRPr="00A041EE" w:rsidRDefault="008A5A83" w:rsidP="00C70628">
            <w:pPr>
              <w:pStyle w:val="Tabletext"/>
              <w:spacing w:line="271" w:lineRule="auto"/>
              <w:outlineLvl w:val="2"/>
              <w:rPr>
                <w:rFonts w:ascii="Times New Roman" w:hAnsi="Times New Roman" w:cs="Times New Roman"/>
              </w:rPr>
            </w:pPr>
            <w:r w:rsidRPr="00C54C81">
              <w:rPr>
                <w:rFonts w:ascii="Times New Roman" w:hAnsi="Times New Roman" w:cs="Times New Roman"/>
              </w:rPr>
              <w:t xml:space="preserve">Conduct </w:t>
            </w:r>
            <w:r>
              <w:rPr>
                <w:rFonts w:ascii="Times New Roman" w:hAnsi="Times New Roman" w:cs="Times New Roman"/>
              </w:rPr>
              <w:t>FI</w:t>
            </w:r>
            <w:r w:rsidRPr="00C54C81">
              <w:rPr>
                <w:rFonts w:ascii="Times New Roman" w:hAnsi="Times New Roman" w:cs="Times New Roman"/>
              </w:rPr>
              <w:t xml:space="preserve"> training sessions</w:t>
            </w:r>
          </w:p>
        </w:tc>
        <w:tc>
          <w:tcPr>
            <w:tcW w:w="4305"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August 2013</w:t>
            </w:r>
          </w:p>
        </w:tc>
      </w:tr>
      <w:tr w:rsidR="008A5A83" w:rsidRPr="00A041EE" w:rsidTr="00A01421">
        <w:tc>
          <w:tcPr>
            <w:tcW w:w="5199"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Conduct data collection</w:t>
            </w:r>
          </w:p>
        </w:tc>
        <w:tc>
          <w:tcPr>
            <w:tcW w:w="4305"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September 2013 to October 2013</w:t>
            </w:r>
          </w:p>
        </w:tc>
      </w:tr>
      <w:tr w:rsidR="008A5A83" w:rsidRPr="00A041EE" w:rsidTr="00A01421">
        <w:tc>
          <w:tcPr>
            <w:tcW w:w="5199"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Process data and prepare data files</w:t>
            </w:r>
          </w:p>
        </w:tc>
        <w:tc>
          <w:tcPr>
            <w:tcW w:w="4305" w:type="dxa"/>
          </w:tcPr>
          <w:p w:rsidR="008A5A83" w:rsidRPr="00A041EE" w:rsidRDefault="008A5A83" w:rsidP="006A7FE1">
            <w:pPr>
              <w:pStyle w:val="Tabletext"/>
              <w:spacing w:line="271" w:lineRule="auto"/>
              <w:outlineLvl w:val="2"/>
              <w:rPr>
                <w:rFonts w:ascii="Times New Roman" w:hAnsi="Times New Roman" w:cs="Times New Roman"/>
              </w:rPr>
            </w:pPr>
            <w:r w:rsidRPr="00C54C81">
              <w:rPr>
                <w:rFonts w:ascii="Times New Roman" w:hAnsi="Times New Roman" w:cs="Times New Roman"/>
              </w:rPr>
              <w:t xml:space="preserve">September 2013 to </w:t>
            </w:r>
            <w:r>
              <w:rPr>
                <w:rFonts w:ascii="Times New Roman" w:hAnsi="Times New Roman" w:cs="Times New Roman"/>
              </w:rPr>
              <w:t>January</w:t>
            </w:r>
            <w:r w:rsidRPr="00C54C81">
              <w:rPr>
                <w:rFonts w:ascii="Times New Roman" w:hAnsi="Times New Roman" w:cs="Times New Roman"/>
              </w:rPr>
              <w:t xml:space="preserve"> 2014</w:t>
            </w:r>
          </w:p>
        </w:tc>
      </w:tr>
      <w:tr w:rsidR="008A5A83" w:rsidRPr="00A041EE" w:rsidTr="00A01421">
        <w:tc>
          <w:tcPr>
            <w:tcW w:w="5199" w:type="dxa"/>
          </w:tcPr>
          <w:p w:rsidR="008A5A83" w:rsidRPr="00A041EE" w:rsidRDefault="008A5A83" w:rsidP="00A01421">
            <w:pPr>
              <w:pStyle w:val="Tabletext"/>
              <w:spacing w:line="271" w:lineRule="auto"/>
              <w:outlineLvl w:val="2"/>
              <w:rPr>
                <w:rFonts w:ascii="Times New Roman" w:hAnsi="Times New Roman" w:cs="Times New Roman"/>
              </w:rPr>
            </w:pPr>
            <w:r w:rsidRPr="00C54C81">
              <w:rPr>
                <w:rFonts w:ascii="Times New Roman" w:hAnsi="Times New Roman" w:cs="Times New Roman"/>
              </w:rPr>
              <w:t>Conduct analysis and produce tables</w:t>
            </w:r>
          </w:p>
        </w:tc>
        <w:tc>
          <w:tcPr>
            <w:tcW w:w="4305" w:type="dxa"/>
          </w:tcPr>
          <w:p w:rsidR="008A5A83" w:rsidRPr="00A041EE" w:rsidRDefault="008A5A83" w:rsidP="00A01421">
            <w:pPr>
              <w:pStyle w:val="Tabletext"/>
              <w:rPr>
                <w:rFonts w:ascii="Times New Roman" w:hAnsi="Times New Roman" w:cs="Times New Roman"/>
              </w:rPr>
            </w:pPr>
            <w:r>
              <w:rPr>
                <w:rFonts w:ascii="Times New Roman" w:hAnsi="Times New Roman" w:cs="Times New Roman"/>
              </w:rPr>
              <w:t>Nov</w:t>
            </w:r>
            <w:r w:rsidRPr="00C54C81">
              <w:rPr>
                <w:rFonts w:ascii="Times New Roman" w:hAnsi="Times New Roman" w:cs="Times New Roman"/>
              </w:rPr>
              <w:t>ember 2013 to January 2014</w:t>
            </w:r>
          </w:p>
        </w:tc>
      </w:tr>
      <w:tr w:rsidR="008A5A83" w:rsidRPr="00A041EE" w:rsidTr="00A01421">
        <w:tc>
          <w:tcPr>
            <w:tcW w:w="5199" w:type="dxa"/>
          </w:tcPr>
          <w:p w:rsidR="008A5A83" w:rsidRPr="00A041EE" w:rsidRDefault="008A5A83" w:rsidP="00A01421">
            <w:pPr>
              <w:pStyle w:val="Tabletext"/>
              <w:rPr>
                <w:rFonts w:ascii="Times New Roman" w:hAnsi="Times New Roman" w:cs="Times New Roman"/>
              </w:rPr>
            </w:pPr>
            <w:r w:rsidRPr="00C54C81">
              <w:rPr>
                <w:rFonts w:ascii="Times New Roman" w:hAnsi="Times New Roman" w:cs="Times New Roman"/>
              </w:rPr>
              <w:t>Complete final report</w:t>
            </w:r>
          </w:p>
        </w:tc>
        <w:tc>
          <w:tcPr>
            <w:tcW w:w="4305" w:type="dxa"/>
          </w:tcPr>
          <w:p w:rsidR="008A5A83" w:rsidRPr="00A041EE" w:rsidRDefault="008A5A83" w:rsidP="00A01421">
            <w:pPr>
              <w:pStyle w:val="Tabletext"/>
              <w:rPr>
                <w:rFonts w:ascii="Times New Roman" w:hAnsi="Times New Roman" w:cs="Times New Roman"/>
              </w:rPr>
            </w:pPr>
            <w:r>
              <w:rPr>
                <w:rFonts w:ascii="Times New Roman" w:hAnsi="Times New Roman" w:cs="Times New Roman"/>
              </w:rPr>
              <w:t>January</w:t>
            </w:r>
            <w:r w:rsidRPr="00C54C81">
              <w:rPr>
                <w:rFonts w:ascii="Times New Roman" w:hAnsi="Times New Roman" w:cs="Times New Roman"/>
              </w:rPr>
              <w:t xml:space="preserve"> 2014</w:t>
            </w:r>
          </w:p>
        </w:tc>
      </w:tr>
    </w:tbl>
    <w:p w:rsidR="00380B80" w:rsidRPr="00A041EE" w:rsidRDefault="00380B80" w:rsidP="006F0BBD">
      <w:pPr>
        <w:pStyle w:val="Source2"/>
        <w:rPr>
          <w:rFonts w:ascii="Times New Roman" w:hAnsi="Times New Roman" w:cs="Times New Roman"/>
        </w:rPr>
      </w:pPr>
    </w:p>
    <w:p w:rsidR="00675DFE" w:rsidRPr="00A041EE" w:rsidRDefault="00C54C81" w:rsidP="002B7019">
      <w:pPr>
        <w:pStyle w:val="Head3NoNum"/>
        <w:rPr>
          <w:rFonts w:ascii="Times New Roman" w:hAnsi="Times New Roman" w:cs="Times New Roman"/>
        </w:rPr>
      </w:pPr>
      <w:r w:rsidRPr="00C54C81">
        <w:rPr>
          <w:rFonts w:ascii="Times New Roman" w:hAnsi="Times New Roman" w:cs="Times New Roman"/>
        </w:rPr>
        <w:t>17.</w:t>
      </w:r>
      <w:r w:rsidRPr="00C54C81">
        <w:rPr>
          <w:rFonts w:ascii="Times New Roman" w:hAnsi="Times New Roman" w:cs="Times New Roman"/>
        </w:rPr>
        <w:tab/>
      </w:r>
      <w:r w:rsidRPr="00C54C81">
        <w:rPr>
          <w:rStyle w:val="aund"/>
          <w:rFonts w:ascii="Times New Roman" w:hAnsi="Times New Roman" w:cs="Times New Roman"/>
        </w:rPr>
        <w:t>Display of Expiration Date</w:t>
      </w:r>
    </w:p>
    <w:p w:rsidR="00675DFE" w:rsidRPr="00A041EE" w:rsidRDefault="00C54C81" w:rsidP="00467A16">
      <w:pPr>
        <w:pStyle w:val="BodyText"/>
        <w:rPr>
          <w:rFonts w:ascii="Times New Roman" w:hAnsi="Times New Roman" w:cs="Times New Roman"/>
        </w:rPr>
      </w:pPr>
      <w:r w:rsidRPr="00C54C81">
        <w:rPr>
          <w:rFonts w:ascii="Times New Roman" w:hAnsi="Times New Roman" w:cs="Times New Roman"/>
        </w:rPr>
        <w:t>The OMB expiration date will be displayed on all DR data collection instruments</w:t>
      </w:r>
      <w:r w:rsidR="00C70628">
        <w:rPr>
          <w:rFonts w:ascii="Times New Roman" w:hAnsi="Times New Roman" w:cs="Times New Roman"/>
        </w:rPr>
        <w:t>,</w:t>
      </w:r>
      <w:r w:rsidR="00234562">
        <w:rPr>
          <w:rFonts w:ascii="Times New Roman" w:hAnsi="Times New Roman" w:cs="Times New Roman"/>
        </w:rPr>
        <w:t xml:space="preserve"> including the CAI Questionnaire Content (Attachment </w:t>
      </w:r>
      <w:r w:rsidR="00633706">
        <w:rPr>
          <w:rFonts w:ascii="Times New Roman" w:hAnsi="Times New Roman" w:cs="Times New Roman"/>
        </w:rPr>
        <w:t>A</w:t>
      </w:r>
      <w:r w:rsidR="00234562">
        <w:rPr>
          <w:rFonts w:ascii="Times New Roman" w:hAnsi="Times New Roman" w:cs="Times New Roman"/>
        </w:rPr>
        <w:t xml:space="preserve">), </w:t>
      </w:r>
      <w:r w:rsidR="00CC591A" w:rsidRPr="00C54C81">
        <w:rPr>
          <w:rFonts w:ascii="Times New Roman" w:hAnsi="Times New Roman" w:cs="Times New Roman"/>
        </w:rPr>
        <w:t xml:space="preserve">Study Description (Attachment </w:t>
      </w:r>
      <w:r w:rsidR="00CC591A">
        <w:rPr>
          <w:rFonts w:ascii="Times New Roman" w:hAnsi="Times New Roman" w:cs="Times New Roman"/>
        </w:rPr>
        <w:t>D</w:t>
      </w:r>
      <w:r w:rsidR="00CC591A" w:rsidRPr="00C54C81">
        <w:rPr>
          <w:rFonts w:ascii="Times New Roman" w:hAnsi="Times New Roman" w:cs="Times New Roman"/>
        </w:rPr>
        <w:t>)</w:t>
      </w:r>
      <w:r w:rsidR="00CC591A">
        <w:rPr>
          <w:rFonts w:ascii="Times New Roman" w:hAnsi="Times New Roman" w:cs="Times New Roman"/>
        </w:rPr>
        <w:t xml:space="preserve">, </w:t>
      </w:r>
      <w:r w:rsidR="00C70628">
        <w:rPr>
          <w:rFonts w:ascii="Times New Roman" w:hAnsi="Times New Roman" w:cs="Times New Roman"/>
        </w:rPr>
        <w:t xml:space="preserve">Housing Unit and Group Quarters Unit </w:t>
      </w:r>
      <w:r w:rsidR="00C70628" w:rsidRPr="00C54C81">
        <w:rPr>
          <w:rFonts w:ascii="Times New Roman" w:hAnsi="Times New Roman" w:cs="Times New Roman"/>
        </w:rPr>
        <w:t xml:space="preserve">Screening Questions (Attachment </w:t>
      </w:r>
      <w:r w:rsidR="00633706">
        <w:rPr>
          <w:rFonts w:ascii="Times New Roman" w:hAnsi="Times New Roman" w:cs="Times New Roman"/>
        </w:rPr>
        <w:t>F</w:t>
      </w:r>
      <w:r w:rsidR="00C70628" w:rsidRPr="00C54C81">
        <w:rPr>
          <w:rFonts w:ascii="Times New Roman" w:hAnsi="Times New Roman" w:cs="Times New Roman"/>
        </w:rPr>
        <w:t>)</w:t>
      </w:r>
      <w:r w:rsidR="003C20CD">
        <w:rPr>
          <w:rFonts w:ascii="Times New Roman" w:hAnsi="Times New Roman" w:cs="Times New Roman"/>
        </w:rPr>
        <w:t xml:space="preserve">, </w:t>
      </w:r>
      <w:r w:rsidR="00234562">
        <w:rPr>
          <w:rFonts w:ascii="Times New Roman" w:hAnsi="Times New Roman" w:cs="Times New Roman"/>
        </w:rPr>
        <w:t>In addition</w:t>
      </w:r>
      <w:r w:rsidR="00A20E37">
        <w:rPr>
          <w:rFonts w:ascii="Times New Roman" w:hAnsi="Times New Roman" w:cs="Times New Roman"/>
        </w:rPr>
        <w:t>,</w:t>
      </w:r>
      <w:r w:rsidR="00234562">
        <w:rPr>
          <w:rFonts w:ascii="Times New Roman" w:hAnsi="Times New Roman" w:cs="Times New Roman"/>
        </w:rPr>
        <w:t xml:space="preserve"> the information will be </w:t>
      </w:r>
      <w:r w:rsidR="00467A16">
        <w:rPr>
          <w:rFonts w:ascii="Times New Roman" w:hAnsi="Times New Roman" w:cs="Times New Roman"/>
        </w:rPr>
        <w:t>included</w:t>
      </w:r>
      <w:r w:rsidR="00234562">
        <w:rPr>
          <w:rFonts w:ascii="Times New Roman" w:hAnsi="Times New Roman" w:cs="Times New Roman"/>
        </w:rPr>
        <w:t xml:space="preserve"> on the </w:t>
      </w:r>
      <w:r w:rsidR="00CC591A">
        <w:rPr>
          <w:rFonts w:ascii="Times New Roman" w:hAnsi="Times New Roman" w:cs="Times New Roman"/>
        </w:rPr>
        <w:t>Quality Control Form (Attachment M).</w:t>
      </w:r>
    </w:p>
    <w:p w:rsidR="00675DFE" w:rsidRPr="00A041EE" w:rsidRDefault="00C54C81" w:rsidP="002B7019">
      <w:pPr>
        <w:pStyle w:val="Head3NoNum"/>
        <w:rPr>
          <w:rFonts w:ascii="Times New Roman" w:hAnsi="Times New Roman" w:cs="Times New Roman"/>
        </w:rPr>
      </w:pPr>
      <w:r w:rsidRPr="00C54C81">
        <w:rPr>
          <w:rFonts w:ascii="Times New Roman" w:hAnsi="Times New Roman" w:cs="Times New Roman"/>
        </w:rPr>
        <w:t>18.</w:t>
      </w:r>
      <w:r w:rsidRPr="00C54C81">
        <w:rPr>
          <w:rFonts w:ascii="Times New Roman" w:hAnsi="Times New Roman" w:cs="Times New Roman"/>
        </w:rPr>
        <w:tab/>
      </w:r>
      <w:r w:rsidRPr="00C54C81">
        <w:rPr>
          <w:rStyle w:val="aund"/>
          <w:rFonts w:ascii="Times New Roman" w:hAnsi="Times New Roman" w:cs="Times New Roman"/>
        </w:rPr>
        <w:t>Exceptions to Certification Statement</w:t>
      </w:r>
    </w:p>
    <w:p w:rsidR="00675DFE" w:rsidRDefault="00C54C81" w:rsidP="00467A16">
      <w:pPr>
        <w:pStyle w:val="BodyText"/>
        <w:rPr>
          <w:rFonts w:ascii="Times New Roman" w:hAnsi="Times New Roman" w:cs="Times New Roman"/>
        </w:rPr>
      </w:pPr>
      <w:r w:rsidRPr="00C54C81">
        <w:rPr>
          <w:rFonts w:ascii="Times New Roman" w:hAnsi="Times New Roman" w:cs="Times New Roman"/>
        </w:rPr>
        <w:t>The certifications are included in this submission</w:t>
      </w:r>
      <w:r w:rsidR="00D71672">
        <w:rPr>
          <w:rFonts w:ascii="Times New Roman" w:hAnsi="Times New Roman" w:cs="Times New Roman"/>
        </w:rPr>
        <w:t xml:space="preserve"> and</w:t>
      </w:r>
      <w:r w:rsidR="00D71672" w:rsidRPr="00C54C81">
        <w:rPr>
          <w:rFonts w:ascii="Times New Roman" w:hAnsi="Times New Roman" w:cs="Times New Roman"/>
        </w:rPr>
        <w:t xml:space="preserve"> fully compl</w:t>
      </w:r>
      <w:r w:rsidR="00467A16">
        <w:rPr>
          <w:rFonts w:ascii="Times New Roman" w:hAnsi="Times New Roman" w:cs="Times New Roman"/>
        </w:rPr>
        <w:t>y</w:t>
      </w:r>
      <w:r w:rsidR="00D71672" w:rsidRPr="00C54C81">
        <w:rPr>
          <w:rFonts w:ascii="Times New Roman" w:hAnsi="Times New Roman" w:cs="Times New Roman"/>
        </w:rPr>
        <w:t xml:space="preserve"> with 5 CFR 1320.</w:t>
      </w:r>
      <w:r w:rsidR="00D71672">
        <w:rPr>
          <w:rFonts w:ascii="Times New Roman" w:hAnsi="Times New Roman" w:cs="Times New Roman"/>
        </w:rPr>
        <w:t>9</w:t>
      </w:r>
      <w:r w:rsidRPr="00C54C81">
        <w:rPr>
          <w:rFonts w:ascii="Times New Roman" w:hAnsi="Times New Roman" w:cs="Times New Roman"/>
        </w:rPr>
        <w:t>.</w:t>
      </w:r>
    </w:p>
    <w:p w:rsidR="00E9553F" w:rsidRDefault="00E9553F">
      <w:pPr>
        <w:rPr>
          <w:rFonts w:ascii="Times New Roman" w:eastAsiaTheme="majorEastAsia" w:hAnsi="Times New Roman" w:cs="Times New Roman"/>
          <w:b/>
          <w:sz w:val="28"/>
          <w:szCs w:val="26"/>
        </w:rPr>
      </w:pPr>
    </w:p>
    <w:sectPr w:rsidR="00E9553F" w:rsidSect="004C317B">
      <w:footerReference w:type="default" r:id="rId11"/>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BBB" w:rsidRDefault="004A4BBB">
      <w:r>
        <w:separator/>
      </w:r>
    </w:p>
  </w:endnote>
  <w:endnote w:type="continuationSeparator" w:id="0">
    <w:p w:rsidR="004A4BBB" w:rsidRDefault="004A4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oudyOlSt BT">
    <w:panose1 w:val="02020502050305020303"/>
    <w:charset w:val="00"/>
    <w:family w:val="roman"/>
    <w:pitch w:val="variable"/>
    <w:sig w:usb0="800000AF" w:usb1="1000204A" w:usb2="00000000" w:usb3="00000000" w:csb0="0000001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Kabel Bk BT">
    <w:altName w:val="Century Gothic"/>
    <w:panose1 w:val="020D0402020204020904"/>
    <w:charset w:val="00"/>
    <w:family w:val="swiss"/>
    <w:pitch w:val="variable"/>
    <w:sig w:usb0="00000087" w:usb1="00000000" w:usb2="00000000" w:usb3="00000000" w:csb0="0000001B"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BBB" w:rsidRPr="00586F35" w:rsidRDefault="000A2558" w:rsidP="00586F35">
    <w:pPr>
      <w:pStyle w:val="Footer"/>
      <w:tabs>
        <w:tab w:val="clear" w:pos="4320"/>
      </w:tabs>
      <w:jc w:val="center"/>
    </w:pPr>
    <w:fldSimple w:instr=" PAGE   \* MERGEFORMAT ">
      <w:r w:rsidR="002C09A9">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BBB" w:rsidRDefault="004A4BBB">
      <w:r>
        <w:separator/>
      </w:r>
    </w:p>
  </w:footnote>
  <w:footnote w:type="continuationSeparator" w:id="0">
    <w:p w:rsidR="004A4BBB" w:rsidRDefault="004A4BBB">
      <w:r>
        <w:continuationSeparator/>
      </w:r>
    </w:p>
  </w:footnote>
  <w:footnote w:id="1">
    <w:p w:rsidR="004A4BBB" w:rsidRPr="002E0329" w:rsidRDefault="004A4BBB">
      <w:pPr>
        <w:pStyle w:val="FootnoteText"/>
        <w:rPr>
          <w:rFonts w:ascii="Times New Roman" w:hAnsi="Times New Roman" w:cs="Times New Roman"/>
          <w:sz w:val="22"/>
          <w:szCs w:val="22"/>
        </w:rPr>
      </w:pPr>
      <w:r w:rsidRPr="002E0329">
        <w:rPr>
          <w:rStyle w:val="FootnoteReference"/>
          <w:rFonts w:ascii="Times New Roman" w:hAnsi="Times New Roman" w:cs="Times New Roman"/>
          <w:sz w:val="22"/>
          <w:szCs w:val="22"/>
        </w:rPr>
        <w:footnoteRef/>
      </w:r>
      <w:r w:rsidRPr="002E0329">
        <w:rPr>
          <w:rFonts w:ascii="Times New Roman" w:hAnsi="Times New Roman" w:cs="Times New Roman"/>
          <w:sz w:val="22"/>
          <w:szCs w:val="22"/>
        </w:rPr>
        <w:t xml:space="preserve"> Colliver, J.D., Kroutil, L.A., Dai, L., &amp; Gfroerer, J.C. (2006). Misuse of Prescription Drugs: Data from the 2002, 2003, and 2004 National Surveys on Drug use and Health (DHHS Publication No. SMA 06-4192, Analytic Series A-28.) Rockville, MD; Substance Abuse and Mental Health Services Administration, Office of Applied Studies.</w:t>
      </w:r>
    </w:p>
  </w:footnote>
  <w:footnote w:id="2">
    <w:p w:rsidR="004A4BBB" w:rsidRPr="002E0329" w:rsidRDefault="004A4BBB" w:rsidP="002E0329">
      <w:pPr>
        <w:ind w:firstLine="720"/>
        <w:rPr>
          <w:rFonts w:ascii="Times New Roman" w:hAnsi="Times New Roman" w:cs="Times New Roman"/>
        </w:rPr>
      </w:pPr>
      <w:r w:rsidRPr="002E0329">
        <w:rPr>
          <w:rStyle w:val="FootnoteReference"/>
          <w:rFonts w:ascii="Times New Roman" w:hAnsi="Times New Roman" w:cs="Times New Roman"/>
        </w:rPr>
        <w:footnoteRef/>
      </w:r>
      <w:r w:rsidRPr="002E0329">
        <w:rPr>
          <w:rFonts w:ascii="Times New Roman" w:hAnsi="Times New Roman" w:cs="Times New Roman"/>
        </w:rPr>
        <w:t xml:space="preserve"> Huang, B., Dawson, D.A., Stinson, F.S., et al.  (2006). Prevalence, Correlates and Comorbidity of Nonmedical Prescription Drug Use and Drug Use Disorders in the United States: Results of the National Epidemiological Survey on Alcohol and Related Conditions. </w:t>
      </w:r>
      <w:r w:rsidRPr="002E0329">
        <w:rPr>
          <w:rFonts w:ascii="Times New Roman" w:hAnsi="Times New Roman" w:cs="Times New Roman"/>
          <w:i/>
          <w:iCs/>
        </w:rPr>
        <w:t xml:space="preserve">Journal of Clinical </w:t>
      </w:r>
      <w:r>
        <w:rPr>
          <w:rFonts w:ascii="Times New Roman" w:hAnsi="Times New Roman" w:cs="Times New Roman"/>
          <w:i/>
          <w:iCs/>
        </w:rPr>
        <w:t>Psychiatry</w:t>
      </w:r>
      <w:r w:rsidRPr="002E0329">
        <w:rPr>
          <w:rFonts w:ascii="Times New Roman" w:hAnsi="Times New Roman" w:cs="Times New Roman"/>
          <w:i/>
          <w:iCs/>
        </w:rPr>
        <w:t xml:space="preserve">, </w:t>
      </w:r>
      <w:r w:rsidRPr="002E0329">
        <w:rPr>
          <w:rFonts w:ascii="Times New Roman" w:hAnsi="Times New Roman" w:cs="Times New Roman"/>
        </w:rPr>
        <w:t>67:1062-1073.</w:t>
      </w:r>
    </w:p>
    <w:p w:rsidR="004A4BBB" w:rsidRDefault="004A4BBB">
      <w:pPr>
        <w:pStyle w:val="FootnoteText"/>
      </w:pPr>
    </w:p>
  </w:footnote>
  <w:footnote w:id="3">
    <w:p w:rsidR="004A4BBB" w:rsidRPr="0052111B" w:rsidRDefault="004A4BBB" w:rsidP="0052111B">
      <w:pPr>
        <w:autoSpaceDE w:val="0"/>
        <w:autoSpaceDN w:val="0"/>
        <w:adjustRightInd w:val="0"/>
        <w:spacing w:after="0" w:line="240" w:lineRule="auto"/>
        <w:rPr>
          <w:rFonts w:ascii="Times New Roman" w:hAnsi="Times New Roman" w:cs="Times New Roman"/>
          <w:color w:val="000000"/>
          <w:sz w:val="23"/>
          <w:szCs w:val="23"/>
          <w:lang w:bidi="ar-SA"/>
        </w:rPr>
      </w:pPr>
      <w:r>
        <w:rPr>
          <w:rStyle w:val="FootnoteReference"/>
        </w:rPr>
        <w:footnoteRef/>
      </w:r>
      <w:r>
        <w:t xml:space="preserve"> </w:t>
      </w:r>
      <w:r>
        <w:tab/>
      </w:r>
      <w:r w:rsidRPr="0052111B">
        <w:rPr>
          <w:rFonts w:ascii="Times New Roman" w:hAnsi="Times New Roman" w:cs="Times New Roman"/>
          <w:color w:val="000000"/>
          <w:sz w:val="23"/>
          <w:szCs w:val="23"/>
          <w:lang w:bidi="ar-SA"/>
        </w:rPr>
        <w:t>Miller</w:t>
      </w:r>
      <w:r>
        <w:rPr>
          <w:rFonts w:ascii="Times New Roman" w:hAnsi="Times New Roman" w:cs="Times New Roman"/>
          <w:color w:val="000000"/>
          <w:sz w:val="23"/>
          <w:szCs w:val="23"/>
          <w:lang w:bidi="ar-SA"/>
        </w:rPr>
        <w:t>,</w:t>
      </w:r>
      <w:r w:rsidRPr="0052111B">
        <w:rPr>
          <w:rFonts w:ascii="Times New Roman" w:hAnsi="Times New Roman" w:cs="Times New Roman"/>
          <w:color w:val="000000"/>
          <w:sz w:val="23"/>
          <w:szCs w:val="23"/>
          <w:lang w:bidi="ar-SA"/>
        </w:rPr>
        <w:t xml:space="preserve"> K</w:t>
      </w:r>
      <w:r>
        <w:rPr>
          <w:rFonts w:ascii="Times New Roman" w:hAnsi="Times New Roman" w:cs="Times New Roman"/>
          <w:color w:val="000000"/>
          <w:sz w:val="23"/>
          <w:szCs w:val="23"/>
          <w:lang w:bidi="ar-SA"/>
        </w:rPr>
        <w:t xml:space="preserve">., &amp; </w:t>
      </w:r>
      <w:r w:rsidRPr="0052111B">
        <w:rPr>
          <w:rFonts w:ascii="Times New Roman" w:hAnsi="Times New Roman" w:cs="Times New Roman"/>
          <w:color w:val="000000"/>
          <w:sz w:val="23"/>
          <w:szCs w:val="23"/>
          <w:lang w:bidi="ar-SA"/>
        </w:rPr>
        <w:t xml:space="preserve"> Ryan</w:t>
      </w:r>
      <w:r>
        <w:rPr>
          <w:rFonts w:ascii="Times New Roman" w:hAnsi="Times New Roman" w:cs="Times New Roman"/>
          <w:color w:val="000000"/>
          <w:sz w:val="23"/>
          <w:szCs w:val="23"/>
          <w:lang w:bidi="ar-SA"/>
        </w:rPr>
        <w:t xml:space="preserve">, J.M. (2011).  </w:t>
      </w:r>
      <w:r w:rsidRPr="0052111B">
        <w:rPr>
          <w:rFonts w:ascii="Times New Roman" w:hAnsi="Times New Roman" w:cs="Times New Roman"/>
          <w:bCs/>
          <w:i/>
          <w:color w:val="000000"/>
          <w:sz w:val="23"/>
          <w:szCs w:val="23"/>
          <w:lang w:bidi="ar-SA"/>
        </w:rPr>
        <w:t>Design, Development and Testing of the NHIS Sexual Identity Question</w:t>
      </w:r>
      <w:r>
        <w:rPr>
          <w:rFonts w:ascii="Times New Roman" w:hAnsi="Times New Roman" w:cs="Times New Roman"/>
          <w:color w:val="000000"/>
          <w:sz w:val="23"/>
          <w:szCs w:val="23"/>
          <w:lang w:bidi="ar-SA"/>
        </w:rPr>
        <w:t>.</w:t>
      </w:r>
      <w:r w:rsidRPr="0052111B">
        <w:rPr>
          <w:rFonts w:ascii="Times New Roman" w:hAnsi="Times New Roman" w:cs="Times New Roman"/>
          <w:color w:val="000000"/>
          <w:sz w:val="23"/>
          <w:szCs w:val="23"/>
          <w:lang w:bidi="ar-SA"/>
        </w:rPr>
        <w:t xml:space="preserve"> Questionnaire Design Research Laboratory, Office of Research and Methodology, National Center for Health Statistics</w:t>
      </w:r>
      <w:r>
        <w:rPr>
          <w:rFonts w:ascii="Times New Roman" w:hAnsi="Times New Roman" w:cs="Times New Roman"/>
          <w:color w:val="000000"/>
          <w:sz w:val="23"/>
          <w:szCs w:val="23"/>
          <w:lang w:bidi="ar-SA"/>
        </w:rPr>
        <w:t xml:space="preserve">.  </w:t>
      </w:r>
    </w:p>
    <w:p w:rsidR="004A4BBB" w:rsidRDefault="004A4BB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563F52"/>
    <w:lvl w:ilvl="0">
      <w:start w:val="1"/>
      <w:numFmt w:val="decimal"/>
      <w:lvlText w:val="%1."/>
      <w:lvlJc w:val="left"/>
      <w:pPr>
        <w:tabs>
          <w:tab w:val="num" w:pos="1800"/>
        </w:tabs>
        <w:ind w:left="1800" w:hanging="360"/>
      </w:pPr>
    </w:lvl>
  </w:abstractNum>
  <w:abstractNum w:abstractNumId="1">
    <w:nsid w:val="FFFFFF7D"/>
    <w:multiLevelType w:val="singleLevel"/>
    <w:tmpl w:val="F8AEEAEE"/>
    <w:lvl w:ilvl="0">
      <w:start w:val="1"/>
      <w:numFmt w:val="decimal"/>
      <w:lvlText w:val="%1."/>
      <w:lvlJc w:val="left"/>
      <w:pPr>
        <w:tabs>
          <w:tab w:val="num" w:pos="1440"/>
        </w:tabs>
        <w:ind w:left="1440" w:hanging="360"/>
      </w:pPr>
    </w:lvl>
  </w:abstractNum>
  <w:abstractNum w:abstractNumId="2">
    <w:nsid w:val="FFFFFF7E"/>
    <w:multiLevelType w:val="singleLevel"/>
    <w:tmpl w:val="871A7588"/>
    <w:lvl w:ilvl="0">
      <w:start w:val="1"/>
      <w:numFmt w:val="decimal"/>
      <w:lvlText w:val="%1."/>
      <w:lvlJc w:val="left"/>
      <w:pPr>
        <w:tabs>
          <w:tab w:val="num" w:pos="1080"/>
        </w:tabs>
        <w:ind w:left="1080" w:hanging="360"/>
      </w:pPr>
    </w:lvl>
  </w:abstractNum>
  <w:abstractNum w:abstractNumId="3">
    <w:nsid w:val="FFFFFF7F"/>
    <w:multiLevelType w:val="singleLevel"/>
    <w:tmpl w:val="79FE64F0"/>
    <w:lvl w:ilvl="0">
      <w:start w:val="1"/>
      <w:numFmt w:val="decimal"/>
      <w:lvlText w:val="%1."/>
      <w:lvlJc w:val="left"/>
      <w:pPr>
        <w:tabs>
          <w:tab w:val="num" w:pos="720"/>
        </w:tabs>
        <w:ind w:left="720" w:hanging="360"/>
      </w:pPr>
    </w:lvl>
  </w:abstractNum>
  <w:abstractNum w:abstractNumId="4">
    <w:nsid w:val="FFFFFF80"/>
    <w:multiLevelType w:val="singleLevel"/>
    <w:tmpl w:val="8C60AD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F0C5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6220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8AF3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3CDD9E"/>
    <w:lvl w:ilvl="0">
      <w:start w:val="1"/>
      <w:numFmt w:val="decimal"/>
      <w:lvlText w:val="%1."/>
      <w:lvlJc w:val="left"/>
      <w:pPr>
        <w:tabs>
          <w:tab w:val="num" w:pos="360"/>
        </w:tabs>
        <w:ind w:left="360" w:hanging="360"/>
      </w:pPr>
    </w:lvl>
  </w:abstractNum>
  <w:abstractNum w:abstractNumId="9">
    <w:nsid w:val="FFFFFF89"/>
    <w:multiLevelType w:val="singleLevel"/>
    <w:tmpl w:val="EB60414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name w:val="¼c§øwy§øw@ÛP‘¬"/>
    <w:lvl w:ilvl="0">
      <w:start w:val="1"/>
      <w:numFmt w:val="decimal"/>
      <w:lvlText w:val="%1)"/>
      <w:lvlJc w:val="left"/>
      <w:pPr>
        <w:tabs>
          <w:tab w:val="num" w:pos="1440"/>
        </w:tabs>
      </w:pPr>
      <w:rPr>
        <w:rFonts w:ascii="GoudyOlSt BT" w:hAnsi="GoudyOlSt BT" w:cs="CG Times"/>
        <w:sz w:val="24"/>
        <w:szCs w:val="24"/>
      </w:rPr>
    </w:lvl>
  </w:abstractNum>
  <w:abstractNum w:abstractNumId="11">
    <w:nsid w:val="00000002"/>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4">
    <w:nsid w:val="02FA5C2E"/>
    <w:multiLevelType w:val="hybridMultilevel"/>
    <w:tmpl w:val="C212CABE"/>
    <w:lvl w:ilvl="0" w:tplc="991E99DC">
      <w:start w:val="1"/>
      <w:numFmt w:val="bullet"/>
      <w:lvlText w:val="●"/>
      <w:lvlJc w:val="left"/>
      <w:pPr>
        <w:ind w:left="1440" w:hanging="360"/>
      </w:pPr>
      <w:rPr>
        <w:rFonts w:ascii="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0DD83711"/>
    <w:multiLevelType w:val="multilevel"/>
    <w:tmpl w:val="FF38C25C"/>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DF239E6"/>
    <w:multiLevelType w:val="hybridMultilevel"/>
    <w:tmpl w:val="DEDEA17E"/>
    <w:lvl w:ilvl="0" w:tplc="81F28D80">
      <w:start w:val="4"/>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5BB68BF"/>
    <w:multiLevelType w:val="multilevel"/>
    <w:tmpl w:val="CB32F140"/>
    <w:lvl w:ilvl="0">
      <w:start w:val="1"/>
      <w:numFmt w:val="decimal"/>
      <w:lvlText w:val="%1.1.1"/>
      <w:lvlJc w:val="left"/>
      <w:pPr>
        <w:tabs>
          <w:tab w:val="num" w:pos="360"/>
        </w:tabs>
        <w:ind w:left="360" w:hanging="360"/>
      </w:pPr>
      <w:rPr>
        <w:rFonts w:hint="default"/>
        <w:b/>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2"/>
      <w:numFmt w:val="decimal"/>
      <w:lvlText w:val="%1.%2.%3.%4."/>
      <w:lvlJc w:val="left"/>
      <w:pPr>
        <w:tabs>
          <w:tab w:val="num" w:pos="180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28CC4C87"/>
    <w:multiLevelType w:val="hybridMultilevel"/>
    <w:tmpl w:val="3DC04B12"/>
    <w:lvl w:ilvl="0" w:tplc="5338F64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E26A04"/>
    <w:multiLevelType w:val="hybridMultilevel"/>
    <w:tmpl w:val="99C8268A"/>
    <w:lvl w:ilvl="0" w:tplc="09B26408">
      <w:start w:val="1"/>
      <w:numFmt w:val="bullet"/>
      <w:lvlText w:val="•"/>
      <w:lvlJc w:val="left"/>
      <w:pPr>
        <w:ind w:left="1440" w:hanging="360"/>
      </w:pPr>
      <w:rPr>
        <w:rFonts w:ascii="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FC677F"/>
    <w:multiLevelType w:val="hybridMultilevel"/>
    <w:tmpl w:val="72AA6A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46E03E1"/>
    <w:multiLevelType w:val="hybridMultilevel"/>
    <w:tmpl w:val="0CB8748A"/>
    <w:lvl w:ilvl="0" w:tplc="A3B020CC">
      <w:start w:val="1"/>
      <w:numFmt w:val="bullet"/>
      <w:lvlText w:val="–"/>
      <w:lvlJc w:val="left"/>
      <w:pPr>
        <w:ind w:left="1800" w:hanging="360"/>
      </w:pPr>
      <w:rPr>
        <w:rFonts w:ascii="Arial" w:hAnsi="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332817"/>
    <w:multiLevelType w:val="multilevel"/>
    <w:tmpl w:val="FF38C25C"/>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1C3646E"/>
    <w:multiLevelType w:val="hybridMultilevel"/>
    <w:tmpl w:val="6396FA76"/>
    <w:lvl w:ilvl="0" w:tplc="4282CF1C">
      <w:start w:val="12"/>
      <w:numFmt w:val="bullet"/>
      <w:pStyle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667585"/>
    <w:multiLevelType w:val="hybridMultilevel"/>
    <w:tmpl w:val="72D265E6"/>
    <w:lvl w:ilvl="0" w:tplc="8334FA3E">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B40380"/>
    <w:multiLevelType w:val="hybridMultilevel"/>
    <w:tmpl w:val="FD9037F0"/>
    <w:lvl w:ilvl="0" w:tplc="153AD4A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2B2359"/>
    <w:multiLevelType w:val="hybridMultilevel"/>
    <w:tmpl w:val="F280D882"/>
    <w:lvl w:ilvl="0" w:tplc="35DA4442">
      <w:start w:val="12"/>
      <w:numFmt w:val="bullet"/>
      <w:lvlText w:val=""/>
      <w:lvlJc w:val="left"/>
      <w:pPr>
        <w:tabs>
          <w:tab w:val="num" w:pos="1440"/>
        </w:tabs>
        <w:ind w:left="1440" w:hanging="720"/>
      </w:pPr>
      <w:rPr>
        <w:rFonts w:ascii="Symbol" w:eastAsia="Times New Roman" w:hAnsi="Symbol" w:hint="default"/>
      </w:rPr>
    </w:lvl>
    <w:lvl w:ilvl="1" w:tplc="90B870A6">
      <w:start w:val="1"/>
      <w:numFmt w:val="bullet"/>
      <w:pStyle w:val="2ndleve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5F06B24"/>
    <w:multiLevelType w:val="multilevel"/>
    <w:tmpl w:val="9B9C5E98"/>
    <w:lvl w:ilvl="0">
      <w:start w:val="1"/>
      <w:numFmt w:val="decimal"/>
      <w:pStyle w:val="Head1Num"/>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pStyle w:val="Head2Num"/>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67E3FA7"/>
    <w:multiLevelType w:val="multilevel"/>
    <w:tmpl w:val="4F8886B8"/>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A78404E"/>
    <w:multiLevelType w:val="multilevel"/>
    <w:tmpl w:val="FA38DEE4"/>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F600887"/>
    <w:multiLevelType w:val="multilevel"/>
    <w:tmpl w:val="B79A0FD6"/>
    <w:lvl w:ilvl="0">
      <w:start w:val="1"/>
      <w:numFmt w:val="decimal"/>
      <w:lvlText w:val="%1.1.1.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2"/>
      <w:numFmt w:val="decimal"/>
      <w:lvlText w:val="%1.%2.%3.%4."/>
      <w:lvlJc w:val="left"/>
      <w:pPr>
        <w:tabs>
          <w:tab w:val="num" w:pos="180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72AE51CE"/>
    <w:multiLevelType w:val="hybridMultilevel"/>
    <w:tmpl w:val="C3DC5F62"/>
    <w:lvl w:ilvl="0" w:tplc="7B18EAEA">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E2980"/>
    <w:multiLevelType w:val="hybridMultilevel"/>
    <w:tmpl w:val="EE9EA43C"/>
    <w:lvl w:ilvl="0" w:tplc="08A4C3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66D7F"/>
    <w:multiLevelType w:val="hybridMultilevel"/>
    <w:tmpl w:val="24F42444"/>
    <w:lvl w:ilvl="0" w:tplc="C9A8E490">
      <w:start w:val="1"/>
      <w:numFmt w:val="bullet"/>
      <w:pStyle w:val="ListBullet2"/>
      <w:lvlText w:val="–"/>
      <w:lvlJc w:val="left"/>
      <w:pPr>
        <w:ind w:left="1080" w:hanging="360"/>
      </w:pPr>
      <w:rPr>
        <w:rFonts w:ascii="Arial" w:hAnsi="Aria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391088"/>
    <w:multiLevelType w:val="hybridMultilevel"/>
    <w:tmpl w:val="D83AE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24"/>
  </w:num>
  <w:num w:numId="3">
    <w:abstractNumId w:val="17"/>
  </w:num>
  <w:num w:numId="4">
    <w:abstractNumId w:val="15"/>
  </w:num>
  <w:num w:numId="5">
    <w:abstractNumId w:val="28"/>
  </w:num>
  <w:num w:numId="6">
    <w:abstractNumId w:val="34"/>
  </w:num>
  <w:num w:numId="7">
    <w:abstractNumId w:val="19"/>
  </w:num>
  <w:num w:numId="8">
    <w:abstractNumId w:val="26"/>
  </w:num>
  <w:num w:numId="9">
    <w:abstractNumId w:val="25"/>
  </w:num>
  <w:num w:numId="10">
    <w:abstractNumId w:val="3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2"/>
  </w:num>
  <w:num w:numId="24">
    <w:abstractNumId w:val="20"/>
  </w:num>
  <w:num w:numId="25">
    <w:abstractNumId w:val="29"/>
  </w:num>
  <w:num w:numId="26">
    <w:abstractNumId w:val="23"/>
  </w:num>
  <w:num w:numId="27">
    <w:abstractNumId w:val="16"/>
  </w:num>
  <w:num w:numId="28">
    <w:abstractNumId w:val="30"/>
  </w:num>
  <w:num w:numId="29">
    <w:abstractNumId w:val="33"/>
  </w:num>
  <w:num w:numId="30">
    <w:abstractNumId w:val="32"/>
  </w:num>
  <w:num w:numId="31">
    <w:abstractNumId w:val="35"/>
  </w:num>
  <w:num w:numId="32">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1808"/>
  <w:stylePaneSortMethod w:val="0000"/>
  <w:defaultTabStop w:val="720"/>
  <w:doNotHyphenateCaps/>
  <w:drawingGridHorizontalSpacing w:val="11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773D27"/>
    <w:rsid w:val="00000532"/>
    <w:rsid w:val="00002C53"/>
    <w:rsid w:val="0000390E"/>
    <w:rsid w:val="00004FA1"/>
    <w:rsid w:val="000064A8"/>
    <w:rsid w:val="0000658D"/>
    <w:rsid w:val="000074F5"/>
    <w:rsid w:val="00007B18"/>
    <w:rsid w:val="000125D1"/>
    <w:rsid w:val="00014704"/>
    <w:rsid w:val="00014DC6"/>
    <w:rsid w:val="00014FDB"/>
    <w:rsid w:val="00015E6F"/>
    <w:rsid w:val="00016B52"/>
    <w:rsid w:val="00017043"/>
    <w:rsid w:val="00020616"/>
    <w:rsid w:val="00020FB8"/>
    <w:rsid w:val="00021143"/>
    <w:rsid w:val="00022BFE"/>
    <w:rsid w:val="0002319E"/>
    <w:rsid w:val="00025467"/>
    <w:rsid w:val="00025D42"/>
    <w:rsid w:val="000261D8"/>
    <w:rsid w:val="000274AC"/>
    <w:rsid w:val="00030C3E"/>
    <w:rsid w:val="00033A6D"/>
    <w:rsid w:val="00033CA5"/>
    <w:rsid w:val="00034A6C"/>
    <w:rsid w:val="00034E65"/>
    <w:rsid w:val="00044452"/>
    <w:rsid w:val="00044903"/>
    <w:rsid w:val="00045AB2"/>
    <w:rsid w:val="00050453"/>
    <w:rsid w:val="0005127B"/>
    <w:rsid w:val="00052003"/>
    <w:rsid w:val="000521F8"/>
    <w:rsid w:val="00052829"/>
    <w:rsid w:val="00054B7C"/>
    <w:rsid w:val="00055F39"/>
    <w:rsid w:val="000565C6"/>
    <w:rsid w:val="0006152F"/>
    <w:rsid w:val="00062360"/>
    <w:rsid w:val="00062926"/>
    <w:rsid w:val="00063BE6"/>
    <w:rsid w:val="00066BE6"/>
    <w:rsid w:val="00066FC4"/>
    <w:rsid w:val="00067D6D"/>
    <w:rsid w:val="000720F7"/>
    <w:rsid w:val="00072789"/>
    <w:rsid w:val="0007304C"/>
    <w:rsid w:val="0007377C"/>
    <w:rsid w:val="00073CFD"/>
    <w:rsid w:val="00073E59"/>
    <w:rsid w:val="000746F2"/>
    <w:rsid w:val="00075BE5"/>
    <w:rsid w:val="00077397"/>
    <w:rsid w:val="000801D0"/>
    <w:rsid w:val="00082752"/>
    <w:rsid w:val="00084C3B"/>
    <w:rsid w:val="00085C6B"/>
    <w:rsid w:val="00085DDD"/>
    <w:rsid w:val="000877A2"/>
    <w:rsid w:val="00087B12"/>
    <w:rsid w:val="00090D1F"/>
    <w:rsid w:val="000910ED"/>
    <w:rsid w:val="0009214E"/>
    <w:rsid w:val="00092EA9"/>
    <w:rsid w:val="000932B1"/>
    <w:rsid w:val="00095041"/>
    <w:rsid w:val="000A0C0C"/>
    <w:rsid w:val="000A2558"/>
    <w:rsid w:val="000A29A8"/>
    <w:rsid w:val="000A3852"/>
    <w:rsid w:val="000A389C"/>
    <w:rsid w:val="000A3D4F"/>
    <w:rsid w:val="000A5C8C"/>
    <w:rsid w:val="000A610D"/>
    <w:rsid w:val="000A7641"/>
    <w:rsid w:val="000B050F"/>
    <w:rsid w:val="000B0E49"/>
    <w:rsid w:val="000B1042"/>
    <w:rsid w:val="000B1567"/>
    <w:rsid w:val="000B1733"/>
    <w:rsid w:val="000B177A"/>
    <w:rsid w:val="000B2E97"/>
    <w:rsid w:val="000B33DB"/>
    <w:rsid w:val="000B506D"/>
    <w:rsid w:val="000B52F4"/>
    <w:rsid w:val="000B6B5A"/>
    <w:rsid w:val="000B7552"/>
    <w:rsid w:val="000B75A2"/>
    <w:rsid w:val="000C1E13"/>
    <w:rsid w:val="000C2455"/>
    <w:rsid w:val="000C30AB"/>
    <w:rsid w:val="000C364B"/>
    <w:rsid w:val="000C7F44"/>
    <w:rsid w:val="000D3A37"/>
    <w:rsid w:val="000D3F40"/>
    <w:rsid w:val="000D40A3"/>
    <w:rsid w:val="000D59C0"/>
    <w:rsid w:val="000D5B2F"/>
    <w:rsid w:val="000D734C"/>
    <w:rsid w:val="000E053F"/>
    <w:rsid w:val="000E060E"/>
    <w:rsid w:val="000E3664"/>
    <w:rsid w:val="000E4231"/>
    <w:rsid w:val="000E4578"/>
    <w:rsid w:val="000E4594"/>
    <w:rsid w:val="000E4C90"/>
    <w:rsid w:val="000E51B0"/>
    <w:rsid w:val="000E5A40"/>
    <w:rsid w:val="000E5EEF"/>
    <w:rsid w:val="000E6826"/>
    <w:rsid w:val="000E7299"/>
    <w:rsid w:val="000E755D"/>
    <w:rsid w:val="000E7F0C"/>
    <w:rsid w:val="000F1891"/>
    <w:rsid w:val="000F3C91"/>
    <w:rsid w:val="000F58E5"/>
    <w:rsid w:val="00101F9A"/>
    <w:rsid w:val="0010255E"/>
    <w:rsid w:val="001037C9"/>
    <w:rsid w:val="001043BC"/>
    <w:rsid w:val="00105E9C"/>
    <w:rsid w:val="001076CF"/>
    <w:rsid w:val="001109D3"/>
    <w:rsid w:val="001114F8"/>
    <w:rsid w:val="00112107"/>
    <w:rsid w:val="00114204"/>
    <w:rsid w:val="00115A78"/>
    <w:rsid w:val="00120121"/>
    <w:rsid w:val="00120BBA"/>
    <w:rsid w:val="001223A8"/>
    <w:rsid w:val="001238D4"/>
    <w:rsid w:val="00123D0E"/>
    <w:rsid w:val="001312D5"/>
    <w:rsid w:val="00131DC9"/>
    <w:rsid w:val="001328EE"/>
    <w:rsid w:val="001330E6"/>
    <w:rsid w:val="0013334A"/>
    <w:rsid w:val="00135246"/>
    <w:rsid w:val="001356AE"/>
    <w:rsid w:val="00136A34"/>
    <w:rsid w:val="00140B50"/>
    <w:rsid w:val="00140EA4"/>
    <w:rsid w:val="001412DD"/>
    <w:rsid w:val="00141C5A"/>
    <w:rsid w:val="00143F11"/>
    <w:rsid w:val="00144412"/>
    <w:rsid w:val="001455FF"/>
    <w:rsid w:val="00147B3F"/>
    <w:rsid w:val="001502A3"/>
    <w:rsid w:val="00153218"/>
    <w:rsid w:val="00157F5E"/>
    <w:rsid w:val="00160991"/>
    <w:rsid w:val="001615C3"/>
    <w:rsid w:val="00164E40"/>
    <w:rsid w:val="00165117"/>
    <w:rsid w:val="00165A2C"/>
    <w:rsid w:val="001669F5"/>
    <w:rsid w:val="00167CB5"/>
    <w:rsid w:val="00171A32"/>
    <w:rsid w:val="0017235D"/>
    <w:rsid w:val="001735F6"/>
    <w:rsid w:val="00176287"/>
    <w:rsid w:val="001811E2"/>
    <w:rsid w:val="00181B10"/>
    <w:rsid w:val="00182B77"/>
    <w:rsid w:val="00183465"/>
    <w:rsid w:val="0018373E"/>
    <w:rsid w:val="00183BD9"/>
    <w:rsid w:val="001842EC"/>
    <w:rsid w:val="00184EF6"/>
    <w:rsid w:val="00184F65"/>
    <w:rsid w:val="001855AE"/>
    <w:rsid w:val="001859A0"/>
    <w:rsid w:val="00187A05"/>
    <w:rsid w:val="0019029E"/>
    <w:rsid w:val="001935C3"/>
    <w:rsid w:val="001A0642"/>
    <w:rsid w:val="001A1039"/>
    <w:rsid w:val="001A1192"/>
    <w:rsid w:val="001A19CD"/>
    <w:rsid w:val="001A29B2"/>
    <w:rsid w:val="001A4F0C"/>
    <w:rsid w:val="001A5041"/>
    <w:rsid w:val="001A5ABD"/>
    <w:rsid w:val="001B0A4F"/>
    <w:rsid w:val="001B182A"/>
    <w:rsid w:val="001B3FAE"/>
    <w:rsid w:val="001B66BB"/>
    <w:rsid w:val="001B6C0E"/>
    <w:rsid w:val="001C01F1"/>
    <w:rsid w:val="001C05A2"/>
    <w:rsid w:val="001C44ED"/>
    <w:rsid w:val="001C4B7E"/>
    <w:rsid w:val="001C558A"/>
    <w:rsid w:val="001C7301"/>
    <w:rsid w:val="001D0EB1"/>
    <w:rsid w:val="001D1147"/>
    <w:rsid w:val="001D5A52"/>
    <w:rsid w:val="001D7F29"/>
    <w:rsid w:val="001E00D3"/>
    <w:rsid w:val="001E05AD"/>
    <w:rsid w:val="001E10E8"/>
    <w:rsid w:val="001E3E5B"/>
    <w:rsid w:val="001E52C5"/>
    <w:rsid w:val="001E5467"/>
    <w:rsid w:val="001E6862"/>
    <w:rsid w:val="001E72A0"/>
    <w:rsid w:val="001E7314"/>
    <w:rsid w:val="001E7530"/>
    <w:rsid w:val="001E7707"/>
    <w:rsid w:val="001F01D7"/>
    <w:rsid w:val="001F02DA"/>
    <w:rsid w:val="001F1EFC"/>
    <w:rsid w:val="001F3F3F"/>
    <w:rsid w:val="001F43DA"/>
    <w:rsid w:val="001F57DB"/>
    <w:rsid w:val="00201AB2"/>
    <w:rsid w:val="00201DC9"/>
    <w:rsid w:val="00203FCE"/>
    <w:rsid w:val="00205A2B"/>
    <w:rsid w:val="0020632F"/>
    <w:rsid w:val="00210022"/>
    <w:rsid w:val="00210898"/>
    <w:rsid w:val="00213C08"/>
    <w:rsid w:val="00214846"/>
    <w:rsid w:val="002158AD"/>
    <w:rsid w:val="002162CA"/>
    <w:rsid w:val="00216751"/>
    <w:rsid w:val="00217344"/>
    <w:rsid w:val="00221A2A"/>
    <w:rsid w:val="00222594"/>
    <w:rsid w:val="0022279E"/>
    <w:rsid w:val="002227D4"/>
    <w:rsid w:val="002239AE"/>
    <w:rsid w:val="00223DF1"/>
    <w:rsid w:val="00223EB0"/>
    <w:rsid w:val="00225D7A"/>
    <w:rsid w:val="002273F1"/>
    <w:rsid w:val="00231ABD"/>
    <w:rsid w:val="00232E30"/>
    <w:rsid w:val="002340B5"/>
    <w:rsid w:val="00234562"/>
    <w:rsid w:val="00234F03"/>
    <w:rsid w:val="0023565F"/>
    <w:rsid w:val="00235EB3"/>
    <w:rsid w:val="0023608B"/>
    <w:rsid w:val="002365FC"/>
    <w:rsid w:val="002378CB"/>
    <w:rsid w:val="00240A2F"/>
    <w:rsid w:val="00241B99"/>
    <w:rsid w:val="002427DE"/>
    <w:rsid w:val="00243015"/>
    <w:rsid w:val="00243B01"/>
    <w:rsid w:val="00244DF2"/>
    <w:rsid w:val="002454EB"/>
    <w:rsid w:val="00245628"/>
    <w:rsid w:val="0024651B"/>
    <w:rsid w:val="002479A6"/>
    <w:rsid w:val="00247AEB"/>
    <w:rsid w:val="00247C8A"/>
    <w:rsid w:val="00247E1A"/>
    <w:rsid w:val="00251BEF"/>
    <w:rsid w:val="00254495"/>
    <w:rsid w:val="002547E0"/>
    <w:rsid w:val="00254AA5"/>
    <w:rsid w:val="00257A5E"/>
    <w:rsid w:val="00257DB2"/>
    <w:rsid w:val="00260827"/>
    <w:rsid w:val="002626DF"/>
    <w:rsid w:val="00262707"/>
    <w:rsid w:val="0026433F"/>
    <w:rsid w:val="00264643"/>
    <w:rsid w:val="00264945"/>
    <w:rsid w:val="00265695"/>
    <w:rsid w:val="0026575C"/>
    <w:rsid w:val="002657D4"/>
    <w:rsid w:val="00271D2E"/>
    <w:rsid w:val="00277307"/>
    <w:rsid w:val="00277E78"/>
    <w:rsid w:val="002805C0"/>
    <w:rsid w:val="00281083"/>
    <w:rsid w:val="002817C9"/>
    <w:rsid w:val="00283BF5"/>
    <w:rsid w:val="002856FA"/>
    <w:rsid w:val="00290F55"/>
    <w:rsid w:val="00291E82"/>
    <w:rsid w:val="00292AB0"/>
    <w:rsid w:val="00293562"/>
    <w:rsid w:val="00293955"/>
    <w:rsid w:val="002976D4"/>
    <w:rsid w:val="00297A55"/>
    <w:rsid w:val="002A08C5"/>
    <w:rsid w:val="002A1392"/>
    <w:rsid w:val="002A3136"/>
    <w:rsid w:val="002A46A2"/>
    <w:rsid w:val="002A5A0D"/>
    <w:rsid w:val="002A714A"/>
    <w:rsid w:val="002B0DEA"/>
    <w:rsid w:val="002B0DEE"/>
    <w:rsid w:val="002B38A8"/>
    <w:rsid w:val="002B3D60"/>
    <w:rsid w:val="002B469C"/>
    <w:rsid w:val="002B5D43"/>
    <w:rsid w:val="002B7019"/>
    <w:rsid w:val="002C09A9"/>
    <w:rsid w:val="002C1339"/>
    <w:rsid w:val="002C4D25"/>
    <w:rsid w:val="002C5613"/>
    <w:rsid w:val="002C686A"/>
    <w:rsid w:val="002C7CD8"/>
    <w:rsid w:val="002C7F4E"/>
    <w:rsid w:val="002D04F8"/>
    <w:rsid w:val="002D0814"/>
    <w:rsid w:val="002D09E2"/>
    <w:rsid w:val="002D0C21"/>
    <w:rsid w:val="002D2E91"/>
    <w:rsid w:val="002D3353"/>
    <w:rsid w:val="002D3B94"/>
    <w:rsid w:val="002D488C"/>
    <w:rsid w:val="002D501B"/>
    <w:rsid w:val="002D58D6"/>
    <w:rsid w:val="002D5B40"/>
    <w:rsid w:val="002D6008"/>
    <w:rsid w:val="002D606B"/>
    <w:rsid w:val="002D692E"/>
    <w:rsid w:val="002E0329"/>
    <w:rsid w:val="002E46E8"/>
    <w:rsid w:val="002E484F"/>
    <w:rsid w:val="002E4E09"/>
    <w:rsid w:val="002E5CCF"/>
    <w:rsid w:val="002F0734"/>
    <w:rsid w:val="002F0E1F"/>
    <w:rsid w:val="002F2539"/>
    <w:rsid w:val="002F3425"/>
    <w:rsid w:val="002F517B"/>
    <w:rsid w:val="002F58E9"/>
    <w:rsid w:val="002F664D"/>
    <w:rsid w:val="002F6C88"/>
    <w:rsid w:val="0030223A"/>
    <w:rsid w:val="00305150"/>
    <w:rsid w:val="0030621D"/>
    <w:rsid w:val="00307315"/>
    <w:rsid w:val="00311194"/>
    <w:rsid w:val="00312923"/>
    <w:rsid w:val="003129E6"/>
    <w:rsid w:val="0031302D"/>
    <w:rsid w:val="003139FC"/>
    <w:rsid w:val="003145D2"/>
    <w:rsid w:val="003159E5"/>
    <w:rsid w:val="00315CD0"/>
    <w:rsid w:val="003218B5"/>
    <w:rsid w:val="00322804"/>
    <w:rsid w:val="00322DE6"/>
    <w:rsid w:val="00324559"/>
    <w:rsid w:val="00326857"/>
    <w:rsid w:val="00326DB3"/>
    <w:rsid w:val="00327566"/>
    <w:rsid w:val="00327E78"/>
    <w:rsid w:val="00331FAF"/>
    <w:rsid w:val="003322A4"/>
    <w:rsid w:val="00333FA2"/>
    <w:rsid w:val="00334328"/>
    <w:rsid w:val="0033531D"/>
    <w:rsid w:val="00336847"/>
    <w:rsid w:val="0033724B"/>
    <w:rsid w:val="00340393"/>
    <w:rsid w:val="00340B9B"/>
    <w:rsid w:val="0034182B"/>
    <w:rsid w:val="00342435"/>
    <w:rsid w:val="003431D4"/>
    <w:rsid w:val="0034371B"/>
    <w:rsid w:val="00345C8F"/>
    <w:rsid w:val="003475A9"/>
    <w:rsid w:val="00350846"/>
    <w:rsid w:val="00351145"/>
    <w:rsid w:val="00353887"/>
    <w:rsid w:val="003547C1"/>
    <w:rsid w:val="00354A3D"/>
    <w:rsid w:val="003560B4"/>
    <w:rsid w:val="003566F3"/>
    <w:rsid w:val="00357D08"/>
    <w:rsid w:val="003617F8"/>
    <w:rsid w:val="0036581C"/>
    <w:rsid w:val="003664E9"/>
    <w:rsid w:val="00374DC9"/>
    <w:rsid w:val="0037768B"/>
    <w:rsid w:val="00380B80"/>
    <w:rsid w:val="00381094"/>
    <w:rsid w:val="0038195D"/>
    <w:rsid w:val="003836F2"/>
    <w:rsid w:val="0038698A"/>
    <w:rsid w:val="00391012"/>
    <w:rsid w:val="00391688"/>
    <w:rsid w:val="00392C2C"/>
    <w:rsid w:val="00395362"/>
    <w:rsid w:val="003A092B"/>
    <w:rsid w:val="003A1264"/>
    <w:rsid w:val="003A289B"/>
    <w:rsid w:val="003A37B0"/>
    <w:rsid w:val="003A549C"/>
    <w:rsid w:val="003A58E5"/>
    <w:rsid w:val="003A5B75"/>
    <w:rsid w:val="003A66ED"/>
    <w:rsid w:val="003B0604"/>
    <w:rsid w:val="003B12EB"/>
    <w:rsid w:val="003B39BF"/>
    <w:rsid w:val="003B41AE"/>
    <w:rsid w:val="003B5AB5"/>
    <w:rsid w:val="003B791D"/>
    <w:rsid w:val="003C079D"/>
    <w:rsid w:val="003C20CD"/>
    <w:rsid w:val="003C252D"/>
    <w:rsid w:val="003C29AF"/>
    <w:rsid w:val="003C6180"/>
    <w:rsid w:val="003C6EE2"/>
    <w:rsid w:val="003C722B"/>
    <w:rsid w:val="003D1523"/>
    <w:rsid w:val="003D158D"/>
    <w:rsid w:val="003D714B"/>
    <w:rsid w:val="003D7850"/>
    <w:rsid w:val="003D7D83"/>
    <w:rsid w:val="003E1A48"/>
    <w:rsid w:val="003E27C1"/>
    <w:rsid w:val="003E35AE"/>
    <w:rsid w:val="003E4AA8"/>
    <w:rsid w:val="003E4F31"/>
    <w:rsid w:val="003E6E0E"/>
    <w:rsid w:val="003E6E32"/>
    <w:rsid w:val="003F017D"/>
    <w:rsid w:val="003F1C9E"/>
    <w:rsid w:val="003F458B"/>
    <w:rsid w:val="003F63A6"/>
    <w:rsid w:val="003F649B"/>
    <w:rsid w:val="003F7F42"/>
    <w:rsid w:val="00401ED5"/>
    <w:rsid w:val="004030EC"/>
    <w:rsid w:val="00404C45"/>
    <w:rsid w:val="0041054B"/>
    <w:rsid w:val="00411017"/>
    <w:rsid w:val="00411B07"/>
    <w:rsid w:val="004123D5"/>
    <w:rsid w:val="00413CD4"/>
    <w:rsid w:val="00416CDE"/>
    <w:rsid w:val="00420183"/>
    <w:rsid w:val="00420D1D"/>
    <w:rsid w:val="004213FE"/>
    <w:rsid w:val="00421673"/>
    <w:rsid w:val="00423FE3"/>
    <w:rsid w:val="00425CFF"/>
    <w:rsid w:val="00427331"/>
    <w:rsid w:val="00431723"/>
    <w:rsid w:val="004351AD"/>
    <w:rsid w:val="0043526F"/>
    <w:rsid w:val="00435373"/>
    <w:rsid w:val="00435EDD"/>
    <w:rsid w:val="00437464"/>
    <w:rsid w:val="004409AD"/>
    <w:rsid w:val="00442939"/>
    <w:rsid w:val="0044429E"/>
    <w:rsid w:val="00445226"/>
    <w:rsid w:val="004454B2"/>
    <w:rsid w:val="00445D88"/>
    <w:rsid w:val="004464F2"/>
    <w:rsid w:val="004475DD"/>
    <w:rsid w:val="0044786D"/>
    <w:rsid w:val="00453660"/>
    <w:rsid w:val="00453710"/>
    <w:rsid w:val="0045373E"/>
    <w:rsid w:val="004537B1"/>
    <w:rsid w:val="00454DFE"/>
    <w:rsid w:val="00456E7D"/>
    <w:rsid w:val="00460E5E"/>
    <w:rsid w:val="00460F9A"/>
    <w:rsid w:val="00462E61"/>
    <w:rsid w:val="00463EB4"/>
    <w:rsid w:val="00465452"/>
    <w:rsid w:val="004668DD"/>
    <w:rsid w:val="00466A63"/>
    <w:rsid w:val="00467A16"/>
    <w:rsid w:val="00471AA4"/>
    <w:rsid w:val="00472C69"/>
    <w:rsid w:val="00473D06"/>
    <w:rsid w:val="00474087"/>
    <w:rsid w:val="0047492D"/>
    <w:rsid w:val="0047508B"/>
    <w:rsid w:val="0047730B"/>
    <w:rsid w:val="004808A3"/>
    <w:rsid w:val="00487ED3"/>
    <w:rsid w:val="00491292"/>
    <w:rsid w:val="00491337"/>
    <w:rsid w:val="00496A2F"/>
    <w:rsid w:val="00497176"/>
    <w:rsid w:val="004A02EC"/>
    <w:rsid w:val="004A1515"/>
    <w:rsid w:val="004A162C"/>
    <w:rsid w:val="004A24E2"/>
    <w:rsid w:val="004A25CA"/>
    <w:rsid w:val="004A4BBB"/>
    <w:rsid w:val="004A55C9"/>
    <w:rsid w:val="004A57B3"/>
    <w:rsid w:val="004A6E0E"/>
    <w:rsid w:val="004B22DB"/>
    <w:rsid w:val="004B5110"/>
    <w:rsid w:val="004B68FD"/>
    <w:rsid w:val="004C1F8E"/>
    <w:rsid w:val="004C2476"/>
    <w:rsid w:val="004C317B"/>
    <w:rsid w:val="004C3B60"/>
    <w:rsid w:val="004C4C84"/>
    <w:rsid w:val="004C55EB"/>
    <w:rsid w:val="004D0CEA"/>
    <w:rsid w:val="004D3B9B"/>
    <w:rsid w:val="004D5951"/>
    <w:rsid w:val="004D5E52"/>
    <w:rsid w:val="004D6ADA"/>
    <w:rsid w:val="004D7A20"/>
    <w:rsid w:val="004E006D"/>
    <w:rsid w:val="004E154D"/>
    <w:rsid w:val="004E1A6D"/>
    <w:rsid w:val="004E35E0"/>
    <w:rsid w:val="004E364A"/>
    <w:rsid w:val="004E442F"/>
    <w:rsid w:val="004E4E15"/>
    <w:rsid w:val="004F07F6"/>
    <w:rsid w:val="004F2566"/>
    <w:rsid w:val="004F2AB5"/>
    <w:rsid w:val="004F3B60"/>
    <w:rsid w:val="004F475F"/>
    <w:rsid w:val="004F5504"/>
    <w:rsid w:val="004F64D9"/>
    <w:rsid w:val="004F710D"/>
    <w:rsid w:val="00500991"/>
    <w:rsid w:val="00502543"/>
    <w:rsid w:val="00502D54"/>
    <w:rsid w:val="005034D1"/>
    <w:rsid w:val="005040E2"/>
    <w:rsid w:val="00504304"/>
    <w:rsid w:val="00504AE5"/>
    <w:rsid w:val="005060B8"/>
    <w:rsid w:val="00507FF8"/>
    <w:rsid w:val="00512397"/>
    <w:rsid w:val="005129ED"/>
    <w:rsid w:val="00512B60"/>
    <w:rsid w:val="00515393"/>
    <w:rsid w:val="00516D10"/>
    <w:rsid w:val="00520CFD"/>
    <w:rsid w:val="0052111B"/>
    <w:rsid w:val="00521ADC"/>
    <w:rsid w:val="00522757"/>
    <w:rsid w:val="00526511"/>
    <w:rsid w:val="00526C39"/>
    <w:rsid w:val="00527AF6"/>
    <w:rsid w:val="00530A68"/>
    <w:rsid w:val="00531CCC"/>
    <w:rsid w:val="00533AAD"/>
    <w:rsid w:val="00533B42"/>
    <w:rsid w:val="005343DE"/>
    <w:rsid w:val="00534697"/>
    <w:rsid w:val="00536A7A"/>
    <w:rsid w:val="00536BD1"/>
    <w:rsid w:val="00540E27"/>
    <w:rsid w:val="0054468C"/>
    <w:rsid w:val="005451B4"/>
    <w:rsid w:val="0054640D"/>
    <w:rsid w:val="00546930"/>
    <w:rsid w:val="005476E3"/>
    <w:rsid w:val="00551A4C"/>
    <w:rsid w:val="00551DB1"/>
    <w:rsid w:val="0055201C"/>
    <w:rsid w:val="0055264F"/>
    <w:rsid w:val="00552D79"/>
    <w:rsid w:val="00552FD5"/>
    <w:rsid w:val="00553895"/>
    <w:rsid w:val="005557AB"/>
    <w:rsid w:val="005566DB"/>
    <w:rsid w:val="00556DF2"/>
    <w:rsid w:val="005610F2"/>
    <w:rsid w:val="0056375A"/>
    <w:rsid w:val="005656E1"/>
    <w:rsid w:val="005658E7"/>
    <w:rsid w:val="00566236"/>
    <w:rsid w:val="00570604"/>
    <w:rsid w:val="00570C78"/>
    <w:rsid w:val="0057101B"/>
    <w:rsid w:val="00572C6D"/>
    <w:rsid w:val="00574455"/>
    <w:rsid w:val="005750B4"/>
    <w:rsid w:val="00575D8A"/>
    <w:rsid w:val="005801A3"/>
    <w:rsid w:val="0058064E"/>
    <w:rsid w:val="00582670"/>
    <w:rsid w:val="00583ACD"/>
    <w:rsid w:val="00584312"/>
    <w:rsid w:val="005851EB"/>
    <w:rsid w:val="00585313"/>
    <w:rsid w:val="00586283"/>
    <w:rsid w:val="00586624"/>
    <w:rsid w:val="00586F35"/>
    <w:rsid w:val="00587E5F"/>
    <w:rsid w:val="00592A6A"/>
    <w:rsid w:val="00596500"/>
    <w:rsid w:val="00596B6E"/>
    <w:rsid w:val="005A01F7"/>
    <w:rsid w:val="005A0544"/>
    <w:rsid w:val="005A37B0"/>
    <w:rsid w:val="005A58A6"/>
    <w:rsid w:val="005A5C34"/>
    <w:rsid w:val="005A6A79"/>
    <w:rsid w:val="005A73A8"/>
    <w:rsid w:val="005B0079"/>
    <w:rsid w:val="005B05B1"/>
    <w:rsid w:val="005B1180"/>
    <w:rsid w:val="005B1593"/>
    <w:rsid w:val="005B25CF"/>
    <w:rsid w:val="005B4442"/>
    <w:rsid w:val="005B4B1B"/>
    <w:rsid w:val="005B531A"/>
    <w:rsid w:val="005C26CB"/>
    <w:rsid w:val="005C4FB9"/>
    <w:rsid w:val="005D0E42"/>
    <w:rsid w:val="005D103F"/>
    <w:rsid w:val="005D2D23"/>
    <w:rsid w:val="005D2F14"/>
    <w:rsid w:val="005E2D4A"/>
    <w:rsid w:val="005E4BDE"/>
    <w:rsid w:val="005E514C"/>
    <w:rsid w:val="005E71F7"/>
    <w:rsid w:val="005F342E"/>
    <w:rsid w:val="005F586F"/>
    <w:rsid w:val="005F61F4"/>
    <w:rsid w:val="005F63C0"/>
    <w:rsid w:val="005F7662"/>
    <w:rsid w:val="006000FC"/>
    <w:rsid w:val="00601581"/>
    <w:rsid w:val="006028EB"/>
    <w:rsid w:val="00607F2D"/>
    <w:rsid w:val="0061156B"/>
    <w:rsid w:val="00611B8E"/>
    <w:rsid w:val="00613C3A"/>
    <w:rsid w:val="00614A66"/>
    <w:rsid w:val="00615415"/>
    <w:rsid w:val="0062441D"/>
    <w:rsid w:val="00624995"/>
    <w:rsid w:val="00624FCC"/>
    <w:rsid w:val="006252F1"/>
    <w:rsid w:val="0062665C"/>
    <w:rsid w:val="0062698B"/>
    <w:rsid w:val="00626C88"/>
    <w:rsid w:val="00631EF7"/>
    <w:rsid w:val="00633706"/>
    <w:rsid w:val="00635329"/>
    <w:rsid w:val="00637C96"/>
    <w:rsid w:val="006403B3"/>
    <w:rsid w:val="00640567"/>
    <w:rsid w:val="00641829"/>
    <w:rsid w:val="006520DA"/>
    <w:rsid w:val="00652A96"/>
    <w:rsid w:val="00653051"/>
    <w:rsid w:val="0065355F"/>
    <w:rsid w:val="0065379D"/>
    <w:rsid w:val="00654510"/>
    <w:rsid w:val="006545BF"/>
    <w:rsid w:val="00663080"/>
    <w:rsid w:val="006642DE"/>
    <w:rsid w:val="006675B4"/>
    <w:rsid w:val="00667E26"/>
    <w:rsid w:val="0067065A"/>
    <w:rsid w:val="006725FD"/>
    <w:rsid w:val="0067329A"/>
    <w:rsid w:val="00673818"/>
    <w:rsid w:val="006739DC"/>
    <w:rsid w:val="00673A96"/>
    <w:rsid w:val="00674862"/>
    <w:rsid w:val="0067487D"/>
    <w:rsid w:val="0067527B"/>
    <w:rsid w:val="00675CB6"/>
    <w:rsid w:val="00675DFE"/>
    <w:rsid w:val="00676961"/>
    <w:rsid w:val="00680CDE"/>
    <w:rsid w:val="0068199D"/>
    <w:rsid w:val="00681BA7"/>
    <w:rsid w:val="006821E1"/>
    <w:rsid w:val="00682AC8"/>
    <w:rsid w:val="00682E71"/>
    <w:rsid w:val="00684EF9"/>
    <w:rsid w:val="00687F6C"/>
    <w:rsid w:val="00690204"/>
    <w:rsid w:val="0069076C"/>
    <w:rsid w:val="00693169"/>
    <w:rsid w:val="00693D84"/>
    <w:rsid w:val="0069425A"/>
    <w:rsid w:val="006978B1"/>
    <w:rsid w:val="006A0577"/>
    <w:rsid w:val="006A2599"/>
    <w:rsid w:val="006A3483"/>
    <w:rsid w:val="006A70BD"/>
    <w:rsid w:val="006A717E"/>
    <w:rsid w:val="006A7FE1"/>
    <w:rsid w:val="006B056B"/>
    <w:rsid w:val="006B07C8"/>
    <w:rsid w:val="006B2A85"/>
    <w:rsid w:val="006B2AA4"/>
    <w:rsid w:val="006B318F"/>
    <w:rsid w:val="006B3D29"/>
    <w:rsid w:val="006B529F"/>
    <w:rsid w:val="006B5465"/>
    <w:rsid w:val="006B6927"/>
    <w:rsid w:val="006B7D51"/>
    <w:rsid w:val="006C2B5D"/>
    <w:rsid w:val="006C4BD5"/>
    <w:rsid w:val="006C595B"/>
    <w:rsid w:val="006D04B8"/>
    <w:rsid w:val="006D1CF4"/>
    <w:rsid w:val="006D4BCF"/>
    <w:rsid w:val="006E27E5"/>
    <w:rsid w:val="006E5AFA"/>
    <w:rsid w:val="006E763B"/>
    <w:rsid w:val="006E7987"/>
    <w:rsid w:val="006F0BBD"/>
    <w:rsid w:val="006F258A"/>
    <w:rsid w:val="006F4907"/>
    <w:rsid w:val="006F4DA2"/>
    <w:rsid w:val="006F5789"/>
    <w:rsid w:val="006F5A2B"/>
    <w:rsid w:val="006F6ABA"/>
    <w:rsid w:val="006F6C7D"/>
    <w:rsid w:val="006F6DF9"/>
    <w:rsid w:val="00701C61"/>
    <w:rsid w:val="00702546"/>
    <w:rsid w:val="007031DC"/>
    <w:rsid w:val="00704EEE"/>
    <w:rsid w:val="00705759"/>
    <w:rsid w:val="00707939"/>
    <w:rsid w:val="00712724"/>
    <w:rsid w:val="0071550D"/>
    <w:rsid w:val="00717AF7"/>
    <w:rsid w:val="007221F0"/>
    <w:rsid w:val="00722627"/>
    <w:rsid w:val="007243EA"/>
    <w:rsid w:val="00724641"/>
    <w:rsid w:val="007247B4"/>
    <w:rsid w:val="00726BED"/>
    <w:rsid w:val="00731F39"/>
    <w:rsid w:val="007326B1"/>
    <w:rsid w:val="00732808"/>
    <w:rsid w:val="00740A9D"/>
    <w:rsid w:val="00743978"/>
    <w:rsid w:val="0074786A"/>
    <w:rsid w:val="00751A0A"/>
    <w:rsid w:val="00756A57"/>
    <w:rsid w:val="0076036A"/>
    <w:rsid w:val="00761847"/>
    <w:rsid w:val="00762ED8"/>
    <w:rsid w:val="00763DE1"/>
    <w:rsid w:val="0076631B"/>
    <w:rsid w:val="0076747F"/>
    <w:rsid w:val="00771590"/>
    <w:rsid w:val="00771C85"/>
    <w:rsid w:val="00773D27"/>
    <w:rsid w:val="00774774"/>
    <w:rsid w:val="00774C24"/>
    <w:rsid w:val="007773A1"/>
    <w:rsid w:val="0077757A"/>
    <w:rsid w:val="0078079D"/>
    <w:rsid w:val="007824BD"/>
    <w:rsid w:val="0078278B"/>
    <w:rsid w:val="007832CF"/>
    <w:rsid w:val="00784203"/>
    <w:rsid w:val="00785517"/>
    <w:rsid w:val="00785B76"/>
    <w:rsid w:val="00785F35"/>
    <w:rsid w:val="00787FB2"/>
    <w:rsid w:val="00793415"/>
    <w:rsid w:val="007935C4"/>
    <w:rsid w:val="00793A3B"/>
    <w:rsid w:val="00794DE1"/>
    <w:rsid w:val="00795443"/>
    <w:rsid w:val="007969E5"/>
    <w:rsid w:val="00796D9B"/>
    <w:rsid w:val="00797D53"/>
    <w:rsid w:val="007A044E"/>
    <w:rsid w:val="007A204E"/>
    <w:rsid w:val="007A2C50"/>
    <w:rsid w:val="007A4CAF"/>
    <w:rsid w:val="007A5BD8"/>
    <w:rsid w:val="007A65FC"/>
    <w:rsid w:val="007B0578"/>
    <w:rsid w:val="007B0C33"/>
    <w:rsid w:val="007B29AF"/>
    <w:rsid w:val="007B2F91"/>
    <w:rsid w:val="007B380D"/>
    <w:rsid w:val="007B5864"/>
    <w:rsid w:val="007B6232"/>
    <w:rsid w:val="007C1CDD"/>
    <w:rsid w:val="007C1FF2"/>
    <w:rsid w:val="007C5090"/>
    <w:rsid w:val="007C708E"/>
    <w:rsid w:val="007D08CE"/>
    <w:rsid w:val="007D22F7"/>
    <w:rsid w:val="007D309C"/>
    <w:rsid w:val="007D3646"/>
    <w:rsid w:val="007D5148"/>
    <w:rsid w:val="007D5A4C"/>
    <w:rsid w:val="007D6903"/>
    <w:rsid w:val="007D690B"/>
    <w:rsid w:val="007D6CBF"/>
    <w:rsid w:val="007E1AB2"/>
    <w:rsid w:val="007E3BA8"/>
    <w:rsid w:val="007E6D95"/>
    <w:rsid w:val="007E7801"/>
    <w:rsid w:val="007F0B7C"/>
    <w:rsid w:val="007F3394"/>
    <w:rsid w:val="007F561B"/>
    <w:rsid w:val="007F611C"/>
    <w:rsid w:val="00803A69"/>
    <w:rsid w:val="00803AD1"/>
    <w:rsid w:val="00803FFD"/>
    <w:rsid w:val="0080465A"/>
    <w:rsid w:val="00804C2E"/>
    <w:rsid w:val="00807383"/>
    <w:rsid w:val="008105F8"/>
    <w:rsid w:val="00813128"/>
    <w:rsid w:val="008136E0"/>
    <w:rsid w:val="00814E13"/>
    <w:rsid w:val="00815DE8"/>
    <w:rsid w:val="00816D44"/>
    <w:rsid w:val="00817181"/>
    <w:rsid w:val="008208ED"/>
    <w:rsid w:val="008210D8"/>
    <w:rsid w:val="00821683"/>
    <w:rsid w:val="00821A91"/>
    <w:rsid w:val="00821AB2"/>
    <w:rsid w:val="00822601"/>
    <w:rsid w:val="008233FD"/>
    <w:rsid w:val="00824003"/>
    <w:rsid w:val="008269A4"/>
    <w:rsid w:val="00827B3A"/>
    <w:rsid w:val="00830A77"/>
    <w:rsid w:val="0083336C"/>
    <w:rsid w:val="008336A8"/>
    <w:rsid w:val="00834A06"/>
    <w:rsid w:val="00835512"/>
    <w:rsid w:val="00835F89"/>
    <w:rsid w:val="00842B61"/>
    <w:rsid w:val="00842C8E"/>
    <w:rsid w:val="00843A0D"/>
    <w:rsid w:val="00843A2C"/>
    <w:rsid w:val="00843AD9"/>
    <w:rsid w:val="0084549D"/>
    <w:rsid w:val="00846A6E"/>
    <w:rsid w:val="00847362"/>
    <w:rsid w:val="0084741F"/>
    <w:rsid w:val="00847B6C"/>
    <w:rsid w:val="0085141B"/>
    <w:rsid w:val="00852147"/>
    <w:rsid w:val="00856617"/>
    <w:rsid w:val="008567BE"/>
    <w:rsid w:val="00857C63"/>
    <w:rsid w:val="00860D79"/>
    <w:rsid w:val="00860E98"/>
    <w:rsid w:val="00861C46"/>
    <w:rsid w:val="00862387"/>
    <w:rsid w:val="008638F8"/>
    <w:rsid w:val="008640F4"/>
    <w:rsid w:val="00865E12"/>
    <w:rsid w:val="00866630"/>
    <w:rsid w:val="00867554"/>
    <w:rsid w:val="0087038B"/>
    <w:rsid w:val="00870885"/>
    <w:rsid w:val="00871218"/>
    <w:rsid w:val="008714F5"/>
    <w:rsid w:val="0087259B"/>
    <w:rsid w:val="00872764"/>
    <w:rsid w:val="00873B88"/>
    <w:rsid w:val="00876642"/>
    <w:rsid w:val="00876EA5"/>
    <w:rsid w:val="00877668"/>
    <w:rsid w:val="00886266"/>
    <w:rsid w:val="008908F4"/>
    <w:rsid w:val="008909D6"/>
    <w:rsid w:val="00891EB2"/>
    <w:rsid w:val="008926B8"/>
    <w:rsid w:val="008935C8"/>
    <w:rsid w:val="00894BC0"/>
    <w:rsid w:val="00894DE4"/>
    <w:rsid w:val="00895C57"/>
    <w:rsid w:val="00896E88"/>
    <w:rsid w:val="008A2418"/>
    <w:rsid w:val="008A2A27"/>
    <w:rsid w:val="008A33D9"/>
    <w:rsid w:val="008A40B9"/>
    <w:rsid w:val="008A4593"/>
    <w:rsid w:val="008A5180"/>
    <w:rsid w:val="008A5A83"/>
    <w:rsid w:val="008A7291"/>
    <w:rsid w:val="008B0D62"/>
    <w:rsid w:val="008B257E"/>
    <w:rsid w:val="008B329D"/>
    <w:rsid w:val="008B63CE"/>
    <w:rsid w:val="008B6833"/>
    <w:rsid w:val="008C0218"/>
    <w:rsid w:val="008C07FB"/>
    <w:rsid w:val="008C11E7"/>
    <w:rsid w:val="008C2A17"/>
    <w:rsid w:val="008C3C7C"/>
    <w:rsid w:val="008C3DD3"/>
    <w:rsid w:val="008C45A2"/>
    <w:rsid w:val="008D0683"/>
    <w:rsid w:val="008D0E09"/>
    <w:rsid w:val="008D32F9"/>
    <w:rsid w:val="008D3AE5"/>
    <w:rsid w:val="008D447F"/>
    <w:rsid w:val="008D4B2C"/>
    <w:rsid w:val="008D526D"/>
    <w:rsid w:val="008D6849"/>
    <w:rsid w:val="008E05A0"/>
    <w:rsid w:val="008E0693"/>
    <w:rsid w:val="008E0E9A"/>
    <w:rsid w:val="008E14CA"/>
    <w:rsid w:val="008E45E7"/>
    <w:rsid w:val="008E5A7B"/>
    <w:rsid w:val="008F1A29"/>
    <w:rsid w:val="0090036D"/>
    <w:rsid w:val="00901932"/>
    <w:rsid w:val="009025E4"/>
    <w:rsid w:val="00904905"/>
    <w:rsid w:val="00905123"/>
    <w:rsid w:val="00906997"/>
    <w:rsid w:val="009108D8"/>
    <w:rsid w:val="00911598"/>
    <w:rsid w:val="009119B0"/>
    <w:rsid w:val="009126AE"/>
    <w:rsid w:val="00912F2B"/>
    <w:rsid w:val="00913D95"/>
    <w:rsid w:val="00914BA2"/>
    <w:rsid w:val="00914CF4"/>
    <w:rsid w:val="0091558D"/>
    <w:rsid w:val="00915B54"/>
    <w:rsid w:val="0091600F"/>
    <w:rsid w:val="00916662"/>
    <w:rsid w:val="00917024"/>
    <w:rsid w:val="00917556"/>
    <w:rsid w:val="00917882"/>
    <w:rsid w:val="00917EF0"/>
    <w:rsid w:val="009203D1"/>
    <w:rsid w:val="00921BE1"/>
    <w:rsid w:val="009232AE"/>
    <w:rsid w:val="00924A1D"/>
    <w:rsid w:val="00924C21"/>
    <w:rsid w:val="00924C23"/>
    <w:rsid w:val="0092517C"/>
    <w:rsid w:val="00925231"/>
    <w:rsid w:val="009253FB"/>
    <w:rsid w:val="009256EF"/>
    <w:rsid w:val="009271E5"/>
    <w:rsid w:val="00927C89"/>
    <w:rsid w:val="009303FD"/>
    <w:rsid w:val="009312B8"/>
    <w:rsid w:val="009331A3"/>
    <w:rsid w:val="00933EE2"/>
    <w:rsid w:val="009341EB"/>
    <w:rsid w:val="009345FF"/>
    <w:rsid w:val="00936989"/>
    <w:rsid w:val="009417F7"/>
    <w:rsid w:val="00941D29"/>
    <w:rsid w:val="0094211C"/>
    <w:rsid w:val="0094547B"/>
    <w:rsid w:val="009464D4"/>
    <w:rsid w:val="00950EC5"/>
    <w:rsid w:val="0095269A"/>
    <w:rsid w:val="00952ED0"/>
    <w:rsid w:val="00953177"/>
    <w:rsid w:val="009532D9"/>
    <w:rsid w:val="0095490E"/>
    <w:rsid w:val="00955DBB"/>
    <w:rsid w:val="0095671B"/>
    <w:rsid w:val="009569F9"/>
    <w:rsid w:val="0095701C"/>
    <w:rsid w:val="00961C31"/>
    <w:rsid w:val="00963A0E"/>
    <w:rsid w:val="00964077"/>
    <w:rsid w:val="00964546"/>
    <w:rsid w:val="00964FF2"/>
    <w:rsid w:val="009677C2"/>
    <w:rsid w:val="009714BE"/>
    <w:rsid w:val="009735E5"/>
    <w:rsid w:val="0097519C"/>
    <w:rsid w:val="00975937"/>
    <w:rsid w:val="00975EF0"/>
    <w:rsid w:val="009763D1"/>
    <w:rsid w:val="00981947"/>
    <w:rsid w:val="009835C8"/>
    <w:rsid w:val="00983EB7"/>
    <w:rsid w:val="009849C9"/>
    <w:rsid w:val="00984D39"/>
    <w:rsid w:val="00984E81"/>
    <w:rsid w:val="00991301"/>
    <w:rsid w:val="0099376F"/>
    <w:rsid w:val="00997436"/>
    <w:rsid w:val="009A2592"/>
    <w:rsid w:val="009A44CE"/>
    <w:rsid w:val="009A4FE0"/>
    <w:rsid w:val="009A5342"/>
    <w:rsid w:val="009A61E4"/>
    <w:rsid w:val="009A7027"/>
    <w:rsid w:val="009A7596"/>
    <w:rsid w:val="009B01EB"/>
    <w:rsid w:val="009B2BCE"/>
    <w:rsid w:val="009B60E3"/>
    <w:rsid w:val="009B70A0"/>
    <w:rsid w:val="009B7CC1"/>
    <w:rsid w:val="009C0536"/>
    <w:rsid w:val="009C0C46"/>
    <w:rsid w:val="009C14C4"/>
    <w:rsid w:val="009C3DE7"/>
    <w:rsid w:val="009C55C1"/>
    <w:rsid w:val="009C615B"/>
    <w:rsid w:val="009C7219"/>
    <w:rsid w:val="009C7A56"/>
    <w:rsid w:val="009D1684"/>
    <w:rsid w:val="009D1C10"/>
    <w:rsid w:val="009D397C"/>
    <w:rsid w:val="009D3B25"/>
    <w:rsid w:val="009D48C2"/>
    <w:rsid w:val="009D7188"/>
    <w:rsid w:val="009E1868"/>
    <w:rsid w:val="009E21B3"/>
    <w:rsid w:val="009E3570"/>
    <w:rsid w:val="009E3D33"/>
    <w:rsid w:val="009F1D2E"/>
    <w:rsid w:val="009F2D51"/>
    <w:rsid w:val="009F35D0"/>
    <w:rsid w:val="009F47B7"/>
    <w:rsid w:val="009F75D6"/>
    <w:rsid w:val="009F7FF2"/>
    <w:rsid w:val="00A002DA"/>
    <w:rsid w:val="00A0094A"/>
    <w:rsid w:val="00A00AB3"/>
    <w:rsid w:val="00A0112F"/>
    <w:rsid w:val="00A01421"/>
    <w:rsid w:val="00A02D3E"/>
    <w:rsid w:val="00A03CB1"/>
    <w:rsid w:val="00A041C1"/>
    <w:rsid w:val="00A041EE"/>
    <w:rsid w:val="00A05DD1"/>
    <w:rsid w:val="00A07E5D"/>
    <w:rsid w:val="00A1003D"/>
    <w:rsid w:val="00A11A5E"/>
    <w:rsid w:val="00A12FE8"/>
    <w:rsid w:val="00A166FB"/>
    <w:rsid w:val="00A16B7E"/>
    <w:rsid w:val="00A16BB6"/>
    <w:rsid w:val="00A17C47"/>
    <w:rsid w:val="00A20E37"/>
    <w:rsid w:val="00A21E60"/>
    <w:rsid w:val="00A226E7"/>
    <w:rsid w:val="00A233C6"/>
    <w:rsid w:val="00A238E4"/>
    <w:rsid w:val="00A240B2"/>
    <w:rsid w:val="00A24F48"/>
    <w:rsid w:val="00A2639D"/>
    <w:rsid w:val="00A309B3"/>
    <w:rsid w:val="00A33D2C"/>
    <w:rsid w:val="00A340B9"/>
    <w:rsid w:val="00A34790"/>
    <w:rsid w:val="00A36E3A"/>
    <w:rsid w:val="00A40387"/>
    <w:rsid w:val="00A40A26"/>
    <w:rsid w:val="00A40A7F"/>
    <w:rsid w:val="00A42E54"/>
    <w:rsid w:val="00A43FCF"/>
    <w:rsid w:val="00A4597B"/>
    <w:rsid w:val="00A4621D"/>
    <w:rsid w:val="00A46935"/>
    <w:rsid w:val="00A469C5"/>
    <w:rsid w:val="00A46DC0"/>
    <w:rsid w:val="00A50289"/>
    <w:rsid w:val="00A5203B"/>
    <w:rsid w:val="00A52D68"/>
    <w:rsid w:val="00A54474"/>
    <w:rsid w:val="00A54F3F"/>
    <w:rsid w:val="00A55F9F"/>
    <w:rsid w:val="00A56B8C"/>
    <w:rsid w:val="00A603E2"/>
    <w:rsid w:val="00A62F99"/>
    <w:rsid w:val="00A63980"/>
    <w:rsid w:val="00A659EC"/>
    <w:rsid w:val="00A65F3B"/>
    <w:rsid w:val="00A75873"/>
    <w:rsid w:val="00A77D57"/>
    <w:rsid w:val="00A77E7C"/>
    <w:rsid w:val="00A8177C"/>
    <w:rsid w:val="00A85DE0"/>
    <w:rsid w:val="00A8770E"/>
    <w:rsid w:val="00A93C7A"/>
    <w:rsid w:val="00A940D0"/>
    <w:rsid w:val="00A957A8"/>
    <w:rsid w:val="00A95F3A"/>
    <w:rsid w:val="00AA1272"/>
    <w:rsid w:val="00AA1EC5"/>
    <w:rsid w:val="00AA5749"/>
    <w:rsid w:val="00AA7EA6"/>
    <w:rsid w:val="00AB0F02"/>
    <w:rsid w:val="00AB2C71"/>
    <w:rsid w:val="00AB38F0"/>
    <w:rsid w:val="00AB6545"/>
    <w:rsid w:val="00AB7CCF"/>
    <w:rsid w:val="00AC1BD2"/>
    <w:rsid w:val="00AC3CDD"/>
    <w:rsid w:val="00AC4161"/>
    <w:rsid w:val="00AC5FD3"/>
    <w:rsid w:val="00AC66BD"/>
    <w:rsid w:val="00AC6880"/>
    <w:rsid w:val="00AC68BC"/>
    <w:rsid w:val="00AC6994"/>
    <w:rsid w:val="00AC69EA"/>
    <w:rsid w:val="00AC76B8"/>
    <w:rsid w:val="00AD0E8F"/>
    <w:rsid w:val="00AD20E6"/>
    <w:rsid w:val="00AD2EE9"/>
    <w:rsid w:val="00AD3239"/>
    <w:rsid w:val="00AD4A7A"/>
    <w:rsid w:val="00AD5874"/>
    <w:rsid w:val="00AD5F87"/>
    <w:rsid w:val="00AD68BF"/>
    <w:rsid w:val="00AD7345"/>
    <w:rsid w:val="00AD7E14"/>
    <w:rsid w:val="00AE190E"/>
    <w:rsid w:val="00AE3203"/>
    <w:rsid w:val="00AE3DD0"/>
    <w:rsid w:val="00AE44EE"/>
    <w:rsid w:val="00AE60B2"/>
    <w:rsid w:val="00AE6341"/>
    <w:rsid w:val="00AE6934"/>
    <w:rsid w:val="00AF047B"/>
    <w:rsid w:val="00AF0CD1"/>
    <w:rsid w:val="00AF4F8B"/>
    <w:rsid w:val="00AF7077"/>
    <w:rsid w:val="00AF713C"/>
    <w:rsid w:val="00B018EF"/>
    <w:rsid w:val="00B02500"/>
    <w:rsid w:val="00B025D2"/>
    <w:rsid w:val="00B02EE3"/>
    <w:rsid w:val="00B03092"/>
    <w:rsid w:val="00B0587F"/>
    <w:rsid w:val="00B05D10"/>
    <w:rsid w:val="00B0662A"/>
    <w:rsid w:val="00B06697"/>
    <w:rsid w:val="00B10B2F"/>
    <w:rsid w:val="00B121E0"/>
    <w:rsid w:val="00B12F09"/>
    <w:rsid w:val="00B1520F"/>
    <w:rsid w:val="00B1737D"/>
    <w:rsid w:val="00B17E74"/>
    <w:rsid w:val="00B17F88"/>
    <w:rsid w:val="00B200FA"/>
    <w:rsid w:val="00B2623A"/>
    <w:rsid w:val="00B2675F"/>
    <w:rsid w:val="00B26B87"/>
    <w:rsid w:val="00B309CE"/>
    <w:rsid w:val="00B31A18"/>
    <w:rsid w:val="00B3381F"/>
    <w:rsid w:val="00B34663"/>
    <w:rsid w:val="00B34C80"/>
    <w:rsid w:val="00B36974"/>
    <w:rsid w:val="00B40700"/>
    <w:rsid w:val="00B41E88"/>
    <w:rsid w:val="00B427ED"/>
    <w:rsid w:val="00B43100"/>
    <w:rsid w:val="00B43DCD"/>
    <w:rsid w:val="00B476FF"/>
    <w:rsid w:val="00B47A67"/>
    <w:rsid w:val="00B512EF"/>
    <w:rsid w:val="00B51D9B"/>
    <w:rsid w:val="00B53691"/>
    <w:rsid w:val="00B53F54"/>
    <w:rsid w:val="00B54558"/>
    <w:rsid w:val="00B551DD"/>
    <w:rsid w:val="00B5792C"/>
    <w:rsid w:val="00B57E30"/>
    <w:rsid w:val="00B6089B"/>
    <w:rsid w:val="00B61E8E"/>
    <w:rsid w:val="00B62AF5"/>
    <w:rsid w:val="00B632DB"/>
    <w:rsid w:val="00B63727"/>
    <w:rsid w:val="00B637AB"/>
    <w:rsid w:val="00B64C54"/>
    <w:rsid w:val="00B6534F"/>
    <w:rsid w:val="00B654CA"/>
    <w:rsid w:val="00B71F29"/>
    <w:rsid w:val="00B73AEF"/>
    <w:rsid w:val="00B74B9D"/>
    <w:rsid w:val="00B752FC"/>
    <w:rsid w:val="00B75D2E"/>
    <w:rsid w:val="00B7601A"/>
    <w:rsid w:val="00B76F8F"/>
    <w:rsid w:val="00B77339"/>
    <w:rsid w:val="00B81D9F"/>
    <w:rsid w:val="00B82CEB"/>
    <w:rsid w:val="00B83369"/>
    <w:rsid w:val="00B913EA"/>
    <w:rsid w:val="00B916D1"/>
    <w:rsid w:val="00B97225"/>
    <w:rsid w:val="00B97D6D"/>
    <w:rsid w:val="00B97F25"/>
    <w:rsid w:val="00BA0037"/>
    <w:rsid w:val="00BA0D97"/>
    <w:rsid w:val="00BA17E0"/>
    <w:rsid w:val="00BA3BAC"/>
    <w:rsid w:val="00BA4D69"/>
    <w:rsid w:val="00BA6D7C"/>
    <w:rsid w:val="00BA75D5"/>
    <w:rsid w:val="00BB03BF"/>
    <w:rsid w:val="00BB07D9"/>
    <w:rsid w:val="00BB11FB"/>
    <w:rsid w:val="00BB2139"/>
    <w:rsid w:val="00BB2667"/>
    <w:rsid w:val="00BB35F9"/>
    <w:rsid w:val="00BB38DB"/>
    <w:rsid w:val="00BB6AF9"/>
    <w:rsid w:val="00BB6BDF"/>
    <w:rsid w:val="00BC12F1"/>
    <w:rsid w:val="00BC14D8"/>
    <w:rsid w:val="00BC2A45"/>
    <w:rsid w:val="00BC3A01"/>
    <w:rsid w:val="00BC5148"/>
    <w:rsid w:val="00BC56C7"/>
    <w:rsid w:val="00BC6478"/>
    <w:rsid w:val="00BC7213"/>
    <w:rsid w:val="00BD01D3"/>
    <w:rsid w:val="00BD0264"/>
    <w:rsid w:val="00BD2788"/>
    <w:rsid w:val="00BD3A0C"/>
    <w:rsid w:val="00BD4023"/>
    <w:rsid w:val="00BD5BDA"/>
    <w:rsid w:val="00BD68D0"/>
    <w:rsid w:val="00BE1D83"/>
    <w:rsid w:val="00BE2CE0"/>
    <w:rsid w:val="00BE350D"/>
    <w:rsid w:val="00BE4E2D"/>
    <w:rsid w:val="00BE68B9"/>
    <w:rsid w:val="00BE74EB"/>
    <w:rsid w:val="00BE7D83"/>
    <w:rsid w:val="00BE7E7A"/>
    <w:rsid w:val="00BE7E8E"/>
    <w:rsid w:val="00BF0EAF"/>
    <w:rsid w:val="00BF15C5"/>
    <w:rsid w:val="00BF2AF9"/>
    <w:rsid w:val="00BF31F8"/>
    <w:rsid w:val="00BF3B33"/>
    <w:rsid w:val="00BF42ED"/>
    <w:rsid w:val="00BF4B8B"/>
    <w:rsid w:val="00C00A57"/>
    <w:rsid w:val="00C02B3D"/>
    <w:rsid w:val="00C04DF3"/>
    <w:rsid w:val="00C05544"/>
    <w:rsid w:val="00C05647"/>
    <w:rsid w:val="00C074C5"/>
    <w:rsid w:val="00C10AFE"/>
    <w:rsid w:val="00C13A11"/>
    <w:rsid w:val="00C141F5"/>
    <w:rsid w:val="00C1541E"/>
    <w:rsid w:val="00C213D4"/>
    <w:rsid w:val="00C2274D"/>
    <w:rsid w:val="00C23973"/>
    <w:rsid w:val="00C25408"/>
    <w:rsid w:val="00C31612"/>
    <w:rsid w:val="00C33D89"/>
    <w:rsid w:val="00C36DB9"/>
    <w:rsid w:val="00C4105E"/>
    <w:rsid w:val="00C426DE"/>
    <w:rsid w:val="00C42FBF"/>
    <w:rsid w:val="00C43D3B"/>
    <w:rsid w:val="00C471CF"/>
    <w:rsid w:val="00C474C6"/>
    <w:rsid w:val="00C47941"/>
    <w:rsid w:val="00C5053F"/>
    <w:rsid w:val="00C50DA2"/>
    <w:rsid w:val="00C52A0C"/>
    <w:rsid w:val="00C52C34"/>
    <w:rsid w:val="00C54C81"/>
    <w:rsid w:val="00C55AD8"/>
    <w:rsid w:val="00C56C6F"/>
    <w:rsid w:val="00C57983"/>
    <w:rsid w:val="00C6131B"/>
    <w:rsid w:val="00C62291"/>
    <w:rsid w:val="00C649BC"/>
    <w:rsid w:val="00C65AC5"/>
    <w:rsid w:val="00C67423"/>
    <w:rsid w:val="00C67C56"/>
    <w:rsid w:val="00C70128"/>
    <w:rsid w:val="00C70628"/>
    <w:rsid w:val="00C70F02"/>
    <w:rsid w:val="00C70F15"/>
    <w:rsid w:val="00C71E13"/>
    <w:rsid w:val="00C728B7"/>
    <w:rsid w:val="00C72F36"/>
    <w:rsid w:val="00C7324A"/>
    <w:rsid w:val="00C741B6"/>
    <w:rsid w:val="00C7533C"/>
    <w:rsid w:val="00C80BCA"/>
    <w:rsid w:val="00C848C0"/>
    <w:rsid w:val="00C85413"/>
    <w:rsid w:val="00C856C8"/>
    <w:rsid w:val="00C85FE8"/>
    <w:rsid w:val="00C860D0"/>
    <w:rsid w:val="00C87CEE"/>
    <w:rsid w:val="00C87FFD"/>
    <w:rsid w:val="00C918EF"/>
    <w:rsid w:val="00C92A89"/>
    <w:rsid w:val="00C93190"/>
    <w:rsid w:val="00C93D22"/>
    <w:rsid w:val="00C945BD"/>
    <w:rsid w:val="00C9481A"/>
    <w:rsid w:val="00C94A6D"/>
    <w:rsid w:val="00C94CD0"/>
    <w:rsid w:val="00C9558A"/>
    <w:rsid w:val="00C9574C"/>
    <w:rsid w:val="00C95ACC"/>
    <w:rsid w:val="00C96706"/>
    <w:rsid w:val="00CA0CB9"/>
    <w:rsid w:val="00CA28CB"/>
    <w:rsid w:val="00CA2FA9"/>
    <w:rsid w:val="00CA42E6"/>
    <w:rsid w:val="00CA5C00"/>
    <w:rsid w:val="00CA7970"/>
    <w:rsid w:val="00CA7A58"/>
    <w:rsid w:val="00CB06B4"/>
    <w:rsid w:val="00CB14D1"/>
    <w:rsid w:val="00CB2E62"/>
    <w:rsid w:val="00CB311A"/>
    <w:rsid w:val="00CB5700"/>
    <w:rsid w:val="00CC0811"/>
    <w:rsid w:val="00CC43A2"/>
    <w:rsid w:val="00CC56B7"/>
    <w:rsid w:val="00CC591A"/>
    <w:rsid w:val="00CC6ACC"/>
    <w:rsid w:val="00CC7815"/>
    <w:rsid w:val="00CD0282"/>
    <w:rsid w:val="00CD0B00"/>
    <w:rsid w:val="00CD255C"/>
    <w:rsid w:val="00CD4765"/>
    <w:rsid w:val="00CD5EED"/>
    <w:rsid w:val="00CE569D"/>
    <w:rsid w:val="00CE5C68"/>
    <w:rsid w:val="00CE72A8"/>
    <w:rsid w:val="00CE7EA4"/>
    <w:rsid w:val="00CF0FF1"/>
    <w:rsid w:val="00CF11B6"/>
    <w:rsid w:val="00CF1448"/>
    <w:rsid w:val="00CF34D0"/>
    <w:rsid w:val="00CF4256"/>
    <w:rsid w:val="00CF6C0A"/>
    <w:rsid w:val="00CF73BC"/>
    <w:rsid w:val="00D004D5"/>
    <w:rsid w:val="00D022FA"/>
    <w:rsid w:val="00D0251A"/>
    <w:rsid w:val="00D04921"/>
    <w:rsid w:val="00D04A98"/>
    <w:rsid w:val="00D04D1C"/>
    <w:rsid w:val="00D1009C"/>
    <w:rsid w:val="00D1032B"/>
    <w:rsid w:val="00D106FC"/>
    <w:rsid w:val="00D1095F"/>
    <w:rsid w:val="00D13AC2"/>
    <w:rsid w:val="00D14725"/>
    <w:rsid w:val="00D15CA5"/>
    <w:rsid w:val="00D164B1"/>
    <w:rsid w:val="00D20B70"/>
    <w:rsid w:val="00D22449"/>
    <w:rsid w:val="00D224CA"/>
    <w:rsid w:val="00D3115C"/>
    <w:rsid w:val="00D316EA"/>
    <w:rsid w:val="00D31F20"/>
    <w:rsid w:val="00D32E37"/>
    <w:rsid w:val="00D32FC2"/>
    <w:rsid w:val="00D339D8"/>
    <w:rsid w:val="00D33C31"/>
    <w:rsid w:val="00D35F8A"/>
    <w:rsid w:val="00D365CA"/>
    <w:rsid w:val="00D376A9"/>
    <w:rsid w:val="00D4573F"/>
    <w:rsid w:val="00D53854"/>
    <w:rsid w:val="00D53C17"/>
    <w:rsid w:val="00D541A5"/>
    <w:rsid w:val="00D5658A"/>
    <w:rsid w:val="00D56CB9"/>
    <w:rsid w:val="00D61167"/>
    <w:rsid w:val="00D6141F"/>
    <w:rsid w:val="00D630F7"/>
    <w:rsid w:val="00D63D07"/>
    <w:rsid w:val="00D63FAB"/>
    <w:rsid w:val="00D650C4"/>
    <w:rsid w:val="00D71672"/>
    <w:rsid w:val="00D72EA2"/>
    <w:rsid w:val="00D753A3"/>
    <w:rsid w:val="00D75BFA"/>
    <w:rsid w:val="00D774D4"/>
    <w:rsid w:val="00D81A15"/>
    <w:rsid w:val="00D83537"/>
    <w:rsid w:val="00D845F6"/>
    <w:rsid w:val="00D84F82"/>
    <w:rsid w:val="00D85279"/>
    <w:rsid w:val="00D90BF3"/>
    <w:rsid w:val="00D90C5A"/>
    <w:rsid w:val="00D90EA1"/>
    <w:rsid w:val="00D921CE"/>
    <w:rsid w:val="00D92996"/>
    <w:rsid w:val="00D9378C"/>
    <w:rsid w:val="00D93AC5"/>
    <w:rsid w:val="00DA030B"/>
    <w:rsid w:val="00DA19AF"/>
    <w:rsid w:val="00DA1E9C"/>
    <w:rsid w:val="00DA261F"/>
    <w:rsid w:val="00DA4331"/>
    <w:rsid w:val="00DA6B43"/>
    <w:rsid w:val="00DA74FE"/>
    <w:rsid w:val="00DB1232"/>
    <w:rsid w:val="00DB230A"/>
    <w:rsid w:val="00DB42C7"/>
    <w:rsid w:val="00DB7075"/>
    <w:rsid w:val="00DB7A3C"/>
    <w:rsid w:val="00DC13E8"/>
    <w:rsid w:val="00DC57ED"/>
    <w:rsid w:val="00DC7CAA"/>
    <w:rsid w:val="00DD16F0"/>
    <w:rsid w:val="00DD1783"/>
    <w:rsid w:val="00DD2410"/>
    <w:rsid w:val="00DD3118"/>
    <w:rsid w:val="00DD3BD5"/>
    <w:rsid w:val="00DD4068"/>
    <w:rsid w:val="00DD4B6B"/>
    <w:rsid w:val="00DD5005"/>
    <w:rsid w:val="00DD57FF"/>
    <w:rsid w:val="00DE045B"/>
    <w:rsid w:val="00DE234C"/>
    <w:rsid w:val="00DE2D33"/>
    <w:rsid w:val="00DE3AC5"/>
    <w:rsid w:val="00DE4163"/>
    <w:rsid w:val="00DE4B9E"/>
    <w:rsid w:val="00DE5CCD"/>
    <w:rsid w:val="00DE637A"/>
    <w:rsid w:val="00DE6475"/>
    <w:rsid w:val="00DE6F93"/>
    <w:rsid w:val="00DE7158"/>
    <w:rsid w:val="00DF1485"/>
    <w:rsid w:val="00DF167D"/>
    <w:rsid w:val="00DF512B"/>
    <w:rsid w:val="00DF6580"/>
    <w:rsid w:val="00DF6B17"/>
    <w:rsid w:val="00DF7BD7"/>
    <w:rsid w:val="00E001EB"/>
    <w:rsid w:val="00E012DD"/>
    <w:rsid w:val="00E01491"/>
    <w:rsid w:val="00E048A9"/>
    <w:rsid w:val="00E05399"/>
    <w:rsid w:val="00E10E5B"/>
    <w:rsid w:val="00E115C6"/>
    <w:rsid w:val="00E116CE"/>
    <w:rsid w:val="00E1211D"/>
    <w:rsid w:val="00E12285"/>
    <w:rsid w:val="00E12D2D"/>
    <w:rsid w:val="00E12F4A"/>
    <w:rsid w:val="00E143AD"/>
    <w:rsid w:val="00E1591E"/>
    <w:rsid w:val="00E1663D"/>
    <w:rsid w:val="00E179D1"/>
    <w:rsid w:val="00E216CE"/>
    <w:rsid w:val="00E218BF"/>
    <w:rsid w:val="00E226F2"/>
    <w:rsid w:val="00E24320"/>
    <w:rsid w:val="00E24EDC"/>
    <w:rsid w:val="00E26638"/>
    <w:rsid w:val="00E26F78"/>
    <w:rsid w:val="00E27287"/>
    <w:rsid w:val="00E277A6"/>
    <w:rsid w:val="00E30073"/>
    <w:rsid w:val="00E30D69"/>
    <w:rsid w:val="00E30EA9"/>
    <w:rsid w:val="00E3370A"/>
    <w:rsid w:val="00E35D8A"/>
    <w:rsid w:val="00E400C2"/>
    <w:rsid w:val="00E40AB2"/>
    <w:rsid w:val="00E43E3C"/>
    <w:rsid w:val="00E440F4"/>
    <w:rsid w:val="00E47684"/>
    <w:rsid w:val="00E47928"/>
    <w:rsid w:val="00E51686"/>
    <w:rsid w:val="00E51C14"/>
    <w:rsid w:val="00E54AF5"/>
    <w:rsid w:val="00E54BB8"/>
    <w:rsid w:val="00E54DAD"/>
    <w:rsid w:val="00E56C07"/>
    <w:rsid w:val="00E57272"/>
    <w:rsid w:val="00E57AAB"/>
    <w:rsid w:val="00E57BC2"/>
    <w:rsid w:val="00E6005D"/>
    <w:rsid w:val="00E60402"/>
    <w:rsid w:val="00E622C3"/>
    <w:rsid w:val="00E636FD"/>
    <w:rsid w:val="00E63C74"/>
    <w:rsid w:val="00E63FFD"/>
    <w:rsid w:val="00E67CD4"/>
    <w:rsid w:val="00E70123"/>
    <w:rsid w:val="00E705F5"/>
    <w:rsid w:val="00E71727"/>
    <w:rsid w:val="00E72A4A"/>
    <w:rsid w:val="00E75085"/>
    <w:rsid w:val="00E75EED"/>
    <w:rsid w:val="00E76DC4"/>
    <w:rsid w:val="00E804BC"/>
    <w:rsid w:val="00E80FC6"/>
    <w:rsid w:val="00E83891"/>
    <w:rsid w:val="00E83DEB"/>
    <w:rsid w:val="00E8479D"/>
    <w:rsid w:val="00E853F4"/>
    <w:rsid w:val="00E866CC"/>
    <w:rsid w:val="00E9081D"/>
    <w:rsid w:val="00E91E31"/>
    <w:rsid w:val="00E920A5"/>
    <w:rsid w:val="00E9313B"/>
    <w:rsid w:val="00E9553F"/>
    <w:rsid w:val="00E97B44"/>
    <w:rsid w:val="00E97BCF"/>
    <w:rsid w:val="00EA0117"/>
    <w:rsid w:val="00EA0BBD"/>
    <w:rsid w:val="00EA10D5"/>
    <w:rsid w:val="00EA1434"/>
    <w:rsid w:val="00EA286E"/>
    <w:rsid w:val="00EA367F"/>
    <w:rsid w:val="00EA497D"/>
    <w:rsid w:val="00EB04A6"/>
    <w:rsid w:val="00EB129F"/>
    <w:rsid w:val="00EB2A66"/>
    <w:rsid w:val="00EB3FDD"/>
    <w:rsid w:val="00EB54DD"/>
    <w:rsid w:val="00EB58D3"/>
    <w:rsid w:val="00EC08F1"/>
    <w:rsid w:val="00EC1488"/>
    <w:rsid w:val="00EC323E"/>
    <w:rsid w:val="00EC3B49"/>
    <w:rsid w:val="00EC5003"/>
    <w:rsid w:val="00EC54C2"/>
    <w:rsid w:val="00EC5D05"/>
    <w:rsid w:val="00EC629B"/>
    <w:rsid w:val="00EC70DC"/>
    <w:rsid w:val="00EC792A"/>
    <w:rsid w:val="00ED06D4"/>
    <w:rsid w:val="00ED2520"/>
    <w:rsid w:val="00ED37EB"/>
    <w:rsid w:val="00ED3870"/>
    <w:rsid w:val="00ED59A0"/>
    <w:rsid w:val="00ED7BDB"/>
    <w:rsid w:val="00EE03D8"/>
    <w:rsid w:val="00EE1087"/>
    <w:rsid w:val="00EE11E4"/>
    <w:rsid w:val="00EE1A06"/>
    <w:rsid w:val="00EE2CBA"/>
    <w:rsid w:val="00EE3FFC"/>
    <w:rsid w:val="00EE4C5C"/>
    <w:rsid w:val="00EE616D"/>
    <w:rsid w:val="00EF1533"/>
    <w:rsid w:val="00EF1FC6"/>
    <w:rsid w:val="00EF2321"/>
    <w:rsid w:val="00EF2B76"/>
    <w:rsid w:val="00EF40FC"/>
    <w:rsid w:val="00EF4E87"/>
    <w:rsid w:val="00EF5002"/>
    <w:rsid w:val="00EF52CE"/>
    <w:rsid w:val="00EF5D2C"/>
    <w:rsid w:val="00EF5F56"/>
    <w:rsid w:val="00F0067D"/>
    <w:rsid w:val="00F00C88"/>
    <w:rsid w:val="00F00E93"/>
    <w:rsid w:val="00F016D5"/>
    <w:rsid w:val="00F02592"/>
    <w:rsid w:val="00F02A11"/>
    <w:rsid w:val="00F06947"/>
    <w:rsid w:val="00F1175B"/>
    <w:rsid w:val="00F12B69"/>
    <w:rsid w:val="00F13719"/>
    <w:rsid w:val="00F14BF3"/>
    <w:rsid w:val="00F16A27"/>
    <w:rsid w:val="00F20B86"/>
    <w:rsid w:val="00F20DAD"/>
    <w:rsid w:val="00F21E22"/>
    <w:rsid w:val="00F26CC4"/>
    <w:rsid w:val="00F279DD"/>
    <w:rsid w:val="00F30F9D"/>
    <w:rsid w:val="00F311C5"/>
    <w:rsid w:val="00F31763"/>
    <w:rsid w:val="00F31799"/>
    <w:rsid w:val="00F34EC0"/>
    <w:rsid w:val="00F3551A"/>
    <w:rsid w:val="00F35D88"/>
    <w:rsid w:val="00F40189"/>
    <w:rsid w:val="00F411A9"/>
    <w:rsid w:val="00F4169B"/>
    <w:rsid w:val="00F42427"/>
    <w:rsid w:val="00F45565"/>
    <w:rsid w:val="00F475B5"/>
    <w:rsid w:val="00F50A84"/>
    <w:rsid w:val="00F5123B"/>
    <w:rsid w:val="00F512D2"/>
    <w:rsid w:val="00F53B62"/>
    <w:rsid w:val="00F5604A"/>
    <w:rsid w:val="00F6053A"/>
    <w:rsid w:val="00F6067D"/>
    <w:rsid w:val="00F607C5"/>
    <w:rsid w:val="00F60EA6"/>
    <w:rsid w:val="00F639E2"/>
    <w:rsid w:val="00F63E95"/>
    <w:rsid w:val="00F64933"/>
    <w:rsid w:val="00F66439"/>
    <w:rsid w:val="00F67141"/>
    <w:rsid w:val="00F73724"/>
    <w:rsid w:val="00F75FEC"/>
    <w:rsid w:val="00F80A7B"/>
    <w:rsid w:val="00F80D97"/>
    <w:rsid w:val="00F84B59"/>
    <w:rsid w:val="00F851DD"/>
    <w:rsid w:val="00F863C2"/>
    <w:rsid w:val="00F86B6C"/>
    <w:rsid w:val="00F87357"/>
    <w:rsid w:val="00F928FD"/>
    <w:rsid w:val="00F92AEB"/>
    <w:rsid w:val="00F93A0A"/>
    <w:rsid w:val="00FA193E"/>
    <w:rsid w:val="00FA2C03"/>
    <w:rsid w:val="00FA3387"/>
    <w:rsid w:val="00FA4498"/>
    <w:rsid w:val="00FA586A"/>
    <w:rsid w:val="00FA630F"/>
    <w:rsid w:val="00FB01A7"/>
    <w:rsid w:val="00FB11B7"/>
    <w:rsid w:val="00FB128B"/>
    <w:rsid w:val="00FB2D7A"/>
    <w:rsid w:val="00FB2EFA"/>
    <w:rsid w:val="00FB727E"/>
    <w:rsid w:val="00FC1689"/>
    <w:rsid w:val="00FC33D5"/>
    <w:rsid w:val="00FC36E0"/>
    <w:rsid w:val="00FC45F0"/>
    <w:rsid w:val="00FC4697"/>
    <w:rsid w:val="00FC4CCB"/>
    <w:rsid w:val="00FC6794"/>
    <w:rsid w:val="00FC743C"/>
    <w:rsid w:val="00FD55F8"/>
    <w:rsid w:val="00FD64EE"/>
    <w:rsid w:val="00FD74CB"/>
    <w:rsid w:val="00FD7558"/>
    <w:rsid w:val="00FD7E36"/>
    <w:rsid w:val="00FE0161"/>
    <w:rsid w:val="00FE186E"/>
    <w:rsid w:val="00FE29FE"/>
    <w:rsid w:val="00FE46AD"/>
    <w:rsid w:val="00FE503C"/>
    <w:rsid w:val="00FE5BEE"/>
    <w:rsid w:val="00FE77FF"/>
    <w:rsid w:val="00FF0405"/>
    <w:rsid w:val="00FF11E4"/>
    <w:rsid w:val="00FF19AF"/>
    <w:rsid w:val="00FF439D"/>
    <w:rsid w:val="00FF584B"/>
    <w:rsid w:val="00FF5CBB"/>
    <w:rsid w:val="00FF70F8"/>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locked="1" w:uiPriority="0"/>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locked="1" w:semiHidden="0" w:uiPriority="10" w:unhideWhenUsed="0" w:qFormat="1"/>
    <w:lsdException w:name="Default Paragraph Font" w:uiPriority="1"/>
    <w:lsdException w:name="Body Text" w:uiPriority="0"/>
    <w:lsdException w:name="Subtitle" w:locked="1" w:semiHidden="0" w:uiPriority="11" w:unhideWhenUsed="0" w:qFormat="1"/>
    <w:lsdException w:name="Body Text 2" w:uiPriority="0"/>
    <w:lsdException w:name="Strong" w:locked="1" w:semiHidden="0" w:uiPriority="22" w:unhideWhenUsed="0" w:qFormat="1"/>
    <w:lsdException w:name="Emphasis" w:locked="1"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EE"/>
  </w:style>
  <w:style w:type="paragraph" w:styleId="Heading1">
    <w:name w:val="heading 1"/>
    <w:basedOn w:val="Normal"/>
    <w:next w:val="Normal"/>
    <w:link w:val="Heading1Char"/>
    <w:uiPriority w:val="9"/>
    <w:qFormat/>
    <w:rsid w:val="00A041E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locked/>
    <w:rsid w:val="00A041E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041E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A041E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A041E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A041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A041E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A041E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A041E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41E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locked/>
    <w:rsid w:val="00A041EE"/>
    <w:rPr>
      <w:rFonts w:asciiTheme="majorHAnsi" w:eastAsiaTheme="majorEastAsia" w:hAnsiTheme="majorHAnsi" w:cstheme="majorBidi"/>
      <w:b/>
      <w:bCs/>
    </w:rPr>
  </w:style>
  <w:style w:type="character" w:styleId="FootnoteReference">
    <w:name w:val="footnote reference"/>
    <w:basedOn w:val="DefaultParagraphFont"/>
    <w:semiHidden/>
    <w:rsid w:val="00586F35"/>
    <w:rPr>
      <w:vertAlign w:val="superscript"/>
    </w:rPr>
  </w:style>
  <w:style w:type="paragraph" w:styleId="BodyTextIndent">
    <w:name w:val="Body Text Indent"/>
    <w:basedOn w:val="Normal"/>
    <w:link w:val="BodyTextIndentChar"/>
    <w:uiPriority w:val="99"/>
    <w:rsid w:val="00526C39"/>
    <w:pPr>
      <w:tabs>
        <w:tab w:val="right" w:pos="9936"/>
      </w:tabs>
      <w:spacing w:line="240" w:lineRule="exact"/>
      <w:ind w:left="810"/>
    </w:pPr>
  </w:style>
  <w:style w:type="character" w:customStyle="1" w:styleId="BodyTextIndentChar">
    <w:name w:val="Body Text Indent Char"/>
    <w:basedOn w:val="DefaultParagraphFont"/>
    <w:link w:val="BodyTextIndent"/>
    <w:uiPriority w:val="99"/>
    <w:semiHidden/>
    <w:locked/>
    <w:rsid w:val="00033CA5"/>
    <w:rPr>
      <w:rFonts w:ascii="CG Times" w:hAnsi="CG Times"/>
      <w:sz w:val="24"/>
    </w:rPr>
  </w:style>
  <w:style w:type="paragraph" w:styleId="BodyTextIndent2">
    <w:name w:val="Body Text Indent 2"/>
    <w:basedOn w:val="Normal"/>
    <w:link w:val="BodyTextIndent2Char"/>
    <w:uiPriority w:val="99"/>
    <w:rsid w:val="00526C39"/>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uiPriority w:val="99"/>
    <w:semiHidden/>
    <w:locked/>
    <w:rsid w:val="00033CA5"/>
    <w:rPr>
      <w:rFonts w:ascii="CG Times" w:hAnsi="CG Times"/>
      <w:sz w:val="24"/>
    </w:rPr>
  </w:style>
  <w:style w:type="paragraph" w:styleId="BalloonText">
    <w:name w:val="Balloon Text"/>
    <w:basedOn w:val="Normal"/>
    <w:link w:val="BalloonTextChar"/>
    <w:rsid w:val="00586F35"/>
    <w:rPr>
      <w:rFonts w:ascii="Tahoma" w:hAnsi="Tahoma" w:cs="Tahoma"/>
      <w:sz w:val="16"/>
      <w:szCs w:val="16"/>
    </w:rPr>
  </w:style>
  <w:style w:type="character" w:customStyle="1" w:styleId="BalloonTextChar">
    <w:name w:val="Balloon Text Char"/>
    <w:basedOn w:val="DefaultParagraphFont"/>
    <w:link w:val="BalloonText"/>
    <w:locked/>
    <w:rsid w:val="00586F35"/>
    <w:rPr>
      <w:rFonts w:ascii="Tahoma" w:hAnsi="Tahoma" w:cs="Tahoma"/>
      <w:sz w:val="16"/>
      <w:szCs w:val="16"/>
    </w:rPr>
  </w:style>
  <w:style w:type="character" w:styleId="Hyperlink">
    <w:name w:val="Hyperlink"/>
    <w:basedOn w:val="DefaultParagraphFont"/>
    <w:uiPriority w:val="99"/>
    <w:unhideWhenUsed/>
    <w:rsid w:val="00586F35"/>
    <w:rPr>
      <w:color w:val="0000FF"/>
      <w:u w:val="single"/>
    </w:rPr>
  </w:style>
  <w:style w:type="paragraph" w:styleId="NormalWeb">
    <w:name w:val="Normal (Web)"/>
    <w:basedOn w:val="Normal"/>
    <w:uiPriority w:val="99"/>
    <w:rsid w:val="00526C39"/>
    <w:pPr>
      <w:spacing w:before="100" w:beforeAutospacing="1" w:after="100" w:afterAutospacing="1"/>
    </w:pPr>
    <w:rPr>
      <w:color w:val="000000"/>
    </w:rPr>
  </w:style>
  <w:style w:type="character" w:styleId="FollowedHyperlink">
    <w:name w:val="FollowedHyperlink"/>
    <w:basedOn w:val="DefaultParagraphFont"/>
    <w:uiPriority w:val="99"/>
    <w:rsid w:val="00526C39"/>
    <w:rPr>
      <w:color w:val="800080"/>
      <w:u w:val="single"/>
    </w:rPr>
  </w:style>
  <w:style w:type="paragraph" w:styleId="Footer">
    <w:name w:val="footer"/>
    <w:basedOn w:val="Normal"/>
    <w:link w:val="FooterChar"/>
    <w:uiPriority w:val="99"/>
    <w:rsid w:val="00586F35"/>
    <w:pPr>
      <w:tabs>
        <w:tab w:val="center" w:pos="4320"/>
        <w:tab w:val="right" w:pos="8640"/>
      </w:tabs>
    </w:pPr>
  </w:style>
  <w:style w:type="character" w:customStyle="1" w:styleId="FooterChar">
    <w:name w:val="Footer Char"/>
    <w:basedOn w:val="DefaultParagraphFont"/>
    <w:link w:val="Footer"/>
    <w:uiPriority w:val="99"/>
    <w:locked/>
    <w:rsid w:val="00586F35"/>
    <w:rPr>
      <w:sz w:val="24"/>
      <w:szCs w:val="24"/>
    </w:rPr>
  </w:style>
  <w:style w:type="character" w:styleId="PageNumber">
    <w:name w:val="page number"/>
    <w:basedOn w:val="DefaultParagraphFont"/>
    <w:rsid w:val="00586F35"/>
  </w:style>
  <w:style w:type="paragraph" w:styleId="BodyText">
    <w:name w:val="Body Text"/>
    <w:basedOn w:val="Normal"/>
    <w:link w:val="BodyTextChar"/>
    <w:rsid w:val="002B7019"/>
    <w:pPr>
      <w:spacing w:after="240"/>
      <w:ind w:left="540"/>
    </w:pPr>
  </w:style>
  <w:style w:type="character" w:customStyle="1" w:styleId="BodyTextChar">
    <w:name w:val="Body Text Char"/>
    <w:basedOn w:val="DefaultParagraphFont"/>
    <w:link w:val="BodyText"/>
    <w:locked/>
    <w:rsid w:val="002B7019"/>
    <w:rPr>
      <w:sz w:val="24"/>
      <w:szCs w:val="24"/>
    </w:rPr>
  </w:style>
  <w:style w:type="paragraph" w:customStyle="1" w:styleId="ListingNameCharCharCharChar">
    <w:name w:val="Listing_Name Char Char Char Char"/>
    <w:basedOn w:val="Normal"/>
    <w:uiPriority w:val="99"/>
    <w:rsid w:val="00526C39"/>
    <w:pPr>
      <w:spacing w:before="120" w:line="240" w:lineRule="exact"/>
    </w:pPr>
    <w:rPr>
      <w:i/>
    </w:rPr>
  </w:style>
  <w:style w:type="character" w:customStyle="1" w:styleId="ListingNameCharCharCharCharChar">
    <w:name w:val="Listing_Name Char Char Char Char Char"/>
    <w:uiPriority w:val="99"/>
    <w:rsid w:val="00526C39"/>
    <w:rPr>
      <w:rFonts w:ascii="CG Times" w:hAnsi="CG Times"/>
      <w:i/>
      <w:sz w:val="22"/>
      <w:lang w:val="en-US" w:eastAsia="en-US"/>
    </w:rPr>
  </w:style>
  <w:style w:type="paragraph" w:customStyle="1" w:styleId="a">
    <w:name w:val=""/>
    <w:uiPriority w:val="99"/>
    <w:rsid w:val="00526C39"/>
    <w:pPr>
      <w:autoSpaceDE w:val="0"/>
      <w:autoSpaceDN w:val="0"/>
      <w:adjustRightInd w:val="0"/>
      <w:ind w:left="-1440"/>
    </w:pPr>
    <w:rPr>
      <w:sz w:val="24"/>
      <w:szCs w:val="24"/>
    </w:rPr>
  </w:style>
  <w:style w:type="character" w:customStyle="1" w:styleId="EmailStyle35">
    <w:name w:val="EmailStyle35"/>
    <w:uiPriority w:val="99"/>
    <w:semiHidden/>
    <w:rsid w:val="00526C39"/>
    <w:rPr>
      <w:rFonts w:ascii="Arial" w:hAnsi="Arial"/>
      <w:color w:val="auto"/>
      <w:sz w:val="20"/>
    </w:rPr>
  </w:style>
  <w:style w:type="paragraph" w:customStyle="1" w:styleId="bullet">
    <w:name w:val="bullet"/>
    <w:basedOn w:val="Normal"/>
    <w:uiPriority w:val="99"/>
    <w:rsid w:val="00586F35"/>
    <w:pPr>
      <w:numPr>
        <w:numId w:val="2"/>
      </w:numPr>
      <w:tabs>
        <w:tab w:val="clear"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hanging="360"/>
    </w:pPr>
  </w:style>
  <w:style w:type="paragraph" w:customStyle="1" w:styleId="2ndlevelbullet">
    <w:name w:val="2ndlevelbullet"/>
    <w:basedOn w:val="bullet"/>
    <w:uiPriority w:val="99"/>
    <w:rsid w:val="00526C39"/>
    <w:pPr>
      <w:numPr>
        <w:ilvl w:val="1"/>
        <w:numId w:val="1"/>
      </w:numPr>
    </w:pPr>
  </w:style>
  <w:style w:type="paragraph" w:customStyle="1" w:styleId="Default">
    <w:name w:val="Default"/>
    <w:rsid w:val="003E1A48"/>
    <w:pPr>
      <w:autoSpaceDE w:val="0"/>
      <w:autoSpaceDN w:val="0"/>
      <w:adjustRightInd w:val="0"/>
    </w:pPr>
    <w:rPr>
      <w:rFonts w:ascii="ArialNarrow" w:hAnsi="ArialNarrow" w:cs="ArialNarrow"/>
    </w:rPr>
  </w:style>
  <w:style w:type="paragraph" w:customStyle="1" w:styleId="CM21">
    <w:name w:val="CM21"/>
    <w:basedOn w:val="Default"/>
    <w:next w:val="Default"/>
    <w:uiPriority w:val="99"/>
    <w:rsid w:val="003E1A48"/>
    <w:pPr>
      <w:spacing w:line="211" w:lineRule="auto"/>
    </w:pPr>
    <w:rPr>
      <w:rFonts w:cs="Times New Roman"/>
      <w:sz w:val="24"/>
      <w:szCs w:val="24"/>
    </w:rPr>
  </w:style>
  <w:style w:type="table" w:styleId="TableClassic1">
    <w:name w:val="Table Classic 1"/>
    <w:basedOn w:val="TableNormal"/>
    <w:uiPriority w:val="99"/>
    <w:rsid w:val="00F411A9"/>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pPr>
        <w:jc w:val="center"/>
      </w:pPr>
      <w:rPr>
        <w:rFonts w:cs="Times New Roman"/>
        <w:b/>
        <w:i w:val="0"/>
        <w:iCs/>
      </w:rPr>
      <w:tblPr/>
      <w:tcPr>
        <w:tcBorders>
          <w:bottom w:val="single" w:sz="6" w:space="0" w:color="000000"/>
        </w:tcBorders>
      </w:tcPr>
    </w:tblStylePr>
    <w:tblStylePr w:type="lastRow">
      <w:rPr>
        <w:rFonts w:cs="Times New Roman"/>
        <w:color w:val="auto"/>
      </w:rPr>
      <w:tblPr/>
      <w:tcPr>
        <w:tcBorders>
          <w:top w:val="nil"/>
        </w:tcBorders>
        <w:shd w:val="clear" w:color="auto" w:fill="auto"/>
      </w:tcPr>
    </w:tblStylePr>
    <w:tblStylePr w:type="firstCol">
      <w:rPr>
        <w:rFonts w:cs="Times New Roman"/>
        <w:b/>
      </w:rPr>
      <w:tblPr/>
      <w:tcPr>
        <w:tcBorders>
          <w:right w:val="single" w:sz="6" w:space="0" w:color="000000"/>
          <w:tl2br w:val="none" w:sz="0" w:space="0" w:color="auto"/>
          <w:tr2bl w:val="none" w:sz="0" w:space="0" w:color="auto"/>
        </w:tcBorders>
      </w:tcPr>
    </w:tblStylePr>
    <w:tblStylePr w:type="lastCol">
      <w:rPr>
        <w:rFonts w:cs="Times New Roman"/>
        <w:b w:val="0"/>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Level1">
    <w:name w:val="Level 1"/>
    <w:basedOn w:val="Normal"/>
    <w:uiPriority w:val="99"/>
    <w:rsid w:val="0097519C"/>
    <w:rPr>
      <w:szCs w:val="20"/>
    </w:rPr>
  </w:style>
  <w:style w:type="character" w:styleId="CommentReference">
    <w:name w:val="annotation reference"/>
    <w:basedOn w:val="DefaultParagraphFont"/>
    <w:rsid w:val="00586F35"/>
    <w:rPr>
      <w:sz w:val="16"/>
      <w:szCs w:val="16"/>
    </w:rPr>
  </w:style>
  <w:style w:type="paragraph" w:styleId="CommentText">
    <w:name w:val="annotation text"/>
    <w:basedOn w:val="Normal"/>
    <w:link w:val="CommentTextChar"/>
    <w:rsid w:val="00586F35"/>
    <w:rPr>
      <w:sz w:val="20"/>
      <w:szCs w:val="20"/>
    </w:rPr>
  </w:style>
  <w:style w:type="character" w:customStyle="1" w:styleId="CommentTextChar">
    <w:name w:val="Comment Text Char"/>
    <w:basedOn w:val="DefaultParagraphFont"/>
    <w:link w:val="CommentText"/>
    <w:locked/>
    <w:rsid w:val="00586F35"/>
  </w:style>
  <w:style w:type="paragraph" w:styleId="CommentSubject">
    <w:name w:val="annotation subject"/>
    <w:basedOn w:val="CommentText"/>
    <w:next w:val="CommentText"/>
    <w:link w:val="CommentSubjectChar"/>
    <w:rsid w:val="00586F35"/>
    <w:rPr>
      <w:b/>
      <w:bCs/>
    </w:rPr>
  </w:style>
  <w:style w:type="character" w:customStyle="1" w:styleId="CommentSubjectChar">
    <w:name w:val="Comment Subject Char"/>
    <w:basedOn w:val="CommentTextChar"/>
    <w:link w:val="CommentSubject"/>
    <w:locked/>
    <w:rsid w:val="00586F35"/>
    <w:rPr>
      <w:b/>
      <w:bCs/>
    </w:rPr>
  </w:style>
  <w:style w:type="table" w:styleId="TableGrid">
    <w:name w:val="Table Grid"/>
    <w:basedOn w:val="TableNormal"/>
    <w:uiPriority w:val="99"/>
    <w:rsid w:val="00A0142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blStylePr w:type="firstRow">
      <w:pPr>
        <w:jc w:val="center"/>
      </w:pPr>
      <w:tblPr/>
      <w:tcPr>
        <w:vAlign w:val="bottom"/>
      </w:tcPr>
    </w:tblStylePr>
  </w:style>
  <w:style w:type="character" w:customStyle="1" w:styleId="CharChar1">
    <w:name w:val="Char Char1"/>
    <w:uiPriority w:val="99"/>
    <w:rsid w:val="00673818"/>
    <w:rPr>
      <w:rFonts w:ascii="CG Times" w:hAnsi="CG Times"/>
      <w:sz w:val="24"/>
      <w:lang w:val="en-US" w:eastAsia="en-US"/>
    </w:rPr>
  </w:style>
  <w:style w:type="character" w:styleId="Strong">
    <w:name w:val="Strong"/>
    <w:uiPriority w:val="22"/>
    <w:qFormat/>
    <w:rsid w:val="00A041EE"/>
    <w:rPr>
      <w:b/>
      <w:bCs/>
    </w:rPr>
  </w:style>
  <w:style w:type="character" w:styleId="Emphasis">
    <w:name w:val="Emphasis"/>
    <w:uiPriority w:val="20"/>
    <w:qFormat/>
    <w:rsid w:val="00A041EE"/>
    <w:rPr>
      <w:b/>
      <w:bCs/>
      <w:i/>
      <w:iCs/>
      <w:spacing w:val="10"/>
      <w:bdr w:val="none" w:sz="0" w:space="0" w:color="auto"/>
      <w:shd w:val="clear" w:color="auto" w:fill="auto"/>
    </w:rPr>
  </w:style>
  <w:style w:type="paragraph" w:styleId="Header">
    <w:name w:val="header"/>
    <w:basedOn w:val="Normal"/>
    <w:link w:val="HeaderChar"/>
    <w:rsid w:val="00586F35"/>
    <w:pPr>
      <w:tabs>
        <w:tab w:val="center" w:pos="4320"/>
        <w:tab w:val="right" w:pos="8640"/>
      </w:tabs>
    </w:pPr>
  </w:style>
  <w:style w:type="character" w:customStyle="1" w:styleId="HeaderChar">
    <w:name w:val="Header Char"/>
    <w:basedOn w:val="DefaultParagraphFont"/>
    <w:link w:val="Header"/>
    <w:locked/>
    <w:rsid w:val="00033CA5"/>
    <w:rPr>
      <w:sz w:val="24"/>
      <w:szCs w:val="24"/>
    </w:rPr>
  </w:style>
  <w:style w:type="paragraph" w:styleId="Revision">
    <w:name w:val="Revision"/>
    <w:hidden/>
    <w:uiPriority w:val="99"/>
    <w:semiHidden/>
    <w:rsid w:val="00586F35"/>
    <w:rPr>
      <w:sz w:val="24"/>
      <w:szCs w:val="24"/>
    </w:rPr>
  </w:style>
  <w:style w:type="paragraph" w:styleId="ListParagraph">
    <w:name w:val="List Paragraph"/>
    <w:basedOn w:val="Normal"/>
    <w:uiPriority w:val="34"/>
    <w:qFormat/>
    <w:rsid w:val="00A041EE"/>
    <w:pPr>
      <w:ind w:left="720"/>
      <w:contextualSpacing/>
    </w:pPr>
  </w:style>
  <w:style w:type="paragraph" w:styleId="PlainText">
    <w:name w:val="Plain Text"/>
    <w:basedOn w:val="Normal"/>
    <w:link w:val="PlainTextChar"/>
    <w:uiPriority w:val="99"/>
    <w:unhideWhenUsed/>
    <w:rsid w:val="00675DFE"/>
    <w:rPr>
      <w:rFonts w:ascii="Kabel Bk BT" w:hAnsi="Kabel Bk BT"/>
    </w:rPr>
  </w:style>
  <w:style w:type="character" w:customStyle="1" w:styleId="PlainTextChar">
    <w:name w:val="Plain Text Char"/>
    <w:basedOn w:val="DefaultParagraphFont"/>
    <w:link w:val="PlainText"/>
    <w:uiPriority w:val="99"/>
    <w:locked/>
    <w:rsid w:val="00675DFE"/>
    <w:rPr>
      <w:rFonts w:ascii="Kabel Bk BT" w:eastAsia="Times New Roman" w:hAnsi="Kabel Bk BT"/>
      <w:sz w:val="24"/>
    </w:rPr>
  </w:style>
  <w:style w:type="character" w:customStyle="1" w:styleId="Heading2Char">
    <w:name w:val="Heading 2 Char"/>
    <w:basedOn w:val="DefaultParagraphFont"/>
    <w:link w:val="Heading2"/>
    <w:uiPriority w:val="9"/>
    <w:rsid w:val="00A041E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041E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041E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041EE"/>
    <w:rPr>
      <w:rFonts w:asciiTheme="majorHAnsi" w:eastAsiaTheme="majorEastAsia" w:hAnsiTheme="majorHAnsi" w:cstheme="majorBidi"/>
      <w:b/>
      <w:bCs/>
      <w:i/>
      <w:iCs/>
      <w:color w:val="7F7F7F" w:themeColor="text1" w:themeTint="80"/>
    </w:rPr>
  </w:style>
  <w:style w:type="paragraph" w:customStyle="1" w:styleId="Head2NoNumNoUnd">
    <w:name w:val="Head 2 NoNum NoUnd"/>
    <w:basedOn w:val="Heading2"/>
    <w:next w:val="BodyText"/>
    <w:rsid w:val="00586F35"/>
    <w:pPr>
      <w:numPr>
        <w:ilvl w:val="12"/>
      </w:numPr>
      <w:spacing w:before="0" w:after="240"/>
      <w:ind w:left="360" w:hanging="360"/>
    </w:pPr>
    <w:rPr>
      <w:bCs w:val="0"/>
      <w:sz w:val="28"/>
    </w:rPr>
  </w:style>
  <w:style w:type="paragraph" w:styleId="BodyText2">
    <w:name w:val="Body Text 2"/>
    <w:basedOn w:val="Normal"/>
    <w:link w:val="BodyText2Char"/>
    <w:rsid w:val="00586F35"/>
    <w:pPr>
      <w:spacing w:after="240"/>
    </w:pPr>
  </w:style>
  <w:style w:type="character" w:customStyle="1" w:styleId="BodyText2Char">
    <w:name w:val="Body Text 2 Char"/>
    <w:basedOn w:val="DefaultParagraphFont"/>
    <w:link w:val="BodyText2"/>
    <w:rsid w:val="00586F35"/>
    <w:rPr>
      <w:sz w:val="24"/>
      <w:szCs w:val="24"/>
    </w:rPr>
  </w:style>
  <w:style w:type="paragraph" w:customStyle="1" w:styleId="CoverTitle">
    <w:name w:val="Cover Title"/>
    <w:basedOn w:val="Title"/>
    <w:rsid w:val="00586F35"/>
    <w:pPr>
      <w:jc w:val="right"/>
    </w:pPr>
    <w:rPr>
      <w:szCs w:val="56"/>
    </w:rPr>
  </w:style>
  <w:style w:type="paragraph" w:styleId="Title">
    <w:name w:val="Title"/>
    <w:basedOn w:val="Normal"/>
    <w:next w:val="Normal"/>
    <w:link w:val="TitleChar"/>
    <w:uiPriority w:val="10"/>
    <w:qFormat/>
    <w:locked/>
    <w:rsid w:val="00A041E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041EE"/>
    <w:rPr>
      <w:rFonts w:asciiTheme="majorHAnsi" w:eastAsiaTheme="majorEastAsia" w:hAnsiTheme="majorHAnsi" w:cstheme="majorBidi"/>
      <w:spacing w:val="5"/>
      <w:sz w:val="52"/>
      <w:szCs w:val="52"/>
    </w:rPr>
  </w:style>
  <w:style w:type="paragraph" w:customStyle="1" w:styleId="CoverSubtitle">
    <w:name w:val="Cover Subtitle"/>
    <w:basedOn w:val="Subtitle"/>
    <w:rsid w:val="00586F35"/>
    <w:pPr>
      <w:jc w:val="right"/>
    </w:pPr>
    <w:rPr>
      <w:szCs w:val="48"/>
    </w:rPr>
  </w:style>
  <w:style w:type="paragraph" w:styleId="Subtitle">
    <w:name w:val="Subtitle"/>
    <w:basedOn w:val="Normal"/>
    <w:next w:val="Normal"/>
    <w:link w:val="SubtitleChar"/>
    <w:uiPriority w:val="11"/>
    <w:qFormat/>
    <w:locked/>
    <w:rsid w:val="00A041E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041EE"/>
    <w:rPr>
      <w:rFonts w:asciiTheme="majorHAnsi" w:eastAsiaTheme="majorEastAsia" w:hAnsiTheme="majorHAnsi" w:cstheme="majorBidi"/>
      <w:i/>
      <w:iCs/>
      <w:spacing w:val="13"/>
      <w:sz w:val="24"/>
      <w:szCs w:val="24"/>
    </w:rPr>
  </w:style>
  <w:style w:type="paragraph" w:customStyle="1" w:styleId="TitleSubtitle">
    <w:name w:val="Title Subtitle"/>
    <w:basedOn w:val="CoverSubtitle"/>
    <w:rsid w:val="00586F35"/>
    <w:pPr>
      <w:jc w:val="center"/>
    </w:pPr>
  </w:style>
  <w:style w:type="paragraph" w:customStyle="1" w:styleId="Head1NoNum">
    <w:name w:val="Head 1 NoNum"/>
    <w:basedOn w:val="Heading1"/>
    <w:next w:val="BodyText"/>
    <w:rsid w:val="00586F35"/>
    <w:pPr>
      <w:keepLines/>
      <w:spacing w:before="0" w:after="360"/>
      <w:jc w:val="center"/>
    </w:pPr>
    <w:rPr>
      <w:rFonts w:ascii="Times New Roman Bold" w:hAnsi="Times New Roman Bold"/>
      <w:bCs w:val="0"/>
      <w:sz w:val="48"/>
      <w:szCs w:val="36"/>
    </w:rPr>
  </w:style>
  <w:style w:type="paragraph" w:customStyle="1" w:styleId="Head1Num">
    <w:name w:val="Head 1 Num"/>
    <w:basedOn w:val="Heading1"/>
    <w:next w:val="BodyText"/>
    <w:rsid w:val="00586F35"/>
    <w:pPr>
      <w:numPr>
        <w:numId w:val="5"/>
      </w:numPr>
      <w:tabs>
        <w:tab w:val="clear" w:pos="288"/>
      </w:tabs>
      <w:spacing w:before="0" w:after="360"/>
      <w:jc w:val="center"/>
    </w:pPr>
    <w:rPr>
      <w:rFonts w:ascii="Times New Roman" w:hAnsi="Times New Roman"/>
      <w:sz w:val="48"/>
      <w:szCs w:val="48"/>
    </w:rPr>
  </w:style>
  <w:style w:type="paragraph" w:customStyle="1" w:styleId="Head2Num">
    <w:name w:val="Head 2 Num"/>
    <w:basedOn w:val="Heading2"/>
    <w:next w:val="BodyText"/>
    <w:link w:val="Head2NumCharChar"/>
    <w:rsid w:val="00586F35"/>
    <w:pPr>
      <w:numPr>
        <w:ilvl w:val="1"/>
        <w:numId w:val="5"/>
      </w:numPr>
      <w:spacing w:after="240"/>
    </w:pPr>
    <w:rPr>
      <w:bCs w:val="0"/>
      <w:sz w:val="28"/>
    </w:rPr>
  </w:style>
  <w:style w:type="character" w:customStyle="1" w:styleId="Head2NumCharChar">
    <w:name w:val="Head 2 Num Char Char"/>
    <w:basedOn w:val="DefaultParagraphFont"/>
    <w:link w:val="Head2Num"/>
    <w:rsid w:val="00586F35"/>
    <w:rPr>
      <w:b/>
      <w:iCs/>
      <w:sz w:val="28"/>
      <w:szCs w:val="28"/>
    </w:rPr>
  </w:style>
  <w:style w:type="paragraph" w:styleId="List">
    <w:name w:val="List"/>
    <w:basedOn w:val="Normal"/>
    <w:semiHidden/>
    <w:unhideWhenUsed/>
    <w:rsid w:val="00586F35"/>
    <w:pPr>
      <w:ind w:left="360" w:hanging="360"/>
    </w:pPr>
  </w:style>
  <w:style w:type="paragraph" w:styleId="TOCHeading">
    <w:name w:val="TOC Heading"/>
    <w:basedOn w:val="Heading1"/>
    <w:next w:val="Normal"/>
    <w:uiPriority w:val="39"/>
    <w:unhideWhenUsed/>
    <w:qFormat/>
    <w:rsid w:val="00A041EE"/>
    <w:pPr>
      <w:outlineLvl w:val="9"/>
    </w:pPr>
  </w:style>
  <w:style w:type="paragraph" w:customStyle="1" w:styleId="TOCHeader">
    <w:name w:val="TOC Header"/>
    <w:basedOn w:val="Normal"/>
    <w:rsid w:val="00586F35"/>
    <w:pPr>
      <w:tabs>
        <w:tab w:val="right" w:pos="9360"/>
      </w:tabs>
      <w:spacing w:after="240"/>
    </w:pPr>
    <w:rPr>
      <w:rFonts w:ascii="Times New Roman Bold" w:hAnsi="Times New Roman Bold"/>
      <w:b/>
    </w:rPr>
  </w:style>
  <w:style w:type="paragraph" w:customStyle="1" w:styleId="StyleCoverSubtitleAllcaps">
    <w:name w:val="Style Cover Subtitle + All caps"/>
    <w:basedOn w:val="Subtitle"/>
    <w:rsid w:val="00586F35"/>
  </w:style>
  <w:style w:type="paragraph" w:customStyle="1" w:styleId="Ack">
    <w:name w:val="Ack"/>
    <w:basedOn w:val="Normal"/>
    <w:rsid w:val="00586F35"/>
    <w:pPr>
      <w:spacing w:after="240"/>
      <w:jc w:val="center"/>
    </w:pPr>
    <w:rPr>
      <w:b/>
      <w:sz w:val="36"/>
    </w:rPr>
  </w:style>
  <w:style w:type="paragraph" w:styleId="ListBullet">
    <w:name w:val="List Bullet"/>
    <w:basedOn w:val="Normal"/>
    <w:rsid w:val="002B7019"/>
    <w:pPr>
      <w:numPr>
        <w:numId w:val="7"/>
      </w:numPr>
      <w:spacing w:after="120"/>
      <w:ind w:left="900"/>
    </w:pPr>
  </w:style>
  <w:style w:type="paragraph" w:styleId="ListBullet2">
    <w:name w:val="List Bullet 2"/>
    <w:basedOn w:val="Normal"/>
    <w:rsid w:val="002B7019"/>
    <w:pPr>
      <w:numPr>
        <w:numId w:val="6"/>
      </w:numPr>
      <w:spacing w:after="120"/>
      <w:ind w:left="1260"/>
    </w:pPr>
  </w:style>
  <w:style w:type="paragraph" w:styleId="FootnoteText">
    <w:name w:val="footnote text"/>
    <w:basedOn w:val="Normal"/>
    <w:link w:val="FootnoteTextChar"/>
    <w:semiHidden/>
    <w:rsid w:val="00586F35"/>
    <w:pPr>
      <w:ind w:firstLine="720"/>
    </w:pPr>
    <w:rPr>
      <w:sz w:val="20"/>
      <w:szCs w:val="20"/>
    </w:rPr>
  </w:style>
  <w:style w:type="character" w:customStyle="1" w:styleId="FootnoteTextChar">
    <w:name w:val="Footnote Text Char"/>
    <w:basedOn w:val="DefaultParagraphFont"/>
    <w:link w:val="FootnoteText"/>
    <w:semiHidden/>
    <w:rsid w:val="00247AEB"/>
  </w:style>
  <w:style w:type="paragraph" w:customStyle="1" w:styleId="ExhibitTitle">
    <w:name w:val="Exhibit Title"/>
    <w:basedOn w:val="Caption"/>
    <w:rsid w:val="00586F35"/>
    <w:pPr>
      <w:keepNext/>
      <w:keepLines/>
      <w:spacing w:before="240" w:after="120"/>
      <w:ind w:left="1267" w:hanging="1267"/>
    </w:pPr>
    <w:rPr>
      <w:snapToGrid w:val="0"/>
      <w:sz w:val="22"/>
      <w:szCs w:val="22"/>
    </w:rPr>
  </w:style>
  <w:style w:type="paragraph" w:styleId="Caption">
    <w:name w:val="caption"/>
    <w:basedOn w:val="Normal"/>
    <w:next w:val="Normal"/>
    <w:unhideWhenUsed/>
    <w:locked/>
    <w:rsid w:val="00586F35"/>
    <w:rPr>
      <w:b/>
      <w:bCs/>
      <w:sz w:val="20"/>
      <w:szCs w:val="20"/>
    </w:rPr>
  </w:style>
  <w:style w:type="paragraph" w:customStyle="1" w:styleId="ExhibitTitleContinued">
    <w:name w:val="Exhibit Title Continued"/>
    <w:basedOn w:val="ExhibitTitle"/>
    <w:rsid w:val="00586F35"/>
    <w:pPr>
      <w:spacing w:before="120"/>
    </w:pPr>
  </w:style>
  <w:style w:type="paragraph" w:customStyle="1" w:styleId="Source">
    <w:name w:val="Source"/>
    <w:basedOn w:val="Normal"/>
    <w:rsid w:val="00586F35"/>
    <w:pPr>
      <w:keepLines/>
      <w:spacing w:before="60"/>
      <w:ind w:left="187" w:hanging="187"/>
    </w:pPr>
    <w:rPr>
      <w:sz w:val="20"/>
      <w:szCs w:val="20"/>
    </w:rPr>
  </w:style>
  <w:style w:type="paragraph" w:customStyle="1" w:styleId="TableHeaders">
    <w:name w:val="Table Headers"/>
    <w:basedOn w:val="Normal"/>
    <w:rsid w:val="00A01421"/>
    <w:pPr>
      <w:keepNext/>
      <w:widowControl w:val="0"/>
      <w:autoSpaceDE w:val="0"/>
      <w:autoSpaceDN w:val="0"/>
      <w:adjustRightInd w:val="0"/>
      <w:spacing w:before="20" w:after="20"/>
      <w:jc w:val="center"/>
    </w:pPr>
    <w:rPr>
      <w:rFonts w:ascii="Times New Roman Bold" w:hAnsi="Times New Roman Bold"/>
      <w:b/>
      <w:snapToGrid w:val="0"/>
      <w:sz w:val="20"/>
      <w:szCs w:val="20"/>
    </w:rPr>
  </w:style>
  <w:style w:type="paragraph" w:customStyle="1" w:styleId="TableTitle">
    <w:name w:val="Table Title"/>
    <w:basedOn w:val="Caption"/>
    <w:rsid w:val="00A01421"/>
    <w:pPr>
      <w:keepNext/>
      <w:keepLines/>
      <w:spacing w:before="240" w:after="120"/>
      <w:ind w:left="900" w:hanging="900"/>
    </w:pPr>
    <w:rPr>
      <w:sz w:val="22"/>
    </w:rPr>
  </w:style>
  <w:style w:type="paragraph" w:customStyle="1" w:styleId="TableTitleContinued">
    <w:name w:val="Table Title Continued"/>
    <w:basedOn w:val="ExhibitTitleContinued"/>
    <w:rsid w:val="002B7019"/>
    <w:pPr>
      <w:spacing w:before="240"/>
      <w:ind w:left="900" w:hanging="900"/>
    </w:pPr>
  </w:style>
  <w:style w:type="paragraph" w:customStyle="1" w:styleId="CoverTextRight">
    <w:name w:val="Cover Text Right"/>
    <w:basedOn w:val="Normal"/>
    <w:rsid w:val="00586F35"/>
    <w:pPr>
      <w:spacing w:after="240"/>
      <w:jc w:val="right"/>
    </w:pPr>
    <w:rPr>
      <w:rFonts w:ascii="Verdana" w:hAnsi="Verdana" w:cs="Arial"/>
    </w:rPr>
  </w:style>
  <w:style w:type="paragraph" w:customStyle="1" w:styleId="CoverTextLeft">
    <w:name w:val="Cover Text Left"/>
    <w:basedOn w:val="Normal"/>
    <w:rsid w:val="00586F35"/>
    <w:pPr>
      <w:tabs>
        <w:tab w:val="right" w:pos="9360"/>
      </w:tabs>
      <w:spacing w:after="240"/>
    </w:pPr>
    <w:rPr>
      <w:rFonts w:ascii="Verdana" w:hAnsi="Verdana" w:cs="Arial"/>
    </w:rPr>
  </w:style>
  <w:style w:type="paragraph" w:customStyle="1" w:styleId="CoverTextCtr">
    <w:name w:val="Cover Text Ctr"/>
    <w:basedOn w:val="CoverTextRight"/>
    <w:rsid w:val="00586F35"/>
    <w:pPr>
      <w:jc w:val="center"/>
    </w:pPr>
  </w:style>
  <w:style w:type="paragraph" w:styleId="TOC1">
    <w:name w:val="toc 1"/>
    <w:basedOn w:val="Normal"/>
    <w:next w:val="Normal"/>
    <w:uiPriority w:val="39"/>
    <w:rsid w:val="002B7019"/>
    <w:pPr>
      <w:tabs>
        <w:tab w:val="right" w:leader="dot" w:pos="9350"/>
      </w:tabs>
      <w:spacing w:before="120"/>
      <w:ind w:left="1710" w:hanging="1710"/>
    </w:pPr>
  </w:style>
  <w:style w:type="paragraph" w:styleId="TOC2">
    <w:name w:val="toc 2"/>
    <w:basedOn w:val="Normal"/>
    <w:next w:val="Normal"/>
    <w:uiPriority w:val="39"/>
    <w:rsid w:val="00586F35"/>
    <w:pPr>
      <w:tabs>
        <w:tab w:val="left" w:pos="1440"/>
        <w:tab w:val="right" w:leader="dot" w:pos="9350"/>
      </w:tabs>
      <w:ind w:left="1440" w:hanging="720"/>
    </w:pPr>
    <w:rPr>
      <w:noProof/>
    </w:rPr>
  </w:style>
  <w:style w:type="paragraph" w:styleId="TOC3">
    <w:name w:val="toc 3"/>
    <w:basedOn w:val="Normal"/>
    <w:next w:val="Normal"/>
    <w:uiPriority w:val="39"/>
    <w:rsid w:val="00586F35"/>
    <w:pPr>
      <w:tabs>
        <w:tab w:val="left" w:pos="2160"/>
        <w:tab w:val="right" w:leader="dot" w:pos="9350"/>
      </w:tabs>
      <w:ind w:left="2160" w:hanging="720"/>
    </w:pPr>
    <w:rPr>
      <w:noProof/>
    </w:rPr>
  </w:style>
  <w:style w:type="paragraph" w:customStyle="1" w:styleId="Head3Num">
    <w:name w:val="Head 3 Num"/>
    <w:basedOn w:val="Heading3"/>
    <w:rsid w:val="00586F35"/>
    <w:rPr>
      <w:sz w:val="24"/>
    </w:rPr>
  </w:style>
  <w:style w:type="paragraph" w:customStyle="1" w:styleId="Head3NoNum">
    <w:name w:val="Head 3 NoNum"/>
    <w:basedOn w:val="Heading3"/>
    <w:rsid w:val="002B7019"/>
    <w:pPr>
      <w:ind w:left="540" w:hanging="540"/>
    </w:pPr>
    <w:rPr>
      <w:sz w:val="24"/>
    </w:rPr>
  </w:style>
  <w:style w:type="paragraph" w:customStyle="1" w:styleId="Head4">
    <w:name w:val="Head 4"/>
    <w:basedOn w:val="Heading4"/>
    <w:rsid w:val="00586F35"/>
    <w:pPr>
      <w:ind w:left="1800" w:hanging="1080"/>
    </w:pPr>
  </w:style>
  <w:style w:type="paragraph" w:customStyle="1" w:styleId="Head5">
    <w:name w:val="Head 5"/>
    <w:basedOn w:val="Heading5"/>
    <w:rsid w:val="00586F35"/>
  </w:style>
  <w:style w:type="paragraph" w:customStyle="1" w:styleId="Sourcelast">
    <w:name w:val="Source last"/>
    <w:basedOn w:val="Source"/>
    <w:rsid w:val="00586F35"/>
    <w:pPr>
      <w:spacing w:after="240"/>
    </w:pPr>
  </w:style>
  <w:style w:type="paragraph" w:styleId="TableofFigures">
    <w:name w:val="table of figures"/>
    <w:basedOn w:val="Normal"/>
    <w:next w:val="Normal"/>
    <w:uiPriority w:val="99"/>
    <w:rsid w:val="00586F35"/>
    <w:pPr>
      <w:spacing w:after="120"/>
      <w:ind w:left="720" w:hanging="720"/>
    </w:pPr>
  </w:style>
  <w:style w:type="paragraph" w:customStyle="1" w:styleId="AppHead1">
    <w:name w:val="AppHead1"/>
    <w:basedOn w:val="Heading1"/>
    <w:next w:val="BodyText"/>
    <w:rsid w:val="00586F35"/>
    <w:pPr>
      <w:numPr>
        <w:ilvl w:val="12"/>
      </w:numPr>
      <w:spacing w:before="2400"/>
      <w:jc w:val="center"/>
    </w:pPr>
    <w:rPr>
      <w:rFonts w:ascii="Times New Roman" w:hAnsi="Times New Roman"/>
      <w:bCs w:val="0"/>
      <w:sz w:val="36"/>
      <w:szCs w:val="36"/>
    </w:rPr>
  </w:style>
  <w:style w:type="paragraph" w:customStyle="1" w:styleId="Source1">
    <w:name w:val="Source1"/>
    <w:basedOn w:val="Source"/>
    <w:rsid w:val="00586F35"/>
    <w:pPr>
      <w:keepLines w:val="0"/>
      <w:tabs>
        <w:tab w:val="left" w:pos="86"/>
      </w:tabs>
      <w:spacing w:after="60"/>
      <w:ind w:left="90" w:hanging="90"/>
    </w:pPr>
  </w:style>
  <w:style w:type="paragraph" w:styleId="ListNumber">
    <w:name w:val="List Number"/>
    <w:basedOn w:val="BodyText"/>
    <w:rsid w:val="00586F35"/>
    <w:pPr>
      <w:tabs>
        <w:tab w:val="left" w:pos="1080"/>
      </w:tabs>
      <w:spacing w:after="120"/>
      <w:ind w:left="1080" w:hanging="360"/>
    </w:pPr>
  </w:style>
  <w:style w:type="paragraph" w:styleId="ListNumber2">
    <w:name w:val="List Number 2"/>
    <w:basedOn w:val="ListNumber"/>
    <w:rsid w:val="00586F35"/>
    <w:pPr>
      <w:tabs>
        <w:tab w:val="clear" w:pos="1080"/>
        <w:tab w:val="left" w:pos="1440"/>
      </w:tabs>
      <w:ind w:left="1440"/>
    </w:pPr>
  </w:style>
  <w:style w:type="paragraph" w:customStyle="1" w:styleId="Equationtext">
    <w:name w:val="Equation_text"/>
    <w:basedOn w:val="Normal"/>
    <w:rsid w:val="00586F35"/>
    <w:pPr>
      <w:spacing w:after="240"/>
      <w:ind w:firstLine="720"/>
    </w:pPr>
  </w:style>
  <w:style w:type="paragraph" w:customStyle="1" w:styleId="EquationNoText">
    <w:name w:val="Equation_NoText"/>
    <w:basedOn w:val="Normal"/>
    <w:rsid w:val="00586F35"/>
    <w:pPr>
      <w:tabs>
        <w:tab w:val="center" w:pos="4608"/>
        <w:tab w:val="right" w:pos="9360"/>
      </w:tabs>
      <w:spacing w:after="240" w:line="480" w:lineRule="atLeast"/>
      <w:jc w:val="center"/>
    </w:pPr>
  </w:style>
  <w:style w:type="paragraph" w:customStyle="1" w:styleId="AppHead2">
    <w:name w:val="AppHead2"/>
    <w:basedOn w:val="Head2Num"/>
    <w:rsid w:val="00586F35"/>
    <w:pPr>
      <w:numPr>
        <w:ilvl w:val="0"/>
        <w:numId w:val="0"/>
      </w:numPr>
    </w:pPr>
  </w:style>
  <w:style w:type="paragraph" w:customStyle="1" w:styleId="AppHead3">
    <w:name w:val="AppHead3"/>
    <w:basedOn w:val="Head3Num"/>
    <w:rsid w:val="00586F35"/>
  </w:style>
  <w:style w:type="paragraph" w:customStyle="1" w:styleId="ListBulletLast">
    <w:name w:val="List Bullet Last"/>
    <w:basedOn w:val="ListBullet"/>
    <w:rsid w:val="00586F35"/>
    <w:pPr>
      <w:spacing w:after="240"/>
    </w:pPr>
  </w:style>
  <w:style w:type="paragraph" w:customStyle="1" w:styleId="ListNumberLast">
    <w:name w:val="List Number Last"/>
    <w:basedOn w:val="ListNumber"/>
    <w:rsid w:val="00586F35"/>
    <w:pPr>
      <w:spacing w:after="240"/>
    </w:pPr>
  </w:style>
  <w:style w:type="paragraph" w:customStyle="1" w:styleId="apptitle">
    <w:name w:val="apptitle"/>
    <w:basedOn w:val="Heading1"/>
    <w:rsid w:val="00917882"/>
    <w:pPr>
      <w:pageBreakBefore/>
      <w:numPr>
        <w:ilvl w:val="12"/>
      </w:numPr>
      <w:spacing w:before="0"/>
      <w:jc w:val="center"/>
    </w:pPr>
    <w:rPr>
      <w:rFonts w:ascii="Times New Roman" w:hAnsi="Times New Roman"/>
      <w:bCs w:val="0"/>
    </w:rPr>
  </w:style>
  <w:style w:type="paragraph" w:customStyle="1" w:styleId="ReferenceCitation">
    <w:name w:val="Reference Citation"/>
    <w:basedOn w:val="Normal"/>
    <w:rsid w:val="00586F35"/>
    <w:pPr>
      <w:keepLines/>
      <w:spacing w:after="240"/>
    </w:pPr>
  </w:style>
  <w:style w:type="paragraph" w:customStyle="1" w:styleId="Source2">
    <w:name w:val="Source2"/>
    <w:basedOn w:val="Source1"/>
    <w:qFormat/>
    <w:rsid w:val="006F0BBD"/>
    <w:pPr>
      <w:tabs>
        <w:tab w:val="clear" w:pos="86"/>
        <w:tab w:val="left" w:pos="540"/>
      </w:tabs>
      <w:spacing w:after="240"/>
      <w:ind w:left="547" w:hanging="547"/>
    </w:pPr>
  </w:style>
  <w:style w:type="paragraph" w:customStyle="1" w:styleId="ExhibitTitle2">
    <w:name w:val="Exhibit Title2"/>
    <w:basedOn w:val="ExhibitTitle"/>
    <w:rsid w:val="00586F35"/>
    <w:pPr>
      <w:spacing w:before="0"/>
    </w:pPr>
  </w:style>
  <w:style w:type="paragraph" w:customStyle="1" w:styleId="TableTitle2">
    <w:name w:val="Table Title2"/>
    <w:basedOn w:val="TableTitleContinued"/>
    <w:rsid w:val="00586F35"/>
  </w:style>
  <w:style w:type="paragraph" w:customStyle="1" w:styleId="TableTitle2Continued">
    <w:name w:val="Table Title2 Continued"/>
    <w:basedOn w:val="TableTitleContinued"/>
    <w:rsid w:val="00586F35"/>
    <w:pPr>
      <w:spacing w:before="0"/>
    </w:pPr>
  </w:style>
  <w:style w:type="character" w:customStyle="1" w:styleId="aund">
    <w:name w:val="aund"/>
    <w:basedOn w:val="DefaultParagraphFont"/>
    <w:qFormat/>
    <w:rsid w:val="00586F35"/>
    <w:rPr>
      <w:u w:val="single"/>
    </w:rPr>
  </w:style>
  <w:style w:type="paragraph" w:customStyle="1" w:styleId="Tabletext">
    <w:name w:val="Table text"/>
    <w:basedOn w:val="Normal"/>
    <w:qFormat/>
    <w:rsid w:val="00A01421"/>
    <w:pPr>
      <w:keepNext/>
      <w:keepLines/>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ind w:left="274" w:hanging="274"/>
    </w:pPr>
    <w:rPr>
      <w:sz w:val="20"/>
      <w:szCs w:val="20"/>
    </w:rPr>
  </w:style>
  <w:style w:type="paragraph" w:customStyle="1" w:styleId="acont">
    <w:name w:val="acont"/>
    <w:basedOn w:val="Normal"/>
    <w:qFormat/>
    <w:rsid w:val="006F0BBD"/>
    <w:pPr>
      <w:jc w:val="right"/>
    </w:pPr>
    <w:rPr>
      <w:sz w:val="20"/>
      <w:szCs w:val="20"/>
    </w:rPr>
  </w:style>
  <w:style w:type="character" w:customStyle="1" w:styleId="Heading7Char">
    <w:name w:val="Heading 7 Char"/>
    <w:basedOn w:val="DefaultParagraphFont"/>
    <w:link w:val="Heading7"/>
    <w:uiPriority w:val="9"/>
    <w:semiHidden/>
    <w:rsid w:val="00A041E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041E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041EE"/>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A041EE"/>
    <w:pPr>
      <w:spacing w:after="0" w:line="240" w:lineRule="auto"/>
    </w:pPr>
  </w:style>
  <w:style w:type="paragraph" w:styleId="Quote">
    <w:name w:val="Quote"/>
    <w:basedOn w:val="Normal"/>
    <w:next w:val="Normal"/>
    <w:link w:val="QuoteChar"/>
    <w:uiPriority w:val="29"/>
    <w:qFormat/>
    <w:rsid w:val="00A041EE"/>
    <w:pPr>
      <w:spacing w:before="200" w:after="0"/>
      <w:ind w:left="360" w:right="360"/>
    </w:pPr>
    <w:rPr>
      <w:i/>
      <w:iCs/>
    </w:rPr>
  </w:style>
  <w:style w:type="character" w:customStyle="1" w:styleId="QuoteChar">
    <w:name w:val="Quote Char"/>
    <w:basedOn w:val="DefaultParagraphFont"/>
    <w:link w:val="Quote"/>
    <w:uiPriority w:val="29"/>
    <w:rsid w:val="00A041EE"/>
    <w:rPr>
      <w:i/>
      <w:iCs/>
    </w:rPr>
  </w:style>
  <w:style w:type="paragraph" w:styleId="IntenseQuote">
    <w:name w:val="Intense Quote"/>
    <w:basedOn w:val="Normal"/>
    <w:next w:val="Normal"/>
    <w:link w:val="IntenseQuoteChar"/>
    <w:uiPriority w:val="30"/>
    <w:qFormat/>
    <w:rsid w:val="00A041E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041EE"/>
    <w:rPr>
      <w:b/>
      <w:bCs/>
      <w:i/>
      <w:iCs/>
    </w:rPr>
  </w:style>
  <w:style w:type="character" w:styleId="SubtleEmphasis">
    <w:name w:val="Subtle Emphasis"/>
    <w:uiPriority w:val="19"/>
    <w:qFormat/>
    <w:rsid w:val="00A041EE"/>
    <w:rPr>
      <w:i/>
      <w:iCs/>
    </w:rPr>
  </w:style>
  <w:style w:type="character" w:styleId="IntenseEmphasis">
    <w:name w:val="Intense Emphasis"/>
    <w:uiPriority w:val="21"/>
    <w:qFormat/>
    <w:rsid w:val="00A041EE"/>
    <w:rPr>
      <w:b/>
      <w:bCs/>
    </w:rPr>
  </w:style>
  <w:style w:type="character" w:styleId="SubtleReference">
    <w:name w:val="Subtle Reference"/>
    <w:uiPriority w:val="31"/>
    <w:qFormat/>
    <w:rsid w:val="00A041EE"/>
    <w:rPr>
      <w:smallCaps/>
    </w:rPr>
  </w:style>
  <w:style w:type="character" w:styleId="IntenseReference">
    <w:name w:val="Intense Reference"/>
    <w:uiPriority w:val="32"/>
    <w:qFormat/>
    <w:rsid w:val="00A041EE"/>
    <w:rPr>
      <w:smallCaps/>
      <w:spacing w:val="5"/>
      <w:u w:val="single"/>
    </w:rPr>
  </w:style>
  <w:style w:type="character" w:styleId="BookTitle">
    <w:name w:val="Book Title"/>
    <w:uiPriority w:val="33"/>
    <w:qFormat/>
    <w:rsid w:val="00A041EE"/>
    <w:rPr>
      <w:i/>
      <w:iCs/>
      <w:smallCaps/>
      <w:spacing w:val="5"/>
    </w:rPr>
  </w:style>
  <w:style w:type="paragraph" w:customStyle="1" w:styleId="BodyText1">
    <w:name w:val="Body Text1"/>
    <w:rsid w:val="002F664D"/>
    <w:pPr>
      <w:spacing w:after="240" w:line="240" w:lineRule="auto"/>
      <w:ind w:left="540"/>
    </w:pPr>
    <w:rPr>
      <w:rFonts w:ascii="Times New Roman" w:eastAsia="ヒラギノ角ゴ Pro W3" w:hAnsi="Times New Roman" w:cs="Times New Roman"/>
      <w:color w:val="000000"/>
      <w:sz w:val="24"/>
      <w:szCs w:val="20"/>
      <w:lang w:bidi="ar-SA"/>
    </w:rPr>
  </w:style>
  <w:style w:type="character" w:customStyle="1" w:styleId="NoSpacingChar">
    <w:name w:val="No Spacing Char"/>
    <w:basedOn w:val="DefaultParagraphFont"/>
    <w:link w:val="NoSpacing"/>
    <w:uiPriority w:val="1"/>
    <w:rsid w:val="00F607C5"/>
  </w:style>
  <w:style w:type="character" w:customStyle="1" w:styleId="volume">
    <w:name w:val="volume"/>
    <w:basedOn w:val="DefaultParagraphFont"/>
    <w:rsid w:val="00B5792C"/>
  </w:style>
</w:styles>
</file>

<file path=word/webSettings.xml><?xml version="1.0" encoding="utf-8"?>
<w:webSettings xmlns:r="http://schemas.openxmlformats.org/officeDocument/2006/relationships" xmlns:w="http://schemas.openxmlformats.org/wordprocessingml/2006/main">
  <w:divs>
    <w:div w:id="13964057">
      <w:bodyDiv w:val="1"/>
      <w:marLeft w:val="0"/>
      <w:marRight w:val="0"/>
      <w:marTop w:val="0"/>
      <w:marBottom w:val="0"/>
      <w:divBdr>
        <w:top w:val="none" w:sz="0" w:space="0" w:color="auto"/>
        <w:left w:val="none" w:sz="0" w:space="0" w:color="auto"/>
        <w:bottom w:val="none" w:sz="0" w:space="0" w:color="auto"/>
        <w:right w:val="none" w:sz="0" w:space="0" w:color="auto"/>
      </w:divBdr>
    </w:div>
    <w:div w:id="141234155">
      <w:marLeft w:val="0"/>
      <w:marRight w:val="0"/>
      <w:marTop w:val="0"/>
      <w:marBottom w:val="0"/>
      <w:divBdr>
        <w:top w:val="none" w:sz="0" w:space="0" w:color="auto"/>
        <w:left w:val="none" w:sz="0" w:space="0" w:color="auto"/>
        <w:bottom w:val="none" w:sz="0" w:space="0" w:color="auto"/>
        <w:right w:val="none" w:sz="0" w:space="0" w:color="auto"/>
      </w:divBdr>
      <w:divsChild>
        <w:div w:id="141234166">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56">
      <w:marLeft w:val="0"/>
      <w:marRight w:val="0"/>
      <w:marTop w:val="0"/>
      <w:marBottom w:val="0"/>
      <w:divBdr>
        <w:top w:val="none" w:sz="0" w:space="0" w:color="auto"/>
        <w:left w:val="none" w:sz="0" w:space="0" w:color="auto"/>
        <w:bottom w:val="none" w:sz="0" w:space="0" w:color="auto"/>
        <w:right w:val="none" w:sz="0" w:space="0" w:color="auto"/>
      </w:divBdr>
      <w:divsChild>
        <w:div w:id="141234162">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57">
      <w:marLeft w:val="0"/>
      <w:marRight w:val="0"/>
      <w:marTop w:val="0"/>
      <w:marBottom w:val="0"/>
      <w:divBdr>
        <w:top w:val="none" w:sz="0" w:space="0" w:color="auto"/>
        <w:left w:val="none" w:sz="0" w:space="0" w:color="auto"/>
        <w:bottom w:val="none" w:sz="0" w:space="0" w:color="auto"/>
        <w:right w:val="none" w:sz="0" w:space="0" w:color="auto"/>
      </w:divBdr>
    </w:div>
    <w:div w:id="141234159">
      <w:marLeft w:val="0"/>
      <w:marRight w:val="0"/>
      <w:marTop w:val="0"/>
      <w:marBottom w:val="0"/>
      <w:divBdr>
        <w:top w:val="none" w:sz="0" w:space="0" w:color="auto"/>
        <w:left w:val="none" w:sz="0" w:space="0" w:color="auto"/>
        <w:bottom w:val="none" w:sz="0" w:space="0" w:color="auto"/>
        <w:right w:val="none" w:sz="0" w:space="0" w:color="auto"/>
      </w:divBdr>
    </w:div>
    <w:div w:id="141234160">
      <w:marLeft w:val="0"/>
      <w:marRight w:val="0"/>
      <w:marTop w:val="0"/>
      <w:marBottom w:val="0"/>
      <w:divBdr>
        <w:top w:val="none" w:sz="0" w:space="0" w:color="auto"/>
        <w:left w:val="none" w:sz="0" w:space="0" w:color="auto"/>
        <w:bottom w:val="none" w:sz="0" w:space="0" w:color="auto"/>
        <w:right w:val="none" w:sz="0" w:space="0" w:color="auto"/>
      </w:divBdr>
      <w:divsChild>
        <w:div w:id="141234168">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61">
      <w:marLeft w:val="0"/>
      <w:marRight w:val="0"/>
      <w:marTop w:val="0"/>
      <w:marBottom w:val="0"/>
      <w:divBdr>
        <w:top w:val="none" w:sz="0" w:space="0" w:color="auto"/>
        <w:left w:val="none" w:sz="0" w:space="0" w:color="auto"/>
        <w:bottom w:val="none" w:sz="0" w:space="0" w:color="auto"/>
        <w:right w:val="none" w:sz="0" w:space="0" w:color="auto"/>
      </w:divBdr>
    </w:div>
    <w:div w:id="141234164">
      <w:marLeft w:val="0"/>
      <w:marRight w:val="0"/>
      <w:marTop w:val="0"/>
      <w:marBottom w:val="0"/>
      <w:divBdr>
        <w:top w:val="none" w:sz="0" w:space="0" w:color="auto"/>
        <w:left w:val="none" w:sz="0" w:space="0" w:color="auto"/>
        <w:bottom w:val="none" w:sz="0" w:space="0" w:color="auto"/>
        <w:right w:val="none" w:sz="0" w:space="0" w:color="auto"/>
      </w:divBdr>
    </w:div>
    <w:div w:id="141234169">
      <w:marLeft w:val="0"/>
      <w:marRight w:val="0"/>
      <w:marTop w:val="0"/>
      <w:marBottom w:val="0"/>
      <w:divBdr>
        <w:top w:val="none" w:sz="0" w:space="0" w:color="auto"/>
        <w:left w:val="none" w:sz="0" w:space="0" w:color="auto"/>
        <w:bottom w:val="none" w:sz="0" w:space="0" w:color="auto"/>
        <w:right w:val="none" w:sz="0" w:space="0" w:color="auto"/>
      </w:divBdr>
    </w:div>
    <w:div w:id="141234170">
      <w:marLeft w:val="0"/>
      <w:marRight w:val="0"/>
      <w:marTop w:val="0"/>
      <w:marBottom w:val="0"/>
      <w:divBdr>
        <w:top w:val="none" w:sz="0" w:space="0" w:color="auto"/>
        <w:left w:val="none" w:sz="0" w:space="0" w:color="auto"/>
        <w:bottom w:val="none" w:sz="0" w:space="0" w:color="auto"/>
        <w:right w:val="none" w:sz="0" w:space="0" w:color="auto"/>
      </w:divBdr>
      <w:divsChild>
        <w:div w:id="141234165">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1">
      <w:marLeft w:val="0"/>
      <w:marRight w:val="0"/>
      <w:marTop w:val="0"/>
      <w:marBottom w:val="0"/>
      <w:divBdr>
        <w:top w:val="none" w:sz="0" w:space="0" w:color="auto"/>
        <w:left w:val="none" w:sz="0" w:space="0" w:color="auto"/>
        <w:bottom w:val="none" w:sz="0" w:space="0" w:color="auto"/>
        <w:right w:val="none" w:sz="0" w:space="0" w:color="auto"/>
      </w:divBdr>
      <w:divsChild>
        <w:div w:id="141234185">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2">
      <w:marLeft w:val="0"/>
      <w:marRight w:val="0"/>
      <w:marTop w:val="0"/>
      <w:marBottom w:val="0"/>
      <w:divBdr>
        <w:top w:val="none" w:sz="0" w:space="0" w:color="auto"/>
        <w:left w:val="none" w:sz="0" w:space="0" w:color="auto"/>
        <w:bottom w:val="none" w:sz="0" w:space="0" w:color="auto"/>
        <w:right w:val="none" w:sz="0" w:space="0" w:color="auto"/>
      </w:divBdr>
      <w:divsChild>
        <w:div w:id="141234178">
          <w:marLeft w:val="0"/>
          <w:marRight w:val="0"/>
          <w:marTop w:val="0"/>
          <w:marBottom w:val="0"/>
          <w:divBdr>
            <w:top w:val="none" w:sz="0" w:space="0" w:color="auto"/>
            <w:left w:val="none" w:sz="0" w:space="0" w:color="auto"/>
            <w:bottom w:val="none" w:sz="0" w:space="0" w:color="auto"/>
            <w:right w:val="none" w:sz="0" w:space="0" w:color="auto"/>
          </w:divBdr>
        </w:div>
      </w:divsChild>
    </w:div>
    <w:div w:id="141234174">
      <w:marLeft w:val="0"/>
      <w:marRight w:val="0"/>
      <w:marTop w:val="0"/>
      <w:marBottom w:val="0"/>
      <w:divBdr>
        <w:top w:val="none" w:sz="0" w:space="0" w:color="auto"/>
        <w:left w:val="none" w:sz="0" w:space="0" w:color="auto"/>
        <w:bottom w:val="none" w:sz="0" w:space="0" w:color="auto"/>
        <w:right w:val="none" w:sz="0" w:space="0" w:color="auto"/>
      </w:divBdr>
      <w:divsChild>
        <w:div w:id="141234167">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5">
      <w:marLeft w:val="0"/>
      <w:marRight w:val="0"/>
      <w:marTop w:val="0"/>
      <w:marBottom w:val="0"/>
      <w:divBdr>
        <w:top w:val="none" w:sz="0" w:space="0" w:color="auto"/>
        <w:left w:val="none" w:sz="0" w:space="0" w:color="auto"/>
        <w:bottom w:val="none" w:sz="0" w:space="0" w:color="auto"/>
        <w:right w:val="none" w:sz="0" w:space="0" w:color="auto"/>
      </w:divBdr>
      <w:divsChild>
        <w:div w:id="141234179">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6">
      <w:marLeft w:val="0"/>
      <w:marRight w:val="0"/>
      <w:marTop w:val="0"/>
      <w:marBottom w:val="0"/>
      <w:divBdr>
        <w:top w:val="none" w:sz="0" w:space="0" w:color="auto"/>
        <w:left w:val="none" w:sz="0" w:space="0" w:color="auto"/>
        <w:bottom w:val="none" w:sz="0" w:space="0" w:color="auto"/>
        <w:right w:val="none" w:sz="0" w:space="0" w:color="auto"/>
      </w:divBdr>
      <w:divsChild>
        <w:div w:id="141234187">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0">
      <w:marLeft w:val="0"/>
      <w:marRight w:val="0"/>
      <w:marTop w:val="0"/>
      <w:marBottom w:val="0"/>
      <w:divBdr>
        <w:top w:val="none" w:sz="0" w:space="0" w:color="auto"/>
        <w:left w:val="none" w:sz="0" w:space="0" w:color="auto"/>
        <w:bottom w:val="none" w:sz="0" w:space="0" w:color="auto"/>
        <w:right w:val="none" w:sz="0" w:space="0" w:color="auto"/>
      </w:divBdr>
      <w:divsChild>
        <w:div w:id="141234177">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1">
      <w:marLeft w:val="0"/>
      <w:marRight w:val="0"/>
      <w:marTop w:val="0"/>
      <w:marBottom w:val="0"/>
      <w:divBdr>
        <w:top w:val="none" w:sz="0" w:space="0" w:color="auto"/>
        <w:left w:val="none" w:sz="0" w:space="0" w:color="auto"/>
        <w:bottom w:val="none" w:sz="0" w:space="0" w:color="auto"/>
        <w:right w:val="none" w:sz="0" w:space="0" w:color="auto"/>
      </w:divBdr>
      <w:divsChild>
        <w:div w:id="141234163">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2">
      <w:marLeft w:val="0"/>
      <w:marRight w:val="0"/>
      <w:marTop w:val="0"/>
      <w:marBottom w:val="0"/>
      <w:divBdr>
        <w:top w:val="none" w:sz="0" w:space="0" w:color="auto"/>
        <w:left w:val="none" w:sz="0" w:space="0" w:color="auto"/>
        <w:bottom w:val="none" w:sz="0" w:space="0" w:color="auto"/>
        <w:right w:val="none" w:sz="0" w:space="0" w:color="auto"/>
      </w:divBdr>
      <w:divsChild>
        <w:div w:id="141234158">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3">
      <w:marLeft w:val="0"/>
      <w:marRight w:val="0"/>
      <w:marTop w:val="0"/>
      <w:marBottom w:val="0"/>
      <w:divBdr>
        <w:top w:val="none" w:sz="0" w:space="0" w:color="auto"/>
        <w:left w:val="none" w:sz="0" w:space="0" w:color="auto"/>
        <w:bottom w:val="none" w:sz="0" w:space="0" w:color="auto"/>
        <w:right w:val="none" w:sz="0" w:space="0" w:color="auto"/>
      </w:divBdr>
      <w:divsChild>
        <w:div w:id="141234173">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4">
      <w:marLeft w:val="0"/>
      <w:marRight w:val="0"/>
      <w:marTop w:val="0"/>
      <w:marBottom w:val="0"/>
      <w:divBdr>
        <w:top w:val="none" w:sz="0" w:space="0" w:color="auto"/>
        <w:left w:val="none" w:sz="0" w:space="0" w:color="auto"/>
        <w:bottom w:val="none" w:sz="0" w:space="0" w:color="auto"/>
        <w:right w:val="none" w:sz="0" w:space="0" w:color="auto"/>
      </w:divBdr>
    </w:div>
    <w:div w:id="141234186">
      <w:marLeft w:val="0"/>
      <w:marRight w:val="0"/>
      <w:marTop w:val="0"/>
      <w:marBottom w:val="0"/>
      <w:divBdr>
        <w:top w:val="none" w:sz="0" w:space="0" w:color="auto"/>
        <w:left w:val="none" w:sz="0" w:space="0" w:color="auto"/>
        <w:bottom w:val="none" w:sz="0" w:space="0" w:color="auto"/>
        <w:right w:val="none" w:sz="0" w:space="0" w:color="auto"/>
      </w:divBdr>
    </w:div>
    <w:div w:id="141234188">
      <w:marLeft w:val="0"/>
      <w:marRight w:val="0"/>
      <w:marTop w:val="0"/>
      <w:marBottom w:val="0"/>
      <w:divBdr>
        <w:top w:val="none" w:sz="0" w:space="0" w:color="auto"/>
        <w:left w:val="none" w:sz="0" w:space="0" w:color="auto"/>
        <w:bottom w:val="none" w:sz="0" w:space="0" w:color="auto"/>
        <w:right w:val="none" w:sz="0" w:space="0" w:color="auto"/>
      </w:divBdr>
      <w:divsChild>
        <w:div w:id="141234154">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9">
      <w:marLeft w:val="0"/>
      <w:marRight w:val="0"/>
      <w:marTop w:val="0"/>
      <w:marBottom w:val="0"/>
      <w:divBdr>
        <w:top w:val="none" w:sz="0" w:space="0" w:color="auto"/>
        <w:left w:val="none" w:sz="0" w:space="0" w:color="auto"/>
        <w:bottom w:val="none" w:sz="0" w:space="0" w:color="auto"/>
        <w:right w:val="none" w:sz="0" w:space="0" w:color="auto"/>
      </w:divBdr>
    </w:div>
    <w:div w:id="141234190">
      <w:marLeft w:val="0"/>
      <w:marRight w:val="0"/>
      <w:marTop w:val="0"/>
      <w:marBottom w:val="0"/>
      <w:divBdr>
        <w:top w:val="none" w:sz="0" w:space="0" w:color="auto"/>
        <w:left w:val="none" w:sz="0" w:space="0" w:color="auto"/>
        <w:bottom w:val="none" w:sz="0" w:space="0" w:color="auto"/>
        <w:right w:val="none" w:sz="0" w:space="0" w:color="auto"/>
      </w:divBdr>
    </w:div>
    <w:div w:id="141234191">
      <w:marLeft w:val="0"/>
      <w:marRight w:val="0"/>
      <w:marTop w:val="0"/>
      <w:marBottom w:val="0"/>
      <w:divBdr>
        <w:top w:val="none" w:sz="0" w:space="0" w:color="auto"/>
        <w:left w:val="none" w:sz="0" w:space="0" w:color="auto"/>
        <w:bottom w:val="none" w:sz="0" w:space="0" w:color="auto"/>
        <w:right w:val="none" w:sz="0" w:space="0" w:color="auto"/>
      </w:divBdr>
    </w:div>
    <w:div w:id="141234192">
      <w:marLeft w:val="0"/>
      <w:marRight w:val="0"/>
      <w:marTop w:val="0"/>
      <w:marBottom w:val="0"/>
      <w:divBdr>
        <w:top w:val="none" w:sz="0" w:space="0" w:color="auto"/>
        <w:left w:val="none" w:sz="0" w:space="0" w:color="auto"/>
        <w:bottom w:val="none" w:sz="0" w:space="0" w:color="auto"/>
        <w:right w:val="none" w:sz="0" w:space="0" w:color="auto"/>
      </w:divBdr>
    </w:div>
    <w:div w:id="629096881">
      <w:bodyDiv w:val="1"/>
      <w:marLeft w:val="0"/>
      <w:marRight w:val="0"/>
      <w:marTop w:val="0"/>
      <w:marBottom w:val="0"/>
      <w:divBdr>
        <w:top w:val="none" w:sz="0" w:space="0" w:color="auto"/>
        <w:left w:val="none" w:sz="0" w:space="0" w:color="auto"/>
        <w:bottom w:val="none" w:sz="0" w:space="0" w:color="auto"/>
        <w:right w:val="none" w:sz="0" w:space="0" w:color="auto"/>
      </w:divBdr>
    </w:div>
    <w:div w:id="841970949">
      <w:bodyDiv w:val="1"/>
      <w:marLeft w:val="0"/>
      <w:marRight w:val="0"/>
      <w:marTop w:val="0"/>
      <w:marBottom w:val="0"/>
      <w:divBdr>
        <w:top w:val="none" w:sz="0" w:space="0" w:color="auto"/>
        <w:left w:val="none" w:sz="0" w:space="0" w:color="auto"/>
        <w:bottom w:val="none" w:sz="0" w:space="0" w:color="auto"/>
        <w:right w:val="none" w:sz="0" w:space="0" w:color="auto"/>
      </w:divBdr>
    </w:div>
    <w:div w:id="964430627">
      <w:bodyDiv w:val="1"/>
      <w:marLeft w:val="0"/>
      <w:marRight w:val="0"/>
      <w:marTop w:val="0"/>
      <w:marBottom w:val="0"/>
      <w:divBdr>
        <w:top w:val="none" w:sz="0" w:space="0" w:color="auto"/>
        <w:left w:val="none" w:sz="0" w:space="0" w:color="auto"/>
        <w:bottom w:val="none" w:sz="0" w:space="0" w:color="auto"/>
        <w:right w:val="none" w:sz="0" w:space="0" w:color="auto"/>
      </w:divBdr>
    </w:div>
    <w:div w:id="1059130475">
      <w:bodyDiv w:val="1"/>
      <w:marLeft w:val="0"/>
      <w:marRight w:val="0"/>
      <w:marTop w:val="0"/>
      <w:marBottom w:val="0"/>
      <w:divBdr>
        <w:top w:val="none" w:sz="0" w:space="0" w:color="auto"/>
        <w:left w:val="none" w:sz="0" w:space="0" w:color="auto"/>
        <w:bottom w:val="none" w:sz="0" w:space="0" w:color="auto"/>
        <w:right w:val="none" w:sz="0" w:space="0" w:color="auto"/>
      </w:divBdr>
    </w:div>
    <w:div w:id="1079642640">
      <w:bodyDiv w:val="1"/>
      <w:marLeft w:val="0"/>
      <w:marRight w:val="0"/>
      <w:marTop w:val="0"/>
      <w:marBottom w:val="0"/>
      <w:divBdr>
        <w:top w:val="none" w:sz="0" w:space="0" w:color="auto"/>
        <w:left w:val="none" w:sz="0" w:space="0" w:color="auto"/>
        <w:bottom w:val="none" w:sz="0" w:space="0" w:color="auto"/>
        <w:right w:val="none" w:sz="0" w:space="0" w:color="auto"/>
      </w:divBdr>
    </w:div>
    <w:div w:id="1316030370">
      <w:bodyDiv w:val="1"/>
      <w:marLeft w:val="0"/>
      <w:marRight w:val="0"/>
      <w:marTop w:val="0"/>
      <w:marBottom w:val="0"/>
      <w:divBdr>
        <w:top w:val="none" w:sz="0" w:space="0" w:color="auto"/>
        <w:left w:val="none" w:sz="0" w:space="0" w:color="auto"/>
        <w:bottom w:val="none" w:sz="0" w:space="0" w:color="auto"/>
        <w:right w:val="none" w:sz="0" w:space="0" w:color="auto"/>
      </w:divBdr>
    </w:div>
    <w:div w:id="1651519266">
      <w:bodyDiv w:val="1"/>
      <w:marLeft w:val="0"/>
      <w:marRight w:val="0"/>
      <w:marTop w:val="0"/>
      <w:marBottom w:val="0"/>
      <w:divBdr>
        <w:top w:val="none" w:sz="0" w:space="0" w:color="auto"/>
        <w:left w:val="none" w:sz="0" w:space="0" w:color="auto"/>
        <w:bottom w:val="none" w:sz="0" w:space="0" w:color="auto"/>
        <w:right w:val="none" w:sz="0" w:space="0" w:color="auto"/>
      </w:divBdr>
    </w:div>
    <w:div w:id="1667200629">
      <w:bodyDiv w:val="1"/>
      <w:marLeft w:val="0"/>
      <w:marRight w:val="0"/>
      <w:marTop w:val="0"/>
      <w:marBottom w:val="0"/>
      <w:divBdr>
        <w:top w:val="none" w:sz="0" w:space="0" w:color="auto"/>
        <w:left w:val="none" w:sz="0" w:space="0" w:color="auto"/>
        <w:bottom w:val="none" w:sz="0" w:space="0" w:color="auto"/>
        <w:right w:val="none" w:sz="0" w:space="0" w:color="auto"/>
      </w:divBdr>
    </w:div>
    <w:div w:id="1803033912">
      <w:bodyDiv w:val="1"/>
      <w:marLeft w:val="0"/>
      <w:marRight w:val="0"/>
      <w:marTop w:val="0"/>
      <w:marBottom w:val="0"/>
      <w:divBdr>
        <w:top w:val="none" w:sz="0" w:space="0" w:color="auto"/>
        <w:left w:val="none" w:sz="0" w:space="0" w:color="auto"/>
        <w:bottom w:val="none" w:sz="0" w:space="0" w:color="auto"/>
        <w:right w:val="none" w:sz="0" w:space="0" w:color="auto"/>
      </w:divBdr>
    </w:div>
    <w:div w:id="20932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amhsa.gov/About/systemrecords/index.aspx"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NSDUH%20MRB%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7985-5A25-4F6E-819D-D6FC7198C012}">
  <ds:schemaRefs>
    <ds:schemaRef ds:uri="http://schemas.openxmlformats.org/officeDocument/2006/bibliography"/>
  </ds:schemaRefs>
</ds:datastoreItem>
</file>

<file path=customXml/itemProps2.xml><?xml version="1.0" encoding="utf-8"?>
<ds:datastoreItem xmlns:ds="http://schemas.openxmlformats.org/officeDocument/2006/customXml" ds:itemID="{6F89ADB5-81D8-40A7-8EFB-D619A608F5E7}">
  <ds:schemaRefs>
    <ds:schemaRef ds:uri="http://schemas.openxmlformats.org/officeDocument/2006/bibliography"/>
  </ds:schemaRefs>
</ds:datastoreItem>
</file>

<file path=customXml/itemProps3.xml><?xml version="1.0" encoding="utf-8"?>
<ds:datastoreItem xmlns:ds="http://schemas.openxmlformats.org/officeDocument/2006/customXml" ds:itemID="{7BDD95E2-B59A-450C-AB6C-9BBAF0D4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 MRB Report Template.dotx</Template>
  <TotalTime>1</TotalTime>
  <Pages>14</Pages>
  <Words>6031</Words>
  <Characters>33497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Global Comments</vt:lpstr>
    </vt:vector>
  </TitlesOfParts>
  <Company>RTI International</Company>
  <LinksUpToDate>false</LinksUpToDate>
  <CharactersWithSpaces>39450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Comments</dc:title>
  <dc:subject>RTI:</dc:subject>
  <dc:creator>rebecca</dc:creator>
  <cp:keywords/>
  <dc:description/>
  <cp:lastModifiedBy>DHHS</cp:lastModifiedBy>
  <cp:revision>2</cp:revision>
  <cp:lastPrinted>2013-02-19T17:42:00Z</cp:lastPrinted>
  <dcterms:created xsi:type="dcterms:W3CDTF">2013-07-11T11:57:00Z</dcterms:created>
  <dcterms:modified xsi:type="dcterms:W3CDTF">2013-07-11T11:57:00Z</dcterms:modified>
</cp:coreProperties>
</file>