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03A" w:rsidRPr="00CB3923" w:rsidRDefault="0085703A" w:rsidP="00CB3923">
      <w:pPr>
        <w:pStyle w:val="Caption"/>
        <w:jc w:val="center"/>
        <w:rPr>
          <w:sz w:val="28"/>
          <w:szCs w:val="28"/>
        </w:rPr>
      </w:pPr>
      <w:bookmarkStart w:id="0" w:name="_GoBack"/>
      <w:bookmarkEnd w:id="0"/>
      <w:r w:rsidRPr="00CB3923">
        <w:rPr>
          <w:sz w:val="28"/>
          <w:szCs w:val="28"/>
        </w:rPr>
        <w:t>Health Resources and Services Administration</w:t>
      </w:r>
    </w:p>
    <w:p w:rsidR="0085703A" w:rsidRPr="00CB3923" w:rsidRDefault="0085703A" w:rsidP="00CB3923">
      <w:pPr>
        <w:pStyle w:val="Caption"/>
        <w:jc w:val="center"/>
        <w:rPr>
          <w:sz w:val="28"/>
          <w:szCs w:val="28"/>
        </w:rPr>
      </w:pPr>
      <w:r w:rsidRPr="00CB3923">
        <w:rPr>
          <w:sz w:val="28"/>
          <w:szCs w:val="28"/>
        </w:rPr>
        <w:t>Bureau of Primary Health Care</w:t>
      </w:r>
    </w:p>
    <w:p w:rsidR="0085703A" w:rsidRPr="00CB3923" w:rsidRDefault="0085703A" w:rsidP="00CB3923">
      <w:pPr>
        <w:pStyle w:val="Caption"/>
        <w:jc w:val="center"/>
        <w:rPr>
          <w:sz w:val="28"/>
          <w:szCs w:val="28"/>
        </w:rPr>
      </w:pPr>
      <w:smartTag w:uri="urn:schemas-microsoft-com:office:smarttags" w:element="PlaceType">
        <w:smartTag w:uri="urn:schemas-microsoft-com:office:smarttags" w:element="PlaceName">
          <w:smartTag w:uri="urn:schemas-microsoft-com:office:smarttags" w:element="place">
            <w:smartTag w:uri="urn:schemas-microsoft-com:office:smarttags" w:element="PlaceName">
              <w:r w:rsidRPr="00CB3923">
                <w:rPr>
                  <w:sz w:val="28"/>
                  <w:szCs w:val="28"/>
                </w:rPr>
                <w:t>Health</w:t>
              </w:r>
            </w:smartTag>
          </w:smartTag>
          <w:r w:rsidRPr="00CB3923">
            <w:rPr>
              <w:sz w:val="28"/>
              <w:szCs w:val="28"/>
            </w:rPr>
            <w:t xml:space="preserve"> </w:t>
          </w:r>
          <w:smartTag w:uri="urn:schemas-microsoft-com:office:smarttags" w:element="PlaceType">
            <w:r w:rsidRPr="00CB3923">
              <w:rPr>
                <w:sz w:val="28"/>
                <w:szCs w:val="28"/>
              </w:rPr>
              <w:t>Center</w:t>
            </w:r>
          </w:smartTag>
        </w:smartTag>
      </w:smartTag>
      <w:r w:rsidRPr="00CB3923">
        <w:rPr>
          <w:sz w:val="28"/>
          <w:szCs w:val="28"/>
        </w:rPr>
        <w:t xml:space="preserve"> Controlled Networks Progress Reports</w:t>
      </w:r>
    </w:p>
    <w:p w:rsidR="0085703A" w:rsidRPr="00CB3923" w:rsidRDefault="0085703A" w:rsidP="00CB3923">
      <w:pPr>
        <w:pStyle w:val="Caption"/>
        <w:jc w:val="center"/>
        <w:rPr>
          <w:sz w:val="28"/>
          <w:szCs w:val="28"/>
        </w:rPr>
      </w:pPr>
    </w:p>
    <w:p w:rsidR="0085703A" w:rsidRPr="00CB3923" w:rsidRDefault="0085703A" w:rsidP="00CB3923">
      <w:pPr>
        <w:pStyle w:val="Caption"/>
        <w:jc w:val="center"/>
        <w:rPr>
          <w:sz w:val="28"/>
          <w:szCs w:val="28"/>
        </w:rPr>
      </w:pPr>
      <w:r w:rsidRPr="00CB3923">
        <w:rPr>
          <w:sz w:val="28"/>
          <w:szCs w:val="28"/>
        </w:rPr>
        <w:t>Supporting Statement</w:t>
      </w:r>
    </w:p>
    <w:p w:rsidR="0085703A" w:rsidRPr="00CB3923" w:rsidRDefault="0085703A" w:rsidP="00CB3923">
      <w:pPr>
        <w:pStyle w:val="Caption"/>
        <w:jc w:val="center"/>
      </w:pPr>
    </w:p>
    <w:p w:rsidR="0085703A" w:rsidRDefault="0085703A" w:rsidP="00CB39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mallCaps/>
          <w:sz w:val="28"/>
          <w:szCs w:val="28"/>
        </w:rPr>
      </w:pPr>
      <w:r>
        <w:rPr>
          <w:b/>
          <w:smallCaps/>
          <w:sz w:val="28"/>
          <w:szCs w:val="28"/>
        </w:rPr>
        <w:t xml:space="preserve"> </w:t>
      </w:r>
    </w:p>
    <w:p w:rsidR="0085703A" w:rsidRDefault="0085703A" w:rsidP="00CB3923">
      <w:pPr>
        <w:pStyle w:val="Heading2"/>
        <w:numPr>
          <w:ilvl w:val="0"/>
          <w:numId w:val="0"/>
        </w:numPr>
        <w:rPr>
          <w:szCs w:val="24"/>
        </w:rPr>
      </w:pPr>
      <w:r>
        <w:rPr>
          <w:szCs w:val="24"/>
        </w:rPr>
        <w:t>Term of Clearance: None</w:t>
      </w:r>
    </w:p>
    <w:p w:rsidR="0085703A" w:rsidRPr="005D45B5" w:rsidRDefault="0085703A" w:rsidP="00CB3923">
      <w:pPr>
        <w:pStyle w:val="Heading2"/>
        <w:numPr>
          <w:ilvl w:val="0"/>
          <w:numId w:val="0"/>
        </w:numPr>
        <w:rPr>
          <w:szCs w:val="24"/>
        </w:rPr>
      </w:pPr>
      <w:r>
        <w:rPr>
          <w:szCs w:val="24"/>
        </w:rPr>
        <w:t xml:space="preserve"> </w:t>
      </w:r>
    </w:p>
    <w:p w:rsidR="0085703A" w:rsidRPr="005D45B5" w:rsidRDefault="0085703A" w:rsidP="00CB3923">
      <w:pPr>
        <w:pStyle w:val="Caption"/>
      </w:pPr>
      <w:bookmarkStart w:id="1" w:name="_Toc132560359"/>
      <w:r>
        <w:t xml:space="preserve">A.        </w:t>
      </w:r>
      <w:r w:rsidRPr="005D45B5">
        <w:t>Justification</w:t>
      </w:r>
      <w:bookmarkEnd w:id="1"/>
      <w:r>
        <w:t xml:space="preserve"> </w:t>
      </w:r>
    </w:p>
    <w:p w:rsidR="0085703A" w:rsidRPr="005D45B5" w:rsidRDefault="0085703A">
      <w:pPr>
        <w:rPr>
          <w:szCs w:val="24"/>
        </w:rPr>
      </w:pPr>
    </w:p>
    <w:p w:rsidR="0085703A" w:rsidRPr="00AD7D88" w:rsidRDefault="0085703A">
      <w:pPr>
        <w:pStyle w:val="Heading2"/>
        <w:rPr>
          <w:szCs w:val="24"/>
          <w:u w:val="single"/>
        </w:rPr>
      </w:pPr>
      <w:bookmarkStart w:id="2" w:name="_Toc132560360"/>
      <w:r w:rsidRPr="00AD7D88">
        <w:rPr>
          <w:szCs w:val="24"/>
          <w:u w:val="single"/>
        </w:rPr>
        <w:t>Circumstances of Information Collection</w:t>
      </w:r>
      <w:bookmarkEnd w:id="2"/>
    </w:p>
    <w:p w:rsidR="0085703A" w:rsidRDefault="0085703A">
      <w:pPr>
        <w:rPr>
          <w:szCs w:val="24"/>
        </w:rPr>
      </w:pPr>
    </w:p>
    <w:p w:rsidR="0085703A" w:rsidRDefault="0085703A">
      <w:pPr>
        <w:rPr>
          <w:szCs w:val="24"/>
        </w:rPr>
      </w:pPr>
      <w:r w:rsidRPr="005D45B5">
        <w:rPr>
          <w:szCs w:val="24"/>
        </w:rPr>
        <w:t>The Health Resources and Services Administration</w:t>
      </w:r>
      <w:r>
        <w:rPr>
          <w:szCs w:val="24"/>
        </w:rPr>
        <w:t>’s</w:t>
      </w:r>
      <w:r w:rsidRPr="005D45B5">
        <w:rPr>
          <w:szCs w:val="24"/>
        </w:rPr>
        <w:t xml:space="preserve"> (HRSA)</w:t>
      </w:r>
      <w:r>
        <w:rPr>
          <w:szCs w:val="24"/>
        </w:rPr>
        <w:t xml:space="preserve"> Bureau of Primary Health Care (BPHC)</w:t>
      </w:r>
      <w:r w:rsidRPr="005D45B5">
        <w:rPr>
          <w:szCs w:val="24"/>
        </w:rPr>
        <w:t xml:space="preserve"> is requesting Office of Management and Budget (OMB) approval to </w:t>
      </w:r>
      <w:r>
        <w:rPr>
          <w:szCs w:val="24"/>
        </w:rPr>
        <w:t xml:space="preserve">electronically </w:t>
      </w:r>
      <w:r w:rsidRPr="005D45B5">
        <w:rPr>
          <w:szCs w:val="24"/>
        </w:rPr>
        <w:t>collect</w:t>
      </w:r>
      <w:r>
        <w:rPr>
          <w:szCs w:val="24"/>
        </w:rPr>
        <w:t xml:space="preserve"> p</w:t>
      </w:r>
      <w:r w:rsidRPr="005D45B5">
        <w:rPr>
          <w:szCs w:val="24"/>
        </w:rPr>
        <w:t>rogress</w:t>
      </w:r>
      <w:r>
        <w:rPr>
          <w:szCs w:val="24"/>
        </w:rPr>
        <w:t xml:space="preserve"> r</w:t>
      </w:r>
      <w:r w:rsidRPr="005D45B5">
        <w:rPr>
          <w:szCs w:val="24"/>
        </w:rPr>
        <w:t xml:space="preserve">eports from the </w:t>
      </w:r>
      <w:r>
        <w:rPr>
          <w:szCs w:val="24"/>
        </w:rPr>
        <w:t>Health Center Controlled Network (HCCNs) Grantees. Two forms will be used to electronically collect progress r</w:t>
      </w:r>
      <w:r w:rsidRPr="005D45B5">
        <w:rPr>
          <w:szCs w:val="24"/>
        </w:rPr>
        <w:t>eport</w:t>
      </w:r>
      <w:r>
        <w:rPr>
          <w:szCs w:val="24"/>
        </w:rPr>
        <w:t>s</w:t>
      </w:r>
      <w:r w:rsidRPr="005D45B5">
        <w:rPr>
          <w:szCs w:val="24"/>
        </w:rPr>
        <w:t xml:space="preserve"> </w:t>
      </w:r>
      <w:r>
        <w:rPr>
          <w:szCs w:val="24"/>
        </w:rPr>
        <w:t xml:space="preserve">from the network grantees of the grant </w:t>
      </w:r>
      <w:r w:rsidRPr="005D45B5">
        <w:rPr>
          <w:szCs w:val="24"/>
        </w:rPr>
        <w:t>funding initiative</w:t>
      </w:r>
      <w:r>
        <w:rPr>
          <w:szCs w:val="24"/>
        </w:rPr>
        <w:t xml:space="preserve">. This information collection is authorized by </w:t>
      </w:r>
      <w:r w:rsidR="000D3207">
        <w:rPr>
          <w:szCs w:val="24"/>
        </w:rPr>
        <w:t>s</w:t>
      </w:r>
      <w:r>
        <w:rPr>
          <w:szCs w:val="24"/>
        </w:rPr>
        <w:t>ection 330(c)</w:t>
      </w:r>
      <w:r w:rsidR="000D3207">
        <w:rPr>
          <w:szCs w:val="24"/>
        </w:rPr>
        <w:t>(</w:t>
      </w:r>
      <w:r>
        <w:rPr>
          <w:szCs w:val="24"/>
        </w:rPr>
        <w:t>1</w:t>
      </w:r>
      <w:r w:rsidR="000D3207">
        <w:rPr>
          <w:szCs w:val="24"/>
        </w:rPr>
        <w:t>)(</w:t>
      </w:r>
      <w:r>
        <w:rPr>
          <w:szCs w:val="24"/>
        </w:rPr>
        <w:t>C</w:t>
      </w:r>
      <w:r w:rsidR="000D3207">
        <w:rPr>
          <w:szCs w:val="24"/>
        </w:rPr>
        <w:t>)</w:t>
      </w:r>
      <w:r>
        <w:rPr>
          <w:szCs w:val="24"/>
        </w:rPr>
        <w:t xml:space="preserve"> and 330(c)</w:t>
      </w:r>
      <w:r w:rsidR="000D3207">
        <w:rPr>
          <w:szCs w:val="24"/>
        </w:rPr>
        <w:t>(</w:t>
      </w:r>
      <w:r>
        <w:rPr>
          <w:szCs w:val="24"/>
        </w:rPr>
        <w:t>1</w:t>
      </w:r>
      <w:r w:rsidR="000D3207">
        <w:rPr>
          <w:szCs w:val="24"/>
        </w:rPr>
        <w:t>)(</w:t>
      </w:r>
      <w:r>
        <w:rPr>
          <w:szCs w:val="24"/>
        </w:rPr>
        <w:t>B</w:t>
      </w:r>
      <w:r w:rsidR="000D3207">
        <w:rPr>
          <w:szCs w:val="24"/>
        </w:rPr>
        <w:t>) of the Public Health Service (PHS) Act, as amended,</w:t>
      </w:r>
      <w:r>
        <w:rPr>
          <w:szCs w:val="24"/>
        </w:rPr>
        <w:t xml:space="preserve"> </w:t>
      </w:r>
      <w:r w:rsidR="000D3207">
        <w:rPr>
          <w:szCs w:val="24"/>
        </w:rPr>
        <w:t>(</w:t>
      </w:r>
      <w:r>
        <w:rPr>
          <w:szCs w:val="24"/>
        </w:rPr>
        <w:t>42 U.S.C. 254(b)</w:t>
      </w:r>
      <w:r w:rsidR="000D3207">
        <w:rPr>
          <w:szCs w:val="24"/>
        </w:rPr>
        <w:t>,</w:t>
      </w:r>
      <w:r>
        <w:rPr>
          <w:szCs w:val="24"/>
        </w:rPr>
        <w:t xml:space="preserve"> as amended). </w:t>
      </w:r>
    </w:p>
    <w:p w:rsidR="0085703A" w:rsidRDefault="0085703A">
      <w:pPr>
        <w:rPr>
          <w:szCs w:val="24"/>
        </w:rPr>
      </w:pPr>
    </w:p>
    <w:p w:rsidR="0085703A" w:rsidRPr="00A511B9" w:rsidRDefault="0085703A" w:rsidP="00CA791E">
      <w:pPr>
        <w:pStyle w:val="NormalWeb"/>
        <w:rPr>
          <w:color w:val="000000"/>
        </w:rPr>
      </w:pPr>
      <w:r>
        <w:rPr>
          <w:rFonts w:ascii="Times New Roman" w:hAnsi="Times New Roman" w:cs="Times New Roman"/>
        </w:rPr>
        <w:t>A key</w:t>
      </w:r>
      <w:r w:rsidRPr="00CA791E">
        <w:rPr>
          <w:rFonts w:ascii="Times New Roman" w:hAnsi="Times New Roman" w:cs="Times New Roman"/>
        </w:rPr>
        <w:t xml:space="preserve"> priority for </w:t>
      </w:r>
      <w:r>
        <w:rPr>
          <w:rFonts w:ascii="Times New Roman" w:hAnsi="Times New Roman" w:cs="Times New Roman"/>
        </w:rPr>
        <w:t>BPHC</w:t>
      </w:r>
      <w:r w:rsidRPr="00CA791E">
        <w:rPr>
          <w:rFonts w:ascii="Times New Roman" w:hAnsi="Times New Roman" w:cs="Times New Roman"/>
        </w:rPr>
        <w:t xml:space="preserve"> is to provide grants to HCCNs to support and advance the adoption, implementation, and meaningful use of Health Information Technology (HIT) to improve the quality of care provided by existing Health Center Program</w:t>
      </w:r>
      <w:r w:rsidR="00027577">
        <w:rPr>
          <w:rFonts w:ascii="Times New Roman" w:hAnsi="Times New Roman" w:cs="Times New Roman"/>
        </w:rPr>
        <w:t xml:space="preserve"> grantees</w:t>
      </w:r>
      <w:r>
        <w:rPr>
          <w:rFonts w:ascii="Times New Roman" w:hAnsi="Times New Roman" w:cs="Times New Roman"/>
        </w:rPr>
        <w:t>.</w:t>
      </w:r>
      <w:r w:rsidRPr="00CA791E">
        <w:rPr>
          <w:rFonts w:ascii="Times New Roman" w:hAnsi="Times New Roman" w:cs="Times New Roman"/>
        </w:rPr>
        <w:t xml:space="preserve"> HCC</w:t>
      </w:r>
      <w:r>
        <w:rPr>
          <w:rFonts w:ascii="Times New Roman" w:hAnsi="Times New Roman" w:cs="Times New Roman"/>
        </w:rPr>
        <w:t>Ns</w:t>
      </w:r>
      <w:r w:rsidRPr="00CA791E">
        <w:rPr>
          <w:rFonts w:ascii="Times New Roman" w:hAnsi="Times New Roman" w:cs="Times New Roman"/>
        </w:rPr>
        <w:t xml:space="preserve"> will support participating health centers through their participation in the current and future stages of meaningful use included in the Medicare and Medicaid EHR Incentive Programs. The CMS EHR Incentive Program provides incentive payments to the eligible health care providers as they adopt, implement, upgrade </w:t>
      </w:r>
      <w:r w:rsidR="00027577">
        <w:rPr>
          <w:rFonts w:ascii="Times New Roman" w:hAnsi="Times New Roman" w:cs="Times New Roman"/>
        </w:rPr>
        <w:t>and</w:t>
      </w:r>
      <w:r w:rsidRPr="00CA791E">
        <w:rPr>
          <w:rFonts w:ascii="Times New Roman" w:hAnsi="Times New Roman" w:cs="Times New Roman"/>
        </w:rPr>
        <w:t xml:space="preserve"> demonstrate meaningful use of certified EHR technology. Stage 1 sets the baseline for electronic data capture and information sharing. Also, Stage 1 meaningful use criteria focus heavily on establishing the functionalities in certified EHR technology that will allow for continuous quality improvement and ease of information exchange. The goals for Stage 2 meaningful use criteria expand upon Stage 1 criteria to encourage the use of HIT for continuous quality improvement at the point of care and the exchange of the information in the most structured format possible. It is expected that Stage 3 will focus on the promoting improvements in quality, safety, and efficiency leading to improved health outcomes.  </w:t>
      </w:r>
    </w:p>
    <w:p w:rsidR="0085703A" w:rsidRPr="001A6CA3" w:rsidRDefault="0085703A" w:rsidP="00604E21">
      <w:pPr>
        <w:pStyle w:val="NormalWeb"/>
        <w:rPr>
          <w:rFonts w:ascii="Times New Roman" w:hAnsi="Times New Roman" w:cs="Arial"/>
          <w:color w:val="000000"/>
        </w:rPr>
      </w:pPr>
      <w:r>
        <w:rPr>
          <w:rFonts w:ascii="Times New Roman" w:hAnsi="Times New Roman" w:cs="Arial"/>
          <w:color w:val="000000"/>
        </w:rPr>
        <w:br w:type="page"/>
      </w:r>
    </w:p>
    <w:p w:rsidR="0085703A" w:rsidRDefault="0085703A" w:rsidP="00E32E22">
      <w:pPr>
        <w:rPr>
          <w:szCs w:val="24"/>
        </w:rPr>
      </w:pPr>
    </w:p>
    <w:p w:rsidR="0085703A" w:rsidRPr="00AD7D88" w:rsidRDefault="0085703A">
      <w:pPr>
        <w:pStyle w:val="Heading2"/>
        <w:rPr>
          <w:szCs w:val="24"/>
          <w:u w:val="single"/>
        </w:rPr>
      </w:pPr>
      <w:bookmarkStart w:id="3" w:name="_Toc132560361"/>
      <w:r w:rsidRPr="00AD7D88">
        <w:rPr>
          <w:szCs w:val="24"/>
          <w:u w:val="single"/>
        </w:rPr>
        <w:t>Purpose and Use of Information</w:t>
      </w:r>
      <w:bookmarkEnd w:id="3"/>
      <w:r>
        <w:rPr>
          <w:szCs w:val="24"/>
          <w:u w:val="single"/>
        </w:rPr>
        <w:t xml:space="preserve"> Collection</w:t>
      </w:r>
    </w:p>
    <w:p w:rsidR="0085703A" w:rsidRPr="00D35C19" w:rsidRDefault="0085703A" w:rsidP="00D35C19"/>
    <w:p w:rsidR="0085703A" w:rsidRDefault="0085703A" w:rsidP="0000227D">
      <w:pPr>
        <w:pStyle w:val="ecxmsonormal"/>
        <w:spacing w:after="0"/>
        <w:rPr>
          <w:color w:val="2A2A2A"/>
        </w:rPr>
      </w:pPr>
      <w:r w:rsidRPr="005D45B5">
        <w:t>The</w:t>
      </w:r>
      <w:r>
        <w:t>re are two p</w:t>
      </w:r>
      <w:r w:rsidRPr="005D45B5">
        <w:t xml:space="preserve">rogress </w:t>
      </w:r>
      <w:r>
        <w:t>r</w:t>
      </w:r>
      <w:r w:rsidRPr="005D45B5">
        <w:t>eport</w:t>
      </w:r>
      <w:r>
        <w:t xml:space="preserve"> forms and both are</w:t>
      </w:r>
      <w:r w:rsidRPr="005D45B5">
        <w:t xml:space="preserve"> designed to collect aggregate performance data from grantees</w:t>
      </w:r>
      <w:r>
        <w:t xml:space="preserve"> funded. </w:t>
      </w:r>
      <w:r w:rsidRPr="005D45B5">
        <w:t>The</w:t>
      </w:r>
      <w:r>
        <w:t xml:space="preserve"> Project Work Plan Update and Annual Progress/Interim Evaluation Progress Report forms have three </w:t>
      </w:r>
      <w:r w:rsidRPr="005D45B5">
        <w:t xml:space="preserve">parts: </w:t>
      </w:r>
      <w:r>
        <w:t xml:space="preserve">1) </w:t>
      </w:r>
      <w:r w:rsidRPr="00A64906">
        <w:rPr>
          <w:color w:val="2A2A2A"/>
        </w:rPr>
        <w:t>A</w:t>
      </w:r>
      <w:r>
        <w:rPr>
          <w:color w:val="2A2A2A"/>
        </w:rPr>
        <w:t>doption and I</w:t>
      </w:r>
      <w:r w:rsidRPr="00A64906">
        <w:rPr>
          <w:color w:val="2A2A2A"/>
        </w:rPr>
        <w:t xml:space="preserve">mplementation of </w:t>
      </w:r>
      <w:r>
        <w:rPr>
          <w:color w:val="2A2A2A"/>
        </w:rPr>
        <w:t>HIT (including EHR)</w:t>
      </w:r>
      <w:r w:rsidRPr="00A64906">
        <w:rPr>
          <w:color w:val="2A2A2A"/>
        </w:rPr>
        <w:t>;</w:t>
      </w:r>
      <w:r>
        <w:rPr>
          <w:color w:val="2A2A2A"/>
        </w:rPr>
        <w:t xml:space="preserve"> 2)</w:t>
      </w:r>
      <w:r w:rsidRPr="00A64906">
        <w:rPr>
          <w:color w:val="2A2A2A"/>
        </w:rPr>
        <w:t xml:space="preserve"> Attainment of </w:t>
      </w:r>
      <w:r>
        <w:rPr>
          <w:color w:val="2A2A2A"/>
        </w:rPr>
        <w:t>Meaningful U</w:t>
      </w:r>
      <w:r w:rsidRPr="00A64906">
        <w:rPr>
          <w:color w:val="2A2A2A"/>
        </w:rPr>
        <w:t>se</w:t>
      </w:r>
      <w:r>
        <w:rPr>
          <w:color w:val="2A2A2A"/>
        </w:rPr>
        <w:t xml:space="preserve"> Requirements</w:t>
      </w:r>
      <w:r w:rsidRPr="00A64906">
        <w:rPr>
          <w:color w:val="2A2A2A"/>
        </w:rPr>
        <w:t>; and</w:t>
      </w:r>
      <w:r>
        <w:rPr>
          <w:color w:val="2A2A2A"/>
        </w:rPr>
        <w:t xml:space="preserve"> 3)</w:t>
      </w:r>
      <w:r w:rsidRPr="00A64906">
        <w:rPr>
          <w:color w:val="2A2A2A"/>
        </w:rPr>
        <w:t xml:space="preserve"> Quality improvement measures (e.g., Healthy People 2020</w:t>
      </w:r>
      <w:r>
        <w:rPr>
          <w:color w:val="2A2A2A"/>
        </w:rPr>
        <w:t xml:space="preserve"> clinical quality measures, PCMH recognition status</w:t>
      </w:r>
      <w:r w:rsidRPr="00A64906">
        <w:rPr>
          <w:color w:val="2A2A2A"/>
        </w:rPr>
        <w:t xml:space="preserve">). </w:t>
      </w:r>
    </w:p>
    <w:p w:rsidR="0085703A" w:rsidRPr="009F4232" w:rsidRDefault="0085703A" w:rsidP="0053473C">
      <w:pPr>
        <w:widowControl/>
        <w:spacing w:after="45"/>
        <w:rPr>
          <w:color w:val="2A2A2A"/>
        </w:rPr>
      </w:pPr>
    </w:p>
    <w:p w:rsidR="0085703A" w:rsidRPr="005D45B5" w:rsidRDefault="0085703A" w:rsidP="00027DF8">
      <w:pPr>
        <w:tabs>
          <w:tab w:val="left" w:pos="6750"/>
        </w:tabs>
        <w:rPr>
          <w:szCs w:val="24"/>
        </w:rPr>
      </w:pPr>
      <w:r w:rsidRPr="005D45B5">
        <w:t xml:space="preserve">Grantees will submit two </w:t>
      </w:r>
      <w:r>
        <w:t>progress reports (accumulative yearly reports) each fiscal year of their grant award.</w:t>
      </w:r>
      <w:r w:rsidRPr="005D45B5">
        <w:t xml:space="preserve"> </w:t>
      </w:r>
      <w:r w:rsidRPr="005D45B5">
        <w:rPr>
          <w:szCs w:val="24"/>
        </w:rPr>
        <w:t xml:space="preserve">The information collected from the </w:t>
      </w:r>
      <w:r>
        <w:rPr>
          <w:szCs w:val="24"/>
        </w:rPr>
        <w:t>p</w:t>
      </w:r>
      <w:r w:rsidRPr="005D45B5">
        <w:rPr>
          <w:szCs w:val="24"/>
        </w:rPr>
        <w:t xml:space="preserve">rogress </w:t>
      </w:r>
      <w:r>
        <w:rPr>
          <w:szCs w:val="24"/>
        </w:rPr>
        <w:t>r</w:t>
      </w:r>
      <w:r w:rsidRPr="005D45B5">
        <w:rPr>
          <w:szCs w:val="24"/>
        </w:rPr>
        <w:t xml:space="preserve">eport </w:t>
      </w:r>
      <w:r>
        <w:rPr>
          <w:szCs w:val="24"/>
        </w:rPr>
        <w:t xml:space="preserve">forms </w:t>
      </w:r>
      <w:r w:rsidRPr="005D45B5">
        <w:rPr>
          <w:szCs w:val="24"/>
        </w:rPr>
        <w:t xml:space="preserve">will serve multiple purposes. The data </w:t>
      </w:r>
      <w:r>
        <w:rPr>
          <w:szCs w:val="24"/>
        </w:rPr>
        <w:t>are</w:t>
      </w:r>
      <w:r w:rsidRPr="005D45B5">
        <w:rPr>
          <w:szCs w:val="24"/>
        </w:rPr>
        <w:t xml:space="preserve"> needed to enhance the quality and efficiency of primary and preventive care through the effective use of</w:t>
      </w:r>
      <w:r>
        <w:rPr>
          <w:szCs w:val="24"/>
        </w:rPr>
        <w:t xml:space="preserve"> HIT</w:t>
      </w:r>
      <w:r w:rsidRPr="005D45B5">
        <w:rPr>
          <w:szCs w:val="24"/>
        </w:rPr>
        <w:t>.</w:t>
      </w:r>
      <w:r>
        <w:rPr>
          <w:szCs w:val="24"/>
        </w:rPr>
        <w:t xml:space="preserve"> </w:t>
      </w:r>
      <w:r w:rsidRPr="005D45B5">
        <w:rPr>
          <w:color w:val="000000"/>
          <w:szCs w:val="24"/>
        </w:rPr>
        <w:t>Th</w:t>
      </w:r>
      <w:r>
        <w:rPr>
          <w:color w:val="000000"/>
          <w:szCs w:val="24"/>
        </w:rPr>
        <w:t>e</w:t>
      </w:r>
      <w:r w:rsidRPr="005D45B5">
        <w:rPr>
          <w:b/>
          <w:bCs/>
          <w:color w:val="000000"/>
          <w:szCs w:val="24"/>
        </w:rPr>
        <w:t xml:space="preserve"> </w:t>
      </w:r>
      <w:r w:rsidRPr="005D45B5">
        <w:rPr>
          <w:color w:val="000000"/>
          <w:szCs w:val="24"/>
        </w:rPr>
        <w:t xml:space="preserve">information will be used to </w:t>
      </w:r>
      <w:r>
        <w:rPr>
          <w:color w:val="000000"/>
          <w:szCs w:val="24"/>
        </w:rPr>
        <w:t xml:space="preserve">inform </w:t>
      </w:r>
      <w:r w:rsidRPr="005D45B5">
        <w:rPr>
          <w:color w:val="000000"/>
          <w:szCs w:val="24"/>
        </w:rPr>
        <w:t xml:space="preserve">new technical assistance needs and evaluate the </w:t>
      </w:r>
      <w:r>
        <w:rPr>
          <w:color w:val="000000"/>
          <w:szCs w:val="24"/>
        </w:rPr>
        <w:t xml:space="preserve">performance and outcome </w:t>
      </w:r>
      <w:r w:rsidRPr="005D45B5">
        <w:rPr>
          <w:color w:val="000000"/>
          <w:szCs w:val="24"/>
        </w:rPr>
        <w:t xml:space="preserve">of the funding initiative. </w:t>
      </w:r>
      <w:r w:rsidRPr="005D45B5">
        <w:rPr>
          <w:szCs w:val="24"/>
        </w:rPr>
        <w:t xml:space="preserve">The </w:t>
      </w:r>
      <w:r>
        <w:rPr>
          <w:szCs w:val="24"/>
        </w:rPr>
        <w:t>p</w:t>
      </w:r>
      <w:r w:rsidRPr="005D45B5">
        <w:rPr>
          <w:szCs w:val="24"/>
        </w:rPr>
        <w:t xml:space="preserve">rogress </w:t>
      </w:r>
      <w:r>
        <w:rPr>
          <w:szCs w:val="24"/>
        </w:rPr>
        <w:t>r</w:t>
      </w:r>
      <w:r w:rsidRPr="005D45B5">
        <w:rPr>
          <w:szCs w:val="24"/>
        </w:rPr>
        <w:t>eport</w:t>
      </w:r>
      <w:r>
        <w:rPr>
          <w:szCs w:val="24"/>
        </w:rPr>
        <w:t>s w</w:t>
      </w:r>
      <w:r w:rsidRPr="005D45B5">
        <w:rPr>
          <w:szCs w:val="24"/>
        </w:rPr>
        <w:t xml:space="preserve">ill also enhance HRSA’s ability to respond to </w:t>
      </w:r>
      <w:r>
        <w:rPr>
          <w:szCs w:val="24"/>
        </w:rPr>
        <w:t>D</w:t>
      </w:r>
      <w:r w:rsidRPr="005D45B5">
        <w:rPr>
          <w:szCs w:val="24"/>
        </w:rPr>
        <w:t xml:space="preserve">epartmental inquiries regarding the </w:t>
      </w:r>
      <w:r>
        <w:rPr>
          <w:szCs w:val="24"/>
        </w:rPr>
        <w:t>program</w:t>
      </w:r>
      <w:r w:rsidRPr="005D45B5">
        <w:rPr>
          <w:szCs w:val="24"/>
        </w:rPr>
        <w:t xml:space="preserve"> in a timely and accurate man</w:t>
      </w:r>
      <w:r>
        <w:rPr>
          <w:szCs w:val="24"/>
        </w:rPr>
        <w:t>ne</w:t>
      </w:r>
      <w:r w:rsidRPr="005D45B5">
        <w:rPr>
          <w:szCs w:val="24"/>
        </w:rPr>
        <w:t>r.</w:t>
      </w:r>
      <w:r>
        <w:rPr>
          <w:szCs w:val="24"/>
        </w:rPr>
        <w:t xml:space="preserve"> Information </w:t>
      </w:r>
      <w:r w:rsidRPr="005D45B5">
        <w:rPr>
          <w:szCs w:val="24"/>
        </w:rPr>
        <w:t xml:space="preserve">will </w:t>
      </w:r>
      <w:r>
        <w:rPr>
          <w:szCs w:val="24"/>
        </w:rPr>
        <w:t xml:space="preserve">also </w:t>
      </w:r>
      <w:r w:rsidRPr="005D45B5">
        <w:rPr>
          <w:szCs w:val="24"/>
        </w:rPr>
        <w:t>be used in the preparation of reports to Congress and other external agencies.</w:t>
      </w:r>
    </w:p>
    <w:p w:rsidR="0085703A" w:rsidRPr="005D45B5" w:rsidRDefault="0085703A">
      <w:pPr>
        <w:rPr>
          <w:szCs w:val="24"/>
        </w:rPr>
      </w:pPr>
    </w:p>
    <w:p w:rsidR="0085703A" w:rsidRDefault="0085703A">
      <w:pPr>
        <w:rPr>
          <w:szCs w:val="24"/>
        </w:rPr>
      </w:pPr>
      <w:r w:rsidRPr="005D45B5">
        <w:rPr>
          <w:szCs w:val="24"/>
        </w:rPr>
        <w:t xml:space="preserve">In addition to meeting the goal of accountability to Congress, </w:t>
      </w:r>
      <w:r>
        <w:rPr>
          <w:szCs w:val="24"/>
        </w:rPr>
        <w:t>patient</w:t>
      </w:r>
      <w:r w:rsidRPr="005D45B5">
        <w:rPr>
          <w:szCs w:val="24"/>
        </w:rPr>
        <w:t xml:space="preserve">s, and the general public, information collected from the </w:t>
      </w:r>
      <w:r>
        <w:rPr>
          <w:szCs w:val="24"/>
        </w:rPr>
        <w:t>p</w:t>
      </w:r>
      <w:r w:rsidRPr="005D45B5">
        <w:rPr>
          <w:szCs w:val="24"/>
        </w:rPr>
        <w:t xml:space="preserve">rogress </w:t>
      </w:r>
      <w:r>
        <w:rPr>
          <w:szCs w:val="24"/>
        </w:rPr>
        <w:t>r</w:t>
      </w:r>
      <w:r w:rsidRPr="005D45B5">
        <w:rPr>
          <w:szCs w:val="24"/>
        </w:rPr>
        <w:t xml:space="preserve">eports </w:t>
      </w:r>
      <w:r>
        <w:rPr>
          <w:szCs w:val="24"/>
        </w:rPr>
        <w:t>are critical for HRSA grantees</w:t>
      </w:r>
      <w:r w:rsidRPr="005D45B5">
        <w:rPr>
          <w:szCs w:val="24"/>
        </w:rPr>
        <w:t xml:space="preserve"> and individual providers to assess the status of existing </w:t>
      </w:r>
      <w:r>
        <w:rPr>
          <w:szCs w:val="24"/>
        </w:rPr>
        <w:t>EHR</w:t>
      </w:r>
      <w:r w:rsidRPr="005D45B5">
        <w:rPr>
          <w:szCs w:val="24"/>
        </w:rPr>
        <w:t xml:space="preserve"> systems</w:t>
      </w:r>
      <w:r>
        <w:rPr>
          <w:szCs w:val="24"/>
        </w:rPr>
        <w:t xml:space="preserve"> and health outcomes for patients</w:t>
      </w:r>
      <w:r w:rsidRPr="005D45B5">
        <w:rPr>
          <w:szCs w:val="24"/>
        </w:rPr>
        <w:t xml:space="preserve">. The partnership between HRSA, grantees, providers, and </w:t>
      </w:r>
      <w:r>
        <w:rPr>
          <w:szCs w:val="24"/>
        </w:rPr>
        <w:t xml:space="preserve">patients </w:t>
      </w:r>
      <w:r w:rsidR="00027577">
        <w:rPr>
          <w:szCs w:val="24"/>
        </w:rPr>
        <w:t>provides</w:t>
      </w:r>
      <w:r w:rsidRPr="005D45B5">
        <w:rPr>
          <w:szCs w:val="24"/>
        </w:rPr>
        <w:t xml:space="preserve"> a unique opportunity to ensure that all parties share in the benefits of accurate information, le</w:t>
      </w:r>
      <w:r>
        <w:rPr>
          <w:szCs w:val="24"/>
        </w:rPr>
        <w:t>s</w:t>
      </w:r>
      <w:r w:rsidRPr="005D45B5">
        <w:rPr>
          <w:szCs w:val="24"/>
        </w:rPr>
        <w:t>sons learned, major accomplishments, barriers encountered, and technical assistance to promote improved care and effi</w:t>
      </w:r>
      <w:r>
        <w:rPr>
          <w:szCs w:val="24"/>
        </w:rPr>
        <w:t>ciency</w:t>
      </w:r>
      <w:r w:rsidRPr="005D45B5">
        <w:rPr>
          <w:szCs w:val="24"/>
        </w:rPr>
        <w:t xml:space="preserve">. </w:t>
      </w:r>
    </w:p>
    <w:p w:rsidR="0085703A" w:rsidRDefault="0085703A">
      <w:pPr>
        <w:rPr>
          <w:szCs w:val="24"/>
        </w:rPr>
      </w:pPr>
    </w:p>
    <w:p w:rsidR="0085703A" w:rsidRPr="005D45B5" w:rsidRDefault="0085703A">
      <w:pPr>
        <w:rPr>
          <w:color w:val="000000"/>
          <w:szCs w:val="24"/>
        </w:rPr>
      </w:pPr>
    </w:p>
    <w:p w:rsidR="0085703A" w:rsidRPr="00577659" w:rsidRDefault="0085703A">
      <w:pPr>
        <w:pStyle w:val="Heading2"/>
        <w:rPr>
          <w:szCs w:val="24"/>
          <w:u w:val="single"/>
        </w:rPr>
      </w:pPr>
      <w:bookmarkStart w:id="4" w:name="_Toc132560362"/>
      <w:r w:rsidRPr="00577659">
        <w:rPr>
          <w:szCs w:val="24"/>
          <w:u w:val="single"/>
        </w:rPr>
        <w:t>Use of Improved Information Technology</w:t>
      </w:r>
      <w:bookmarkEnd w:id="4"/>
      <w:r w:rsidRPr="00577659">
        <w:rPr>
          <w:szCs w:val="24"/>
          <w:u w:val="single"/>
        </w:rPr>
        <w:t xml:space="preserve"> and Burden Reduction</w:t>
      </w:r>
    </w:p>
    <w:p w:rsidR="0085703A" w:rsidRPr="004A7E58" w:rsidRDefault="0085703A" w:rsidP="004A7E58"/>
    <w:p w:rsidR="0085703A" w:rsidRPr="005D45B5" w:rsidRDefault="0085703A">
      <w:pPr>
        <w:rPr>
          <w:szCs w:val="24"/>
        </w:rPr>
      </w:pPr>
      <w:r w:rsidRPr="005D45B5">
        <w:rPr>
          <w:szCs w:val="24"/>
        </w:rPr>
        <w:t xml:space="preserve">The </w:t>
      </w:r>
      <w:r>
        <w:rPr>
          <w:szCs w:val="24"/>
        </w:rPr>
        <w:t>progress reports</w:t>
      </w:r>
      <w:r w:rsidRPr="005D45B5">
        <w:rPr>
          <w:i/>
          <w:iCs/>
          <w:szCs w:val="24"/>
        </w:rPr>
        <w:t xml:space="preserve"> </w:t>
      </w:r>
      <w:r>
        <w:rPr>
          <w:szCs w:val="24"/>
        </w:rPr>
        <w:t>are</w:t>
      </w:r>
      <w:r w:rsidRPr="005D45B5">
        <w:rPr>
          <w:szCs w:val="24"/>
        </w:rPr>
        <w:t xml:space="preserve"> designed to collect</w:t>
      </w:r>
      <w:r w:rsidRPr="005D45B5">
        <w:rPr>
          <w:i/>
          <w:szCs w:val="24"/>
        </w:rPr>
        <w:t xml:space="preserve"> </w:t>
      </w:r>
      <w:r w:rsidRPr="005D45B5">
        <w:rPr>
          <w:szCs w:val="24"/>
        </w:rPr>
        <w:t xml:space="preserve">unduplicated, aggregate-level data about </w:t>
      </w:r>
      <w:r>
        <w:rPr>
          <w:szCs w:val="24"/>
        </w:rPr>
        <w:t xml:space="preserve">network services and the patients they serve </w:t>
      </w:r>
      <w:r w:rsidRPr="005D45B5">
        <w:rPr>
          <w:szCs w:val="24"/>
        </w:rPr>
        <w:t xml:space="preserve">for better planning and funding allocation for </w:t>
      </w:r>
      <w:r>
        <w:rPr>
          <w:szCs w:val="24"/>
        </w:rPr>
        <w:t>HCCN</w:t>
      </w:r>
      <w:r w:rsidRPr="005D45B5">
        <w:rPr>
          <w:szCs w:val="24"/>
        </w:rPr>
        <w:t xml:space="preserve"> programs</w:t>
      </w:r>
      <w:r w:rsidRPr="005D45B5">
        <w:rPr>
          <w:i/>
          <w:szCs w:val="24"/>
        </w:rPr>
        <w:t>.</w:t>
      </w:r>
      <w:r w:rsidRPr="005D45B5">
        <w:rPr>
          <w:szCs w:val="24"/>
        </w:rPr>
        <w:t xml:space="preserve"> </w:t>
      </w:r>
      <w:r w:rsidRPr="006F3D15">
        <w:rPr>
          <w:b/>
          <w:szCs w:val="24"/>
        </w:rPr>
        <w:t>100</w:t>
      </w:r>
      <w:r>
        <w:rPr>
          <w:szCs w:val="24"/>
        </w:rPr>
        <w:t xml:space="preserve"> percent of respondents will report electronically, and this in turn will reduce burden on the HCCN programs. By collecting the p</w:t>
      </w:r>
      <w:r w:rsidRPr="005D45B5">
        <w:rPr>
          <w:szCs w:val="24"/>
        </w:rPr>
        <w:t>rogress</w:t>
      </w:r>
      <w:r>
        <w:rPr>
          <w:szCs w:val="24"/>
        </w:rPr>
        <w:t xml:space="preserve"> reports electronically, it will </w:t>
      </w:r>
      <w:r w:rsidRPr="005D45B5">
        <w:rPr>
          <w:szCs w:val="24"/>
        </w:rPr>
        <w:t xml:space="preserve">significantly enhance HRSA’s ability to monitor and measure grantee performance; analyze and assess outcomes attributable to </w:t>
      </w:r>
      <w:r>
        <w:rPr>
          <w:szCs w:val="24"/>
        </w:rPr>
        <w:t>HCCN</w:t>
      </w:r>
      <w:r w:rsidRPr="005D45B5">
        <w:rPr>
          <w:szCs w:val="24"/>
        </w:rPr>
        <w:t xml:space="preserve"> funding; review processes and take action to improve program operations; and identify successes and problems for policy and program development. </w:t>
      </w:r>
    </w:p>
    <w:p w:rsidR="0085703A" w:rsidRPr="005D45B5" w:rsidRDefault="0085703A">
      <w:pPr>
        <w:rPr>
          <w:szCs w:val="24"/>
        </w:rPr>
      </w:pPr>
    </w:p>
    <w:p w:rsidR="0085703A" w:rsidRPr="005D45B5" w:rsidRDefault="0085703A">
      <w:pPr>
        <w:rPr>
          <w:szCs w:val="24"/>
        </w:rPr>
      </w:pPr>
      <w:r>
        <w:rPr>
          <w:szCs w:val="24"/>
        </w:rPr>
        <w:t>Once OMB approval is obtained, g</w:t>
      </w:r>
      <w:r w:rsidRPr="005D45B5">
        <w:rPr>
          <w:szCs w:val="24"/>
        </w:rPr>
        <w:t xml:space="preserve">rantees will </w:t>
      </w:r>
      <w:r>
        <w:rPr>
          <w:szCs w:val="24"/>
        </w:rPr>
        <w:t xml:space="preserve">electronically submit their accumulative report in </w:t>
      </w:r>
      <w:r w:rsidRPr="006F3D15">
        <w:rPr>
          <w:b/>
          <w:szCs w:val="24"/>
        </w:rPr>
        <w:t>December</w:t>
      </w:r>
      <w:r w:rsidRPr="008E1E09">
        <w:rPr>
          <w:szCs w:val="24"/>
        </w:rPr>
        <w:t xml:space="preserve"> of</w:t>
      </w:r>
      <w:r>
        <w:rPr>
          <w:szCs w:val="24"/>
        </w:rPr>
        <w:t xml:space="preserve"> </w:t>
      </w:r>
      <w:r w:rsidRPr="005D45B5">
        <w:rPr>
          <w:szCs w:val="24"/>
        </w:rPr>
        <w:t xml:space="preserve">each </w:t>
      </w:r>
      <w:r>
        <w:rPr>
          <w:szCs w:val="24"/>
        </w:rPr>
        <w:t>fiscal</w:t>
      </w:r>
      <w:r w:rsidRPr="005D45B5">
        <w:rPr>
          <w:szCs w:val="24"/>
        </w:rPr>
        <w:t xml:space="preserve"> year</w:t>
      </w:r>
      <w:r>
        <w:rPr>
          <w:szCs w:val="24"/>
        </w:rPr>
        <w:t>. G</w:t>
      </w:r>
      <w:r w:rsidRPr="005D45B5">
        <w:rPr>
          <w:szCs w:val="24"/>
        </w:rPr>
        <w:t>rantees will be required to submit information pertaining to planned</w:t>
      </w:r>
      <w:r>
        <w:rPr>
          <w:szCs w:val="24"/>
        </w:rPr>
        <w:t xml:space="preserve"> and conducted </w:t>
      </w:r>
      <w:r w:rsidRPr="005D45B5">
        <w:rPr>
          <w:szCs w:val="24"/>
        </w:rPr>
        <w:t>activities</w:t>
      </w:r>
      <w:r>
        <w:rPr>
          <w:szCs w:val="24"/>
        </w:rPr>
        <w:t>. They will report on their updates, accomplishments, software and HIPAA compliance,</w:t>
      </w:r>
      <w:r>
        <w:rPr>
          <w:bCs/>
          <w:szCs w:val="24"/>
        </w:rPr>
        <w:t xml:space="preserve"> </w:t>
      </w:r>
      <w:r>
        <w:rPr>
          <w:szCs w:val="24"/>
        </w:rPr>
        <w:t xml:space="preserve">and evaluation of performance outcome measures, sustainability plans, and contingency plans. All grantees will use </w:t>
      </w:r>
      <w:r w:rsidRPr="005D45B5">
        <w:rPr>
          <w:szCs w:val="24"/>
        </w:rPr>
        <w:t>the same form to</w:t>
      </w:r>
      <w:r>
        <w:rPr>
          <w:szCs w:val="24"/>
        </w:rPr>
        <w:t xml:space="preserve"> complete their progress reports</w:t>
      </w:r>
      <w:r w:rsidRPr="005D45B5">
        <w:rPr>
          <w:szCs w:val="24"/>
        </w:rPr>
        <w:t xml:space="preserve">. </w:t>
      </w:r>
    </w:p>
    <w:p w:rsidR="0085703A" w:rsidRPr="005D45B5" w:rsidRDefault="0085703A">
      <w:pPr>
        <w:rPr>
          <w:szCs w:val="24"/>
        </w:rPr>
      </w:pPr>
    </w:p>
    <w:p w:rsidR="0085703A" w:rsidRPr="00E31462" w:rsidRDefault="0085703A" w:rsidP="00627BD7">
      <w:pPr>
        <w:rPr>
          <w:szCs w:val="24"/>
        </w:rPr>
      </w:pPr>
      <w:r w:rsidRPr="00E31462">
        <w:rPr>
          <w:szCs w:val="24"/>
        </w:rPr>
        <w:t xml:space="preserve">The </w:t>
      </w:r>
      <w:r>
        <w:rPr>
          <w:szCs w:val="24"/>
        </w:rPr>
        <w:t>p</w:t>
      </w:r>
      <w:r w:rsidRPr="00E31462">
        <w:rPr>
          <w:szCs w:val="24"/>
        </w:rPr>
        <w:t xml:space="preserve">rogress </w:t>
      </w:r>
      <w:r>
        <w:rPr>
          <w:szCs w:val="24"/>
        </w:rPr>
        <w:t>r</w:t>
      </w:r>
      <w:r w:rsidRPr="00E31462">
        <w:rPr>
          <w:szCs w:val="24"/>
        </w:rPr>
        <w:t>eport</w:t>
      </w:r>
      <w:r>
        <w:rPr>
          <w:szCs w:val="24"/>
        </w:rPr>
        <w:t>s</w:t>
      </w:r>
      <w:r w:rsidRPr="00E31462">
        <w:rPr>
          <w:szCs w:val="24"/>
        </w:rPr>
        <w:t xml:space="preserve"> will be submitted electronically </w:t>
      </w:r>
      <w:r>
        <w:rPr>
          <w:szCs w:val="24"/>
        </w:rPr>
        <w:t xml:space="preserve">(pending OMB approval) to the appropriate </w:t>
      </w:r>
      <w:r w:rsidRPr="00E31462">
        <w:rPr>
          <w:szCs w:val="24"/>
        </w:rPr>
        <w:t>Project Officer and it will contain multiple questions and worksheets to collect specific information about each funding opportunity.</w:t>
      </w:r>
      <w:r>
        <w:rPr>
          <w:szCs w:val="24"/>
        </w:rPr>
        <w:t xml:space="preserve"> </w:t>
      </w:r>
      <w:r w:rsidRPr="00E31462">
        <w:rPr>
          <w:szCs w:val="24"/>
        </w:rPr>
        <w:t xml:space="preserve">Grantees will submit their </w:t>
      </w:r>
      <w:r>
        <w:rPr>
          <w:szCs w:val="24"/>
        </w:rPr>
        <w:t>p</w:t>
      </w:r>
      <w:r w:rsidRPr="00E31462">
        <w:rPr>
          <w:szCs w:val="24"/>
        </w:rPr>
        <w:t xml:space="preserve">rogress </w:t>
      </w:r>
      <w:r>
        <w:rPr>
          <w:szCs w:val="24"/>
        </w:rPr>
        <w:t>r</w:t>
      </w:r>
      <w:r w:rsidRPr="00E31462">
        <w:rPr>
          <w:szCs w:val="24"/>
        </w:rPr>
        <w:t>eports through HRSA’s already established Electronic Hand Book (EHB)</w:t>
      </w:r>
      <w:r w:rsidRPr="00E31462">
        <w:rPr>
          <w:rStyle w:val="FootnoteReference"/>
          <w:szCs w:val="24"/>
        </w:rPr>
        <w:footnoteReference w:id="1"/>
      </w:r>
      <w:r>
        <w:rPr>
          <w:szCs w:val="24"/>
        </w:rPr>
        <w:t>.  The HCCN grantees will submit their p</w:t>
      </w:r>
      <w:r w:rsidRPr="00E31462">
        <w:rPr>
          <w:szCs w:val="24"/>
        </w:rPr>
        <w:t xml:space="preserve">rogress </w:t>
      </w:r>
      <w:r>
        <w:rPr>
          <w:szCs w:val="24"/>
        </w:rPr>
        <w:t>r</w:t>
      </w:r>
      <w:r w:rsidRPr="00E31462">
        <w:rPr>
          <w:szCs w:val="24"/>
        </w:rPr>
        <w:t>eports</w:t>
      </w:r>
      <w:r>
        <w:rPr>
          <w:szCs w:val="24"/>
        </w:rPr>
        <w:t xml:space="preserve"> in EHB</w:t>
      </w:r>
      <w:r w:rsidRPr="00E31462">
        <w:rPr>
          <w:szCs w:val="24"/>
        </w:rPr>
        <w:t>.</w:t>
      </w:r>
      <w:r>
        <w:rPr>
          <w:szCs w:val="24"/>
        </w:rPr>
        <w:t xml:space="preserve"> BPHC</w:t>
      </w:r>
      <w:r w:rsidRPr="00E31462">
        <w:rPr>
          <w:szCs w:val="24"/>
        </w:rPr>
        <w:t xml:space="preserve"> </w:t>
      </w:r>
      <w:r w:rsidRPr="00E31462">
        <w:rPr>
          <w:szCs w:val="24"/>
        </w:rPr>
        <w:lastRenderedPageBreak/>
        <w:t xml:space="preserve">staff will conduct training </w:t>
      </w:r>
      <w:r>
        <w:rPr>
          <w:szCs w:val="24"/>
        </w:rPr>
        <w:t xml:space="preserve">and provide technical assistance </w:t>
      </w:r>
      <w:r w:rsidRPr="00E31462">
        <w:rPr>
          <w:szCs w:val="24"/>
        </w:rPr>
        <w:t xml:space="preserve">for use of the web based system. </w:t>
      </w:r>
    </w:p>
    <w:p w:rsidR="0085703A" w:rsidRDefault="0085703A" w:rsidP="00627BD7">
      <w:pPr>
        <w:rPr>
          <w:szCs w:val="24"/>
        </w:rPr>
      </w:pPr>
    </w:p>
    <w:p w:rsidR="0085703A" w:rsidRDefault="0085703A">
      <w:pPr>
        <w:rPr>
          <w:szCs w:val="24"/>
        </w:rPr>
      </w:pPr>
      <w:r>
        <w:rPr>
          <w:szCs w:val="24"/>
        </w:rPr>
        <w:t xml:space="preserve">Training will be conducted with grantees on the progress report and the instructional documents which explain the progress report. Project Officers will provide </w:t>
      </w:r>
      <w:r w:rsidRPr="005D45B5">
        <w:rPr>
          <w:szCs w:val="24"/>
        </w:rPr>
        <w:t xml:space="preserve">technical assistance </w:t>
      </w:r>
      <w:r>
        <w:rPr>
          <w:szCs w:val="24"/>
        </w:rPr>
        <w:t xml:space="preserve">when requested by grantees. </w:t>
      </w:r>
      <w:r w:rsidRPr="005D45B5">
        <w:rPr>
          <w:szCs w:val="24"/>
        </w:rPr>
        <w:t xml:space="preserve">This technical assistance will be available from </w:t>
      </w:r>
      <w:r>
        <w:rPr>
          <w:szCs w:val="24"/>
        </w:rPr>
        <w:t>8:30</w:t>
      </w:r>
      <w:r w:rsidRPr="005D45B5">
        <w:rPr>
          <w:szCs w:val="24"/>
        </w:rPr>
        <w:t xml:space="preserve"> AM to 5:</w:t>
      </w:r>
      <w:r>
        <w:rPr>
          <w:szCs w:val="24"/>
        </w:rPr>
        <w:t>3</w:t>
      </w:r>
      <w:r w:rsidRPr="005D45B5">
        <w:rPr>
          <w:szCs w:val="24"/>
        </w:rPr>
        <w:t xml:space="preserve">0 PM EST during the </w:t>
      </w:r>
      <w:r>
        <w:rPr>
          <w:szCs w:val="24"/>
        </w:rPr>
        <w:t xml:space="preserve">BPHC helpline hours. </w:t>
      </w:r>
    </w:p>
    <w:p w:rsidR="0085703A" w:rsidRPr="005D45B5" w:rsidRDefault="0085703A">
      <w:pPr>
        <w:rPr>
          <w:szCs w:val="24"/>
        </w:rPr>
      </w:pPr>
    </w:p>
    <w:p w:rsidR="0085703A" w:rsidRPr="00AD7D88" w:rsidRDefault="0085703A">
      <w:pPr>
        <w:pStyle w:val="Heading2"/>
        <w:rPr>
          <w:szCs w:val="24"/>
          <w:u w:val="single"/>
        </w:rPr>
      </w:pPr>
      <w:bookmarkStart w:id="5" w:name="_Toc132560363"/>
      <w:r w:rsidRPr="00AD7D88">
        <w:rPr>
          <w:szCs w:val="24"/>
          <w:u w:val="single"/>
        </w:rPr>
        <w:t>Efforts to Identify Duplication</w:t>
      </w:r>
      <w:bookmarkEnd w:id="5"/>
      <w:r w:rsidRPr="00AD7D88">
        <w:rPr>
          <w:szCs w:val="24"/>
          <w:u w:val="single"/>
        </w:rPr>
        <w:t xml:space="preserve"> and Use of Similar Information</w:t>
      </w:r>
    </w:p>
    <w:p w:rsidR="0085703A" w:rsidRPr="005D45B5" w:rsidRDefault="009866DD">
      <w:pPr>
        <w:rPr>
          <w:szCs w:val="24"/>
        </w:rPr>
      </w:pPr>
      <w:r>
        <w:rPr>
          <w:szCs w:val="24"/>
        </w:rPr>
        <w:t>This d</w:t>
      </w:r>
      <w:r w:rsidR="0085703A" w:rsidRPr="005D45B5">
        <w:rPr>
          <w:szCs w:val="24"/>
        </w:rPr>
        <w:t xml:space="preserve">ata type </w:t>
      </w:r>
      <w:r>
        <w:rPr>
          <w:szCs w:val="24"/>
        </w:rPr>
        <w:t xml:space="preserve">is </w:t>
      </w:r>
      <w:r w:rsidR="0085703A" w:rsidRPr="005D45B5">
        <w:rPr>
          <w:szCs w:val="24"/>
        </w:rPr>
        <w:t xml:space="preserve">required to evaluate or monitor the </w:t>
      </w:r>
      <w:r w:rsidR="0085703A">
        <w:rPr>
          <w:szCs w:val="24"/>
        </w:rPr>
        <w:t>HCCN program</w:t>
      </w:r>
      <w:r>
        <w:rPr>
          <w:szCs w:val="24"/>
        </w:rPr>
        <w:t>,</w:t>
      </w:r>
      <w:r w:rsidR="0085703A" w:rsidRPr="005D45B5">
        <w:rPr>
          <w:szCs w:val="24"/>
        </w:rPr>
        <w:t xml:space="preserve"> </w:t>
      </w:r>
      <w:r w:rsidR="00027577">
        <w:rPr>
          <w:szCs w:val="24"/>
        </w:rPr>
        <w:t>and is</w:t>
      </w:r>
      <w:r w:rsidR="0085703A" w:rsidRPr="005D45B5">
        <w:rPr>
          <w:szCs w:val="24"/>
        </w:rPr>
        <w:t xml:space="preserve"> not available elsewhere.</w:t>
      </w:r>
      <w:r w:rsidR="0085703A">
        <w:rPr>
          <w:szCs w:val="24"/>
        </w:rPr>
        <w:t xml:space="preserve"> </w:t>
      </w:r>
      <w:r w:rsidR="0085703A" w:rsidRPr="005D45B5">
        <w:rPr>
          <w:szCs w:val="24"/>
        </w:rPr>
        <w:t>The</w:t>
      </w:r>
      <w:r w:rsidR="0085703A">
        <w:rPr>
          <w:szCs w:val="24"/>
        </w:rPr>
        <w:t xml:space="preserve"> progress reports</w:t>
      </w:r>
      <w:r w:rsidR="0085703A" w:rsidRPr="005D45B5">
        <w:rPr>
          <w:szCs w:val="24"/>
        </w:rPr>
        <w:t xml:space="preserve"> </w:t>
      </w:r>
      <w:r w:rsidR="0085703A">
        <w:rPr>
          <w:szCs w:val="24"/>
        </w:rPr>
        <w:t>are</w:t>
      </w:r>
      <w:r w:rsidR="0085703A" w:rsidRPr="005D45B5">
        <w:rPr>
          <w:szCs w:val="24"/>
        </w:rPr>
        <w:t xml:space="preserve"> necessary </w:t>
      </w:r>
      <w:r w:rsidR="0085703A">
        <w:rPr>
          <w:szCs w:val="24"/>
        </w:rPr>
        <w:t xml:space="preserve">to </w:t>
      </w:r>
      <w:r w:rsidR="0085703A" w:rsidRPr="005D45B5">
        <w:rPr>
          <w:szCs w:val="24"/>
        </w:rPr>
        <w:t>monitor the</w:t>
      </w:r>
      <w:r w:rsidR="0085703A">
        <w:rPr>
          <w:szCs w:val="24"/>
        </w:rPr>
        <w:t xml:space="preserve"> program’s</w:t>
      </w:r>
      <w:r w:rsidR="0085703A" w:rsidRPr="005D45B5">
        <w:rPr>
          <w:szCs w:val="24"/>
        </w:rPr>
        <w:t xml:space="preserve"> </w:t>
      </w:r>
      <w:r w:rsidR="0085703A">
        <w:rPr>
          <w:szCs w:val="24"/>
        </w:rPr>
        <w:t xml:space="preserve">progress towards the </w:t>
      </w:r>
      <w:r w:rsidR="0085703A" w:rsidRPr="005D45B5">
        <w:rPr>
          <w:szCs w:val="24"/>
        </w:rPr>
        <w:t xml:space="preserve">objectives </w:t>
      </w:r>
      <w:r w:rsidR="0085703A">
        <w:rPr>
          <w:szCs w:val="24"/>
        </w:rPr>
        <w:t>which</w:t>
      </w:r>
      <w:r w:rsidR="0085703A" w:rsidRPr="005D45B5">
        <w:rPr>
          <w:szCs w:val="24"/>
        </w:rPr>
        <w:t xml:space="preserve"> the funding initiative</w:t>
      </w:r>
      <w:r w:rsidR="0085703A">
        <w:rPr>
          <w:szCs w:val="24"/>
        </w:rPr>
        <w:t>s</w:t>
      </w:r>
      <w:r w:rsidR="0085703A" w:rsidRPr="005D45B5">
        <w:rPr>
          <w:szCs w:val="24"/>
        </w:rPr>
        <w:t xml:space="preserve"> </w:t>
      </w:r>
      <w:r w:rsidR="0085703A">
        <w:rPr>
          <w:szCs w:val="24"/>
        </w:rPr>
        <w:t>are</w:t>
      </w:r>
      <w:r w:rsidR="0085703A" w:rsidRPr="005D45B5">
        <w:rPr>
          <w:szCs w:val="24"/>
        </w:rPr>
        <w:t xml:space="preserve"> designed to </w:t>
      </w:r>
      <w:r w:rsidR="0085703A">
        <w:rPr>
          <w:szCs w:val="24"/>
        </w:rPr>
        <w:t>achieve</w:t>
      </w:r>
      <w:r w:rsidR="0085703A" w:rsidRPr="005D45B5">
        <w:rPr>
          <w:szCs w:val="24"/>
        </w:rPr>
        <w:t>.</w:t>
      </w:r>
    </w:p>
    <w:p w:rsidR="0085703A" w:rsidRPr="005D45B5" w:rsidRDefault="0085703A">
      <w:pPr>
        <w:rPr>
          <w:szCs w:val="24"/>
        </w:rPr>
      </w:pPr>
    </w:p>
    <w:p w:rsidR="0085703A" w:rsidRPr="00AD7D88" w:rsidRDefault="0085703A">
      <w:pPr>
        <w:pStyle w:val="Heading2"/>
        <w:rPr>
          <w:szCs w:val="24"/>
          <w:u w:val="single"/>
        </w:rPr>
      </w:pPr>
      <w:bookmarkStart w:id="6" w:name="_Toc132560364"/>
      <w:r w:rsidRPr="00AD7D88">
        <w:rPr>
          <w:szCs w:val="24"/>
          <w:u w:val="single"/>
        </w:rPr>
        <w:t>Impact on Small Businesses or Other Small Entities</w:t>
      </w:r>
      <w:bookmarkEnd w:id="6"/>
      <w:r w:rsidRPr="00AD7D88">
        <w:rPr>
          <w:szCs w:val="24"/>
          <w:u w:val="single"/>
        </w:rPr>
        <w:t xml:space="preserve"> </w:t>
      </w:r>
    </w:p>
    <w:p w:rsidR="0085703A" w:rsidRPr="00B6759D" w:rsidRDefault="0085703A">
      <w:pPr>
        <w:rPr>
          <w:color w:val="000000" w:themeColor="text1"/>
          <w:szCs w:val="24"/>
        </w:rPr>
      </w:pPr>
      <w:r w:rsidRPr="00B6759D">
        <w:rPr>
          <w:color w:val="000000" w:themeColor="text1"/>
          <w:szCs w:val="24"/>
        </w:rPr>
        <w:t>No small businesses will be involved in the study.</w:t>
      </w:r>
    </w:p>
    <w:p w:rsidR="0085703A" w:rsidRPr="005D45B5" w:rsidRDefault="0085703A">
      <w:pPr>
        <w:rPr>
          <w:szCs w:val="24"/>
        </w:rPr>
      </w:pPr>
    </w:p>
    <w:p w:rsidR="0085703A" w:rsidRPr="00AD7D88" w:rsidRDefault="0085703A">
      <w:pPr>
        <w:pStyle w:val="Heading2"/>
        <w:rPr>
          <w:szCs w:val="24"/>
          <w:u w:val="single"/>
        </w:rPr>
      </w:pPr>
      <w:bookmarkStart w:id="7" w:name="_Toc132560365"/>
      <w:r w:rsidRPr="00AD7D88">
        <w:rPr>
          <w:szCs w:val="24"/>
          <w:u w:val="single"/>
        </w:rPr>
        <w:t>Consequences of Collecting the Information Less Frequently</w:t>
      </w:r>
      <w:bookmarkEnd w:id="7"/>
      <w:r w:rsidRPr="00AD7D88">
        <w:rPr>
          <w:szCs w:val="24"/>
          <w:u w:val="single"/>
        </w:rPr>
        <w:t xml:space="preserve"> </w:t>
      </w:r>
    </w:p>
    <w:p w:rsidR="0085703A" w:rsidRPr="005D45B5" w:rsidRDefault="0085703A">
      <w:pPr>
        <w:rPr>
          <w:szCs w:val="24"/>
        </w:rPr>
      </w:pPr>
      <w:r w:rsidRPr="005D45B5">
        <w:rPr>
          <w:szCs w:val="24"/>
        </w:rPr>
        <w:t>Grants are awarded to grantees</w:t>
      </w:r>
      <w:r>
        <w:rPr>
          <w:szCs w:val="24"/>
        </w:rPr>
        <w:t>,</w:t>
      </w:r>
      <w:r w:rsidRPr="005D45B5">
        <w:rPr>
          <w:szCs w:val="24"/>
        </w:rPr>
        <w:t xml:space="preserve"> and through th</w:t>
      </w:r>
      <w:r>
        <w:rPr>
          <w:szCs w:val="24"/>
        </w:rPr>
        <w:t>ose</w:t>
      </w:r>
      <w:r w:rsidRPr="005D45B5">
        <w:rPr>
          <w:szCs w:val="24"/>
        </w:rPr>
        <w:t xml:space="preserve"> grantees, contracts are given to service providers on an annual basis. Without annual reporting on the use of grant funds, HRSA would not be able to carry out its responsibility to oversee compliance with the intent of congressional appropriations in a timely manner. Because </w:t>
      </w:r>
      <w:r>
        <w:rPr>
          <w:szCs w:val="24"/>
        </w:rPr>
        <w:t>EHR is expanding</w:t>
      </w:r>
      <w:r w:rsidRPr="005D45B5">
        <w:rPr>
          <w:szCs w:val="24"/>
        </w:rPr>
        <w:t xml:space="preserve">, annual reporting </w:t>
      </w:r>
      <w:r>
        <w:rPr>
          <w:szCs w:val="24"/>
        </w:rPr>
        <w:t xml:space="preserve">with progress reports </w:t>
      </w:r>
      <w:r w:rsidRPr="005D45B5">
        <w:rPr>
          <w:szCs w:val="24"/>
        </w:rPr>
        <w:t xml:space="preserve">is necessary to determine whether the administration of the funds </w:t>
      </w:r>
      <w:r>
        <w:rPr>
          <w:szCs w:val="24"/>
        </w:rPr>
        <w:t>are having the desired positive performance outcome on HCCNs market places</w:t>
      </w:r>
      <w:r w:rsidRPr="005D45B5">
        <w:rPr>
          <w:szCs w:val="24"/>
        </w:rPr>
        <w:t>.</w:t>
      </w:r>
    </w:p>
    <w:p w:rsidR="0085703A" w:rsidRPr="005D45B5" w:rsidRDefault="0085703A">
      <w:pPr>
        <w:rPr>
          <w:szCs w:val="24"/>
        </w:rPr>
      </w:pPr>
    </w:p>
    <w:p w:rsidR="0085703A" w:rsidRPr="005D45B5" w:rsidRDefault="0085703A">
      <w:pPr>
        <w:rPr>
          <w:szCs w:val="24"/>
        </w:rPr>
      </w:pPr>
      <w:r w:rsidRPr="005D45B5">
        <w:rPr>
          <w:szCs w:val="24"/>
        </w:rPr>
        <w:t>If the information is not collected at all, HRSA will not know or be able to report the following:</w:t>
      </w:r>
    </w:p>
    <w:p w:rsidR="0085703A" w:rsidRPr="005D45B5" w:rsidRDefault="0085703A" w:rsidP="000E312C">
      <w:pPr>
        <w:numPr>
          <w:ilvl w:val="0"/>
          <w:numId w:val="8"/>
        </w:numPr>
        <w:rPr>
          <w:szCs w:val="24"/>
        </w:rPr>
      </w:pPr>
      <w:r>
        <w:rPr>
          <w:szCs w:val="24"/>
        </w:rPr>
        <w:t>w</w:t>
      </w:r>
      <w:r w:rsidRPr="005D45B5">
        <w:rPr>
          <w:szCs w:val="24"/>
        </w:rPr>
        <w:t>hether program funds are being spent for their intended purposes</w:t>
      </w:r>
      <w:r>
        <w:rPr>
          <w:szCs w:val="24"/>
        </w:rPr>
        <w:t>.</w:t>
      </w:r>
    </w:p>
    <w:p w:rsidR="0085703A" w:rsidRPr="005D45B5" w:rsidRDefault="0085703A" w:rsidP="00602433">
      <w:pPr>
        <w:numPr>
          <w:ilvl w:val="0"/>
          <w:numId w:val="5"/>
        </w:numPr>
        <w:tabs>
          <w:tab w:val="clear" w:pos="720"/>
        </w:tabs>
        <w:rPr>
          <w:szCs w:val="24"/>
        </w:rPr>
      </w:pPr>
      <w:proofErr w:type="gramStart"/>
      <w:r>
        <w:rPr>
          <w:szCs w:val="24"/>
        </w:rPr>
        <w:t>w</w:t>
      </w:r>
      <w:r w:rsidRPr="005D45B5">
        <w:rPr>
          <w:szCs w:val="24"/>
        </w:rPr>
        <w:t>hat</w:t>
      </w:r>
      <w:proofErr w:type="gramEnd"/>
      <w:r w:rsidRPr="005D45B5">
        <w:rPr>
          <w:szCs w:val="24"/>
        </w:rPr>
        <w:t xml:space="preserve"> types of and how many individuals are receiving services</w:t>
      </w:r>
      <w:r>
        <w:rPr>
          <w:szCs w:val="24"/>
        </w:rPr>
        <w:t xml:space="preserve"> with EHRs</w:t>
      </w:r>
      <w:r w:rsidR="00027577">
        <w:rPr>
          <w:szCs w:val="24"/>
        </w:rPr>
        <w:t>.</w:t>
      </w:r>
    </w:p>
    <w:p w:rsidR="0085703A" w:rsidRPr="005D45B5" w:rsidRDefault="0085703A" w:rsidP="00602433">
      <w:pPr>
        <w:numPr>
          <w:ilvl w:val="0"/>
          <w:numId w:val="5"/>
        </w:numPr>
        <w:tabs>
          <w:tab w:val="clear" w:pos="720"/>
        </w:tabs>
        <w:rPr>
          <w:szCs w:val="24"/>
        </w:rPr>
      </w:pPr>
      <w:r>
        <w:rPr>
          <w:szCs w:val="24"/>
        </w:rPr>
        <w:t>w</w:t>
      </w:r>
      <w:r w:rsidRPr="005D45B5">
        <w:rPr>
          <w:szCs w:val="24"/>
        </w:rPr>
        <w:t xml:space="preserve">hether funded services are achieving planned </w:t>
      </w:r>
      <w:r>
        <w:rPr>
          <w:szCs w:val="24"/>
        </w:rPr>
        <w:t>patient</w:t>
      </w:r>
      <w:r w:rsidRPr="005D45B5">
        <w:rPr>
          <w:szCs w:val="24"/>
        </w:rPr>
        <w:t xml:space="preserve">- and service-level outcomes. </w:t>
      </w:r>
    </w:p>
    <w:p w:rsidR="0085703A" w:rsidRPr="005D45B5" w:rsidRDefault="0085703A" w:rsidP="001C581F">
      <w:pPr>
        <w:ind w:left="360"/>
        <w:rPr>
          <w:szCs w:val="24"/>
        </w:rPr>
      </w:pPr>
    </w:p>
    <w:p w:rsidR="0085703A" w:rsidRPr="00D91F52" w:rsidRDefault="0085703A">
      <w:pPr>
        <w:pStyle w:val="Heading2"/>
        <w:rPr>
          <w:szCs w:val="24"/>
          <w:u w:val="single"/>
        </w:rPr>
      </w:pPr>
      <w:bookmarkStart w:id="8" w:name="_Toc132560366"/>
      <w:r w:rsidRPr="00D91F52">
        <w:rPr>
          <w:szCs w:val="24"/>
          <w:u w:val="single"/>
        </w:rPr>
        <w:t>Special Circumstances Relating to the Guidelines of  5 CFR 1320.5</w:t>
      </w:r>
      <w:bookmarkEnd w:id="8"/>
    </w:p>
    <w:p w:rsidR="0085703A" w:rsidRPr="005D45B5" w:rsidRDefault="0085703A">
      <w:pPr>
        <w:rPr>
          <w:szCs w:val="24"/>
        </w:rPr>
      </w:pPr>
      <w:r w:rsidRPr="005D45B5">
        <w:rPr>
          <w:szCs w:val="24"/>
        </w:rPr>
        <w:t>The data will be collected in a manner fully consistent with the guidelines in 5 CFR 1320.6</w:t>
      </w:r>
    </w:p>
    <w:p w:rsidR="0085703A" w:rsidRPr="005D45B5" w:rsidRDefault="0085703A">
      <w:pPr>
        <w:rPr>
          <w:szCs w:val="24"/>
        </w:rPr>
      </w:pPr>
    </w:p>
    <w:p w:rsidR="0085703A" w:rsidRDefault="0085703A">
      <w:pPr>
        <w:pStyle w:val="Heading2"/>
        <w:rPr>
          <w:szCs w:val="24"/>
          <w:u w:val="single"/>
        </w:rPr>
      </w:pPr>
      <w:bookmarkStart w:id="9" w:name="_Toc132560367"/>
      <w:r w:rsidRPr="00D91F52">
        <w:rPr>
          <w:szCs w:val="24"/>
          <w:u w:val="single"/>
        </w:rPr>
        <w:t>Comments in Response to the Federal Register Notice/Outside Consultation</w:t>
      </w:r>
      <w:bookmarkEnd w:id="9"/>
      <w:r w:rsidRPr="00D91F52">
        <w:rPr>
          <w:szCs w:val="24"/>
          <w:u w:val="single"/>
        </w:rPr>
        <w:t xml:space="preserve"> </w:t>
      </w:r>
    </w:p>
    <w:p w:rsidR="0085703A" w:rsidRPr="00D91F52" w:rsidRDefault="0085703A" w:rsidP="00D91F52">
      <w:pPr>
        <w:pStyle w:val="Heading2"/>
        <w:numPr>
          <w:ilvl w:val="0"/>
          <w:numId w:val="0"/>
        </w:numPr>
        <w:rPr>
          <w:szCs w:val="24"/>
        </w:rPr>
      </w:pPr>
      <w:r w:rsidRPr="00D91F52">
        <w:rPr>
          <w:szCs w:val="24"/>
        </w:rPr>
        <w:t xml:space="preserve">Section 8A: </w:t>
      </w:r>
    </w:p>
    <w:p w:rsidR="0085703A" w:rsidRDefault="0085703A" w:rsidP="002128FF">
      <w:pPr>
        <w:rPr>
          <w:color w:val="000000"/>
          <w:szCs w:val="24"/>
        </w:rPr>
      </w:pPr>
      <w:r>
        <w:rPr>
          <w:color w:val="000000"/>
          <w:szCs w:val="24"/>
        </w:rPr>
        <w:t>A</w:t>
      </w:r>
      <w:r w:rsidRPr="001C22E3">
        <w:rPr>
          <w:color w:val="000000"/>
          <w:szCs w:val="24"/>
        </w:rPr>
        <w:t xml:space="preserve"> </w:t>
      </w:r>
      <w:r>
        <w:rPr>
          <w:color w:val="000000"/>
          <w:szCs w:val="24"/>
        </w:rPr>
        <w:t>60-day Federal Register N</w:t>
      </w:r>
      <w:r w:rsidRPr="001C22E3">
        <w:rPr>
          <w:color w:val="000000"/>
          <w:szCs w:val="24"/>
        </w:rPr>
        <w:t xml:space="preserve">otice was published in the </w:t>
      </w:r>
      <w:r w:rsidRPr="0074107E">
        <w:rPr>
          <w:i/>
          <w:color w:val="000000"/>
          <w:szCs w:val="24"/>
        </w:rPr>
        <w:t>Federal Register</w:t>
      </w:r>
      <w:r w:rsidRPr="001C22E3">
        <w:rPr>
          <w:color w:val="000000"/>
          <w:szCs w:val="24"/>
        </w:rPr>
        <w:t xml:space="preserve"> on </w:t>
      </w:r>
      <w:r>
        <w:rPr>
          <w:color w:val="000000"/>
          <w:szCs w:val="24"/>
        </w:rPr>
        <w:t>July 5, 2012,</w:t>
      </w:r>
    </w:p>
    <w:p w:rsidR="0085703A" w:rsidRPr="001C22E3" w:rsidRDefault="0085703A" w:rsidP="002128FF">
      <w:pPr>
        <w:rPr>
          <w:color w:val="000000"/>
          <w:szCs w:val="24"/>
        </w:rPr>
      </w:pPr>
      <w:r>
        <w:rPr>
          <w:color w:val="000000"/>
          <w:szCs w:val="24"/>
        </w:rPr>
        <w:t>V</w:t>
      </w:r>
      <w:r w:rsidRPr="001C22E3">
        <w:rPr>
          <w:color w:val="000000"/>
          <w:szCs w:val="24"/>
        </w:rPr>
        <w:t>ol</w:t>
      </w:r>
      <w:r>
        <w:rPr>
          <w:color w:val="000000"/>
          <w:szCs w:val="24"/>
        </w:rPr>
        <w:t>.</w:t>
      </w:r>
      <w:r w:rsidRPr="001C22E3">
        <w:rPr>
          <w:color w:val="000000"/>
          <w:szCs w:val="24"/>
        </w:rPr>
        <w:t xml:space="preserve"> 7</w:t>
      </w:r>
      <w:r>
        <w:rPr>
          <w:color w:val="000000"/>
          <w:szCs w:val="24"/>
        </w:rPr>
        <w:t>7</w:t>
      </w:r>
      <w:r w:rsidRPr="001C22E3">
        <w:rPr>
          <w:color w:val="000000"/>
          <w:szCs w:val="24"/>
        </w:rPr>
        <w:t>, N</w:t>
      </w:r>
      <w:r>
        <w:rPr>
          <w:color w:val="000000"/>
          <w:szCs w:val="24"/>
        </w:rPr>
        <w:t>o.</w:t>
      </w:r>
      <w:r w:rsidRPr="001C22E3">
        <w:rPr>
          <w:color w:val="000000"/>
          <w:szCs w:val="24"/>
        </w:rPr>
        <w:t xml:space="preserve"> </w:t>
      </w:r>
      <w:r>
        <w:rPr>
          <w:color w:val="000000"/>
          <w:szCs w:val="24"/>
        </w:rPr>
        <w:t>29</w:t>
      </w:r>
      <w:r w:rsidRPr="001C22E3">
        <w:rPr>
          <w:color w:val="000000"/>
          <w:szCs w:val="24"/>
        </w:rPr>
        <w:t xml:space="preserve">, </w:t>
      </w:r>
      <w:r>
        <w:rPr>
          <w:color w:val="000000"/>
          <w:szCs w:val="24"/>
        </w:rPr>
        <w:t>pp.</w:t>
      </w:r>
      <w:r w:rsidRPr="001C22E3">
        <w:rPr>
          <w:color w:val="000000"/>
          <w:szCs w:val="24"/>
        </w:rPr>
        <w:t xml:space="preserve"> </w:t>
      </w:r>
      <w:r>
        <w:rPr>
          <w:color w:val="000000"/>
          <w:szCs w:val="24"/>
        </w:rPr>
        <w:t>58395</w:t>
      </w:r>
      <w:r w:rsidRPr="001C22E3">
        <w:rPr>
          <w:color w:val="000000"/>
          <w:szCs w:val="24"/>
        </w:rPr>
        <w:t>)</w:t>
      </w:r>
      <w:r w:rsidRPr="001C22E3">
        <w:rPr>
          <w:b/>
          <w:color w:val="000000"/>
          <w:szCs w:val="24"/>
        </w:rPr>
        <w:t>.</w:t>
      </w:r>
      <w:r>
        <w:rPr>
          <w:color w:val="000000"/>
          <w:szCs w:val="24"/>
        </w:rPr>
        <w:t xml:space="preserve"> There were no public </w:t>
      </w:r>
      <w:r w:rsidRPr="001C22E3">
        <w:rPr>
          <w:color w:val="000000"/>
          <w:szCs w:val="24"/>
        </w:rPr>
        <w:t>comments</w:t>
      </w:r>
      <w:r>
        <w:rPr>
          <w:color w:val="000000"/>
          <w:szCs w:val="24"/>
        </w:rPr>
        <w:t xml:space="preserve">. </w:t>
      </w:r>
    </w:p>
    <w:p w:rsidR="0085703A" w:rsidRDefault="0085703A" w:rsidP="0023458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Cs w:val="24"/>
        </w:rPr>
      </w:pPr>
    </w:p>
    <w:p w:rsidR="0085703A" w:rsidRDefault="0085703A" w:rsidP="0023458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b/>
          <w:szCs w:val="24"/>
        </w:rPr>
      </w:pPr>
      <w:r w:rsidRPr="0016397C">
        <w:rPr>
          <w:rStyle w:val="BodyTextFi"/>
          <w:b/>
          <w:szCs w:val="24"/>
        </w:rPr>
        <w:t>Section 8B</w:t>
      </w:r>
      <w:r>
        <w:rPr>
          <w:rStyle w:val="BodyTextFi"/>
          <w:b/>
          <w:szCs w:val="24"/>
        </w:rPr>
        <w:t>:</w:t>
      </w:r>
    </w:p>
    <w:p w:rsidR="0000556B" w:rsidRPr="0016397C" w:rsidRDefault="0000556B" w:rsidP="0023458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b/>
          <w:szCs w:val="24"/>
        </w:rPr>
      </w:pPr>
    </w:p>
    <w:p w:rsidR="0085703A" w:rsidRPr="0000556B" w:rsidRDefault="000F341A" w:rsidP="0000556B">
      <w:pPr>
        <w:rPr>
          <w:color w:val="000000"/>
          <w:szCs w:val="24"/>
        </w:rPr>
      </w:pPr>
      <w:r w:rsidRPr="0000556B">
        <w:rPr>
          <w:color w:val="000000"/>
        </w:rPr>
        <w:t xml:space="preserve">Representatives from two (2) existing HCCNs were asked to provide input on the progress report and instructional documents for completing them in </w:t>
      </w:r>
      <w:r w:rsidR="00F826C6">
        <w:rPr>
          <w:color w:val="000000"/>
        </w:rPr>
        <w:t>s</w:t>
      </w:r>
      <w:r w:rsidRPr="0000556B">
        <w:rPr>
          <w:color w:val="000000"/>
        </w:rPr>
        <w:t xml:space="preserve">ummer 2012. </w:t>
      </w:r>
      <w:bookmarkStart w:id="10" w:name="OLE_LINK3"/>
      <w:r w:rsidRPr="0000556B">
        <w:rPr>
          <w:color w:val="000000"/>
          <w:szCs w:val="24"/>
        </w:rPr>
        <w:t>The HCCN</w:t>
      </w:r>
      <w:r w:rsidR="0085703A" w:rsidRPr="0000556B">
        <w:rPr>
          <w:color w:val="000000"/>
          <w:szCs w:val="24"/>
        </w:rPr>
        <w:t xml:space="preserve"> </w:t>
      </w:r>
      <w:r w:rsidRPr="0000556B">
        <w:rPr>
          <w:color w:val="000000"/>
          <w:szCs w:val="24"/>
        </w:rPr>
        <w:t>representatives</w:t>
      </w:r>
      <w:r w:rsidR="0085703A" w:rsidRPr="0000556B">
        <w:rPr>
          <w:color w:val="000000"/>
          <w:szCs w:val="24"/>
        </w:rPr>
        <w:t xml:space="preserve"> were asked to evaluate and provide feedback on the proposed data/information fields and performance outcome measures. The comments that the </w:t>
      </w:r>
      <w:r w:rsidRPr="0000556B">
        <w:rPr>
          <w:color w:val="000000"/>
          <w:szCs w:val="24"/>
        </w:rPr>
        <w:t>HCCN representatives</w:t>
      </w:r>
      <w:r w:rsidR="0085703A" w:rsidRPr="0000556B">
        <w:rPr>
          <w:color w:val="000000"/>
          <w:szCs w:val="24"/>
        </w:rPr>
        <w:t xml:space="preserve"> provided were used to enhance the development of the submitted progress reports. </w:t>
      </w:r>
      <w:bookmarkEnd w:id="10"/>
    </w:p>
    <w:p w:rsidR="0085703A" w:rsidRPr="0000556B" w:rsidRDefault="0085703A" w:rsidP="0000556B">
      <w:pPr>
        <w:rPr>
          <w:color w:val="000000"/>
        </w:rPr>
      </w:pPr>
    </w:p>
    <w:p w:rsidR="0085703A" w:rsidRPr="006F7208" w:rsidRDefault="000F341A" w:rsidP="0000556B">
      <w:pPr>
        <w:rPr>
          <w:rStyle w:val="BodyTextFi"/>
          <w:b/>
          <w:color w:val="FF0000"/>
          <w:szCs w:val="24"/>
        </w:rPr>
      </w:pPr>
      <w:r w:rsidRPr="0000556B">
        <w:rPr>
          <w:color w:val="000000"/>
        </w:rPr>
        <w:t xml:space="preserve">The </w:t>
      </w:r>
      <w:r w:rsidR="00EE07CD" w:rsidRPr="0000556B">
        <w:rPr>
          <w:color w:val="000000"/>
          <w:szCs w:val="24"/>
        </w:rPr>
        <w:t xml:space="preserve">HCCN representatives </w:t>
      </w:r>
      <w:r w:rsidR="00EE07CD" w:rsidRPr="0000556B">
        <w:rPr>
          <w:color w:val="000000"/>
        </w:rPr>
        <w:t>who provided feedback are listed in the table below.</w:t>
      </w:r>
    </w:p>
    <w:p w:rsidR="0085703A" w:rsidRPr="005D45B5" w:rsidRDefault="00857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8"/>
      </w:tblGrid>
      <w:tr w:rsidR="00665226" w:rsidRPr="005D45B5">
        <w:tc>
          <w:tcPr>
            <w:tcW w:w="4788" w:type="dxa"/>
          </w:tcPr>
          <w:p w:rsidR="00665226" w:rsidRDefault="00665226">
            <w:pPr>
              <w:rPr>
                <w:rStyle w:val="BodyTextFi"/>
                <w:szCs w:val="24"/>
                <w:lang w:val="fr-FR"/>
              </w:rPr>
            </w:pPr>
            <w:r>
              <w:rPr>
                <w:rStyle w:val="BodyTextFi"/>
                <w:szCs w:val="24"/>
                <w:lang w:val="fr-FR"/>
              </w:rPr>
              <w:t>Richard Turner</w:t>
            </w:r>
          </w:p>
          <w:p w:rsidR="00665226" w:rsidRPr="00173D59" w:rsidRDefault="00665226" w:rsidP="00173D59">
            <w:pPr>
              <w:rPr>
                <w:rStyle w:val="BodyTextFi"/>
                <w:szCs w:val="24"/>
                <w:lang w:val="fr-FR"/>
              </w:rPr>
            </w:pPr>
            <w:r w:rsidRPr="00173D59">
              <w:rPr>
                <w:rStyle w:val="BodyTextFi"/>
                <w:szCs w:val="24"/>
                <w:lang w:val="fr-FR"/>
              </w:rPr>
              <w:t>Georgia Association for Primary Health Care</w:t>
            </w:r>
          </w:p>
          <w:p w:rsidR="00665226" w:rsidRDefault="00665226" w:rsidP="00173D59">
            <w:pPr>
              <w:rPr>
                <w:rStyle w:val="BodyTextFi"/>
                <w:szCs w:val="24"/>
                <w:lang w:val="fr-FR"/>
              </w:rPr>
            </w:pPr>
            <w:r>
              <w:rPr>
                <w:rStyle w:val="BodyTextFi"/>
                <w:szCs w:val="24"/>
                <w:lang w:val="fr-FR"/>
              </w:rPr>
              <w:t>404-270-</w:t>
            </w:r>
            <w:r w:rsidRPr="00173D59">
              <w:rPr>
                <w:rStyle w:val="BodyTextFi"/>
                <w:szCs w:val="24"/>
                <w:lang w:val="fr-FR"/>
              </w:rPr>
              <w:t>216</w:t>
            </w:r>
            <w:r>
              <w:rPr>
                <w:rStyle w:val="BodyTextFi"/>
                <w:szCs w:val="24"/>
                <w:lang w:val="fr-FR"/>
              </w:rPr>
              <w:t>7</w:t>
            </w:r>
          </w:p>
          <w:p w:rsidR="00665226" w:rsidRPr="00B721AF" w:rsidRDefault="00332D98">
            <w:pPr>
              <w:rPr>
                <w:rStyle w:val="BodyTextFi"/>
                <w:szCs w:val="24"/>
                <w:highlight w:val="yellow"/>
                <w:lang w:val="fr-FR"/>
              </w:rPr>
            </w:pPr>
            <w:hyperlink r:id="rId7" w:history="1">
              <w:r w:rsidR="00665226" w:rsidRPr="00BA7704">
                <w:rPr>
                  <w:rStyle w:val="Hyperlink"/>
                  <w:szCs w:val="24"/>
                  <w:lang w:val="fr-FR"/>
                </w:rPr>
                <w:t>rturner@gaphc.org</w:t>
              </w:r>
            </w:hyperlink>
            <w:r w:rsidR="00665226">
              <w:rPr>
                <w:rStyle w:val="BodyTextFi"/>
                <w:szCs w:val="24"/>
                <w:lang w:val="fr-FR"/>
              </w:rPr>
              <w:t xml:space="preserve"> </w:t>
            </w:r>
          </w:p>
        </w:tc>
      </w:tr>
      <w:tr w:rsidR="00665226" w:rsidRPr="005D45B5">
        <w:tc>
          <w:tcPr>
            <w:tcW w:w="4788" w:type="dxa"/>
          </w:tcPr>
          <w:p w:rsidR="00665226" w:rsidRPr="00173D59" w:rsidRDefault="00665226" w:rsidP="00173D59">
            <w:pPr>
              <w:rPr>
                <w:rStyle w:val="BodyTextFi"/>
                <w:szCs w:val="24"/>
                <w:lang w:val="fr-FR"/>
              </w:rPr>
            </w:pPr>
            <w:r w:rsidRPr="00173D59">
              <w:rPr>
                <w:rStyle w:val="BodyTextFi"/>
                <w:szCs w:val="24"/>
                <w:lang w:val="fr-FR"/>
              </w:rPr>
              <w:t>Christopher Viavant</w:t>
            </w:r>
          </w:p>
          <w:p w:rsidR="00665226" w:rsidRPr="00173D59" w:rsidRDefault="00665226" w:rsidP="00173D59">
            <w:pPr>
              <w:rPr>
                <w:rStyle w:val="BodyTextFi"/>
                <w:szCs w:val="24"/>
                <w:lang w:val="fr-FR"/>
              </w:rPr>
            </w:pPr>
            <w:r w:rsidRPr="00173D59">
              <w:rPr>
                <w:rStyle w:val="BodyTextFi"/>
                <w:szCs w:val="24"/>
                <w:lang w:val="fr-FR"/>
              </w:rPr>
              <w:t>Health Choice Network of Utah</w:t>
            </w:r>
          </w:p>
          <w:p w:rsidR="00665226" w:rsidRDefault="00665226" w:rsidP="00173D59">
            <w:pPr>
              <w:rPr>
                <w:rStyle w:val="BodyTextFi"/>
                <w:szCs w:val="24"/>
                <w:lang w:val="fr-FR"/>
              </w:rPr>
            </w:pPr>
            <w:r w:rsidRPr="00173D59">
              <w:rPr>
                <w:rStyle w:val="BodyTextFi"/>
                <w:szCs w:val="24"/>
                <w:lang w:val="fr-FR"/>
              </w:rPr>
              <w:t>801-879-9000</w:t>
            </w:r>
          </w:p>
          <w:p w:rsidR="00665226" w:rsidRPr="00C761A8" w:rsidRDefault="00332D98" w:rsidP="00173D59">
            <w:pPr>
              <w:rPr>
                <w:rStyle w:val="BodyTextFi"/>
                <w:szCs w:val="24"/>
                <w:lang w:val="fr-FR"/>
              </w:rPr>
            </w:pPr>
            <w:hyperlink r:id="rId8" w:history="1">
              <w:r w:rsidR="00665226" w:rsidRPr="00BA7704">
                <w:rPr>
                  <w:rStyle w:val="Hyperlink"/>
                  <w:szCs w:val="24"/>
                  <w:lang w:val="fr-FR"/>
                </w:rPr>
                <w:t>Chris@HCN-Utah.org</w:t>
              </w:r>
            </w:hyperlink>
            <w:r w:rsidR="00665226">
              <w:rPr>
                <w:rStyle w:val="BodyTextFi"/>
                <w:szCs w:val="24"/>
                <w:lang w:val="fr-FR"/>
              </w:rPr>
              <w:t xml:space="preserve"> </w:t>
            </w:r>
          </w:p>
        </w:tc>
      </w:tr>
    </w:tbl>
    <w:p w:rsidR="0085703A" w:rsidRPr="005D45B5" w:rsidRDefault="00857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Cs w:val="24"/>
          <w:highlight w:val="yellow"/>
        </w:rPr>
      </w:pPr>
    </w:p>
    <w:p w:rsidR="0085703A" w:rsidRPr="005D45B5" w:rsidRDefault="0085703A">
      <w:pPr>
        <w:rPr>
          <w:szCs w:val="24"/>
        </w:rPr>
      </w:pPr>
    </w:p>
    <w:p w:rsidR="0085703A" w:rsidRPr="007C253E" w:rsidRDefault="0085703A">
      <w:pPr>
        <w:pStyle w:val="Heading2"/>
        <w:rPr>
          <w:szCs w:val="24"/>
          <w:u w:val="single"/>
        </w:rPr>
      </w:pPr>
      <w:bookmarkStart w:id="11" w:name="_Toc132560368"/>
      <w:r w:rsidRPr="007C253E">
        <w:rPr>
          <w:szCs w:val="24"/>
          <w:u w:val="single"/>
        </w:rPr>
        <w:t>Explanation of any Payment/Gift to Respondents</w:t>
      </w:r>
      <w:bookmarkEnd w:id="11"/>
      <w:r w:rsidRPr="007C253E">
        <w:rPr>
          <w:szCs w:val="24"/>
          <w:u w:val="single"/>
        </w:rPr>
        <w:t xml:space="preserve"> </w:t>
      </w:r>
    </w:p>
    <w:p w:rsidR="0085703A" w:rsidRPr="005D45B5" w:rsidRDefault="0085703A">
      <w:pPr>
        <w:rPr>
          <w:szCs w:val="24"/>
        </w:rPr>
      </w:pPr>
      <w:r>
        <w:rPr>
          <w:szCs w:val="24"/>
        </w:rPr>
        <w:t>Respondents were not offered and will not receive payment and/or a gift</w:t>
      </w:r>
      <w:r w:rsidRPr="005D45B5">
        <w:rPr>
          <w:szCs w:val="24"/>
        </w:rPr>
        <w:t xml:space="preserve">. </w:t>
      </w:r>
    </w:p>
    <w:p w:rsidR="0085703A" w:rsidRPr="005D45B5" w:rsidRDefault="0085703A">
      <w:pPr>
        <w:rPr>
          <w:szCs w:val="24"/>
        </w:rPr>
      </w:pPr>
    </w:p>
    <w:p w:rsidR="0085703A" w:rsidRPr="007C253E" w:rsidRDefault="0085703A">
      <w:pPr>
        <w:pStyle w:val="Heading2"/>
        <w:rPr>
          <w:szCs w:val="24"/>
          <w:u w:val="single"/>
        </w:rPr>
      </w:pPr>
      <w:bookmarkStart w:id="12" w:name="_Toc132560369"/>
      <w:r w:rsidRPr="007C253E">
        <w:rPr>
          <w:szCs w:val="24"/>
          <w:u w:val="single"/>
        </w:rPr>
        <w:t>Assurance of Confidentiality</w:t>
      </w:r>
      <w:bookmarkEnd w:id="12"/>
      <w:r>
        <w:rPr>
          <w:szCs w:val="24"/>
          <w:u w:val="single"/>
        </w:rPr>
        <w:t xml:space="preserve"> Provided to Respondents</w:t>
      </w:r>
    </w:p>
    <w:p w:rsidR="0085703A" w:rsidRDefault="0085703A">
      <w:pPr>
        <w:rPr>
          <w:szCs w:val="24"/>
        </w:rPr>
      </w:pPr>
      <w:r w:rsidRPr="005D45B5">
        <w:rPr>
          <w:szCs w:val="24"/>
        </w:rPr>
        <w:t xml:space="preserve">The </w:t>
      </w:r>
      <w:r>
        <w:rPr>
          <w:szCs w:val="24"/>
        </w:rPr>
        <w:t xml:space="preserve">progress reports </w:t>
      </w:r>
      <w:r w:rsidRPr="005D45B5">
        <w:rPr>
          <w:szCs w:val="24"/>
        </w:rPr>
        <w:t>do not require any information that could identify individual clients. Names and personal iden</w:t>
      </w:r>
      <w:r>
        <w:rPr>
          <w:szCs w:val="24"/>
        </w:rPr>
        <w:t>tifiers are not included in the</w:t>
      </w:r>
      <w:r w:rsidRPr="005D45B5">
        <w:rPr>
          <w:szCs w:val="24"/>
        </w:rPr>
        <w:t xml:space="preserve"> aggregate data report. All reports and tabulated data that are released to the general public are summaries of information across providers, which protect individual providers from being identified</w:t>
      </w:r>
      <w:r>
        <w:rPr>
          <w:szCs w:val="24"/>
        </w:rPr>
        <w:t>.</w:t>
      </w:r>
    </w:p>
    <w:p w:rsidR="0085703A" w:rsidRPr="005D45B5" w:rsidRDefault="0085703A">
      <w:pPr>
        <w:rPr>
          <w:b/>
          <w:szCs w:val="24"/>
        </w:rPr>
      </w:pPr>
    </w:p>
    <w:p w:rsidR="0085703A" w:rsidRPr="007C253E" w:rsidRDefault="0085703A">
      <w:pPr>
        <w:pStyle w:val="Heading2"/>
        <w:rPr>
          <w:szCs w:val="24"/>
          <w:u w:val="single"/>
        </w:rPr>
      </w:pPr>
      <w:bookmarkStart w:id="13" w:name="_Toc132560370"/>
      <w:r w:rsidRPr="007C253E">
        <w:rPr>
          <w:szCs w:val="24"/>
          <w:u w:val="single"/>
        </w:rPr>
        <w:t xml:space="preserve">Justification for Sensitive </w:t>
      </w:r>
      <w:bookmarkEnd w:id="13"/>
      <w:r w:rsidRPr="007C253E">
        <w:rPr>
          <w:szCs w:val="24"/>
          <w:u w:val="single"/>
        </w:rPr>
        <w:t xml:space="preserve">Questions </w:t>
      </w:r>
    </w:p>
    <w:p w:rsidR="0085703A" w:rsidRDefault="0085703A">
      <w:pPr>
        <w:rPr>
          <w:szCs w:val="24"/>
        </w:rPr>
      </w:pPr>
      <w:r w:rsidRPr="005D45B5">
        <w:rPr>
          <w:szCs w:val="24"/>
        </w:rPr>
        <w:t xml:space="preserve">There are no questions of a sensitive nature collected in the </w:t>
      </w:r>
      <w:r>
        <w:rPr>
          <w:szCs w:val="24"/>
        </w:rPr>
        <w:t>progress reports</w:t>
      </w:r>
      <w:r w:rsidRPr="005D45B5">
        <w:rPr>
          <w:szCs w:val="24"/>
        </w:rPr>
        <w:t xml:space="preserve">. No patient or client-level identifying data are reported. Identification of the grantees as recipients of </w:t>
      </w:r>
      <w:r>
        <w:rPr>
          <w:szCs w:val="24"/>
        </w:rPr>
        <w:t>HCCN funding</w:t>
      </w:r>
      <w:r w:rsidRPr="005D45B5">
        <w:rPr>
          <w:szCs w:val="24"/>
        </w:rPr>
        <w:t xml:space="preserve"> is a matter of public record, as these agencies receive funds directly from HRSA. Only aggregate data summarizing </w:t>
      </w:r>
      <w:r>
        <w:rPr>
          <w:szCs w:val="24"/>
        </w:rPr>
        <w:t>HCCN’S Progress Reports</w:t>
      </w:r>
      <w:r w:rsidRPr="005D45B5">
        <w:rPr>
          <w:szCs w:val="24"/>
        </w:rPr>
        <w:t xml:space="preserve"> will be included in reports published by HRSA.</w:t>
      </w:r>
      <w:r>
        <w:rPr>
          <w:szCs w:val="24"/>
        </w:rPr>
        <w:t xml:space="preserve"> </w:t>
      </w:r>
    </w:p>
    <w:p w:rsidR="0085703A" w:rsidRPr="005D45B5" w:rsidRDefault="0085703A">
      <w:pPr>
        <w:rPr>
          <w:szCs w:val="24"/>
        </w:rPr>
      </w:pPr>
    </w:p>
    <w:p w:rsidR="0085703A" w:rsidRPr="007C253E" w:rsidRDefault="0085703A">
      <w:pPr>
        <w:pStyle w:val="Heading2"/>
        <w:rPr>
          <w:szCs w:val="24"/>
          <w:u w:val="single"/>
        </w:rPr>
      </w:pPr>
      <w:bookmarkStart w:id="14" w:name="_Toc132560371"/>
      <w:r w:rsidRPr="007C253E">
        <w:rPr>
          <w:szCs w:val="24"/>
          <w:u w:val="single"/>
        </w:rPr>
        <w:t>Estimates of Annualized Hour and Cost Burden</w:t>
      </w:r>
      <w:bookmarkEnd w:id="14"/>
      <w:r w:rsidRPr="007C253E">
        <w:rPr>
          <w:szCs w:val="24"/>
          <w:u w:val="single"/>
        </w:rPr>
        <w:t xml:space="preserve"> </w:t>
      </w:r>
    </w:p>
    <w:p w:rsidR="0085703A" w:rsidRPr="00441462" w:rsidRDefault="0085703A">
      <w:pPr>
        <w:rPr>
          <w:color w:val="000000" w:themeColor="text1"/>
          <w:szCs w:val="24"/>
        </w:rPr>
      </w:pPr>
      <w:r w:rsidRPr="00441462">
        <w:rPr>
          <w:color w:val="000000" w:themeColor="text1"/>
          <w:szCs w:val="24"/>
        </w:rPr>
        <w:t xml:space="preserve">The estimate of average annualized hour burden for respondents is shown in Table 1. As Table 1 shows, an estimated total of 30 respondents will submit the progress reports. Each respondent will submit two responses - (1) Work Plan Update and (2) Annual Progress Report/Interim Evaluation Progress Report. Each grantee’s report will take approximately </w:t>
      </w:r>
      <w:r w:rsidR="00D277C3" w:rsidRPr="00441462">
        <w:rPr>
          <w:color w:val="000000" w:themeColor="text1"/>
          <w:szCs w:val="24"/>
        </w:rPr>
        <w:t>10.9</w:t>
      </w:r>
      <w:r w:rsidRPr="00441462">
        <w:rPr>
          <w:color w:val="000000" w:themeColor="text1"/>
          <w:szCs w:val="24"/>
        </w:rPr>
        <w:t xml:space="preserve"> hours on average to complete for the Work Plan Update and </w:t>
      </w:r>
      <w:r w:rsidR="00D277C3" w:rsidRPr="00441462">
        <w:rPr>
          <w:color w:val="000000" w:themeColor="text1"/>
          <w:szCs w:val="24"/>
        </w:rPr>
        <w:t>44.5</w:t>
      </w:r>
      <w:r w:rsidRPr="00441462">
        <w:rPr>
          <w:color w:val="000000" w:themeColor="text1"/>
          <w:szCs w:val="24"/>
        </w:rPr>
        <w:t xml:space="preserve"> hours for the Annual Progress Report/Interim Evaluation Progress Report. The total number of respondents (30) times two responses per grantee times</w:t>
      </w:r>
      <w:r w:rsidR="00441462">
        <w:rPr>
          <w:color w:val="000000" w:themeColor="text1"/>
          <w:szCs w:val="24"/>
        </w:rPr>
        <w:t xml:space="preserve"> and</w:t>
      </w:r>
      <w:r w:rsidRPr="00441462">
        <w:rPr>
          <w:color w:val="000000" w:themeColor="text1"/>
          <w:szCs w:val="24"/>
        </w:rPr>
        <w:t xml:space="preserve"> the estimated hours per response results in a total burden estimate of </w:t>
      </w:r>
      <w:r w:rsidR="00AE4762">
        <w:rPr>
          <w:color w:val="000000" w:themeColor="text1"/>
          <w:szCs w:val="24"/>
        </w:rPr>
        <w:t>1</w:t>
      </w:r>
      <w:r w:rsidR="00441462" w:rsidRPr="00441462">
        <w:rPr>
          <w:color w:val="000000" w:themeColor="text1"/>
          <w:szCs w:val="24"/>
        </w:rPr>
        <w:t>,</w:t>
      </w:r>
      <w:r w:rsidR="00AE4762">
        <w:rPr>
          <w:color w:val="000000" w:themeColor="text1"/>
          <w:szCs w:val="24"/>
        </w:rPr>
        <w:t>662</w:t>
      </w:r>
      <w:r w:rsidR="00441462" w:rsidRPr="00441462">
        <w:rPr>
          <w:color w:val="000000" w:themeColor="text1"/>
          <w:szCs w:val="24"/>
        </w:rPr>
        <w:t xml:space="preserve"> </w:t>
      </w:r>
      <w:r w:rsidRPr="00441462">
        <w:rPr>
          <w:color w:val="000000" w:themeColor="text1"/>
          <w:szCs w:val="24"/>
        </w:rPr>
        <w:t>hours for this activity.</w:t>
      </w:r>
    </w:p>
    <w:p w:rsidR="0085703A" w:rsidRPr="00441462" w:rsidRDefault="0085703A">
      <w:pPr>
        <w:rPr>
          <w:color w:val="000000" w:themeColor="text1"/>
          <w:szCs w:val="24"/>
        </w:rPr>
      </w:pPr>
    </w:p>
    <w:p w:rsidR="006B6C77" w:rsidRDefault="006B6C77">
      <w:pPr>
        <w:pStyle w:val="Caption"/>
        <w:rPr>
          <w:szCs w:val="24"/>
        </w:rPr>
      </w:pPr>
      <w:bookmarkStart w:id="15" w:name="_Toc132621277"/>
    </w:p>
    <w:p w:rsidR="006B6C77" w:rsidRDefault="006B6C77">
      <w:pPr>
        <w:pStyle w:val="Caption"/>
        <w:rPr>
          <w:szCs w:val="24"/>
        </w:rPr>
      </w:pPr>
    </w:p>
    <w:p w:rsidR="006B6C77" w:rsidRDefault="006B6C77">
      <w:pPr>
        <w:pStyle w:val="Caption"/>
        <w:rPr>
          <w:szCs w:val="24"/>
        </w:rPr>
      </w:pPr>
    </w:p>
    <w:p w:rsidR="006B6C77" w:rsidRDefault="006B6C77">
      <w:pPr>
        <w:pStyle w:val="Caption"/>
        <w:rPr>
          <w:szCs w:val="24"/>
        </w:rPr>
      </w:pPr>
    </w:p>
    <w:p w:rsidR="006B6C77" w:rsidRDefault="006B6C77">
      <w:pPr>
        <w:pStyle w:val="Caption"/>
        <w:rPr>
          <w:szCs w:val="24"/>
        </w:rPr>
      </w:pPr>
    </w:p>
    <w:p w:rsidR="0085703A" w:rsidRDefault="0085703A">
      <w:pPr>
        <w:pStyle w:val="Caption"/>
        <w:rPr>
          <w:szCs w:val="24"/>
        </w:rPr>
      </w:pPr>
      <w:r>
        <w:rPr>
          <w:szCs w:val="24"/>
        </w:rPr>
        <w:t xml:space="preserve">12 A. </w:t>
      </w:r>
      <w:r w:rsidRPr="005D45B5">
        <w:rPr>
          <w:szCs w:val="24"/>
        </w:rPr>
        <w:t xml:space="preserve"> </w:t>
      </w:r>
      <w:r>
        <w:rPr>
          <w:szCs w:val="24"/>
        </w:rPr>
        <w:t>E</w:t>
      </w:r>
      <w:r w:rsidRPr="005D45B5">
        <w:rPr>
          <w:szCs w:val="24"/>
        </w:rPr>
        <w:t>stimate</w:t>
      </w:r>
      <w:r>
        <w:rPr>
          <w:szCs w:val="24"/>
        </w:rPr>
        <w:t>d</w:t>
      </w:r>
      <w:r w:rsidRPr="005D45B5">
        <w:rPr>
          <w:szCs w:val="24"/>
        </w:rPr>
        <w:t xml:space="preserve"> Annualized Burden</w:t>
      </w:r>
      <w:bookmarkEnd w:id="15"/>
      <w:r>
        <w:rPr>
          <w:szCs w:val="24"/>
        </w:rPr>
        <w:t xml:space="preserve"> Hours </w:t>
      </w:r>
    </w:p>
    <w:tbl>
      <w:tblPr>
        <w:tblW w:w="9270" w:type="dxa"/>
        <w:tblInd w:w="97" w:type="dxa"/>
        <w:tblLayout w:type="fixed"/>
        <w:tblCellMar>
          <w:left w:w="97" w:type="dxa"/>
          <w:right w:w="97" w:type="dxa"/>
        </w:tblCellMar>
        <w:tblLook w:val="0000"/>
      </w:tblPr>
      <w:tblGrid>
        <w:gridCol w:w="1440"/>
        <w:gridCol w:w="1890"/>
        <w:gridCol w:w="1710"/>
        <w:gridCol w:w="1440"/>
        <w:gridCol w:w="1350"/>
        <w:gridCol w:w="1440"/>
      </w:tblGrid>
      <w:tr w:rsidR="0085703A" w:rsidRPr="001A0A0D" w:rsidTr="00801F6E">
        <w:tc>
          <w:tcPr>
            <w:tcW w:w="1440" w:type="dxa"/>
            <w:tcBorders>
              <w:top w:val="single" w:sz="2" w:space="0" w:color="auto"/>
              <w:left w:val="single" w:sz="2" w:space="0" w:color="auto"/>
              <w:bottom w:val="single" w:sz="2" w:space="0" w:color="auto"/>
              <w:right w:val="single" w:sz="2" w:space="0" w:color="auto"/>
            </w:tcBorders>
          </w:tcPr>
          <w:p w:rsidR="0085703A" w:rsidRPr="001A0A0D" w:rsidRDefault="0085703A" w:rsidP="0034721E">
            <w:pPr>
              <w:pStyle w:val="BodyText"/>
              <w:tabs>
                <w:tab w:val="left" w:pos="10080"/>
              </w:tabs>
              <w:jc w:val="center"/>
            </w:pPr>
          </w:p>
          <w:p w:rsidR="0085703A" w:rsidRDefault="0085703A" w:rsidP="006F7208">
            <w:pPr>
              <w:pStyle w:val="BodyText"/>
              <w:tabs>
                <w:tab w:val="left" w:pos="10080"/>
              </w:tabs>
            </w:pPr>
            <w:r>
              <w:t>Type of Respondent</w:t>
            </w:r>
          </w:p>
        </w:tc>
        <w:tc>
          <w:tcPr>
            <w:tcW w:w="1890" w:type="dxa"/>
            <w:tcBorders>
              <w:top w:val="single" w:sz="2" w:space="0" w:color="auto"/>
              <w:left w:val="single" w:sz="2" w:space="0" w:color="auto"/>
              <w:bottom w:val="single" w:sz="2" w:space="0" w:color="auto"/>
              <w:right w:val="single" w:sz="2" w:space="0" w:color="auto"/>
            </w:tcBorders>
            <w:vAlign w:val="bottom"/>
          </w:tcPr>
          <w:p w:rsidR="0085703A" w:rsidRDefault="0085703A" w:rsidP="00FC1047">
            <w:pPr>
              <w:pStyle w:val="BodyText"/>
              <w:jc w:val="center"/>
            </w:pPr>
            <w:r>
              <w:t>Form Name</w:t>
            </w:r>
          </w:p>
        </w:tc>
        <w:tc>
          <w:tcPr>
            <w:tcW w:w="1710" w:type="dxa"/>
            <w:tcBorders>
              <w:top w:val="single" w:sz="2" w:space="0" w:color="auto"/>
              <w:left w:val="single" w:sz="2" w:space="0" w:color="auto"/>
              <w:bottom w:val="single" w:sz="2" w:space="0" w:color="auto"/>
              <w:right w:val="single" w:sz="2" w:space="0" w:color="auto"/>
            </w:tcBorders>
          </w:tcPr>
          <w:p w:rsidR="0085703A" w:rsidRPr="001A0A0D" w:rsidRDefault="0085703A" w:rsidP="0034721E">
            <w:pPr>
              <w:pStyle w:val="BodyText"/>
              <w:jc w:val="center"/>
            </w:pPr>
          </w:p>
          <w:p w:rsidR="0085703A" w:rsidRDefault="0085703A" w:rsidP="006F7208">
            <w:pPr>
              <w:pStyle w:val="BodyText"/>
            </w:pPr>
            <w:r>
              <w:t>No. of Respondents</w:t>
            </w:r>
          </w:p>
        </w:tc>
        <w:tc>
          <w:tcPr>
            <w:tcW w:w="1440" w:type="dxa"/>
            <w:tcBorders>
              <w:top w:val="single" w:sz="2" w:space="0" w:color="auto"/>
              <w:left w:val="single" w:sz="2" w:space="0" w:color="auto"/>
              <w:bottom w:val="single" w:sz="2" w:space="0" w:color="auto"/>
              <w:right w:val="single" w:sz="2" w:space="0" w:color="auto"/>
            </w:tcBorders>
          </w:tcPr>
          <w:p w:rsidR="0085703A" w:rsidRPr="001A0A0D" w:rsidRDefault="0085703A" w:rsidP="0034721E">
            <w:pPr>
              <w:pStyle w:val="BodyText"/>
              <w:jc w:val="center"/>
            </w:pPr>
          </w:p>
          <w:p w:rsidR="0085703A" w:rsidRDefault="0085703A" w:rsidP="006F7208">
            <w:pPr>
              <w:pStyle w:val="BodyText"/>
            </w:pPr>
            <w:r>
              <w:t>No. Responses per Respondent</w:t>
            </w:r>
          </w:p>
        </w:tc>
        <w:tc>
          <w:tcPr>
            <w:tcW w:w="1350" w:type="dxa"/>
            <w:tcBorders>
              <w:top w:val="single" w:sz="2" w:space="0" w:color="auto"/>
              <w:left w:val="single" w:sz="2" w:space="0" w:color="auto"/>
              <w:bottom w:val="single" w:sz="2" w:space="0" w:color="auto"/>
              <w:right w:val="single" w:sz="2" w:space="0" w:color="auto"/>
            </w:tcBorders>
          </w:tcPr>
          <w:p w:rsidR="0085703A" w:rsidRPr="001A0A0D" w:rsidRDefault="0085703A" w:rsidP="0034721E">
            <w:pPr>
              <w:pStyle w:val="BodyText"/>
              <w:jc w:val="center"/>
            </w:pPr>
          </w:p>
          <w:p w:rsidR="0085703A" w:rsidRDefault="0085703A" w:rsidP="006F7208">
            <w:pPr>
              <w:pStyle w:val="BodyText"/>
            </w:pPr>
            <w:r>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bottom"/>
          </w:tcPr>
          <w:p w:rsidR="0085703A" w:rsidRDefault="0085703A" w:rsidP="006F7208">
            <w:pPr>
              <w:pStyle w:val="BodyText"/>
            </w:pPr>
            <w:r w:rsidRPr="001A0A0D">
              <w:t>Total Burden Hours</w:t>
            </w:r>
          </w:p>
        </w:tc>
      </w:tr>
      <w:tr w:rsidR="00301D67" w:rsidRPr="001A0A0D" w:rsidTr="00801F6E">
        <w:tc>
          <w:tcPr>
            <w:tcW w:w="1440" w:type="dxa"/>
            <w:tcBorders>
              <w:top w:val="single" w:sz="2" w:space="0" w:color="auto"/>
              <w:left w:val="single" w:sz="2" w:space="0" w:color="auto"/>
              <w:bottom w:val="single" w:sz="2" w:space="0" w:color="auto"/>
              <w:right w:val="single" w:sz="2" w:space="0" w:color="auto"/>
            </w:tcBorders>
          </w:tcPr>
          <w:p w:rsidR="00301D67" w:rsidRDefault="00301D67" w:rsidP="00FC10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890" w:type="dxa"/>
            <w:tcBorders>
              <w:top w:val="single" w:sz="2" w:space="0" w:color="auto"/>
              <w:left w:val="single" w:sz="2" w:space="0" w:color="auto"/>
              <w:bottom w:val="single" w:sz="2" w:space="0" w:color="auto"/>
              <w:right w:val="single" w:sz="2" w:space="0" w:color="auto"/>
            </w:tcBorders>
          </w:tcPr>
          <w:p w:rsidR="00301D67" w:rsidRPr="00FC1047" w:rsidRDefault="00301D67" w:rsidP="00FC10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801F6E">
              <w:t>Work</w:t>
            </w:r>
            <w:r>
              <w:rPr>
                <w:lang w:val="fr-FR"/>
              </w:rPr>
              <w:t xml:space="preserve"> Plan Update</w:t>
            </w:r>
          </w:p>
        </w:tc>
        <w:tc>
          <w:tcPr>
            <w:tcW w:w="1710" w:type="dxa"/>
            <w:tcBorders>
              <w:top w:val="single" w:sz="2" w:space="0" w:color="auto"/>
              <w:left w:val="single" w:sz="2" w:space="0" w:color="auto"/>
              <w:bottom w:val="single" w:sz="2" w:space="0" w:color="auto"/>
              <w:right w:val="single" w:sz="2" w:space="0" w:color="auto"/>
            </w:tcBorders>
          </w:tcPr>
          <w:p w:rsidR="00301D67" w:rsidRPr="0081263D" w:rsidRDefault="00301D67" w:rsidP="00BB29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81263D">
              <w:rPr>
                <w:lang w:val="fr-FR"/>
              </w:rPr>
              <w:t>3</w:t>
            </w:r>
            <w:r>
              <w:rPr>
                <w:lang w:val="fr-FR"/>
              </w:rPr>
              <w:t>0</w:t>
            </w:r>
          </w:p>
        </w:tc>
        <w:tc>
          <w:tcPr>
            <w:tcW w:w="1440" w:type="dxa"/>
            <w:tcBorders>
              <w:top w:val="single" w:sz="2" w:space="0" w:color="auto"/>
              <w:left w:val="single" w:sz="2" w:space="0" w:color="auto"/>
              <w:bottom w:val="single" w:sz="2" w:space="0" w:color="auto"/>
              <w:right w:val="single" w:sz="2" w:space="0" w:color="auto"/>
            </w:tcBorders>
          </w:tcPr>
          <w:p w:rsidR="00301D67" w:rsidRPr="0081263D" w:rsidRDefault="00301D67" w:rsidP="00BB29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1</w:t>
            </w:r>
          </w:p>
        </w:tc>
        <w:tc>
          <w:tcPr>
            <w:tcW w:w="1350" w:type="dxa"/>
            <w:tcBorders>
              <w:top w:val="single" w:sz="2" w:space="0" w:color="auto"/>
              <w:left w:val="single" w:sz="2" w:space="0" w:color="auto"/>
              <w:bottom w:val="single" w:sz="2" w:space="0" w:color="auto"/>
              <w:right w:val="single" w:sz="2" w:space="0" w:color="auto"/>
            </w:tcBorders>
          </w:tcPr>
          <w:p w:rsidR="00301D67" w:rsidRPr="0081263D" w:rsidRDefault="00301D67" w:rsidP="00BB29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10.9</w:t>
            </w:r>
          </w:p>
        </w:tc>
        <w:tc>
          <w:tcPr>
            <w:tcW w:w="1440" w:type="dxa"/>
            <w:tcBorders>
              <w:top w:val="single" w:sz="2" w:space="0" w:color="auto"/>
              <w:left w:val="single" w:sz="2" w:space="0" w:color="auto"/>
              <w:bottom w:val="single" w:sz="2" w:space="0" w:color="auto"/>
              <w:right w:val="single" w:sz="2" w:space="0" w:color="auto"/>
            </w:tcBorders>
          </w:tcPr>
          <w:p w:rsidR="00301D67" w:rsidRPr="0081263D" w:rsidRDefault="00301D67" w:rsidP="00AE47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327</w:t>
            </w:r>
          </w:p>
        </w:tc>
      </w:tr>
      <w:tr w:rsidR="00301D67" w:rsidRPr="001A0A0D" w:rsidTr="00801F6E">
        <w:tc>
          <w:tcPr>
            <w:tcW w:w="1440" w:type="dxa"/>
            <w:tcBorders>
              <w:top w:val="single" w:sz="2" w:space="0" w:color="auto"/>
              <w:left w:val="single" w:sz="2" w:space="0" w:color="auto"/>
              <w:bottom w:val="single" w:sz="2" w:space="0" w:color="auto"/>
              <w:right w:val="single" w:sz="2" w:space="0" w:color="auto"/>
            </w:tcBorders>
          </w:tcPr>
          <w:p w:rsidR="00301D67" w:rsidRPr="001A0A0D" w:rsidRDefault="00301D67" w:rsidP="003472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890" w:type="dxa"/>
            <w:tcBorders>
              <w:top w:val="single" w:sz="2" w:space="0" w:color="auto"/>
              <w:left w:val="single" w:sz="2" w:space="0" w:color="auto"/>
              <w:bottom w:val="single" w:sz="2" w:space="0" w:color="auto"/>
              <w:right w:val="single" w:sz="2" w:space="0" w:color="auto"/>
            </w:tcBorders>
          </w:tcPr>
          <w:p w:rsidR="00301D67" w:rsidRPr="001A0A0D" w:rsidRDefault="00301D67" w:rsidP="003472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801F6E">
              <w:t>Annual</w:t>
            </w:r>
            <w:r>
              <w:rPr>
                <w:lang w:val="fr-FR"/>
              </w:rPr>
              <w:t xml:space="preserve"> Progress Report/</w:t>
            </w:r>
            <w:r w:rsidRPr="00801F6E">
              <w:t>Interim</w:t>
            </w:r>
            <w:r>
              <w:rPr>
                <w:lang w:val="fr-FR"/>
              </w:rPr>
              <w:t xml:space="preserve"> Evaluation </w:t>
            </w:r>
          </w:p>
        </w:tc>
        <w:tc>
          <w:tcPr>
            <w:tcW w:w="1710" w:type="dxa"/>
            <w:tcBorders>
              <w:top w:val="single" w:sz="2" w:space="0" w:color="auto"/>
              <w:left w:val="single" w:sz="2" w:space="0" w:color="auto"/>
              <w:bottom w:val="single" w:sz="2" w:space="0" w:color="auto"/>
              <w:right w:val="single" w:sz="2" w:space="0" w:color="auto"/>
            </w:tcBorders>
          </w:tcPr>
          <w:p w:rsidR="00301D67" w:rsidRPr="001A0A0D" w:rsidRDefault="00301D67" w:rsidP="00BB29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30</w:t>
            </w:r>
          </w:p>
        </w:tc>
        <w:tc>
          <w:tcPr>
            <w:tcW w:w="1440" w:type="dxa"/>
            <w:tcBorders>
              <w:top w:val="single" w:sz="2" w:space="0" w:color="auto"/>
              <w:left w:val="single" w:sz="2" w:space="0" w:color="auto"/>
              <w:bottom w:val="single" w:sz="2" w:space="0" w:color="auto"/>
              <w:right w:val="single" w:sz="2" w:space="0" w:color="auto"/>
            </w:tcBorders>
          </w:tcPr>
          <w:p w:rsidR="00301D67" w:rsidRPr="001A0A0D" w:rsidRDefault="00301D67" w:rsidP="00BB29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1</w:t>
            </w:r>
          </w:p>
        </w:tc>
        <w:tc>
          <w:tcPr>
            <w:tcW w:w="1350" w:type="dxa"/>
            <w:tcBorders>
              <w:top w:val="single" w:sz="2" w:space="0" w:color="auto"/>
              <w:left w:val="single" w:sz="2" w:space="0" w:color="auto"/>
              <w:bottom w:val="single" w:sz="2" w:space="0" w:color="auto"/>
              <w:right w:val="single" w:sz="2" w:space="0" w:color="auto"/>
            </w:tcBorders>
          </w:tcPr>
          <w:p w:rsidR="00301D67" w:rsidRPr="001A0A0D" w:rsidRDefault="00301D67" w:rsidP="00BB29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44.5</w:t>
            </w:r>
          </w:p>
        </w:tc>
        <w:tc>
          <w:tcPr>
            <w:tcW w:w="1440" w:type="dxa"/>
            <w:tcBorders>
              <w:top w:val="single" w:sz="2" w:space="0" w:color="auto"/>
              <w:left w:val="single" w:sz="2" w:space="0" w:color="auto"/>
              <w:bottom w:val="single" w:sz="2" w:space="0" w:color="auto"/>
              <w:right w:val="single" w:sz="2" w:space="0" w:color="auto"/>
            </w:tcBorders>
          </w:tcPr>
          <w:p w:rsidR="00301D67" w:rsidRPr="001A0A0D" w:rsidRDefault="00301D67" w:rsidP="00AE47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1</w:t>
            </w:r>
            <w:r w:rsidR="00FA071A">
              <w:rPr>
                <w:lang w:val="fr-FR"/>
              </w:rPr>
              <w:t>,</w:t>
            </w:r>
            <w:r>
              <w:rPr>
                <w:lang w:val="fr-FR"/>
              </w:rPr>
              <w:t>33</w:t>
            </w:r>
            <w:r w:rsidR="00AE4762">
              <w:rPr>
                <w:lang w:val="fr-FR"/>
              </w:rPr>
              <w:t>5</w:t>
            </w:r>
          </w:p>
        </w:tc>
      </w:tr>
      <w:tr w:rsidR="00301D67" w:rsidRPr="001A0A0D" w:rsidTr="00801F6E">
        <w:tc>
          <w:tcPr>
            <w:tcW w:w="1440" w:type="dxa"/>
            <w:tcBorders>
              <w:top w:val="single" w:sz="2" w:space="0" w:color="auto"/>
              <w:left w:val="single" w:sz="2" w:space="0" w:color="auto"/>
              <w:bottom w:val="single" w:sz="2" w:space="0" w:color="auto"/>
              <w:right w:val="single" w:sz="2" w:space="0" w:color="auto"/>
            </w:tcBorders>
          </w:tcPr>
          <w:p w:rsidR="00301D67" w:rsidRDefault="00301D67" w:rsidP="003472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Pr>
                <w:lang w:val="fr-FR"/>
              </w:rPr>
              <w:t>Total</w:t>
            </w:r>
          </w:p>
        </w:tc>
        <w:tc>
          <w:tcPr>
            <w:tcW w:w="1890" w:type="dxa"/>
            <w:tcBorders>
              <w:top w:val="single" w:sz="2" w:space="0" w:color="auto"/>
              <w:left w:val="single" w:sz="2" w:space="0" w:color="auto"/>
              <w:bottom w:val="single" w:sz="2" w:space="0" w:color="auto"/>
              <w:right w:val="single" w:sz="2" w:space="0" w:color="auto"/>
            </w:tcBorders>
          </w:tcPr>
          <w:p w:rsidR="00301D67" w:rsidRPr="001A0A0D" w:rsidRDefault="00301D67" w:rsidP="003472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p>
        </w:tc>
        <w:tc>
          <w:tcPr>
            <w:tcW w:w="1710" w:type="dxa"/>
            <w:tcBorders>
              <w:top w:val="single" w:sz="2" w:space="0" w:color="auto"/>
              <w:left w:val="single" w:sz="2" w:space="0" w:color="auto"/>
              <w:bottom w:val="single" w:sz="2" w:space="0" w:color="auto"/>
              <w:right w:val="single" w:sz="2" w:space="0" w:color="auto"/>
            </w:tcBorders>
          </w:tcPr>
          <w:p w:rsidR="00301D67" w:rsidRPr="001A0A0D" w:rsidRDefault="00FA071A" w:rsidP="00BB29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3</w:t>
            </w:r>
            <w:r w:rsidR="00301D67">
              <w:rPr>
                <w:lang w:val="fr-FR"/>
              </w:rPr>
              <w:t>0</w:t>
            </w:r>
          </w:p>
        </w:tc>
        <w:tc>
          <w:tcPr>
            <w:tcW w:w="1440" w:type="dxa"/>
            <w:tcBorders>
              <w:top w:val="single" w:sz="2" w:space="0" w:color="auto"/>
              <w:left w:val="single" w:sz="2" w:space="0" w:color="auto"/>
              <w:bottom w:val="single" w:sz="2" w:space="0" w:color="auto"/>
              <w:right w:val="single" w:sz="2" w:space="0" w:color="auto"/>
            </w:tcBorders>
          </w:tcPr>
          <w:p w:rsidR="00301D67" w:rsidRPr="001A0A0D" w:rsidRDefault="00301D67" w:rsidP="00BB29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w:t>
            </w:r>
          </w:p>
        </w:tc>
        <w:tc>
          <w:tcPr>
            <w:tcW w:w="1350" w:type="dxa"/>
            <w:tcBorders>
              <w:top w:val="single" w:sz="2" w:space="0" w:color="auto"/>
              <w:left w:val="single" w:sz="2" w:space="0" w:color="auto"/>
              <w:bottom w:val="single" w:sz="2" w:space="0" w:color="auto"/>
              <w:right w:val="single" w:sz="2" w:space="0" w:color="auto"/>
            </w:tcBorders>
          </w:tcPr>
          <w:p w:rsidR="00301D67" w:rsidRPr="001A0A0D" w:rsidRDefault="00301D67" w:rsidP="00BB29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w:t>
            </w:r>
          </w:p>
        </w:tc>
        <w:tc>
          <w:tcPr>
            <w:tcW w:w="1440" w:type="dxa"/>
            <w:tcBorders>
              <w:top w:val="single" w:sz="2" w:space="0" w:color="auto"/>
              <w:left w:val="single" w:sz="2" w:space="0" w:color="auto"/>
              <w:bottom w:val="single" w:sz="2" w:space="0" w:color="auto"/>
              <w:right w:val="single" w:sz="2" w:space="0" w:color="auto"/>
            </w:tcBorders>
          </w:tcPr>
          <w:p w:rsidR="00301D67" w:rsidRPr="00234299" w:rsidRDefault="00301D67" w:rsidP="00AE47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1</w:t>
            </w:r>
            <w:r w:rsidR="00FA071A">
              <w:rPr>
                <w:lang w:val="fr-FR"/>
              </w:rPr>
              <w:t>,</w:t>
            </w:r>
            <w:r>
              <w:rPr>
                <w:lang w:val="fr-FR"/>
              </w:rPr>
              <w:t>66</w:t>
            </w:r>
            <w:r w:rsidR="00AE4762">
              <w:rPr>
                <w:lang w:val="fr-FR"/>
              </w:rPr>
              <w:t>2</w:t>
            </w:r>
          </w:p>
        </w:tc>
      </w:tr>
    </w:tbl>
    <w:p w:rsidR="0085703A" w:rsidRPr="005D45B5" w:rsidRDefault="0085703A">
      <w:pPr>
        <w:rPr>
          <w:szCs w:val="24"/>
        </w:rPr>
      </w:pPr>
    </w:p>
    <w:p w:rsidR="0085703A" w:rsidRDefault="0085703A" w:rsidP="007C253E">
      <w:pPr>
        <w:pStyle w:val="Heading2"/>
        <w:numPr>
          <w:ilvl w:val="0"/>
          <w:numId w:val="0"/>
        </w:numPr>
        <w:rPr>
          <w:szCs w:val="24"/>
        </w:rPr>
      </w:pPr>
      <w:bookmarkStart w:id="16" w:name="_Toc132560372"/>
      <w:r>
        <w:rPr>
          <w:szCs w:val="24"/>
        </w:rPr>
        <w:t>12 B.  E</w:t>
      </w:r>
      <w:r w:rsidRPr="005D45B5">
        <w:rPr>
          <w:szCs w:val="24"/>
        </w:rPr>
        <w:t>stimates of Annualized Cost Burden to Respondents</w:t>
      </w:r>
      <w:bookmarkEnd w:id="16"/>
      <w:r w:rsidRPr="005D45B5">
        <w:rPr>
          <w:szCs w:val="24"/>
        </w:rPr>
        <w:t xml:space="preserve"> </w:t>
      </w:r>
    </w:p>
    <w:tbl>
      <w:tblPr>
        <w:tblW w:w="59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6"/>
        <w:gridCol w:w="1252"/>
        <w:gridCol w:w="1320"/>
        <w:gridCol w:w="1697"/>
      </w:tblGrid>
      <w:tr w:rsidR="0085703A" w:rsidRPr="00015505" w:rsidTr="008F58CB">
        <w:tc>
          <w:tcPr>
            <w:tcW w:w="1696" w:type="dxa"/>
          </w:tcPr>
          <w:p w:rsidR="0085703A" w:rsidRPr="00015505" w:rsidRDefault="0085703A" w:rsidP="003C7B9D">
            <w:pPr>
              <w:widowControl/>
              <w:spacing w:before="120"/>
              <w:rPr>
                <w:b/>
                <w:bCs/>
              </w:rPr>
            </w:pPr>
            <w:r w:rsidRPr="00015505">
              <w:rPr>
                <w:b/>
                <w:bCs/>
              </w:rPr>
              <w:t>Type of</w:t>
            </w:r>
          </w:p>
          <w:p w:rsidR="0085703A" w:rsidRPr="00015505" w:rsidRDefault="0085703A" w:rsidP="003C7B9D">
            <w:pPr>
              <w:widowControl/>
              <w:spacing w:before="120"/>
            </w:pPr>
            <w:r w:rsidRPr="00015505">
              <w:rPr>
                <w:b/>
                <w:bCs/>
              </w:rPr>
              <w:t>Respondent</w:t>
            </w:r>
          </w:p>
          <w:p w:rsidR="0085703A" w:rsidRPr="00015505" w:rsidRDefault="0085703A" w:rsidP="003C7B9D">
            <w:pPr>
              <w:widowControl/>
              <w:spacing w:before="120"/>
              <w:rPr>
                <w:b/>
                <w:bCs/>
              </w:rPr>
            </w:pPr>
          </w:p>
        </w:tc>
        <w:tc>
          <w:tcPr>
            <w:tcW w:w="1252" w:type="dxa"/>
          </w:tcPr>
          <w:p w:rsidR="0085703A" w:rsidRPr="00015505" w:rsidRDefault="0085703A" w:rsidP="003C7B9D">
            <w:pPr>
              <w:widowControl/>
              <w:spacing w:before="120"/>
              <w:rPr>
                <w:b/>
                <w:bCs/>
              </w:rPr>
            </w:pPr>
            <w:r w:rsidRPr="00015505">
              <w:rPr>
                <w:b/>
                <w:bCs/>
              </w:rPr>
              <w:t>Total Burden</w:t>
            </w:r>
          </w:p>
          <w:p w:rsidR="0085703A" w:rsidRPr="00015505" w:rsidRDefault="0085703A" w:rsidP="003C7B9D">
            <w:pPr>
              <w:widowControl/>
              <w:spacing w:before="120"/>
            </w:pPr>
            <w:r w:rsidRPr="00015505">
              <w:rPr>
                <w:b/>
                <w:bCs/>
              </w:rPr>
              <w:t>Hours</w:t>
            </w:r>
          </w:p>
          <w:p w:rsidR="0085703A" w:rsidRPr="00015505" w:rsidRDefault="0085703A" w:rsidP="003C7B9D">
            <w:pPr>
              <w:widowControl/>
              <w:spacing w:before="120"/>
              <w:rPr>
                <w:b/>
                <w:bCs/>
              </w:rPr>
            </w:pPr>
          </w:p>
        </w:tc>
        <w:tc>
          <w:tcPr>
            <w:tcW w:w="1320" w:type="dxa"/>
          </w:tcPr>
          <w:p w:rsidR="0085703A" w:rsidRPr="00015505" w:rsidRDefault="0085703A" w:rsidP="003C7B9D">
            <w:pPr>
              <w:widowControl/>
              <w:spacing w:before="120"/>
              <w:rPr>
                <w:b/>
                <w:bCs/>
              </w:rPr>
            </w:pPr>
            <w:r w:rsidRPr="00015505">
              <w:rPr>
                <w:b/>
                <w:bCs/>
              </w:rPr>
              <w:t>Hourly</w:t>
            </w:r>
          </w:p>
          <w:p w:rsidR="0085703A" w:rsidRPr="00015505" w:rsidRDefault="0085703A" w:rsidP="003C7B9D">
            <w:pPr>
              <w:widowControl/>
              <w:spacing w:before="120"/>
            </w:pPr>
            <w:r w:rsidRPr="00015505">
              <w:rPr>
                <w:b/>
                <w:bCs/>
              </w:rPr>
              <w:t>Wage Rate</w:t>
            </w:r>
          </w:p>
          <w:p w:rsidR="0085703A" w:rsidRPr="00015505" w:rsidRDefault="0085703A" w:rsidP="003C7B9D">
            <w:pPr>
              <w:widowControl/>
              <w:spacing w:before="120"/>
              <w:rPr>
                <w:b/>
                <w:bCs/>
              </w:rPr>
            </w:pPr>
          </w:p>
        </w:tc>
        <w:tc>
          <w:tcPr>
            <w:tcW w:w="1697" w:type="dxa"/>
          </w:tcPr>
          <w:p w:rsidR="0085703A" w:rsidRPr="00015505" w:rsidRDefault="0085703A" w:rsidP="003C7B9D">
            <w:pPr>
              <w:widowControl/>
              <w:spacing w:before="120"/>
            </w:pPr>
            <w:r w:rsidRPr="00015505">
              <w:rPr>
                <w:b/>
                <w:bCs/>
              </w:rPr>
              <w:t>Total Respondent Costs</w:t>
            </w:r>
          </w:p>
          <w:p w:rsidR="0085703A" w:rsidRPr="00015505" w:rsidRDefault="0085703A" w:rsidP="003C7B9D">
            <w:pPr>
              <w:widowControl/>
              <w:spacing w:before="120"/>
              <w:rPr>
                <w:b/>
                <w:bCs/>
              </w:rPr>
            </w:pPr>
          </w:p>
        </w:tc>
      </w:tr>
      <w:tr w:rsidR="0085703A" w:rsidRPr="00015505" w:rsidTr="008F58CB">
        <w:tc>
          <w:tcPr>
            <w:tcW w:w="1696" w:type="dxa"/>
          </w:tcPr>
          <w:p w:rsidR="0085703A" w:rsidRPr="00015505" w:rsidRDefault="00983AE1" w:rsidP="00D258C0">
            <w:pPr>
              <w:spacing w:before="120"/>
            </w:pPr>
            <w:r>
              <w:t>Project Manager (from BLS</w:t>
            </w:r>
            <w:r w:rsidR="00D258C0">
              <w:t xml:space="preserve"> 2010</w:t>
            </w:r>
            <w:r>
              <w:t xml:space="preserve">, </w:t>
            </w:r>
            <w:r w:rsidR="00C05552" w:rsidRPr="00C05552">
              <w:t>Administrative services managers</w:t>
            </w:r>
            <w:r w:rsidR="00C05552">
              <w:t>)</w:t>
            </w:r>
          </w:p>
        </w:tc>
        <w:tc>
          <w:tcPr>
            <w:tcW w:w="1252" w:type="dxa"/>
          </w:tcPr>
          <w:p w:rsidR="0085703A" w:rsidRPr="00015505" w:rsidRDefault="0085703A" w:rsidP="003C7B9D">
            <w:pPr>
              <w:spacing w:before="120"/>
            </w:pPr>
            <w:r w:rsidRPr="00015505">
              <w:t xml:space="preserve"> </w:t>
            </w:r>
            <w:r w:rsidR="00C05552">
              <w:rPr>
                <w:lang w:val="fr-FR"/>
              </w:rPr>
              <w:t>1</w:t>
            </w:r>
            <w:r w:rsidR="00FA071A">
              <w:rPr>
                <w:lang w:val="fr-FR"/>
              </w:rPr>
              <w:t>,</w:t>
            </w:r>
            <w:r w:rsidR="00C05552">
              <w:rPr>
                <w:lang w:val="fr-FR"/>
              </w:rPr>
              <w:t>661.2</w:t>
            </w:r>
          </w:p>
        </w:tc>
        <w:tc>
          <w:tcPr>
            <w:tcW w:w="1320" w:type="dxa"/>
          </w:tcPr>
          <w:p w:rsidR="0085703A" w:rsidRPr="00015505" w:rsidRDefault="0085703A" w:rsidP="003C7B9D">
            <w:pPr>
              <w:spacing w:before="120"/>
              <w:jc w:val="right"/>
            </w:pPr>
            <w:r>
              <w:t xml:space="preserve">$ </w:t>
            </w:r>
            <w:r w:rsidR="00C05552" w:rsidRPr="00C05552">
              <w:t>33.63</w:t>
            </w:r>
            <w:r w:rsidRPr="00015505">
              <w:t xml:space="preserve"> </w:t>
            </w:r>
          </w:p>
        </w:tc>
        <w:tc>
          <w:tcPr>
            <w:tcW w:w="1697" w:type="dxa"/>
          </w:tcPr>
          <w:p w:rsidR="0085703A" w:rsidRPr="00015505" w:rsidRDefault="0085703A" w:rsidP="003C7B9D">
            <w:pPr>
              <w:spacing w:before="120"/>
              <w:jc w:val="right"/>
            </w:pPr>
            <w:r>
              <w:t>$</w:t>
            </w:r>
            <w:r w:rsidR="00C05552">
              <w:t xml:space="preserve"> 55</w:t>
            </w:r>
            <w:r w:rsidR="00FA071A">
              <w:t>,</w:t>
            </w:r>
            <w:r w:rsidR="00C05552">
              <w:t>866.16</w:t>
            </w:r>
            <w:r>
              <w:t xml:space="preserve"> </w:t>
            </w:r>
          </w:p>
        </w:tc>
      </w:tr>
      <w:tr w:rsidR="0085703A" w:rsidRPr="00015505" w:rsidTr="008F58CB">
        <w:tc>
          <w:tcPr>
            <w:tcW w:w="1696" w:type="dxa"/>
          </w:tcPr>
          <w:p w:rsidR="0085703A" w:rsidRPr="00015505" w:rsidRDefault="0085703A" w:rsidP="003C7B9D">
            <w:pPr>
              <w:spacing w:before="120"/>
            </w:pPr>
            <w:r w:rsidRPr="00015505">
              <w:t xml:space="preserve"> </w:t>
            </w:r>
          </w:p>
        </w:tc>
        <w:tc>
          <w:tcPr>
            <w:tcW w:w="1252" w:type="dxa"/>
          </w:tcPr>
          <w:p w:rsidR="0085703A" w:rsidRPr="00015505" w:rsidRDefault="0085703A" w:rsidP="003C7B9D">
            <w:pPr>
              <w:spacing w:before="120"/>
            </w:pPr>
            <w:r w:rsidRPr="00015505">
              <w:t xml:space="preserve"> </w:t>
            </w:r>
          </w:p>
        </w:tc>
        <w:tc>
          <w:tcPr>
            <w:tcW w:w="1320" w:type="dxa"/>
          </w:tcPr>
          <w:p w:rsidR="0085703A" w:rsidRPr="00015505" w:rsidRDefault="0085703A" w:rsidP="003C7B9D">
            <w:pPr>
              <w:spacing w:before="120"/>
              <w:jc w:val="right"/>
            </w:pPr>
            <w:r>
              <w:t xml:space="preserve">$ </w:t>
            </w:r>
            <w:r w:rsidRPr="00015505">
              <w:t xml:space="preserve"> </w:t>
            </w:r>
          </w:p>
        </w:tc>
        <w:tc>
          <w:tcPr>
            <w:tcW w:w="1697" w:type="dxa"/>
          </w:tcPr>
          <w:p w:rsidR="0085703A" w:rsidRPr="00015505" w:rsidRDefault="0085703A" w:rsidP="003C7B9D">
            <w:pPr>
              <w:spacing w:before="120"/>
              <w:jc w:val="right"/>
            </w:pPr>
            <w:r>
              <w:t xml:space="preserve">$ </w:t>
            </w:r>
          </w:p>
        </w:tc>
      </w:tr>
      <w:tr w:rsidR="00C05552" w:rsidRPr="00015505" w:rsidTr="008F58CB">
        <w:trPr>
          <w:trHeight w:val="440"/>
        </w:trPr>
        <w:tc>
          <w:tcPr>
            <w:tcW w:w="1696" w:type="dxa"/>
          </w:tcPr>
          <w:p w:rsidR="00C05552" w:rsidRPr="00015505" w:rsidRDefault="00C05552" w:rsidP="003C7B9D">
            <w:pPr>
              <w:widowControl/>
              <w:spacing w:before="120"/>
            </w:pPr>
            <w:r w:rsidRPr="00015505">
              <w:t>Total</w:t>
            </w:r>
          </w:p>
        </w:tc>
        <w:tc>
          <w:tcPr>
            <w:tcW w:w="1252" w:type="dxa"/>
          </w:tcPr>
          <w:p w:rsidR="00C05552" w:rsidRPr="00015505" w:rsidRDefault="00C05552" w:rsidP="00FA071A">
            <w:pPr>
              <w:spacing w:before="120"/>
            </w:pPr>
            <w:r w:rsidRPr="00015505">
              <w:t xml:space="preserve"> </w:t>
            </w:r>
            <w:r>
              <w:rPr>
                <w:lang w:val="fr-FR"/>
              </w:rPr>
              <w:t>1</w:t>
            </w:r>
            <w:r w:rsidR="00FA071A">
              <w:rPr>
                <w:lang w:val="fr-FR"/>
              </w:rPr>
              <w:t>,</w:t>
            </w:r>
            <w:r>
              <w:rPr>
                <w:lang w:val="fr-FR"/>
              </w:rPr>
              <w:t>661.2</w:t>
            </w:r>
          </w:p>
        </w:tc>
        <w:tc>
          <w:tcPr>
            <w:tcW w:w="1320" w:type="dxa"/>
          </w:tcPr>
          <w:p w:rsidR="00C05552" w:rsidRPr="00015505" w:rsidRDefault="00C05552" w:rsidP="00BB2999">
            <w:pPr>
              <w:spacing w:before="120"/>
              <w:jc w:val="right"/>
            </w:pPr>
            <w:r>
              <w:t xml:space="preserve">$ </w:t>
            </w:r>
            <w:r w:rsidRPr="00C05552">
              <w:t>33.63</w:t>
            </w:r>
            <w:r w:rsidRPr="00015505">
              <w:t xml:space="preserve"> </w:t>
            </w:r>
          </w:p>
        </w:tc>
        <w:tc>
          <w:tcPr>
            <w:tcW w:w="1697" w:type="dxa"/>
          </w:tcPr>
          <w:p w:rsidR="00C05552" w:rsidRPr="00015505" w:rsidRDefault="00C05552" w:rsidP="00BB2999">
            <w:pPr>
              <w:spacing w:before="120"/>
              <w:jc w:val="right"/>
            </w:pPr>
            <w:r>
              <w:t>$ 55</w:t>
            </w:r>
            <w:r w:rsidR="00FA071A">
              <w:t>,</w:t>
            </w:r>
            <w:r>
              <w:t xml:space="preserve">866.16 </w:t>
            </w:r>
          </w:p>
        </w:tc>
      </w:tr>
    </w:tbl>
    <w:p w:rsidR="0085703A" w:rsidRDefault="0085703A" w:rsidP="006E0A8E"/>
    <w:p w:rsidR="0085703A" w:rsidRPr="006E0A8E" w:rsidRDefault="0085703A" w:rsidP="006E0A8E">
      <w:r w:rsidRPr="006E0A8E">
        <w:rPr>
          <w:b/>
        </w:rPr>
        <w:t>13.</w:t>
      </w:r>
      <w:r>
        <w:t xml:space="preserve"> </w:t>
      </w:r>
      <w:r w:rsidRPr="006E0A8E">
        <w:rPr>
          <w:b/>
          <w:u w:val="single"/>
        </w:rPr>
        <w:t>Estimates of other Total Annual Cost Burden to Respondents or Recordkeepers/Capital Costs</w:t>
      </w:r>
    </w:p>
    <w:p w:rsidR="0085703A" w:rsidRPr="005D45B5" w:rsidRDefault="0085703A">
      <w:pPr>
        <w:rPr>
          <w:szCs w:val="24"/>
        </w:rPr>
      </w:pPr>
      <w:r w:rsidRPr="005D45B5">
        <w:rPr>
          <w:szCs w:val="24"/>
        </w:rPr>
        <w:t xml:space="preserve">There </w:t>
      </w:r>
      <w:r>
        <w:rPr>
          <w:szCs w:val="24"/>
        </w:rPr>
        <w:t>is no capital</w:t>
      </w:r>
      <w:r w:rsidR="00F3464D">
        <w:rPr>
          <w:szCs w:val="24"/>
        </w:rPr>
        <w:t xml:space="preserve"> or start-</w:t>
      </w:r>
      <w:r w:rsidRPr="005D45B5">
        <w:rPr>
          <w:szCs w:val="24"/>
        </w:rPr>
        <w:t>up costs for respondents related to this effort.</w:t>
      </w:r>
    </w:p>
    <w:p w:rsidR="0085703A" w:rsidRDefault="0085703A" w:rsidP="00602433">
      <w:pPr>
        <w:pStyle w:val="Heading2"/>
        <w:numPr>
          <w:ilvl w:val="0"/>
          <w:numId w:val="0"/>
        </w:numPr>
        <w:rPr>
          <w:b w:val="0"/>
          <w:szCs w:val="24"/>
        </w:rPr>
      </w:pPr>
      <w:bookmarkStart w:id="17" w:name="_Toc132560373"/>
    </w:p>
    <w:p w:rsidR="0085703A" w:rsidRPr="005D45B5" w:rsidRDefault="0085703A" w:rsidP="00602433">
      <w:pPr>
        <w:pStyle w:val="Heading2"/>
        <w:numPr>
          <w:ilvl w:val="0"/>
          <w:numId w:val="0"/>
        </w:numPr>
      </w:pPr>
      <w:r w:rsidRPr="00602433">
        <w:rPr>
          <w:szCs w:val="24"/>
        </w:rPr>
        <w:t>14.</w:t>
      </w:r>
      <w:r>
        <w:rPr>
          <w:szCs w:val="24"/>
        </w:rPr>
        <w:t xml:space="preserve">    </w:t>
      </w:r>
      <w:r w:rsidRPr="00602433">
        <w:rPr>
          <w:szCs w:val="24"/>
          <w:u w:val="single"/>
        </w:rPr>
        <w:t>Annualized Cost to Federal Government</w:t>
      </w:r>
      <w:r>
        <w:rPr>
          <w:szCs w:val="24"/>
        </w:rPr>
        <w:t xml:space="preserve"> </w:t>
      </w:r>
      <w:bookmarkEnd w:id="17"/>
      <w:r>
        <w:t xml:space="preserve"> </w:t>
      </w:r>
    </w:p>
    <w:p w:rsidR="0085703A" w:rsidRDefault="0085703A">
      <w:pPr>
        <w:rPr>
          <w:szCs w:val="24"/>
        </w:rPr>
      </w:pPr>
    </w:p>
    <w:p w:rsidR="0085703A" w:rsidRPr="004B0896" w:rsidRDefault="0085703A">
      <w:pPr>
        <w:rPr>
          <w:color w:val="000000" w:themeColor="text1"/>
          <w:szCs w:val="24"/>
        </w:rPr>
      </w:pPr>
      <w:r w:rsidRPr="004B0896">
        <w:rPr>
          <w:color w:val="000000" w:themeColor="text1"/>
          <w:szCs w:val="24"/>
        </w:rPr>
        <w:t xml:space="preserve">HRSA estimates </w:t>
      </w:r>
      <w:r w:rsidR="00BB2999" w:rsidRPr="004B0896">
        <w:rPr>
          <w:color w:val="000000" w:themeColor="text1"/>
          <w:szCs w:val="24"/>
        </w:rPr>
        <w:t>the first year investment is</w:t>
      </w:r>
      <w:r w:rsidRPr="004B0896">
        <w:rPr>
          <w:color w:val="000000" w:themeColor="text1"/>
          <w:szCs w:val="24"/>
        </w:rPr>
        <w:t xml:space="preserve"> approximately $</w:t>
      </w:r>
      <w:r w:rsidR="00BB2999" w:rsidRPr="004B0896">
        <w:rPr>
          <w:color w:val="000000" w:themeColor="text1"/>
          <w:szCs w:val="24"/>
        </w:rPr>
        <w:t>5</w:t>
      </w:r>
      <w:r w:rsidR="009866DD">
        <w:rPr>
          <w:color w:val="000000" w:themeColor="text1"/>
          <w:szCs w:val="24"/>
        </w:rPr>
        <w:t>2</w:t>
      </w:r>
      <w:r w:rsidR="00BB2999" w:rsidRPr="004B0896">
        <w:rPr>
          <w:color w:val="000000" w:themeColor="text1"/>
          <w:szCs w:val="24"/>
        </w:rPr>
        <w:t xml:space="preserve">0,000 for </w:t>
      </w:r>
      <w:r w:rsidR="004B0896" w:rsidRPr="004B0896">
        <w:rPr>
          <w:color w:val="000000" w:themeColor="text1"/>
          <w:szCs w:val="24"/>
        </w:rPr>
        <w:t xml:space="preserve">data </w:t>
      </w:r>
      <w:r w:rsidR="00BB2999" w:rsidRPr="004B0896">
        <w:rPr>
          <w:color w:val="000000" w:themeColor="text1"/>
          <w:szCs w:val="24"/>
        </w:rPr>
        <w:t>infrastructure</w:t>
      </w:r>
      <w:r w:rsidR="009866DD">
        <w:rPr>
          <w:color w:val="000000" w:themeColor="text1"/>
          <w:szCs w:val="24"/>
        </w:rPr>
        <w:t xml:space="preserve"> enhancements</w:t>
      </w:r>
      <w:r w:rsidR="004B0896" w:rsidRPr="004B0896">
        <w:rPr>
          <w:color w:val="000000" w:themeColor="text1"/>
          <w:szCs w:val="24"/>
        </w:rPr>
        <w:t>. Afterw</w:t>
      </w:r>
      <w:r w:rsidR="004F14DF">
        <w:rPr>
          <w:color w:val="000000" w:themeColor="text1"/>
          <w:szCs w:val="24"/>
        </w:rPr>
        <w:t>a</w:t>
      </w:r>
      <w:r w:rsidR="004B0896" w:rsidRPr="004B0896">
        <w:rPr>
          <w:color w:val="000000" w:themeColor="text1"/>
          <w:szCs w:val="24"/>
        </w:rPr>
        <w:t>rds, the annualized investment is about $350,000 for the following:</w:t>
      </w:r>
      <w:r w:rsidR="00BB2999" w:rsidRPr="004B0896">
        <w:rPr>
          <w:color w:val="000000" w:themeColor="text1"/>
          <w:szCs w:val="24"/>
        </w:rPr>
        <w:t xml:space="preserve"> </w:t>
      </w:r>
      <w:r w:rsidR="004B0896" w:rsidRPr="004B0896">
        <w:rPr>
          <w:color w:val="000000" w:themeColor="text1"/>
          <w:szCs w:val="24"/>
        </w:rPr>
        <w:t>t</w:t>
      </w:r>
      <w:r w:rsidR="00BB2999" w:rsidRPr="004B0896">
        <w:rPr>
          <w:color w:val="000000" w:themeColor="text1"/>
          <w:szCs w:val="24"/>
        </w:rPr>
        <w:t>he</w:t>
      </w:r>
      <w:r w:rsidRPr="004B0896">
        <w:rPr>
          <w:color w:val="000000" w:themeColor="text1"/>
          <w:szCs w:val="24"/>
        </w:rPr>
        <w:t xml:space="preserve"> data system operation and maintenance; ongoing support for grantee questions about the content and format of the report and the Web application system; data analysis; and report preparation. </w:t>
      </w:r>
      <w:r w:rsidR="00B6759D">
        <w:rPr>
          <w:color w:val="000000" w:themeColor="text1"/>
          <w:szCs w:val="24"/>
        </w:rPr>
        <w:t xml:space="preserve"> The annualized cost to Federal Government is $406,667.</w:t>
      </w:r>
    </w:p>
    <w:p w:rsidR="0085703A" w:rsidRPr="004B0896" w:rsidRDefault="0085703A">
      <w:pPr>
        <w:rPr>
          <w:color w:val="000000" w:themeColor="text1"/>
          <w:szCs w:val="24"/>
        </w:rPr>
      </w:pPr>
    </w:p>
    <w:p w:rsidR="0085703A" w:rsidRPr="005D45B5" w:rsidRDefault="0085703A" w:rsidP="002B6B88">
      <w:pPr>
        <w:pStyle w:val="Heading2"/>
        <w:numPr>
          <w:ilvl w:val="0"/>
          <w:numId w:val="0"/>
        </w:numPr>
        <w:rPr>
          <w:szCs w:val="24"/>
        </w:rPr>
      </w:pPr>
      <w:bookmarkStart w:id="18" w:name="_Toc132560374"/>
      <w:r>
        <w:rPr>
          <w:szCs w:val="24"/>
        </w:rPr>
        <w:t xml:space="preserve">15.   </w:t>
      </w:r>
      <w:r w:rsidRPr="002B6B88">
        <w:rPr>
          <w:szCs w:val="24"/>
          <w:u w:val="single"/>
        </w:rPr>
        <w:t>Explanation for Program Changes or Adjustments</w:t>
      </w:r>
      <w:r>
        <w:rPr>
          <w:szCs w:val="24"/>
        </w:rPr>
        <w:t xml:space="preserve"> </w:t>
      </w:r>
      <w:bookmarkEnd w:id="18"/>
    </w:p>
    <w:p w:rsidR="0085703A" w:rsidRDefault="0085703A">
      <w:pPr>
        <w:rPr>
          <w:szCs w:val="24"/>
        </w:rPr>
      </w:pPr>
      <w:r>
        <w:rPr>
          <w:szCs w:val="24"/>
        </w:rPr>
        <w:t>This is a new data collection.</w:t>
      </w:r>
    </w:p>
    <w:p w:rsidR="0085703A" w:rsidRPr="005D45B5" w:rsidRDefault="0085703A">
      <w:pPr>
        <w:rPr>
          <w:szCs w:val="24"/>
        </w:rPr>
      </w:pPr>
    </w:p>
    <w:p w:rsidR="0085703A" w:rsidRPr="005D45B5" w:rsidRDefault="0085703A" w:rsidP="002B6B88">
      <w:pPr>
        <w:pStyle w:val="Heading2"/>
        <w:numPr>
          <w:ilvl w:val="0"/>
          <w:numId w:val="0"/>
        </w:numPr>
      </w:pPr>
      <w:bookmarkStart w:id="19" w:name="_Toc132560375"/>
      <w:r>
        <w:t xml:space="preserve">16.   </w:t>
      </w:r>
      <w:r w:rsidRPr="002B6B88">
        <w:rPr>
          <w:u w:val="single"/>
        </w:rPr>
        <w:t>Plans for Tabulation, Publication, and Project Time Schedule</w:t>
      </w:r>
      <w:bookmarkEnd w:id="19"/>
    </w:p>
    <w:p w:rsidR="0085703A" w:rsidRPr="004B0896" w:rsidRDefault="0085703A">
      <w:pPr>
        <w:rPr>
          <w:color w:val="000000" w:themeColor="text1"/>
          <w:szCs w:val="24"/>
        </w:rPr>
      </w:pPr>
      <w:r w:rsidRPr="004B0896">
        <w:rPr>
          <w:color w:val="000000" w:themeColor="text1"/>
          <w:szCs w:val="24"/>
        </w:rPr>
        <w:t>The HCCNs will submit their progress reports to be upload</w:t>
      </w:r>
      <w:r w:rsidR="00027577">
        <w:rPr>
          <w:color w:val="000000" w:themeColor="text1"/>
          <w:szCs w:val="24"/>
        </w:rPr>
        <w:t>ed</w:t>
      </w:r>
      <w:r w:rsidRPr="004B0896">
        <w:rPr>
          <w:color w:val="000000" w:themeColor="text1"/>
          <w:szCs w:val="24"/>
        </w:rPr>
        <w:t xml:space="preserve"> annually to HRSA’s EHB. HRSA staff or a </w:t>
      </w:r>
      <w:r w:rsidRPr="004B0896">
        <w:rPr>
          <w:color w:val="000000" w:themeColor="text1"/>
          <w:szCs w:val="24"/>
        </w:rPr>
        <w:lastRenderedPageBreak/>
        <w:t xml:space="preserve">contractor will provide support for the Web application system in the form of maintenance, updates, and technical assistance to grantees as they complete and submit their Progress Reports. </w:t>
      </w:r>
    </w:p>
    <w:p w:rsidR="0085703A" w:rsidRPr="004B0896" w:rsidRDefault="0085703A">
      <w:pPr>
        <w:rPr>
          <w:color w:val="000000" w:themeColor="text1"/>
          <w:szCs w:val="24"/>
        </w:rPr>
      </w:pPr>
    </w:p>
    <w:p w:rsidR="0085703A" w:rsidRPr="004B0896" w:rsidRDefault="0085703A">
      <w:pPr>
        <w:rPr>
          <w:color w:val="000000" w:themeColor="text1"/>
          <w:szCs w:val="24"/>
        </w:rPr>
      </w:pPr>
      <w:r w:rsidRPr="004B0896">
        <w:rPr>
          <w:color w:val="000000" w:themeColor="text1"/>
          <w:szCs w:val="24"/>
        </w:rPr>
        <w:t xml:space="preserve">After each data submission and after the built-in quality assurance checks have been completed, the Web application manager will be able to supply a complete dataset in SQL, SPSS, SAS, or spreadsheet format for analysis. HRSA will analyze these data for inclusion in annual Management Assessment Items (MAIs) reports, </w:t>
      </w:r>
      <w:r w:rsidRPr="004B0896">
        <w:rPr>
          <w:color w:val="000000" w:themeColor="text1"/>
        </w:rPr>
        <w:t xml:space="preserve">PART annual reports and Congressional data calls. </w:t>
      </w:r>
      <w:r w:rsidRPr="004B0896">
        <w:rPr>
          <w:color w:val="000000" w:themeColor="text1"/>
          <w:szCs w:val="24"/>
        </w:rPr>
        <w:t>Full-year data, which includes data</w:t>
      </w:r>
      <w:r w:rsidR="00027577">
        <w:rPr>
          <w:color w:val="000000" w:themeColor="text1"/>
          <w:szCs w:val="24"/>
        </w:rPr>
        <w:t xml:space="preserve"> from</w:t>
      </w:r>
      <w:r w:rsidRPr="004B0896">
        <w:rPr>
          <w:color w:val="000000" w:themeColor="text1"/>
          <w:szCs w:val="24"/>
        </w:rPr>
        <w:t xml:space="preserve"> the annual component, is expected to be ready for analysis in December of each reporting year (4 weeks after Report submission).</w:t>
      </w:r>
    </w:p>
    <w:p w:rsidR="0085703A" w:rsidRPr="005D45B5" w:rsidRDefault="0085703A">
      <w:pPr>
        <w:rPr>
          <w:szCs w:val="24"/>
        </w:rPr>
      </w:pPr>
      <w:r>
        <w:rPr>
          <w:szCs w:val="24"/>
        </w:rPr>
        <w:t xml:space="preserve"> </w:t>
      </w:r>
    </w:p>
    <w:p w:rsidR="0085703A" w:rsidRPr="005D45B5" w:rsidRDefault="0085703A" w:rsidP="002B6B88">
      <w:pPr>
        <w:pStyle w:val="Heading2"/>
        <w:numPr>
          <w:ilvl w:val="0"/>
          <w:numId w:val="0"/>
        </w:numPr>
      </w:pPr>
      <w:bookmarkStart w:id="20" w:name="_Toc132560376"/>
      <w:r>
        <w:t xml:space="preserve">17.    </w:t>
      </w:r>
      <w:r w:rsidRPr="002B6B88">
        <w:rPr>
          <w:u w:val="single"/>
        </w:rPr>
        <w:t>Reason (s) Display of OMB Expiration Date is Inappropr</w:t>
      </w:r>
      <w:r>
        <w:rPr>
          <w:u w:val="single"/>
        </w:rPr>
        <w:t>i</w:t>
      </w:r>
      <w:r w:rsidRPr="002B6B88">
        <w:rPr>
          <w:u w:val="single"/>
        </w:rPr>
        <w:t>ate</w:t>
      </w:r>
      <w:bookmarkEnd w:id="20"/>
    </w:p>
    <w:p w:rsidR="0085703A" w:rsidRPr="005D45B5" w:rsidRDefault="0085703A">
      <w:pPr>
        <w:rPr>
          <w:szCs w:val="24"/>
        </w:rPr>
      </w:pPr>
      <w:r w:rsidRPr="005D45B5">
        <w:rPr>
          <w:szCs w:val="24"/>
        </w:rPr>
        <w:t>The expiration date will be displayed.</w:t>
      </w:r>
    </w:p>
    <w:p w:rsidR="0085703A" w:rsidRPr="005D45B5" w:rsidRDefault="0085703A">
      <w:pPr>
        <w:rPr>
          <w:b/>
          <w:szCs w:val="24"/>
        </w:rPr>
      </w:pPr>
    </w:p>
    <w:p w:rsidR="0085703A" w:rsidRPr="005D45B5" w:rsidRDefault="0085703A" w:rsidP="002B6B88">
      <w:pPr>
        <w:pStyle w:val="Heading2"/>
        <w:numPr>
          <w:ilvl w:val="0"/>
          <w:numId w:val="0"/>
        </w:numPr>
        <w:rPr>
          <w:szCs w:val="24"/>
        </w:rPr>
      </w:pPr>
      <w:bookmarkStart w:id="21" w:name="_Toc132560377"/>
      <w:r>
        <w:rPr>
          <w:szCs w:val="24"/>
        </w:rPr>
        <w:t xml:space="preserve">18.  </w:t>
      </w:r>
      <w:r w:rsidRPr="002B6B88">
        <w:rPr>
          <w:szCs w:val="24"/>
          <w:u w:val="single"/>
        </w:rPr>
        <w:t>Exception to Certification</w:t>
      </w:r>
      <w:bookmarkEnd w:id="21"/>
      <w:r w:rsidRPr="002B6B88">
        <w:rPr>
          <w:szCs w:val="24"/>
          <w:u w:val="single"/>
        </w:rPr>
        <w:t xml:space="preserve"> for Paperwork Reduction Act Submissions</w:t>
      </w:r>
    </w:p>
    <w:p w:rsidR="0085703A" w:rsidRDefault="0085703A">
      <w:pPr>
        <w:rPr>
          <w:szCs w:val="24"/>
        </w:rPr>
      </w:pPr>
      <w:r w:rsidRPr="005D45B5">
        <w:rPr>
          <w:szCs w:val="24"/>
        </w:rPr>
        <w:t>This information collection fully complies with 5 CFR 1329.9.</w:t>
      </w:r>
      <w:r>
        <w:rPr>
          <w:szCs w:val="24"/>
        </w:rPr>
        <w:t xml:space="preserve"> </w:t>
      </w:r>
    </w:p>
    <w:p w:rsidR="0085703A" w:rsidRDefault="0085703A">
      <w:pPr>
        <w:rPr>
          <w:szCs w:val="24"/>
        </w:rPr>
      </w:pPr>
    </w:p>
    <w:p w:rsidR="0085703A" w:rsidRDefault="0085703A">
      <w:pPr>
        <w:rPr>
          <w:szCs w:val="24"/>
        </w:rPr>
      </w:pPr>
    </w:p>
    <w:p w:rsidR="0085703A" w:rsidRDefault="0085703A" w:rsidP="00DF239F">
      <w:pPr>
        <w:jc w:val="center"/>
        <w:rPr>
          <w:b/>
          <w:szCs w:val="24"/>
        </w:rPr>
      </w:pPr>
      <w:r w:rsidRPr="00DF239F">
        <w:rPr>
          <w:b/>
          <w:szCs w:val="24"/>
        </w:rPr>
        <w:t>List of Attachments</w:t>
      </w:r>
    </w:p>
    <w:p w:rsidR="0085703A" w:rsidRDefault="0085703A" w:rsidP="00DF239F">
      <w:pPr>
        <w:jc w:val="center"/>
        <w:rPr>
          <w:b/>
          <w:szCs w:val="24"/>
        </w:rPr>
      </w:pPr>
    </w:p>
    <w:p w:rsidR="0085703A" w:rsidRDefault="0085703A" w:rsidP="00DF239F">
      <w:pPr>
        <w:rPr>
          <w:szCs w:val="24"/>
        </w:rPr>
      </w:pPr>
      <w:r>
        <w:rPr>
          <w:szCs w:val="24"/>
        </w:rPr>
        <w:t>Attachment</w:t>
      </w:r>
      <w:r w:rsidRPr="004C1256">
        <w:rPr>
          <w:szCs w:val="24"/>
        </w:rPr>
        <w:t xml:space="preserve"> A</w:t>
      </w:r>
      <w:r w:rsidRPr="004C1256">
        <w:rPr>
          <w:szCs w:val="24"/>
        </w:rPr>
        <w:tab/>
      </w:r>
      <w:r w:rsidRPr="004C1256">
        <w:rPr>
          <w:szCs w:val="24"/>
        </w:rPr>
        <w:tab/>
      </w:r>
      <w:r>
        <w:rPr>
          <w:szCs w:val="24"/>
        </w:rPr>
        <w:t>Health Center Controlled Networks Grant Funding Initiative</w:t>
      </w:r>
    </w:p>
    <w:p w:rsidR="0085703A" w:rsidRPr="004C1256" w:rsidRDefault="0085703A" w:rsidP="00DF239F">
      <w:pPr>
        <w:rPr>
          <w:szCs w:val="24"/>
        </w:rPr>
      </w:pPr>
      <w:r>
        <w:rPr>
          <w:szCs w:val="24"/>
        </w:rPr>
        <w:t>Attachment B</w:t>
      </w:r>
      <w:r w:rsidRPr="004C1256">
        <w:rPr>
          <w:szCs w:val="24"/>
        </w:rPr>
        <w:tab/>
      </w:r>
      <w:r>
        <w:rPr>
          <w:szCs w:val="24"/>
        </w:rPr>
        <w:tab/>
      </w:r>
      <w:r w:rsidRPr="004C1256">
        <w:rPr>
          <w:szCs w:val="24"/>
        </w:rPr>
        <w:t>Progress Report Template</w:t>
      </w:r>
      <w:r>
        <w:rPr>
          <w:szCs w:val="24"/>
        </w:rPr>
        <w:t>s</w:t>
      </w:r>
    </w:p>
    <w:p w:rsidR="0085703A" w:rsidRPr="00A22A32" w:rsidRDefault="0085703A" w:rsidP="00DF239F">
      <w:pPr>
        <w:rPr>
          <w:i/>
        </w:rPr>
      </w:pPr>
      <w:r>
        <w:rPr>
          <w:szCs w:val="24"/>
        </w:rPr>
        <w:t>Attachment C</w:t>
      </w:r>
      <w:r>
        <w:rPr>
          <w:szCs w:val="24"/>
        </w:rPr>
        <w:tab/>
      </w:r>
      <w:r>
        <w:rPr>
          <w:szCs w:val="24"/>
        </w:rPr>
        <w:tab/>
      </w:r>
      <w:r w:rsidRPr="004C1256">
        <w:rPr>
          <w:szCs w:val="24"/>
        </w:rPr>
        <w:t>Progress Report Instructional Aid</w:t>
      </w:r>
      <w:r>
        <w:rPr>
          <w:szCs w:val="24"/>
        </w:rPr>
        <w:t xml:space="preserve">s </w:t>
      </w:r>
    </w:p>
    <w:p w:rsidR="0085703A" w:rsidRPr="004C1256" w:rsidRDefault="0085703A" w:rsidP="00DF239F">
      <w:pPr>
        <w:rPr>
          <w:szCs w:val="24"/>
        </w:rPr>
      </w:pPr>
    </w:p>
    <w:sectPr w:rsidR="0085703A" w:rsidRPr="004C1256" w:rsidSect="00AF6688">
      <w:footerReference w:type="even" r:id="rId9"/>
      <w:footerReference w:type="default" r:id="rId10"/>
      <w:footerReference w:type="first" r:id="rId11"/>
      <w:footnotePr>
        <w:numRestart w:val="eachSect"/>
      </w:footnotePr>
      <w:endnotePr>
        <w:numFmt w:val="decimal"/>
      </w:endnotePr>
      <w:pgSz w:w="12240" w:h="15840"/>
      <w:pgMar w:top="1008" w:right="1008" w:bottom="1008" w:left="1008" w:header="108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71A" w:rsidRDefault="00FA071A">
      <w:r>
        <w:separator/>
      </w:r>
    </w:p>
  </w:endnote>
  <w:endnote w:type="continuationSeparator" w:id="0">
    <w:p w:rsidR="00FA071A" w:rsidRDefault="00FA07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71A" w:rsidRDefault="00FA071A" w:rsidP="00AF66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A071A" w:rsidRDefault="00FA071A" w:rsidP="00AF668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71A" w:rsidRDefault="00FA071A" w:rsidP="00AF66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29AD">
      <w:rPr>
        <w:rStyle w:val="PageNumber"/>
        <w:noProof/>
      </w:rPr>
      <w:t>2</w:t>
    </w:r>
    <w:r>
      <w:rPr>
        <w:rStyle w:val="PageNumber"/>
      </w:rPr>
      <w:fldChar w:fldCharType="end"/>
    </w:r>
  </w:p>
  <w:p w:rsidR="00FA071A" w:rsidRDefault="00FA071A" w:rsidP="00AF6688">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71A" w:rsidRDefault="00FA07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A071A" w:rsidRDefault="00FA07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71A" w:rsidRDefault="00FA071A">
      <w:r>
        <w:separator/>
      </w:r>
    </w:p>
  </w:footnote>
  <w:footnote w:type="continuationSeparator" w:id="0">
    <w:p w:rsidR="00FA071A" w:rsidRDefault="00FA071A">
      <w:r>
        <w:continuationSeparator/>
      </w:r>
    </w:p>
  </w:footnote>
  <w:footnote w:id="1">
    <w:p w:rsidR="00FA071A" w:rsidRDefault="00FA071A" w:rsidP="00AE6ECE">
      <w:pPr>
        <w:pStyle w:val="FootnoteText"/>
      </w:pPr>
      <w:r>
        <w:rPr>
          <w:rStyle w:val="FootnoteReference"/>
        </w:rPr>
        <w:footnoteRef/>
      </w:r>
      <w:r>
        <w:t xml:space="preserve">  The EHB allows business processes such as grants management to be broken down into discrete role-based handbooks.  The EHB contains electronic forms which can be used in real-time.  </w:t>
      </w:r>
    </w:p>
    <w:p w:rsidR="00FA071A" w:rsidRDefault="00FA071A" w:rsidP="00AE6ECE">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74833DE"/>
    <w:lvl w:ilvl="0">
      <w:start w:val="1"/>
      <w:numFmt w:val="bullet"/>
      <w:lvlText w:val=""/>
      <w:lvlJc w:val="left"/>
      <w:pPr>
        <w:tabs>
          <w:tab w:val="num" w:pos="360"/>
        </w:tabs>
        <w:ind w:left="360" w:hanging="360"/>
      </w:pPr>
      <w:rPr>
        <w:rFonts w:ascii="Symbol" w:hAnsi="Symbol" w:hint="default"/>
      </w:rPr>
    </w:lvl>
  </w:abstractNum>
  <w:abstractNum w:abstractNumId="1">
    <w:nsid w:val="15784C66"/>
    <w:multiLevelType w:val="hybridMultilevel"/>
    <w:tmpl w:val="67882EA8"/>
    <w:lvl w:ilvl="0" w:tplc="E392F9F2">
      <w:start w:val="1"/>
      <w:numFmt w:val="bullet"/>
      <w:pStyle w:val="Quick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8D28B0"/>
    <w:multiLevelType w:val="hybridMultilevel"/>
    <w:tmpl w:val="40A2D3DA"/>
    <w:lvl w:ilvl="0" w:tplc="3734501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DC22345"/>
    <w:multiLevelType w:val="multilevel"/>
    <w:tmpl w:val="F58226A2"/>
    <w:lvl w:ilvl="0">
      <w:start w:val="1"/>
      <w:numFmt w:val="bullet"/>
      <w:pStyle w:val="ListBullet"/>
      <w:lvlText w:val=""/>
      <w:lvlJc w:val="left"/>
      <w:pPr>
        <w:tabs>
          <w:tab w:val="num" w:pos="792"/>
        </w:tabs>
        <w:ind w:left="792"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color w:val="auto"/>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3FDB68CB"/>
    <w:multiLevelType w:val="hybridMultilevel"/>
    <w:tmpl w:val="DCA0821C"/>
    <w:lvl w:ilvl="0" w:tplc="B2C26C4E">
      <w:start w:val="1"/>
      <w:numFmt w:val="decimal"/>
      <w:pStyle w:val="Heading2"/>
      <w:lvlText w:val="%1."/>
      <w:lvlJc w:val="left"/>
      <w:pPr>
        <w:tabs>
          <w:tab w:val="num" w:pos="1080"/>
        </w:tabs>
        <w:ind w:left="108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571D2AB0"/>
    <w:multiLevelType w:val="hybridMultilevel"/>
    <w:tmpl w:val="BFB0747E"/>
    <w:lvl w:ilvl="0" w:tplc="80269D6C">
      <w:start w:val="1"/>
      <w:numFmt w:val="upperLetter"/>
      <w:pStyle w:val="Heading1"/>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BFA6278"/>
    <w:multiLevelType w:val="hybridMultilevel"/>
    <w:tmpl w:val="B34CDA86"/>
    <w:lvl w:ilvl="0" w:tplc="06D6A0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3"/>
  </w:num>
  <w:num w:numId="5">
    <w:abstractNumId w:val="6"/>
  </w:num>
  <w:num w:numId="6">
    <w:abstractNumId w:val="4"/>
  </w:num>
  <w:num w:numId="7">
    <w:abstractNumId w:val="5"/>
  </w:num>
  <w:num w:numId="8">
    <w:abstractNumId w:val="2"/>
  </w:num>
  <w:num w:numId="9">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numFmt w:val="decimal"/>
    <w:endnote w:id="-1"/>
    <w:endnote w:id="0"/>
  </w:endnotePr>
  <w:compat/>
  <w:rsids>
    <w:rsidRoot w:val="008048CE"/>
    <w:rsid w:val="0000227D"/>
    <w:rsid w:val="0000556B"/>
    <w:rsid w:val="00006C3F"/>
    <w:rsid w:val="000103D9"/>
    <w:rsid w:val="00010973"/>
    <w:rsid w:val="00015505"/>
    <w:rsid w:val="000246F0"/>
    <w:rsid w:val="00027577"/>
    <w:rsid w:val="00027DF8"/>
    <w:rsid w:val="00034858"/>
    <w:rsid w:val="00044997"/>
    <w:rsid w:val="00050E81"/>
    <w:rsid w:val="00053536"/>
    <w:rsid w:val="000566FD"/>
    <w:rsid w:val="000656BE"/>
    <w:rsid w:val="00071368"/>
    <w:rsid w:val="00071513"/>
    <w:rsid w:val="0007513E"/>
    <w:rsid w:val="00076662"/>
    <w:rsid w:val="00077AEF"/>
    <w:rsid w:val="0008324B"/>
    <w:rsid w:val="00085738"/>
    <w:rsid w:val="000879AC"/>
    <w:rsid w:val="00091B97"/>
    <w:rsid w:val="00096F97"/>
    <w:rsid w:val="000A1EB5"/>
    <w:rsid w:val="000A59A5"/>
    <w:rsid w:val="000B3ED4"/>
    <w:rsid w:val="000B62BB"/>
    <w:rsid w:val="000C4B51"/>
    <w:rsid w:val="000C612F"/>
    <w:rsid w:val="000C64FD"/>
    <w:rsid w:val="000D0AFB"/>
    <w:rsid w:val="000D3207"/>
    <w:rsid w:val="000D6805"/>
    <w:rsid w:val="000D68D9"/>
    <w:rsid w:val="000E10C7"/>
    <w:rsid w:val="000E312C"/>
    <w:rsid w:val="000E38CE"/>
    <w:rsid w:val="000E7970"/>
    <w:rsid w:val="000F2400"/>
    <w:rsid w:val="000F341A"/>
    <w:rsid w:val="000F386F"/>
    <w:rsid w:val="000F4CD7"/>
    <w:rsid w:val="000F7FB2"/>
    <w:rsid w:val="001053F4"/>
    <w:rsid w:val="0011224D"/>
    <w:rsid w:val="00112506"/>
    <w:rsid w:val="00120BCF"/>
    <w:rsid w:val="00123DA9"/>
    <w:rsid w:val="00132DF0"/>
    <w:rsid w:val="0013566F"/>
    <w:rsid w:val="001540B3"/>
    <w:rsid w:val="001626A1"/>
    <w:rsid w:val="00162E3A"/>
    <w:rsid w:val="0016397C"/>
    <w:rsid w:val="001659FE"/>
    <w:rsid w:val="00173D59"/>
    <w:rsid w:val="001774C6"/>
    <w:rsid w:val="001775B6"/>
    <w:rsid w:val="001A0A0D"/>
    <w:rsid w:val="001A3FF7"/>
    <w:rsid w:val="001A6CA3"/>
    <w:rsid w:val="001A7DFA"/>
    <w:rsid w:val="001B0365"/>
    <w:rsid w:val="001B4136"/>
    <w:rsid w:val="001B4482"/>
    <w:rsid w:val="001B4C90"/>
    <w:rsid w:val="001C22E3"/>
    <w:rsid w:val="001C581F"/>
    <w:rsid w:val="001D07F0"/>
    <w:rsid w:val="001D3BB9"/>
    <w:rsid w:val="001E0CFC"/>
    <w:rsid w:val="001E7A73"/>
    <w:rsid w:val="001F2DE3"/>
    <w:rsid w:val="001F5B03"/>
    <w:rsid w:val="001F656A"/>
    <w:rsid w:val="00203901"/>
    <w:rsid w:val="002128FF"/>
    <w:rsid w:val="00213BC4"/>
    <w:rsid w:val="00234581"/>
    <w:rsid w:val="00235072"/>
    <w:rsid w:val="00237411"/>
    <w:rsid w:val="00240B14"/>
    <w:rsid w:val="002448E5"/>
    <w:rsid w:val="0026772F"/>
    <w:rsid w:val="00272579"/>
    <w:rsid w:val="00273EE8"/>
    <w:rsid w:val="002A54D3"/>
    <w:rsid w:val="002A5A20"/>
    <w:rsid w:val="002B26FB"/>
    <w:rsid w:val="002B2A89"/>
    <w:rsid w:val="002B5CF5"/>
    <w:rsid w:val="002B5E51"/>
    <w:rsid w:val="002B6B5D"/>
    <w:rsid w:val="002B6B88"/>
    <w:rsid w:val="002C05A6"/>
    <w:rsid w:val="002C18BA"/>
    <w:rsid w:val="002C3FC8"/>
    <w:rsid w:val="002C4BA4"/>
    <w:rsid w:val="002C677D"/>
    <w:rsid w:val="002E0043"/>
    <w:rsid w:val="002E04EA"/>
    <w:rsid w:val="002E3D23"/>
    <w:rsid w:val="00301D67"/>
    <w:rsid w:val="003024DA"/>
    <w:rsid w:val="00306933"/>
    <w:rsid w:val="00311979"/>
    <w:rsid w:val="003218D3"/>
    <w:rsid w:val="003226AC"/>
    <w:rsid w:val="00326B00"/>
    <w:rsid w:val="003305F6"/>
    <w:rsid w:val="00331E5B"/>
    <w:rsid w:val="00332D98"/>
    <w:rsid w:val="00343D01"/>
    <w:rsid w:val="003467A2"/>
    <w:rsid w:val="0034721E"/>
    <w:rsid w:val="00360D96"/>
    <w:rsid w:val="00377CF1"/>
    <w:rsid w:val="00382A75"/>
    <w:rsid w:val="00382B00"/>
    <w:rsid w:val="00383A8C"/>
    <w:rsid w:val="00392ED1"/>
    <w:rsid w:val="00393720"/>
    <w:rsid w:val="00395545"/>
    <w:rsid w:val="00397C72"/>
    <w:rsid w:val="003C7B9D"/>
    <w:rsid w:val="003D2658"/>
    <w:rsid w:val="003D5F28"/>
    <w:rsid w:val="003D6551"/>
    <w:rsid w:val="003E497B"/>
    <w:rsid w:val="003F1517"/>
    <w:rsid w:val="00413359"/>
    <w:rsid w:val="004232DF"/>
    <w:rsid w:val="00423BCC"/>
    <w:rsid w:val="00427E9D"/>
    <w:rsid w:val="00431A17"/>
    <w:rsid w:val="00432470"/>
    <w:rsid w:val="00434081"/>
    <w:rsid w:val="004409C0"/>
    <w:rsid w:val="00441462"/>
    <w:rsid w:val="0044653A"/>
    <w:rsid w:val="00450285"/>
    <w:rsid w:val="00451E0B"/>
    <w:rsid w:val="00465682"/>
    <w:rsid w:val="004715EA"/>
    <w:rsid w:val="00473E76"/>
    <w:rsid w:val="004808B4"/>
    <w:rsid w:val="00482DFA"/>
    <w:rsid w:val="00484F85"/>
    <w:rsid w:val="00493A1B"/>
    <w:rsid w:val="00497DDC"/>
    <w:rsid w:val="004A4DB1"/>
    <w:rsid w:val="004A72E8"/>
    <w:rsid w:val="004A762F"/>
    <w:rsid w:val="004A7E58"/>
    <w:rsid w:val="004B0896"/>
    <w:rsid w:val="004B6C0C"/>
    <w:rsid w:val="004C1256"/>
    <w:rsid w:val="004E2B4C"/>
    <w:rsid w:val="004E336C"/>
    <w:rsid w:val="004E4721"/>
    <w:rsid w:val="004F14DF"/>
    <w:rsid w:val="00503EA6"/>
    <w:rsid w:val="00531ED6"/>
    <w:rsid w:val="00533391"/>
    <w:rsid w:val="0053473C"/>
    <w:rsid w:val="0053680A"/>
    <w:rsid w:val="005368D1"/>
    <w:rsid w:val="00542A80"/>
    <w:rsid w:val="00551A20"/>
    <w:rsid w:val="0055776E"/>
    <w:rsid w:val="00561E74"/>
    <w:rsid w:val="0057294B"/>
    <w:rsid w:val="00575884"/>
    <w:rsid w:val="00577659"/>
    <w:rsid w:val="005778F6"/>
    <w:rsid w:val="00581394"/>
    <w:rsid w:val="00592186"/>
    <w:rsid w:val="00596010"/>
    <w:rsid w:val="0059631A"/>
    <w:rsid w:val="005A12DC"/>
    <w:rsid w:val="005B2BB5"/>
    <w:rsid w:val="005B3222"/>
    <w:rsid w:val="005C08F5"/>
    <w:rsid w:val="005C7E9D"/>
    <w:rsid w:val="005D1A51"/>
    <w:rsid w:val="005D45B5"/>
    <w:rsid w:val="005D55B9"/>
    <w:rsid w:val="005D7E2E"/>
    <w:rsid w:val="005F112B"/>
    <w:rsid w:val="0060058C"/>
    <w:rsid w:val="00601ECA"/>
    <w:rsid w:val="00602433"/>
    <w:rsid w:val="00604E21"/>
    <w:rsid w:val="00606535"/>
    <w:rsid w:val="006075E9"/>
    <w:rsid w:val="00614AD0"/>
    <w:rsid w:val="006207BA"/>
    <w:rsid w:val="00623A52"/>
    <w:rsid w:val="006250BA"/>
    <w:rsid w:val="00627BD7"/>
    <w:rsid w:val="006308A9"/>
    <w:rsid w:val="00632148"/>
    <w:rsid w:val="00641F3D"/>
    <w:rsid w:val="006546DB"/>
    <w:rsid w:val="00654A07"/>
    <w:rsid w:val="006625E3"/>
    <w:rsid w:val="00665226"/>
    <w:rsid w:val="0066740F"/>
    <w:rsid w:val="0067037E"/>
    <w:rsid w:val="00672EC0"/>
    <w:rsid w:val="006733BC"/>
    <w:rsid w:val="0069011D"/>
    <w:rsid w:val="006B28C4"/>
    <w:rsid w:val="006B6C77"/>
    <w:rsid w:val="006C7220"/>
    <w:rsid w:val="006C7301"/>
    <w:rsid w:val="006D0094"/>
    <w:rsid w:val="006E079B"/>
    <w:rsid w:val="006E0A8E"/>
    <w:rsid w:val="006E6A1B"/>
    <w:rsid w:val="006F2586"/>
    <w:rsid w:val="006F3D15"/>
    <w:rsid w:val="006F7208"/>
    <w:rsid w:val="00701FF5"/>
    <w:rsid w:val="00702180"/>
    <w:rsid w:val="007037F6"/>
    <w:rsid w:val="007051F8"/>
    <w:rsid w:val="00721685"/>
    <w:rsid w:val="00723EA3"/>
    <w:rsid w:val="00730869"/>
    <w:rsid w:val="0074107E"/>
    <w:rsid w:val="00742518"/>
    <w:rsid w:val="00753FB4"/>
    <w:rsid w:val="00755D83"/>
    <w:rsid w:val="00764C08"/>
    <w:rsid w:val="007657DF"/>
    <w:rsid w:val="007719B4"/>
    <w:rsid w:val="0077473F"/>
    <w:rsid w:val="00781367"/>
    <w:rsid w:val="00781652"/>
    <w:rsid w:val="00784FDA"/>
    <w:rsid w:val="007858CD"/>
    <w:rsid w:val="007A2328"/>
    <w:rsid w:val="007A4761"/>
    <w:rsid w:val="007B256B"/>
    <w:rsid w:val="007B4A4C"/>
    <w:rsid w:val="007B5F47"/>
    <w:rsid w:val="007C178C"/>
    <w:rsid w:val="007C253E"/>
    <w:rsid w:val="007C2D03"/>
    <w:rsid w:val="007D237D"/>
    <w:rsid w:val="007D5BEF"/>
    <w:rsid w:val="007F4289"/>
    <w:rsid w:val="00801F6E"/>
    <w:rsid w:val="008048CE"/>
    <w:rsid w:val="00810E77"/>
    <w:rsid w:val="008162A1"/>
    <w:rsid w:val="0082175A"/>
    <w:rsid w:val="00824FFE"/>
    <w:rsid w:val="00832233"/>
    <w:rsid w:val="00845BF2"/>
    <w:rsid w:val="00847569"/>
    <w:rsid w:val="00851B84"/>
    <w:rsid w:val="00856F32"/>
    <w:rsid w:val="0085703A"/>
    <w:rsid w:val="008636D3"/>
    <w:rsid w:val="00882EBD"/>
    <w:rsid w:val="008A1CA5"/>
    <w:rsid w:val="008A3311"/>
    <w:rsid w:val="008A4627"/>
    <w:rsid w:val="008E1E09"/>
    <w:rsid w:val="008F335E"/>
    <w:rsid w:val="008F58CB"/>
    <w:rsid w:val="008F6E58"/>
    <w:rsid w:val="008F714B"/>
    <w:rsid w:val="008F7E37"/>
    <w:rsid w:val="009002BC"/>
    <w:rsid w:val="00917539"/>
    <w:rsid w:val="009270DB"/>
    <w:rsid w:val="009354FD"/>
    <w:rsid w:val="00937C31"/>
    <w:rsid w:val="00941AEF"/>
    <w:rsid w:val="00941B6C"/>
    <w:rsid w:val="00943E6C"/>
    <w:rsid w:val="00970A67"/>
    <w:rsid w:val="00977486"/>
    <w:rsid w:val="00977659"/>
    <w:rsid w:val="00983AE1"/>
    <w:rsid w:val="009866DD"/>
    <w:rsid w:val="00993CD5"/>
    <w:rsid w:val="009A0C63"/>
    <w:rsid w:val="009A20BC"/>
    <w:rsid w:val="009A596E"/>
    <w:rsid w:val="009B197D"/>
    <w:rsid w:val="009C0165"/>
    <w:rsid w:val="009C32BF"/>
    <w:rsid w:val="009C6211"/>
    <w:rsid w:val="009C7356"/>
    <w:rsid w:val="009D1896"/>
    <w:rsid w:val="009E053B"/>
    <w:rsid w:val="009E378F"/>
    <w:rsid w:val="009E5F7E"/>
    <w:rsid w:val="009F4232"/>
    <w:rsid w:val="009F59FA"/>
    <w:rsid w:val="00A06F73"/>
    <w:rsid w:val="00A1001C"/>
    <w:rsid w:val="00A10976"/>
    <w:rsid w:val="00A11FF5"/>
    <w:rsid w:val="00A14F7B"/>
    <w:rsid w:val="00A22A32"/>
    <w:rsid w:val="00A24C70"/>
    <w:rsid w:val="00A379EC"/>
    <w:rsid w:val="00A430BB"/>
    <w:rsid w:val="00A511B9"/>
    <w:rsid w:val="00A5480F"/>
    <w:rsid w:val="00A64906"/>
    <w:rsid w:val="00A6495F"/>
    <w:rsid w:val="00A67E93"/>
    <w:rsid w:val="00A7338A"/>
    <w:rsid w:val="00A80B65"/>
    <w:rsid w:val="00A91443"/>
    <w:rsid w:val="00A926AE"/>
    <w:rsid w:val="00AA73CC"/>
    <w:rsid w:val="00AB03C1"/>
    <w:rsid w:val="00AC6B10"/>
    <w:rsid w:val="00AD3774"/>
    <w:rsid w:val="00AD41C2"/>
    <w:rsid w:val="00AD5251"/>
    <w:rsid w:val="00AD7D88"/>
    <w:rsid w:val="00AD7E63"/>
    <w:rsid w:val="00AE2AC9"/>
    <w:rsid w:val="00AE4762"/>
    <w:rsid w:val="00AE6ECE"/>
    <w:rsid w:val="00AF6688"/>
    <w:rsid w:val="00B0041E"/>
    <w:rsid w:val="00B0411B"/>
    <w:rsid w:val="00B050EB"/>
    <w:rsid w:val="00B06BC4"/>
    <w:rsid w:val="00B14132"/>
    <w:rsid w:val="00B158EA"/>
    <w:rsid w:val="00B23886"/>
    <w:rsid w:val="00B2449A"/>
    <w:rsid w:val="00B25915"/>
    <w:rsid w:val="00B336D2"/>
    <w:rsid w:val="00B46714"/>
    <w:rsid w:val="00B613B3"/>
    <w:rsid w:val="00B61EA5"/>
    <w:rsid w:val="00B6406E"/>
    <w:rsid w:val="00B66F31"/>
    <w:rsid w:val="00B6759D"/>
    <w:rsid w:val="00B70BC8"/>
    <w:rsid w:val="00B721AF"/>
    <w:rsid w:val="00B726DE"/>
    <w:rsid w:val="00B72720"/>
    <w:rsid w:val="00B72BE1"/>
    <w:rsid w:val="00B77782"/>
    <w:rsid w:val="00B830CE"/>
    <w:rsid w:val="00B85DCF"/>
    <w:rsid w:val="00B90591"/>
    <w:rsid w:val="00B91E87"/>
    <w:rsid w:val="00B9275F"/>
    <w:rsid w:val="00BB2999"/>
    <w:rsid w:val="00BB7FBE"/>
    <w:rsid w:val="00BC0AB5"/>
    <w:rsid w:val="00BC6A01"/>
    <w:rsid w:val="00BD4B0E"/>
    <w:rsid w:val="00C00481"/>
    <w:rsid w:val="00C015FF"/>
    <w:rsid w:val="00C01D34"/>
    <w:rsid w:val="00C0549C"/>
    <w:rsid w:val="00C05552"/>
    <w:rsid w:val="00C07D15"/>
    <w:rsid w:val="00C07FE5"/>
    <w:rsid w:val="00C1083B"/>
    <w:rsid w:val="00C11BD5"/>
    <w:rsid w:val="00C12CCE"/>
    <w:rsid w:val="00C33659"/>
    <w:rsid w:val="00C37442"/>
    <w:rsid w:val="00C40FDD"/>
    <w:rsid w:val="00C44E52"/>
    <w:rsid w:val="00C476DC"/>
    <w:rsid w:val="00C47D0D"/>
    <w:rsid w:val="00C50EC0"/>
    <w:rsid w:val="00C51EE8"/>
    <w:rsid w:val="00C61B09"/>
    <w:rsid w:val="00C761A8"/>
    <w:rsid w:val="00C914E1"/>
    <w:rsid w:val="00C93541"/>
    <w:rsid w:val="00C953BA"/>
    <w:rsid w:val="00CA37BA"/>
    <w:rsid w:val="00CA7010"/>
    <w:rsid w:val="00CA791E"/>
    <w:rsid w:val="00CA7D21"/>
    <w:rsid w:val="00CB0BDA"/>
    <w:rsid w:val="00CB1360"/>
    <w:rsid w:val="00CB30DB"/>
    <w:rsid w:val="00CB3923"/>
    <w:rsid w:val="00CC2EC0"/>
    <w:rsid w:val="00CD427A"/>
    <w:rsid w:val="00CE0D7B"/>
    <w:rsid w:val="00CE114A"/>
    <w:rsid w:val="00CF07B7"/>
    <w:rsid w:val="00D13FF8"/>
    <w:rsid w:val="00D20955"/>
    <w:rsid w:val="00D22890"/>
    <w:rsid w:val="00D22CBE"/>
    <w:rsid w:val="00D258C0"/>
    <w:rsid w:val="00D277C3"/>
    <w:rsid w:val="00D27E5B"/>
    <w:rsid w:val="00D33D12"/>
    <w:rsid w:val="00D35C19"/>
    <w:rsid w:val="00D42639"/>
    <w:rsid w:val="00D42686"/>
    <w:rsid w:val="00D73F66"/>
    <w:rsid w:val="00D84F05"/>
    <w:rsid w:val="00D91F52"/>
    <w:rsid w:val="00DA50FD"/>
    <w:rsid w:val="00DA58F6"/>
    <w:rsid w:val="00DB0507"/>
    <w:rsid w:val="00DC09B5"/>
    <w:rsid w:val="00DE0169"/>
    <w:rsid w:val="00DE3DFE"/>
    <w:rsid w:val="00DE4C80"/>
    <w:rsid w:val="00DF239F"/>
    <w:rsid w:val="00DF3FAD"/>
    <w:rsid w:val="00E05104"/>
    <w:rsid w:val="00E05FCF"/>
    <w:rsid w:val="00E15B72"/>
    <w:rsid w:val="00E16BD2"/>
    <w:rsid w:val="00E17B28"/>
    <w:rsid w:val="00E2274E"/>
    <w:rsid w:val="00E26948"/>
    <w:rsid w:val="00E31462"/>
    <w:rsid w:val="00E3166E"/>
    <w:rsid w:val="00E32E22"/>
    <w:rsid w:val="00E42D86"/>
    <w:rsid w:val="00E4489C"/>
    <w:rsid w:val="00E5149C"/>
    <w:rsid w:val="00E51846"/>
    <w:rsid w:val="00E5271E"/>
    <w:rsid w:val="00E65198"/>
    <w:rsid w:val="00E67ADE"/>
    <w:rsid w:val="00E87423"/>
    <w:rsid w:val="00E92D8A"/>
    <w:rsid w:val="00E952D0"/>
    <w:rsid w:val="00E96911"/>
    <w:rsid w:val="00EA2C60"/>
    <w:rsid w:val="00EC1AB3"/>
    <w:rsid w:val="00EC5BDC"/>
    <w:rsid w:val="00EC5E5F"/>
    <w:rsid w:val="00EC7EAD"/>
    <w:rsid w:val="00EE009A"/>
    <w:rsid w:val="00EE07CD"/>
    <w:rsid w:val="00EE2322"/>
    <w:rsid w:val="00EE46D5"/>
    <w:rsid w:val="00EF0F40"/>
    <w:rsid w:val="00EF36B0"/>
    <w:rsid w:val="00EF3C8F"/>
    <w:rsid w:val="00EF4CD0"/>
    <w:rsid w:val="00EF690B"/>
    <w:rsid w:val="00F0375D"/>
    <w:rsid w:val="00F04AFD"/>
    <w:rsid w:val="00F05DBA"/>
    <w:rsid w:val="00F107DE"/>
    <w:rsid w:val="00F278F4"/>
    <w:rsid w:val="00F30A43"/>
    <w:rsid w:val="00F31D46"/>
    <w:rsid w:val="00F3464D"/>
    <w:rsid w:val="00F66FDC"/>
    <w:rsid w:val="00F7518B"/>
    <w:rsid w:val="00F7799C"/>
    <w:rsid w:val="00F80022"/>
    <w:rsid w:val="00F826C6"/>
    <w:rsid w:val="00F829AD"/>
    <w:rsid w:val="00F82B0C"/>
    <w:rsid w:val="00F9338A"/>
    <w:rsid w:val="00FA071A"/>
    <w:rsid w:val="00FA26FA"/>
    <w:rsid w:val="00FB1AAF"/>
    <w:rsid w:val="00FB3C4B"/>
    <w:rsid w:val="00FB5D77"/>
    <w:rsid w:val="00FC00DC"/>
    <w:rsid w:val="00FC06C3"/>
    <w:rsid w:val="00FC1047"/>
    <w:rsid w:val="00FC62C6"/>
    <w:rsid w:val="00FD16C2"/>
    <w:rsid w:val="00FE47B8"/>
    <w:rsid w:val="00FF03AA"/>
    <w:rsid w:val="00FF4B40"/>
    <w:rsid w:val="00FF6E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7037E"/>
    <w:pPr>
      <w:widowControl w:val="0"/>
    </w:pPr>
    <w:rPr>
      <w:sz w:val="24"/>
      <w:szCs w:val="20"/>
    </w:rPr>
  </w:style>
  <w:style w:type="paragraph" w:styleId="Heading1">
    <w:name w:val="heading 1"/>
    <w:basedOn w:val="Normal"/>
    <w:next w:val="Normal"/>
    <w:link w:val="Heading1Char"/>
    <w:uiPriority w:val="99"/>
    <w:qFormat/>
    <w:rsid w:val="0067037E"/>
    <w:pPr>
      <w:keepNext/>
      <w:numPr>
        <w:numId w:val="7"/>
      </w:numPr>
      <w:spacing w:before="240" w:after="60"/>
      <w:outlineLvl w:val="0"/>
    </w:pPr>
    <w:rPr>
      <w:b/>
      <w:smallCaps/>
      <w:kern w:val="28"/>
    </w:rPr>
  </w:style>
  <w:style w:type="paragraph" w:styleId="Heading2">
    <w:name w:val="heading 2"/>
    <w:basedOn w:val="Normal"/>
    <w:next w:val="Normal"/>
    <w:link w:val="Heading2Char"/>
    <w:uiPriority w:val="99"/>
    <w:qFormat/>
    <w:rsid w:val="0067037E"/>
    <w:pPr>
      <w:keepNext/>
      <w:numPr>
        <w:numId w:val="6"/>
      </w:numPr>
      <w:tabs>
        <w:tab w:val="clear" w:pos="1080"/>
      </w:tabs>
      <w:spacing w:before="120" w:after="120"/>
      <w:ind w:left="0" w:firstLine="0"/>
      <w:outlineLvl w:val="1"/>
    </w:pPr>
    <w:rPr>
      <w:b/>
    </w:rPr>
  </w:style>
  <w:style w:type="paragraph" w:styleId="Heading3">
    <w:name w:val="heading 3"/>
    <w:basedOn w:val="Normal"/>
    <w:next w:val="Normal"/>
    <w:link w:val="Heading3Char"/>
    <w:uiPriority w:val="99"/>
    <w:qFormat/>
    <w:rsid w:val="0067037E"/>
    <w:pPr>
      <w:keepNext/>
      <w:spacing w:before="240" w:after="60"/>
      <w:outlineLvl w:val="2"/>
    </w:pPr>
    <w:rPr>
      <w:rFonts w:ascii="Arial" w:hAnsi="Arial"/>
    </w:rPr>
  </w:style>
  <w:style w:type="paragraph" w:styleId="Heading4">
    <w:name w:val="heading 4"/>
    <w:basedOn w:val="Normal"/>
    <w:next w:val="Normal"/>
    <w:link w:val="Heading4Char"/>
    <w:uiPriority w:val="99"/>
    <w:qFormat/>
    <w:rsid w:val="0067037E"/>
    <w:pPr>
      <w:keepNext/>
      <w:spacing w:before="240" w:after="60"/>
      <w:outlineLvl w:val="3"/>
    </w:pPr>
    <w:rPr>
      <w:rFonts w:ascii="Arial" w:hAnsi="Arial"/>
      <w:b/>
    </w:rPr>
  </w:style>
  <w:style w:type="paragraph" w:styleId="Heading5">
    <w:name w:val="heading 5"/>
    <w:basedOn w:val="Normal"/>
    <w:next w:val="Normal"/>
    <w:link w:val="Heading5Char"/>
    <w:uiPriority w:val="99"/>
    <w:qFormat/>
    <w:rsid w:val="0067037E"/>
    <w:pPr>
      <w:spacing w:before="240" w:after="60"/>
      <w:outlineLvl w:val="4"/>
    </w:pPr>
    <w:rPr>
      <w:sz w:val="22"/>
    </w:rPr>
  </w:style>
  <w:style w:type="paragraph" w:styleId="Heading6">
    <w:name w:val="heading 6"/>
    <w:basedOn w:val="Normal"/>
    <w:next w:val="Normal"/>
    <w:link w:val="Heading6Char"/>
    <w:uiPriority w:val="99"/>
    <w:qFormat/>
    <w:rsid w:val="0067037E"/>
    <w:pPr>
      <w:keepNext/>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480" w:lineRule="atLeast"/>
      <w:ind w:left="360" w:hanging="360"/>
      <w:outlineLvl w:val="5"/>
    </w:pPr>
    <w:rPr>
      <w:color w:val="FF0000"/>
    </w:rPr>
  </w:style>
  <w:style w:type="paragraph" w:styleId="Heading7">
    <w:name w:val="heading 7"/>
    <w:basedOn w:val="Normal"/>
    <w:next w:val="Normal"/>
    <w:link w:val="Heading7Char"/>
    <w:uiPriority w:val="99"/>
    <w:qFormat/>
    <w:rsid w:val="0067037E"/>
    <w:pPr>
      <w:keepNext/>
      <w:ind w:left="-90" w:firstLine="450"/>
      <w:outlineLvl w:val="6"/>
    </w:pPr>
  </w:style>
  <w:style w:type="paragraph" w:styleId="Heading8">
    <w:name w:val="heading 8"/>
    <w:basedOn w:val="Normal"/>
    <w:next w:val="Normal"/>
    <w:link w:val="Heading8Char"/>
    <w:uiPriority w:val="99"/>
    <w:qFormat/>
    <w:rsid w:val="0067037E"/>
    <w:pPr>
      <w:keepNext/>
      <w:ind w:firstLine="360"/>
      <w:outlineLvl w:val="7"/>
    </w:pPr>
  </w:style>
  <w:style w:type="paragraph" w:styleId="Heading9">
    <w:name w:val="heading 9"/>
    <w:basedOn w:val="Normal"/>
    <w:next w:val="Normal"/>
    <w:link w:val="Heading9Char"/>
    <w:uiPriority w:val="99"/>
    <w:qFormat/>
    <w:rsid w:val="0067037E"/>
    <w:pPr>
      <w:keepNext/>
      <w:autoSpaceDE w:val="0"/>
      <w:autoSpaceDN w:val="0"/>
      <w:adjustRightInd w:val="0"/>
      <w:ind w:left="360"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3659"/>
    <w:rPr>
      <w:b/>
      <w:smallCaps/>
      <w:kern w:val="28"/>
      <w:sz w:val="24"/>
      <w:szCs w:val="20"/>
    </w:rPr>
  </w:style>
  <w:style w:type="character" w:customStyle="1" w:styleId="Heading2Char">
    <w:name w:val="Heading 2 Char"/>
    <w:basedOn w:val="DefaultParagraphFont"/>
    <w:link w:val="Heading2"/>
    <w:uiPriority w:val="99"/>
    <w:locked/>
    <w:rsid w:val="00C33659"/>
    <w:rPr>
      <w:b/>
      <w:sz w:val="24"/>
      <w:szCs w:val="20"/>
    </w:rPr>
  </w:style>
  <w:style w:type="character" w:customStyle="1" w:styleId="Heading3Char">
    <w:name w:val="Heading 3 Char"/>
    <w:basedOn w:val="DefaultParagraphFont"/>
    <w:link w:val="Heading3"/>
    <w:uiPriority w:val="99"/>
    <w:semiHidden/>
    <w:locked/>
    <w:rsid w:val="00C3365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3365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C3365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33659"/>
    <w:rPr>
      <w:rFonts w:ascii="Calibri" w:hAnsi="Calibri" w:cs="Times New Roman"/>
      <w:b/>
      <w:bCs/>
    </w:rPr>
  </w:style>
  <w:style w:type="character" w:customStyle="1" w:styleId="Heading7Char">
    <w:name w:val="Heading 7 Char"/>
    <w:basedOn w:val="DefaultParagraphFont"/>
    <w:link w:val="Heading7"/>
    <w:uiPriority w:val="99"/>
    <w:semiHidden/>
    <w:locked/>
    <w:rsid w:val="00C3365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C3365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C33659"/>
    <w:rPr>
      <w:rFonts w:ascii="Cambria" w:hAnsi="Cambria" w:cs="Times New Roman"/>
    </w:rPr>
  </w:style>
  <w:style w:type="paragraph" w:styleId="Header">
    <w:name w:val="header"/>
    <w:basedOn w:val="Normal"/>
    <w:link w:val="HeaderChar"/>
    <w:uiPriority w:val="99"/>
    <w:rsid w:val="0067037E"/>
    <w:pPr>
      <w:tabs>
        <w:tab w:val="center" w:pos="4320"/>
        <w:tab w:val="right" w:pos="8640"/>
      </w:tabs>
    </w:pPr>
  </w:style>
  <w:style w:type="character" w:customStyle="1" w:styleId="HeaderChar">
    <w:name w:val="Header Char"/>
    <w:basedOn w:val="DefaultParagraphFont"/>
    <w:link w:val="Header"/>
    <w:uiPriority w:val="99"/>
    <w:semiHidden/>
    <w:locked/>
    <w:rsid w:val="00C33659"/>
    <w:rPr>
      <w:rFonts w:cs="Times New Roman"/>
      <w:sz w:val="20"/>
      <w:szCs w:val="20"/>
    </w:rPr>
  </w:style>
  <w:style w:type="paragraph" w:styleId="Footer">
    <w:name w:val="footer"/>
    <w:basedOn w:val="Normal"/>
    <w:link w:val="FooterChar"/>
    <w:uiPriority w:val="99"/>
    <w:rsid w:val="0067037E"/>
    <w:pPr>
      <w:tabs>
        <w:tab w:val="center" w:pos="4320"/>
        <w:tab w:val="right" w:pos="8640"/>
      </w:tabs>
    </w:pPr>
  </w:style>
  <w:style w:type="character" w:customStyle="1" w:styleId="FooterChar">
    <w:name w:val="Footer Char"/>
    <w:basedOn w:val="DefaultParagraphFont"/>
    <w:link w:val="Footer"/>
    <w:uiPriority w:val="99"/>
    <w:semiHidden/>
    <w:locked/>
    <w:rsid w:val="00C33659"/>
    <w:rPr>
      <w:rFonts w:cs="Times New Roman"/>
      <w:sz w:val="20"/>
      <w:szCs w:val="20"/>
    </w:rPr>
  </w:style>
  <w:style w:type="paragraph" w:styleId="BodyText">
    <w:name w:val="Body Text"/>
    <w:basedOn w:val="Normal"/>
    <w:link w:val="BodyTextChar"/>
    <w:uiPriority w:val="99"/>
    <w:rsid w:val="0067037E"/>
    <w:pPr>
      <w:spacing w:after="120"/>
    </w:pPr>
  </w:style>
  <w:style w:type="character" w:customStyle="1" w:styleId="BodyTextChar">
    <w:name w:val="Body Text Char"/>
    <w:basedOn w:val="DefaultParagraphFont"/>
    <w:link w:val="BodyText"/>
    <w:uiPriority w:val="99"/>
    <w:semiHidden/>
    <w:locked/>
    <w:rsid w:val="00C33659"/>
    <w:rPr>
      <w:rFonts w:cs="Times New Roman"/>
      <w:sz w:val="20"/>
      <w:szCs w:val="20"/>
    </w:rPr>
  </w:style>
  <w:style w:type="character" w:styleId="PageNumber">
    <w:name w:val="page number"/>
    <w:basedOn w:val="DefaultParagraphFont"/>
    <w:uiPriority w:val="99"/>
    <w:rsid w:val="0067037E"/>
    <w:rPr>
      <w:rFonts w:cs="Times New Roman"/>
    </w:rPr>
  </w:style>
  <w:style w:type="paragraph" w:styleId="TOC1">
    <w:name w:val="toc 1"/>
    <w:basedOn w:val="Normal"/>
    <w:next w:val="Normal"/>
    <w:uiPriority w:val="99"/>
    <w:semiHidden/>
    <w:rsid w:val="0067037E"/>
  </w:style>
  <w:style w:type="paragraph" w:styleId="TOC2">
    <w:name w:val="toc 2"/>
    <w:basedOn w:val="Normal"/>
    <w:next w:val="Normal"/>
    <w:uiPriority w:val="99"/>
    <w:semiHidden/>
    <w:rsid w:val="0067037E"/>
    <w:pPr>
      <w:ind w:left="200"/>
    </w:pPr>
  </w:style>
  <w:style w:type="paragraph" w:styleId="Caption">
    <w:name w:val="caption"/>
    <w:basedOn w:val="Normal"/>
    <w:next w:val="Normal"/>
    <w:uiPriority w:val="99"/>
    <w:qFormat/>
    <w:rsid w:val="0067037E"/>
    <w:pPr>
      <w:spacing w:before="120" w:after="120"/>
    </w:pPr>
    <w:rPr>
      <w:b/>
    </w:rPr>
  </w:style>
  <w:style w:type="character" w:customStyle="1" w:styleId="TableText">
    <w:name w:val="Table Text"/>
    <w:uiPriority w:val="99"/>
    <w:rsid w:val="0067037E"/>
    <w:rPr>
      <w:rFonts w:ascii="Arial" w:hAnsi="Arial"/>
      <w:sz w:val="20"/>
    </w:rPr>
  </w:style>
  <w:style w:type="paragraph" w:styleId="TOC9">
    <w:name w:val="toc 9"/>
    <w:basedOn w:val="Normal"/>
    <w:next w:val="Normal"/>
    <w:uiPriority w:val="99"/>
    <w:semiHidden/>
    <w:rsid w:val="0067037E"/>
    <w:pPr>
      <w:ind w:left="1600"/>
    </w:pPr>
  </w:style>
  <w:style w:type="paragraph" w:styleId="TOC8">
    <w:name w:val="toc 8"/>
    <w:basedOn w:val="Normal"/>
    <w:next w:val="Normal"/>
    <w:uiPriority w:val="99"/>
    <w:semiHidden/>
    <w:rsid w:val="0067037E"/>
    <w:pPr>
      <w:ind w:left="1400"/>
    </w:pPr>
  </w:style>
  <w:style w:type="paragraph" w:styleId="TOC7">
    <w:name w:val="toc 7"/>
    <w:basedOn w:val="Normal"/>
    <w:next w:val="Normal"/>
    <w:uiPriority w:val="99"/>
    <w:semiHidden/>
    <w:rsid w:val="0067037E"/>
    <w:pPr>
      <w:ind w:left="1200"/>
    </w:pPr>
  </w:style>
  <w:style w:type="paragraph" w:styleId="TOC6">
    <w:name w:val="toc 6"/>
    <w:basedOn w:val="Normal"/>
    <w:next w:val="Normal"/>
    <w:uiPriority w:val="99"/>
    <w:semiHidden/>
    <w:rsid w:val="0067037E"/>
    <w:pPr>
      <w:ind w:left="1000"/>
    </w:pPr>
  </w:style>
  <w:style w:type="paragraph" w:styleId="TOC5">
    <w:name w:val="toc 5"/>
    <w:basedOn w:val="Normal"/>
    <w:next w:val="Normal"/>
    <w:uiPriority w:val="99"/>
    <w:semiHidden/>
    <w:rsid w:val="0067037E"/>
    <w:pPr>
      <w:ind w:left="800"/>
    </w:pPr>
  </w:style>
  <w:style w:type="paragraph" w:styleId="TOC4">
    <w:name w:val="toc 4"/>
    <w:basedOn w:val="Normal"/>
    <w:next w:val="Normal"/>
    <w:uiPriority w:val="99"/>
    <w:semiHidden/>
    <w:rsid w:val="0067037E"/>
    <w:pPr>
      <w:ind w:left="600"/>
    </w:pPr>
  </w:style>
  <w:style w:type="paragraph" w:styleId="TOC3">
    <w:name w:val="toc 3"/>
    <w:basedOn w:val="Normal"/>
    <w:next w:val="Normal"/>
    <w:uiPriority w:val="99"/>
    <w:semiHidden/>
    <w:rsid w:val="0067037E"/>
    <w:pPr>
      <w:ind w:left="400"/>
    </w:pPr>
  </w:style>
  <w:style w:type="paragraph" w:styleId="DocumentMap">
    <w:name w:val="Document Map"/>
    <w:basedOn w:val="Normal"/>
    <w:link w:val="DocumentMapChar"/>
    <w:uiPriority w:val="99"/>
    <w:semiHidden/>
    <w:rsid w:val="0067037E"/>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33659"/>
    <w:rPr>
      <w:rFonts w:cs="Times New Roman"/>
      <w:sz w:val="2"/>
    </w:rPr>
  </w:style>
  <w:style w:type="paragraph" w:styleId="FootnoteText">
    <w:name w:val="footnote text"/>
    <w:basedOn w:val="Normal"/>
    <w:link w:val="FootnoteTextChar"/>
    <w:uiPriority w:val="99"/>
    <w:semiHidden/>
    <w:rsid w:val="0067037E"/>
    <w:pPr>
      <w:widowControl/>
    </w:pPr>
  </w:style>
  <w:style w:type="character" w:customStyle="1" w:styleId="FootnoteTextChar">
    <w:name w:val="Footnote Text Char"/>
    <w:basedOn w:val="DefaultParagraphFont"/>
    <w:link w:val="FootnoteText"/>
    <w:uiPriority w:val="99"/>
    <w:semiHidden/>
    <w:locked/>
    <w:rsid w:val="00C33659"/>
    <w:rPr>
      <w:rFonts w:cs="Times New Roman"/>
      <w:sz w:val="20"/>
      <w:szCs w:val="20"/>
    </w:rPr>
  </w:style>
  <w:style w:type="character" w:styleId="FootnoteReference">
    <w:name w:val="footnote reference"/>
    <w:basedOn w:val="DefaultParagraphFont"/>
    <w:uiPriority w:val="99"/>
    <w:semiHidden/>
    <w:rsid w:val="0067037E"/>
    <w:rPr>
      <w:rFonts w:cs="Times New Roman"/>
      <w:vertAlign w:val="superscript"/>
    </w:rPr>
  </w:style>
  <w:style w:type="paragraph" w:styleId="CommentText">
    <w:name w:val="annotation text"/>
    <w:basedOn w:val="Normal"/>
    <w:link w:val="CommentTextChar"/>
    <w:uiPriority w:val="99"/>
    <w:semiHidden/>
    <w:rsid w:val="0067037E"/>
    <w:pPr>
      <w:widowControl/>
    </w:pPr>
  </w:style>
  <w:style w:type="character" w:customStyle="1" w:styleId="CommentTextChar">
    <w:name w:val="Comment Text Char"/>
    <w:basedOn w:val="DefaultParagraphFont"/>
    <w:link w:val="CommentText"/>
    <w:uiPriority w:val="99"/>
    <w:semiHidden/>
    <w:locked/>
    <w:rsid w:val="00C33659"/>
    <w:rPr>
      <w:rFonts w:cs="Times New Roman"/>
      <w:sz w:val="20"/>
      <w:szCs w:val="20"/>
    </w:rPr>
  </w:style>
  <w:style w:type="character" w:styleId="Hyperlink">
    <w:name w:val="Hyperlink"/>
    <w:basedOn w:val="DefaultParagraphFont"/>
    <w:uiPriority w:val="99"/>
    <w:rsid w:val="0067037E"/>
    <w:rPr>
      <w:rFonts w:cs="Times New Roman"/>
      <w:color w:val="0000FF"/>
      <w:u w:val="single"/>
    </w:rPr>
  </w:style>
  <w:style w:type="character" w:styleId="FollowedHyperlink">
    <w:name w:val="FollowedHyperlink"/>
    <w:basedOn w:val="DefaultParagraphFont"/>
    <w:uiPriority w:val="99"/>
    <w:rsid w:val="0067037E"/>
    <w:rPr>
      <w:rFonts w:cs="Times New Roman"/>
      <w:color w:val="800080"/>
      <w:u w:val="single"/>
    </w:rPr>
  </w:style>
  <w:style w:type="paragraph" w:styleId="ListBullet">
    <w:name w:val="List Bullet"/>
    <w:basedOn w:val="Normal"/>
    <w:autoRedefine/>
    <w:uiPriority w:val="99"/>
    <w:rsid w:val="0067037E"/>
    <w:pPr>
      <w:widowControl/>
      <w:numPr>
        <w:numId w:val="4"/>
      </w:numPr>
      <w:spacing w:after="240" w:line="360" w:lineRule="auto"/>
    </w:pPr>
  </w:style>
  <w:style w:type="character" w:styleId="CommentReference">
    <w:name w:val="annotation reference"/>
    <w:basedOn w:val="DefaultParagraphFont"/>
    <w:uiPriority w:val="99"/>
    <w:semiHidden/>
    <w:rsid w:val="0067037E"/>
    <w:rPr>
      <w:rFonts w:cs="Times New Roman"/>
      <w:sz w:val="16"/>
      <w:szCs w:val="16"/>
    </w:rPr>
  </w:style>
  <w:style w:type="paragraph" w:styleId="TableofFigures">
    <w:name w:val="table of figures"/>
    <w:basedOn w:val="Normal"/>
    <w:next w:val="Normal"/>
    <w:uiPriority w:val="99"/>
    <w:semiHidden/>
    <w:rsid w:val="0067037E"/>
    <w:pPr>
      <w:ind w:left="480" w:hanging="480"/>
    </w:pPr>
  </w:style>
  <w:style w:type="paragraph" w:styleId="BalloonText">
    <w:name w:val="Balloon Text"/>
    <w:basedOn w:val="Normal"/>
    <w:link w:val="BalloonTextChar"/>
    <w:uiPriority w:val="99"/>
    <w:semiHidden/>
    <w:rsid w:val="006703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3659"/>
    <w:rPr>
      <w:rFonts w:cs="Times New Roman"/>
      <w:sz w:val="2"/>
    </w:rPr>
  </w:style>
  <w:style w:type="character" w:customStyle="1" w:styleId="BodyTextFi">
    <w:name w:val="Body Text Fi"/>
    <w:uiPriority w:val="99"/>
    <w:rsid w:val="0067037E"/>
  </w:style>
  <w:style w:type="paragraph" w:styleId="CommentSubject">
    <w:name w:val="annotation subject"/>
    <w:basedOn w:val="CommentText"/>
    <w:next w:val="CommentText"/>
    <w:link w:val="CommentSubjectChar"/>
    <w:uiPriority w:val="99"/>
    <w:semiHidden/>
    <w:rsid w:val="0067037E"/>
    <w:pPr>
      <w:widowControl w:val="0"/>
    </w:pPr>
    <w:rPr>
      <w:b/>
      <w:bCs/>
      <w:sz w:val="20"/>
    </w:rPr>
  </w:style>
  <w:style w:type="character" w:customStyle="1" w:styleId="CommentSubjectChar">
    <w:name w:val="Comment Subject Char"/>
    <w:basedOn w:val="CommentTextChar"/>
    <w:link w:val="CommentSubject"/>
    <w:uiPriority w:val="99"/>
    <w:semiHidden/>
    <w:locked/>
    <w:rsid w:val="00C33659"/>
    <w:rPr>
      <w:rFonts w:cs="Times New Roman"/>
      <w:b/>
      <w:bCs/>
      <w:sz w:val="20"/>
      <w:szCs w:val="20"/>
    </w:rPr>
  </w:style>
  <w:style w:type="character" w:customStyle="1" w:styleId="BulletInden">
    <w:name w:val="Bullet Inden"/>
    <w:uiPriority w:val="99"/>
    <w:rsid w:val="0067037E"/>
  </w:style>
  <w:style w:type="paragraph" w:styleId="PlainText">
    <w:name w:val="Plain Text"/>
    <w:basedOn w:val="Normal"/>
    <w:link w:val="PlainTextChar"/>
    <w:uiPriority w:val="99"/>
    <w:rsid w:val="0067037E"/>
    <w:pPr>
      <w:widowControl/>
    </w:pPr>
    <w:rPr>
      <w:rFonts w:ascii="Comic Sans MS" w:eastAsia="Arial Unicode MS" w:hAnsi="Comic Sans MS"/>
      <w:color w:val="000080"/>
      <w:sz w:val="22"/>
      <w:szCs w:val="22"/>
    </w:rPr>
  </w:style>
  <w:style w:type="character" w:customStyle="1" w:styleId="PlainTextChar">
    <w:name w:val="Plain Text Char"/>
    <w:basedOn w:val="DefaultParagraphFont"/>
    <w:link w:val="PlainText"/>
    <w:uiPriority w:val="99"/>
    <w:semiHidden/>
    <w:locked/>
    <w:rsid w:val="00C33659"/>
    <w:rPr>
      <w:rFonts w:ascii="Courier New" w:hAnsi="Courier New" w:cs="Courier New"/>
      <w:sz w:val="20"/>
      <w:szCs w:val="20"/>
    </w:rPr>
  </w:style>
  <w:style w:type="paragraph" w:styleId="NormalWeb">
    <w:name w:val="Normal (Web)"/>
    <w:basedOn w:val="Normal"/>
    <w:uiPriority w:val="99"/>
    <w:rsid w:val="0067037E"/>
    <w:pPr>
      <w:widowControl/>
      <w:spacing w:before="100" w:beforeAutospacing="1" w:after="100" w:afterAutospacing="1"/>
    </w:pPr>
    <w:rPr>
      <w:rFonts w:ascii="Arial Unicode MS" w:eastAsia="Arial Unicode MS" w:hAnsi="Arial Unicode MS" w:cs="Arial Unicode MS"/>
      <w:szCs w:val="24"/>
    </w:rPr>
  </w:style>
  <w:style w:type="paragraph" w:styleId="Title">
    <w:name w:val="Title"/>
    <w:basedOn w:val="Normal"/>
    <w:link w:val="TitleChar"/>
    <w:uiPriority w:val="99"/>
    <w:qFormat/>
    <w:rsid w:val="0067037E"/>
    <w:pPr>
      <w:jc w:val="center"/>
    </w:pPr>
    <w:rPr>
      <w:b/>
      <w:smallCaps/>
      <w:sz w:val="36"/>
      <w:szCs w:val="24"/>
    </w:rPr>
  </w:style>
  <w:style w:type="character" w:customStyle="1" w:styleId="TitleChar">
    <w:name w:val="Title Char"/>
    <w:basedOn w:val="DefaultParagraphFont"/>
    <w:link w:val="Title"/>
    <w:uiPriority w:val="99"/>
    <w:locked/>
    <w:rsid w:val="00C33659"/>
    <w:rPr>
      <w:rFonts w:ascii="Cambria" w:hAnsi="Cambria" w:cs="Times New Roman"/>
      <w:b/>
      <w:bCs/>
      <w:kern w:val="28"/>
      <w:sz w:val="32"/>
      <w:szCs w:val="32"/>
    </w:rPr>
  </w:style>
  <w:style w:type="paragraph" w:customStyle="1" w:styleId="Quick1">
    <w:name w:val="Quick 1)"/>
    <w:basedOn w:val="Normal"/>
    <w:uiPriority w:val="99"/>
    <w:rsid w:val="00E32E22"/>
    <w:pPr>
      <w:numPr>
        <w:numId w:val="9"/>
      </w:numPr>
      <w:ind w:left="1440" w:hanging="720"/>
    </w:pPr>
  </w:style>
  <w:style w:type="character" w:customStyle="1" w:styleId="extractreview101">
    <w:name w:val="extractreview101"/>
    <w:basedOn w:val="DefaultParagraphFont"/>
    <w:uiPriority w:val="99"/>
    <w:rsid w:val="00E32E22"/>
    <w:rPr>
      <w:rFonts w:ascii="Times New Roman" w:hAnsi="Times New Roman" w:cs="Times New Roman"/>
      <w:color w:val="000000"/>
      <w:sz w:val="20"/>
      <w:szCs w:val="20"/>
      <w:u w:val="none"/>
      <w:effect w:val="none"/>
    </w:rPr>
  </w:style>
  <w:style w:type="paragraph" w:styleId="Revision">
    <w:name w:val="Revision"/>
    <w:hidden/>
    <w:uiPriority w:val="99"/>
    <w:semiHidden/>
    <w:rsid w:val="004A72E8"/>
    <w:rPr>
      <w:sz w:val="24"/>
      <w:szCs w:val="20"/>
    </w:rPr>
  </w:style>
  <w:style w:type="paragraph" w:customStyle="1" w:styleId="ecxmsonormal">
    <w:name w:val="ecxmsonormal"/>
    <w:basedOn w:val="Normal"/>
    <w:uiPriority w:val="99"/>
    <w:rsid w:val="0000227D"/>
    <w:pPr>
      <w:widowControl/>
      <w:spacing w:after="324"/>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7037E"/>
    <w:pPr>
      <w:widowControl w:val="0"/>
    </w:pPr>
    <w:rPr>
      <w:sz w:val="24"/>
      <w:szCs w:val="20"/>
    </w:rPr>
  </w:style>
  <w:style w:type="paragraph" w:styleId="Heading1">
    <w:name w:val="heading 1"/>
    <w:basedOn w:val="Normal"/>
    <w:next w:val="Normal"/>
    <w:link w:val="Heading1Char"/>
    <w:uiPriority w:val="99"/>
    <w:qFormat/>
    <w:rsid w:val="0067037E"/>
    <w:pPr>
      <w:keepNext/>
      <w:numPr>
        <w:numId w:val="7"/>
      </w:numPr>
      <w:spacing w:before="240" w:after="60"/>
      <w:outlineLvl w:val="0"/>
    </w:pPr>
    <w:rPr>
      <w:b/>
      <w:smallCaps/>
      <w:kern w:val="28"/>
    </w:rPr>
  </w:style>
  <w:style w:type="paragraph" w:styleId="Heading2">
    <w:name w:val="heading 2"/>
    <w:basedOn w:val="Normal"/>
    <w:next w:val="Normal"/>
    <w:link w:val="Heading2Char"/>
    <w:uiPriority w:val="99"/>
    <w:qFormat/>
    <w:rsid w:val="0067037E"/>
    <w:pPr>
      <w:keepNext/>
      <w:numPr>
        <w:numId w:val="6"/>
      </w:numPr>
      <w:tabs>
        <w:tab w:val="clear" w:pos="1080"/>
      </w:tabs>
      <w:spacing w:before="120" w:after="120"/>
      <w:ind w:left="0" w:firstLine="0"/>
      <w:outlineLvl w:val="1"/>
    </w:pPr>
    <w:rPr>
      <w:b/>
    </w:rPr>
  </w:style>
  <w:style w:type="paragraph" w:styleId="Heading3">
    <w:name w:val="heading 3"/>
    <w:basedOn w:val="Normal"/>
    <w:next w:val="Normal"/>
    <w:link w:val="Heading3Char"/>
    <w:uiPriority w:val="99"/>
    <w:qFormat/>
    <w:rsid w:val="0067037E"/>
    <w:pPr>
      <w:keepNext/>
      <w:spacing w:before="240" w:after="60"/>
      <w:outlineLvl w:val="2"/>
    </w:pPr>
    <w:rPr>
      <w:rFonts w:ascii="Arial" w:hAnsi="Arial"/>
    </w:rPr>
  </w:style>
  <w:style w:type="paragraph" w:styleId="Heading4">
    <w:name w:val="heading 4"/>
    <w:basedOn w:val="Normal"/>
    <w:next w:val="Normal"/>
    <w:link w:val="Heading4Char"/>
    <w:uiPriority w:val="99"/>
    <w:qFormat/>
    <w:rsid w:val="0067037E"/>
    <w:pPr>
      <w:keepNext/>
      <w:spacing w:before="240" w:after="60"/>
      <w:outlineLvl w:val="3"/>
    </w:pPr>
    <w:rPr>
      <w:rFonts w:ascii="Arial" w:hAnsi="Arial"/>
      <w:b/>
    </w:rPr>
  </w:style>
  <w:style w:type="paragraph" w:styleId="Heading5">
    <w:name w:val="heading 5"/>
    <w:basedOn w:val="Normal"/>
    <w:next w:val="Normal"/>
    <w:link w:val="Heading5Char"/>
    <w:uiPriority w:val="99"/>
    <w:qFormat/>
    <w:rsid w:val="0067037E"/>
    <w:pPr>
      <w:spacing w:before="240" w:after="60"/>
      <w:outlineLvl w:val="4"/>
    </w:pPr>
    <w:rPr>
      <w:sz w:val="22"/>
    </w:rPr>
  </w:style>
  <w:style w:type="paragraph" w:styleId="Heading6">
    <w:name w:val="heading 6"/>
    <w:basedOn w:val="Normal"/>
    <w:next w:val="Normal"/>
    <w:link w:val="Heading6Char"/>
    <w:uiPriority w:val="99"/>
    <w:qFormat/>
    <w:rsid w:val="0067037E"/>
    <w:pPr>
      <w:keepNext/>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480" w:lineRule="atLeast"/>
      <w:ind w:left="360" w:hanging="360"/>
      <w:outlineLvl w:val="5"/>
    </w:pPr>
    <w:rPr>
      <w:color w:val="FF0000"/>
    </w:rPr>
  </w:style>
  <w:style w:type="paragraph" w:styleId="Heading7">
    <w:name w:val="heading 7"/>
    <w:basedOn w:val="Normal"/>
    <w:next w:val="Normal"/>
    <w:link w:val="Heading7Char"/>
    <w:uiPriority w:val="99"/>
    <w:qFormat/>
    <w:rsid w:val="0067037E"/>
    <w:pPr>
      <w:keepNext/>
      <w:ind w:left="-90" w:firstLine="450"/>
      <w:outlineLvl w:val="6"/>
    </w:pPr>
  </w:style>
  <w:style w:type="paragraph" w:styleId="Heading8">
    <w:name w:val="heading 8"/>
    <w:basedOn w:val="Normal"/>
    <w:next w:val="Normal"/>
    <w:link w:val="Heading8Char"/>
    <w:uiPriority w:val="99"/>
    <w:qFormat/>
    <w:rsid w:val="0067037E"/>
    <w:pPr>
      <w:keepNext/>
      <w:ind w:firstLine="360"/>
      <w:outlineLvl w:val="7"/>
    </w:pPr>
  </w:style>
  <w:style w:type="paragraph" w:styleId="Heading9">
    <w:name w:val="heading 9"/>
    <w:basedOn w:val="Normal"/>
    <w:next w:val="Normal"/>
    <w:link w:val="Heading9Char"/>
    <w:uiPriority w:val="99"/>
    <w:qFormat/>
    <w:rsid w:val="0067037E"/>
    <w:pPr>
      <w:keepNext/>
      <w:autoSpaceDE w:val="0"/>
      <w:autoSpaceDN w:val="0"/>
      <w:adjustRightInd w:val="0"/>
      <w:ind w:left="360"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3659"/>
    <w:rPr>
      <w:b/>
      <w:smallCaps/>
      <w:kern w:val="28"/>
      <w:sz w:val="24"/>
      <w:szCs w:val="20"/>
    </w:rPr>
  </w:style>
  <w:style w:type="character" w:customStyle="1" w:styleId="Heading2Char">
    <w:name w:val="Heading 2 Char"/>
    <w:basedOn w:val="DefaultParagraphFont"/>
    <w:link w:val="Heading2"/>
    <w:uiPriority w:val="99"/>
    <w:locked/>
    <w:rsid w:val="00C33659"/>
    <w:rPr>
      <w:b/>
      <w:sz w:val="24"/>
      <w:szCs w:val="20"/>
    </w:rPr>
  </w:style>
  <w:style w:type="character" w:customStyle="1" w:styleId="Heading3Char">
    <w:name w:val="Heading 3 Char"/>
    <w:basedOn w:val="DefaultParagraphFont"/>
    <w:link w:val="Heading3"/>
    <w:uiPriority w:val="99"/>
    <w:semiHidden/>
    <w:locked/>
    <w:rsid w:val="00C3365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3365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C3365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33659"/>
    <w:rPr>
      <w:rFonts w:ascii="Calibri" w:hAnsi="Calibri" w:cs="Times New Roman"/>
      <w:b/>
      <w:bCs/>
    </w:rPr>
  </w:style>
  <w:style w:type="character" w:customStyle="1" w:styleId="Heading7Char">
    <w:name w:val="Heading 7 Char"/>
    <w:basedOn w:val="DefaultParagraphFont"/>
    <w:link w:val="Heading7"/>
    <w:uiPriority w:val="99"/>
    <w:semiHidden/>
    <w:locked/>
    <w:rsid w:val="00C3365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C3365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C33659"/>
    <w:rPr>
      <w:rFonts w:ascii="Cambria" w:hAnsi="Cambria" w:cs="Times New Roman"/>
    </w:rPr>
  </w:style>
  <w:style w:type="paragraph" w:styleId="Header">
    <w:name w:val="header"/>
    <w:basedOn w:val="Normal"/>
    <w:link w:val="HeaderChar"/>
    <w:uiPriority w:val="99"/>
    <w:rsid w:val="0067037E"/>
    <w:pPr>
      <w:tabs>
        <w:tab w:val="center" w:pos="4320"/>
        <w:tab w:val="right" w:pos="8640"/>
      </w:tabs>
    </w:pPr>
  </w:style>
  <w:style w:type="character" w:customStyle="1" w:styleId="HeaderChar">
    <w:name w:val="Header Char"/>
    <w:basedOn w:val="DefaultParagraphFont"/>
    <w:link w:val="Header"/>
    <w:uiPriority w:val="99"/>
    <w:semiHidden/>
    <w:locked/>
    <w:rsid w:val="00C33659"/>
    <w:rPr>
      <w:rFonts w:cs="Times New Roman"/>
      <w:sz w:val="20"/>
      <w:szCs w:val="20"/>
    </w:rPr>
  </w:style>
  <w:style w:type="paragraph" w:styleId="Footer">
    <w:name w:val="footer"/>
    <w:basedOn w:val="Normal"/>
    <w:link w:val="FooterChar"/>
    <w:uiPriority w:val="99"/>
    <w:rsid w:val="0067037E"/>
    <w:pPr>
      <w:tabs>
        <w:tab w:val="center" w:pos="4320"/>
        <w:tab w:val="right" w:pos="8640"/>
      </w:tabs>
    </w:pPr>
  </w:style>
  <w:style w:type="character" w:customStyle="1" w:styleId="FooterChar">
    <w:name w:val="Footer Char"/>
    <w:basedOn w:val="DefaultParagraphFont"/>
    <w:link w:val="Footer"/>
    <w:uiPriority w:val="99"/>
    <w:semiHidden/>
    <w:locked/>
    <w:rsid w:val="00C33659"/>
    <w:rPr>
      <w:rFonts w:cs="Times New Roman"/>
      <w:sz w:val="20"/>
      <w:szCs w:val="20"/>
    </w:rPr>
  </w:style>
  <w:style w:type="paragraph" w:styleId="BodyText">
    <w:name w:val="Body Text"/>
    <w:basedOn w:val="Normal"/>
    <w:link w:val="BodyTextChar"/>
    <w:uiPriority w:val="99"/>
    <w:rsid w:val="0067037E"/>
    <w:pPr>
      <w:spacing w:after="120"/>
    </w:pPr>
  </w:style>
  <w:style w:type="character" w:customStyle="1" w:styleId="BodyTextChar">
    <w:name w:val="Body Text Char"/>
    <w:basedOn w:val="DefaultParagraphFont"/>
    <w:link w:val="BodyText"/>
    <w:uiPriority w:val="99"/>
    <w:semiHidden/>
    <w:locked/>
    <w:rsid w:val="00C33659"/>
    <w:rPr>
      <w:rFonts w:cs="Times New Roman"/>
      <w:sz w:val="20"/>
      <w:szCs w:val="20"/>
    </w:rPr>
  </w:style>
  <w:style w:type="character" w:styleId="PageNumber">
    <w:name w:val="page number"/>
    <w:basedOn w:val="DefaultParagraphFont"/>
    <w:uiPriority w:val="99"/>
    <w:rsid w:val="0067037E"/>
    <w:rPr>
      <w:rFonts w:cs="Times New Roman"/>
    </w:rPr>
  </w:style>
  <w:style w:type="paragraph" w:styleId="TOC1">
    <w:name w:val="toc 1"/>
    <w:basedOn w:val="Normal"/>
    <w:next w:val="Normal"/>
    <w:uiPriority w:val="99"/>
    <w:semiHidden/>
    <w:rsid w:val="0067037E"/>
  </w:style>
  <w:style w:type="paragraph" w:styleId="TOC2">
    <w:name w:val="toc 2"/>
    <w:basedOn w:val="Normal"/>
    <w:next w:val="Normal"/>
    <w:uiPriority w:val="99"/>
    <w:semiHidden/>
    <w:rsid w:val="0067037E"/>
    <w:pPr>
      <w:ind w:left="200"/>
    </w:pPr>
  </w:style>
  <w:style w:type="paragraph" w:styleId="Caption">
    <w:name w:val="caption"/>
    <w:basedOn w:val="Normal"/>
    <w:next w:val="Normal"/>
    <w:uiPriority w:val="99"/>
    <w:qFormat/>
    <w:rsid w:val="0067037E"/>
    <w:pPr>
      <w:spacing w:before="120" w:after="120"/>
    </w:pPr>
    <w:rPr>
      <w:b/>
    </w:rPr>
  </w:style>
  <w:style w:type="character" w:customStyle="1" w:styleId="TableText">
    <w:name w:val="Table Text"/>
    <w:uiPriority w:val="99"/>
    <w:rsid w:val="0067037E"/>
    <w:rPr>
      <w:rFonts w:ascii="Arial" w:hAnsi="Arial"/>
      <w:sz w:val="20"/>
    </w:rPr>
  </w:style>
  <w:style w:type="paragraph" w:styleId="TOC9">
    <w:name w:val="toc 9"/>
    <w:basedOn w:val="Normal"/>
    <w:next w:val="Normal"/>
    <w:uiPriority w:val="99"/>
    <w:semiHidden/>
    <w:rsid w:val="0067037E"/>
    <w:pPr>
      <w:ind w:left="1600"/>
    </w:pPr>
  </w:style>
  <w:style w:type="paragraph" w:styleId="TOC8">
    <w:name w:val="toc 8"/>
    <w:basedOn w:val="Normal"/>
    <w:next w:val="Normal"/>
    <w:uiPriority w:val="99"/>
    <w:semiHidden/>
    <w:rsid w:val="0067037E"/>
    <w:pPr>
      <w:ind w:left="1400"/>
    </w:pPr>
  </w:style>
  <w:style w:type="paragraph" w:styleId="TOC7">
    <w:name w:val="toc 7"/>
    <w:basedOn w:val="Normal"/>
    <w:next w:val="Normal"/>
    <w:uiPriority w:val="99"/>
    <w:semiHidden/>
    <w:rsid w:val="0067037E"/>
    <w:pPr>
      <w:ind w:left="1200"/>
    </w:pPr>
  </w:style>
  <w:style w:type="paragraph" w:styleId="TOC6">
    <w:name w:val="toc 6"/>
    <w:basedOn w:val="Normal"/>
    <w:next w:val="Normal"/>
    <w:uiPriority w:val="99"/>
    <w:semiHidden/>
    <w:rsid w:val="0067037E"/>
    <w:pPr>
      <w:ind w:left="1000"/>
    </w:pPr>
  </w:style>
  <w:style w:type="paragraph" w:styleId="TOC5">
    <w:name w:val="toc 5"/>
    <w:basedOn w:val="Normal"/>
    <w:next w:val="Normal"/>
    <w:uiPriority w:val="99"/>
    <w:semiHidden/>
    <w:rsid w:val="0067037E"/>
    <w:pPr>
      <w:ind w:left="800"/>
    </w:pPr>
  </w:style>
  <w:style w:type="paragraph" w:styleId="TOC4">
    <w:name w:val="toc 4"/>
    <w:basedOn w:val="Normal"/>
    <w:next w:val="Normal"/>
    <w:uiPriority w:val="99"/>
    <w:semiHidden/>
    <w:rsid w:val="0067037E"/>
    <w:pPr>
      <w:ind w:left="600"/>
    </w:pPr>
  </w:style>
  <w:style w:type="paragraph" w:styleId="TOC3">
    <w:name w:val="toc 3"/>
    <w:basedOn w:val="Normal"/>
    <w:next w:val="Normal"/>
    <w:uiPriority w:val="99"/>
    <w:semiHidden/>
    <w:rsid w:val="0067037E"/>
    <w:pPr>
      <w:ind w:left="400"/>
    </w:pPr>
  </w:style>
  <w:style w:type="paragraph" w:styleId="DocumentMap">
    <w:name w:val="Document Map"/>
    <w:basedOn w:val="Normal"/>
    <w:link w:val="DocumentMapChar"/>
    <w:uiPriority w:val="99"/>
    <w:semiHidden/>
    <w:rsid w:val="0067037E"/>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33659"/>
    <w:rPr>
      <w:rFonts w:cs="Times New Roman"/>
      <w:sz w:val="2"/>
    </w:rPr>
  </w:style>
  <w:style w:type="paragraph" w:styleId="FootnoteText">
    <w:name w:val="footnote text"/>
    <w:basedOn w:val="Normal"/>
    <w:link w:val="FootnoteTextChar"/>
    <w:uiPriority w:val="99"/>
    <w:semiHidden/>
    <w:rsid w:val="0067037E"/>
    <w:pPr>
      <w:widowControl/>
    </w:pPr>
  </w:style>
  <w:style w:type="character" w:customStyle="1" w:styleId="FootnoteTextChar">
    <w:name w:val="Footnote Text Char"/>
    <w:basedOn w:val="DefaultParagraphFont"/>
    <w:link w:val="FootnoteText"/>
    <w:uiPriority w:val="99"/>
    <w:semiHidden/>
    <w:locked/>
    <w:rsid w:val="00C33659"/>
    <w:rPr>
      <w:rFonts w:cs="Times New Roman"/>
      <w:sz w:val="20"/>
      <w:szCs w:val="20"/>
    </w:rPr>
  </w:style>
  <w:style w:type="character" w:styleId="FootnoteReference">
    <w:name w:val="footnote reference"/>
    <w:basedOn w:val="DefaultParagraphFont"/>
    <w:uiPriority w:val="99"/>
    <w:semiHidden/>
    <w:rsid w:val="0067037E"/>
    <w:rPr>
      <w:rFonts w:cs="Times New Roman"/>
      <w:vertAlign w:val="superscript"/>
    </w:rPr>
  </w:style>
  <w:style w:type="paragraph" w:styleId="CommentText">
    <w:name w:val="annotation text"/>
    <w:basedOn w:val="Normal"/>
    <w:link w:val="CommentTextChar"/>
    <w:uiPriority w:val="99"/>
    <w:semiHidden/>
    <w:rsid w:val="0067037E"/>
    <w:pPr>
      <w:widowControl/>
    </w:pPr>
  </w:style>
  <w:style w:type="character" w:customStyle="1" w:styleId="CommentTextChar">
    <w:name w:val="Comment Text Char"/>
    <w:basedOn w:val="DefaultParagraphFont"/>
    <w:link w:val="CommentText"/>
    <w:uiPriority w:val="99"/>
    <w:semiHidden/>
    <w:locked/>
    <w:rsid w:val="00C33659"/>
    <w:rPr>
      <w:rFonts w:cs="Times New Roman"/>
      <w:sz w:val="20"/>
      <w:szCs w:val="20"/>
    </w:rPr>
  </w:style>
  <w:style w:type="character" w:styleId="Hyperlink">
    <w:name w:val="Hyperlink"/>
    <w:basedOn w:val="DefaultParagraphFont"/>
    <w:uiPriority w:val="99"/>
    <w:rsid w:val="0067037E"/>
    <w:rPr>
      <w:rFonts w:cs="Times New Roman"/>
      <w:color w:val="0000FF"/>
      <w:u w:val="single"/>
    </w:rPr>
  </w:style>
  <w:style w:type="character" w:styleId="FollowedHyperlink">
    <w:name w:val="FollowedHyperlink"/>
    <w:basedOn w:val="DefaultParagraphFont"/>
    <w:uiPriority w:val="99"/>
    <w:rsid w:val="0067037E"/>
    <w:rPr>
      <w:rFonts w:cs="Times New Roman"/>
      <w:color w:val="800080"/>
      <w:u w:val="single"/>
    </w:rPr>
  </w:style>
  <w:style w:type="paragraph" w:styleId="ListBullet">
    <w:name w:val="List Bullet"/>
    <w:basedOn w:val="Normal"/>
    <w:autoRedefine/>
    <w:uiPriority w:val="99"/>
    <w:rsid w:val="0067037E"/>
    <w:pPr>
      <w:widowControl/>
      <w:numPr>
        <w:numId w:val="4"/>
      </w:numPr>
      <w:spacing w:after="240" w:line="360" w:lineRule="auto"/>
    </w:pPr>
  </w:style>
  <w:style w:type="character" w:styleId="CommentReference">
    <w:name w:val="annotation reference"/>
    <w:basedOn w:val="DefaultParagraphFont"/>
    <w:uiPriority w:val="99"/>
    <w:semiHidden/>
    <w:rsid w:val="0067037E"/>
    <w:rPr>
      <w:rFonts w:cs="Times New Roman"/>
      <w:sz w:val="16"/>
      <w:szCs w:val="16"/>
    </w:rPr>
  </w:style>
  <w:style w:type="paragraph" w:styleId="TableofFigures">
    <w:name w:val="table of figures"/>
    <w:basedOn w:val="Normal"/>
    <w:next w:val="Normal"/>
    <w:uiPriority w:val="99"/>
    <w:semiHidden/>
    <w:rsid w:val="0067037E"/>
    <w:pPr>
      <w:ind w:left="480" w:hanging="480"/>
    </w:pPr>
  </w:style>
  <w:style w:type="paragraph" w:styleId="BalloonText">
    <w:name w:val="Balloon Text"/>
    <w:basedOn w:val="Normal"/>
    <w:link w:val="BalloonTextChar"/>
    <w:uiPriority w:val="99"/>
    <w:semiHidden/>
    <w:rsid w:val="006703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3659"/>
    <w:rPr>
      <w:rFonts w:cs="Times New Roman"/>
      <w:sz w:val="2"/>
    </w:rPr>
  </w:style>
  <w:style w:type="character" w:customStyle="1" w:styleId="BodyTextFi">
    <w:name w:val="Body Text Fi"/>
    <w:uiPriority w:val="99"/>
    <w:rsid w:val="0067037E"/>
  </w:style>
  <w:style w:type="paragraph" w:styleId="CommentSubject">
    <w:name w:val="annotation subject"/>
    <w:basedOn w:val="CommentText"/>
    <w:next w:val="CommentText"/>
    <w:link w:val="CommentSubjectChar"/>
    <w:uiPriority w:val="99"/>
    <w:semiHidden/>
    <w:rsid w:val="0067037E"/>
    <w:pPr>
      <w:widowControl w:val="0"/>
    </w:pPr>
    <w:rPr>
      <w:b/>
      <w:bCs/>
      <w:sz w:val="20"/>
    </w:rPr>
  </w:style>
  <w:style w:type="character" w:customStyle="1" w:styleId="CommentSubjectChar">
    <w:name w:val="Comment Subject Char"/>
    <w:basedOn w:val="CommentTextChar"/>
    <w:link w:val="CommentSubject"/>
    <w:uiPriority w:val="99"/>
    <w:semiHidden/>
    <w:locked/>
    <w:rsid w:val="00C33659"/>
    <w:rPr>
      <w:rFonts w:cs="Times New Roman"/>
      <w:b/>
      <w:bCs/>
      <w:sz w:val="20"/>
      <w:szCs w:val="20"/>
    </w:rPr>
  </w:style>
  <w:style w:type="character" w:customStyle="1" w:styleId="BulletInden">
    <w:name w:val="Bullet Inden"/>
    <w:uiPriority w:val="99"/>
    <w:rsid w:val="0067037E"/>
  </w:style>
  <w:style w:type="paragraph" w:styleId="PlainText">
    <w:name w:val="Plain Text"/>
    <w:basedOn w:val="Normal"/>
    <w:link w:val="PlainTextChar"/>
    <w:uiPriority w:val="99"/>
    <w:rsid w:val="0067037E"/>
    <w:pPr>
      <w:widowControl/>
    </w:pPr>
    <w:rPr>
      <w:rFonts w:ascii="Comic Sans MS" w:eastAsia="Arial Unicode MS" w:hAnsi="Comic Sans MS"/>
      <w:color w:val="000080"/>
      <w:sz w:val="22"/>
      <w:szCs w:val="22"/>
    </w:rPr>
  </w:style>
  <w:style w:type="character" w:customStyle="1" w:styleId="PlainTextChar">
    <w:name w:val="Plain Text Char"/>
    <w:basedOn w:val="DefaultParagraphFont"/>
    <w:link w:val="PlainText"/>
    <w:uiPriority w:val="99"/>
    <w:semiHidden/>
    <w:locked/>
    <w:rsid w:val="00C33659"/>
    <w:rPr>
      <w:rFonts w:ascii="Courier New" w:hAnsi="Courier New" w:cs="Courier New"/>
      <w:sz w:val="20"/>
      <w:szCs w:val="20"/>
    </w:rPr>
  </w:style>
  <w:style w:type="paragraph" w:styleId="NormalWeb">
    <w:name w:val="Normal (Web)"/>
    <w:basedOn w:val="Normal"/>
    <w:uiPriority w:val="99"/>
    <w:rsid w:val="0067037E"/>
    <w:pPr>
      <w:widowControl/>
      <w:spacing w:before="100" w:beforeAutospacing="1" w:after="100" w:afterAutospacing="1"/>
    </w:pPr>
    <w:rPr>
      <w:rFonts w:ascii="Arial Unicode MS" w:eastAsia="Arial Unicode MS" w:hAnsi="Arial Unicode MS" w:cs="Arial Unicode MS"/>
      <w:szCs w:val="24"/>
    </w:rPr>
  </w:style>
  <w:style w:type="paragraph" w:styleId="Title">
    <w:name w:val="Title"/>
    <w:basedOn w:val="Normal"/>
    <w:link w:val="TitleChar"/>
    <w:uiPriority w:val="99"/>
    <w:qFormat/>
    <w:rsid w:val="0067037E"/>
    <w:pPr>
      <w:jc w:val="center"/>
    </w:pPr>
    <w:rPr>
      <w:b/>
      <w:smallCaps/>
      <w:sz w:val="36"/>
      <w:szCs w:val="24"/>
    </w:rPr>
  </w:style>
  <w:style w:type="character" w:customStyle="1" w:styleId="TitleChar">
    <w:name w:val="Title Char"/>
    <w:basedOn w:val="DefaultParagraphFont"/>
    <w:link w:val="Title"/>
    <w:uiPriority w:val="99"/>
    <w:locked/>
    <w:rsid w:val="00C33659"/>
    <w:rPr>
      <w:rFonts w:ascii="Cambria" w:hAnsi="Cambria" w:cs="Times New Roman"/>
      <w:b/>
      <w:bCs/>
      <w:kern w:val="28"/>
      <w:sz w:val="32"/>
      <w:szCs w:val="32"/>
    </w:rPr>
  </w:style>
  <w:style w:type="paragraph" w:customStyle="1" w:styleId="Quick1">
    <w:name w:val="Quick 1)"/>
    <w:basedOn w:val="Normal"/>
    <w:uiPriority w:val="99"/>
    <w:rsid w:val="00E32E22"/>
    <w:pPr>
      <w:numPr>
        <w:numId w:val="9"/>
      </w:numPr>
      <w:ind w:left="1440" w:hanging="720"/>
    </w:pPr>
  </w:style>
  <w:style w:type="character" w:customStyle="1" w:styleId="extractreview101">
    <w:name w:val="extractreview101"/>
    <w:basedOn w:val="DefaultParagraphFont"/>
    <w:uiPriority w:val="99"/>
    <w:rsid w:val="00E32E22"/>
    <w:rPr>
      <w:rFonts w:ascii="Times New Roman" w:hAnsi="Times New Roman" w:cs="Times New Roman"/>
      <w:color w:val="000000"/>
      <w:sz w:val="20"/>
      <w:szCs w:val="20"/>
      <w:u w:val="none"/>
      <w:effect w:val="none"/>
    </w:rPr>
  </w:style>
  <w:style w:type="paragraph" w:styleId="Revision">
    <w:name w:val="Revision"/>
    <w:hidden/>
    <w:uiPriority w:val="99"/>
    <w:semiHidden/>
    <w:rsid w:val="004A72E8"/>
    <w:rPr>
      <w:sz w:val="24"/>
      <w:szCs w:val="20"/>
    </w:rPr>
  </w:style>
  <w:style w:type="paragraph" w:customStyle="1" w:styleId="ecxmsonormal">
    <w:name w:val="ecxmsonormal"/>
    <w:basedOn w:val="Normal"/>
    <w:uiPriority w:val="99"/>
    <w:rsid w:val="0000227D"/>
    <w:pPr>
      <w:widowControl/>
      <w:spacing w:after="324"/>
    </w:pPr>
    <w:rPr>
      <w:szCs w:val="24"/>
    </w:rPr>
  </w:style>
</w:styles>
</file>

<file path=word/webSettings.xml><?xml version="1.0" encoding="utf-8"?>
<w:webSettings xmlns:r="http://schemas.openxmlformats.org/officeDocument/2006/relationships" xmlns:w="http://schemas.openxmlformats.org/wordprocessingml/2006/main">
  <w:divs>
    <w:div w:id="462776312">
      <w:bodyDiv w:val="1"/>
      <w:marLeft w:val="0"/>
      <w:marRight w:val="0"/>
      <w:marTop w:val="0"/>
      <w:marBottom w:val="0"/>
      <w:divBdr>
        <w:top w:val="none" w:sz="0" w:space="0" w:color="auto"/>
        <w:left w:val="none" w:sz="0" w:space="0" w:color="auto"/>
        <w:bottom w:val="none" w:sz="0" w:space="0" w:color="auto"/>
        <w:right w:val="none" w:sz="0" w:space="0" w:color="auto"/>
      </w:divBdr>
    </w:div>
    <w:div w:id="1382560150">
      <w:marLeft w:val="0"/>
      <w:marRight w:val="0"/>
      <w:marTop w:val="0"/>
      <w:marBottom w:val="0"/>
      <w:divBdr>
        <w:top w:val="none" w:sz="0" w:space="0" w:color="auto"/>
        <w:left w:val="none" w:sz="0" w:space="0" w:color="auto"/>
        <w:bottom w:val="none" w:sz="0" w:space="0" w:color="auto"/>
        <w:right w:val="none" w:sz="0" w:space="0" w:color="auto"/>
      </w:divBdr>
    </w:div>
    <w:div w:id="1382560151">
      <w:marLeft w:val="0"/>
      <w:marRight w:val="0"/>
      <w:marTop w:val="0"/>
      <w:marBottom w:val="0"/>
      <w:divBdr>
        <w:top w:val="none" w:sz="0" w:space="0" w:color="auto"/>
        <w:left w:val="none" w:sz="0" w:space="0" w:color="auto"/>
        <w:bottom w:val="none" w:sz="0" w:space="0" w:color="auto"/>
        <w:right w:val="none" w:sz="0" w:space="0" w:color="auto"/>
      </w:divBdr>
    </w:div>
    <w:div w:id="1382560152">
      <w:marLeft w:val="0"/>
      <w:marRight w:val="0"/>
      <w:marTop w:val="0"/>
      <w:marBottom w:val="0"/>
      <w:divBdr>
        <w:top w:val="none" w:sz="0" w:space="0" w:color="auto"/>
        <w:left w:val="none" w:sz="0" w:space="0" w:color="auto"/>
        <w:bottom w:val="none" w:sz="0" w:space="0" w:color="auto"/>
        <w:right w:val="none" w:sz="0" w:space="0" w:color="auto"/>
      </w:divBdr>
    </w:div>
    <w:div w:id="1382560153">
      <w:marLeft w:val="0"/>
      <w:marRight w:val="0"/>
      <w:marTop w:val="0"/>
      <w:marBottom w:val="0"/>
      <w:divBdr>
        <w:top w:val="none" w:sz="0" w:space="0" w:color="auto"/>
        <w:left w:val="none" w:sz="0" w:space="0" w:color="auto"/>
        <w:bottom w:val="none" w:sz="0" w:space="0" w:color="auto"/>
        <w:right w:val="none" w:sz="0" w:space="0" w:color="auto"/>
      </w:divBdr>
    </w:div>
    <w:div w:id="1382560154">
      <w:marLeft w:val="0"/>
      <w:marRight w:val="0"/>
      <w:marTop w:val="0"/>
      <w:marBottom w:val="0"/>
      <w:divBdr>
        <w:top w:val="none" w:sz="0" w:space="0" w:color="auto"/>
        <w:left w:val="none" w:sz="0" w:space="0" w:color="auto"/>
        <w:bottom w:val="none" w:sz="0" w:space="0" w:color="auto"/>
        <w:right w:val="none" w:sz="0" w:space="0" w:color="auto"/>
      </w:divBdr>
    </w:div>
    <w:div w:id="1382560155">
      <w:marLeft w:val="0"/>
      <w:marRight w:val="0"/>
      <w:marTop w:val="0"/>
      <w:marBottom w:val="0"/>
      <w:divBdr>
        <w:top w:val="none" w:sz="0" w:space="0" w:color="auto"/>
        <w:left w:val="none" w:sz="0" w:space="0" w:color="auto"/>
        <w:bottom w:val="none" w:sz="0" w:space="0" w:color="auto"/>
        <w:right w:val="none" w:sz="0" w:space="0" w:color="auto"/>
      </w:divBdr>
    </w:div>
    <w:div w:id="1382560156">
      <w:marLeft w:val="0"/>
      <w:marRight w:val="0"/>
      <w:marTop w:val="0"/>
      <w:marBottom w:val="0"/>
      <w:divBdr>
        <w:top w:val="none" w:sz="0" w:space="0" w:color="auto"/>
        <w:left w:val="none" w:sz="0" w:space="0" w:color="auto"/>
        <w:bottom w:val="none" w:sz="0" w:space="0" w:color="auto"/>
        <w:right w:val="none" w:sz="0" w:space="0" w:color="auto"/>
      </w:divBdr>
    </w:div>
    <w:div w:id="1382560157">
      <w:marLeft w:val="0"/>
      <w:marRight w:val="0"/>
      <w:marTop w:val="0"/>
      <w:marBottom w:val="0"/>
      <w:divBdr>
        <w:top w:val="none" w:sz="0" w:space="0" w:color="auto"/>
        <w:left w:val="none" w:sz="0" w:space="0" w:color="auto"/>
        <w:bottom w:val="none" w:sz="0" w:space="0" w:color="auto"/>
        <w:right w:val="none" w:sz="0" w:space="0" w:color="auto"/>
      </w:divBdr>
    </w:div>
    <w:div w:id="1382560158">
      <w:marLeft w:val="0"/>
      <w:marRight w:val="0"/>
      <w:marTop w:val="0"/>
      <w:marBottom w:val="0"/>
      <w:divBdr>
        <w:top w:val="none" w:sz="0" w:space="0" w:color="auto"/>
        <w:left w:val="none" w:sz="0" w:space="0" w:color="auto"/>
        <w:bottom w:val="none" w:sz="0" w:space="0" w:color="auto"/>
        <w:right w:val="none" w:sz="0" w:space="0" w:color="auto"/>
      </w:divBdr>
    </w:div>
    <w:div w:id="1382560159">
      <w:marLeft w:val="0"/>
      <w:marRight w:val="0"/>
      <w:marTop w:val="0"/>
      <w:marBottom w:val="0"/>
      <w:divBdr>
        <w:top w:val="none" w:sz="0" w:space="0" w:color="auto"/>
        <w:left w:val="none" w:sz="0" w:space="0" w:color="auto"/>
        <w:bottom w:val="none" w:sz="0" w:space="0" w:color="auto"/>
        <w:right w:val="none" w:sz="0" w:space="0" w:color="auto"/>
      </w:divBdr>
    </w:div>
    <w:div w:id="1382560160">
      <w:marLeft w:val="0"/>
      <w:marRight w:val="0"/>
      <w:marTop w:val="0"/>
      <w:marBottom w:val="0"/>
      <w:divBdr>
        <w:top w:val="none" w:sz="0" w:space="0" w:color="auto"/>
        <w:left w:val="none" w:sz="0" w:space="0" w:color="auto"/>
        <w:bottom w:val="none" w:sz="0" w:space="0" w:color="auto"/>
        <w:right w:val="none" w:sz="0" w:space="0" w:color="auto"/>
      </w:divBdr>
    </w:div>
    <w:div w:id="191457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HCN-Utah.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turner@gaphc.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6</Pages>
  <Words>1856</Words>
  <Characters>10821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TITLE (ALT T)</vt:lpstr>
    </vt:vector>
  </TitlesOfParts>
  <Company>Hrsa</Company>
  <LinksUpToDate>false</LinksUpToDate>
  <CharactersWithSpaces>12652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(ALT T)</dc:title>
  <dc:creator>Ruth Steenburg</dc:creator>
  <cp:lastModifiedBy>JDUCKHORN</cp:lastModifiedBy>
  <cp:revision>6</cp:revision>
  <cp:lastPrinted>2012-10-16T16:52:00Z</cp:lastPrinted>
  <dcterms:created xsi:type="dcterms:W3CDTF">2012-11-07T16:58:00Z</dcterms:created>
  <dcterms:modified xsi:type="dcterms:W3CDTF">2012-11-20T19:26:00Z</dcterms:modified>
</cp:coreProperties>
</file>